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BE611" w14:textId="77777777" w:rsidR="00A6375E" w:rsidRPr="00A6375E" w:rsidRDefault="00A6375E" w:rsidP="00A6375E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6375E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3. </w:t>
      </w:r>
      <w:proofErr w:type="spellStart"/>
      <w:r w:rsidRPr="00A6375E">
        <w:rPr>
          <w:rFonts w:ascii="Times New Roman" w:hAnsi="Times New Roman" w:cs="Times New Roman"/>
          <w:b/>
          <w:sz w:val="28"/>
          <w:szCs w:val="28"/>
          <w:lang w:val="ru-RU"/>
        </w:rPr>
        <w:t>Оцінка</w:t>
      </w:r>
      <w:proofErr w:type="spellEnd"/>
      <w:r w:rsidRPr="00A6375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A6375E">
        <w:rPr>
          <w:rFonts w:ascii="Times New Roman" w:hAnsi="Times New Roman" w:cs="Times New Roman"/>
          <w:b/>
          <w:sz w:val="28"/>
          <w:szCs w:val="28"/>
          <w:lang w:val="ru-RU"/>
        </w:rPr>
        <w:t>результативності</w:t>
      </w:r>
      <w:proofErr w:type="spellEnd"/>
      <w:r w:rsidRPr="00A6375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A6375E">
        <w:rPr>
          <w:rFonts w:ascii="Times New Roman" w:hAnsi="Times New Roman" w:cs="Times New Roman"/>
          <w:b/>
          <w:sz w:val="28"/>
          <w:szCs w:val="28"/>
          <w:lang w:val="ru-RU"/>
        </w:rPr>
        <w:t>фінансово-господарської</w:t>
      </w:r>
      <w:proofErr w:type="spellEnd"/>
      <w:r w:rsidRPr="00A6375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A6375E">
        <w:rPr>
          <w:rFonts w:ascii="Times New Roman" w:hAnsi="Times New Roman" w:cs="Times New Roman"/>
          <w:b/>
          <w:sz w:val="28"/>
          <w:szCs w:val="28"/>
          <w:lang w:val="ru-RU"/>
        </w:rPr>
        <w:t>діяльності</w:t>
      </w:r>
      <w:proofErr w:type="spellEnd"/>
      <w:r w:rsidRPr="00A6375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та </w:t>
      </w:r>
      <w:proofErr w:type="spellStart"/>
      <w:r w:rsidRPr="00A6375E">
        <w:rPr>
          <w:rFonts w:ascii="Times New Roman" w:hAnsi="Times New Roman" w:cs="Times New Roman"/>
          <w:b/>
          <w:sz w:val="28"/>
          <w:szCs w:val="28"/>
          <w:lang w:val="ru-RU"/>
        </w:rPr>
        <w:t>системи</w:t>
      </w:r>
      <w:proofErr w:type="spellEnd"/>
      <w:r w:rsidRPr="00A6375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A6375E">
        <w:rPr>
          <w:rFonts w:ascii="Times New Roman" w:hAnsi="Times New Roman" w:cs="Times New Roman"/>
          <w:b/>
          <w:sz w:val="28"/>
          <w:szCs w:val="28"/>
          <w:lang w:val="ru-RU"/>
        </w:rPr>
        <w:t>мотивації</w:t>
      </w:r>
      <w:proofErr w:type="spellEnd"/>
    </w:p>
    <w:p w14:paraId="2E95D0E0" w14:textId="77777777" w:rsid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>Контролінг</w:t>
      </w:r>
      <w:proofErr w:type="spellEnd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>поведінки</w:t>
      </w:r>
      <w:proofErr w:type="spellEnd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>Методи</w:t>
      </w:r>
      <w:proofErr w:type="spellEnd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та </w:t>
      </w:r>
      <w:proofErr w:type="spellStart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>інструменти</w:t>
      </w:r>
      <w:proofErr w:type="spellEnd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>зменшення</w:t>
      </w:r>
      <w:proofErr w:type="spellEnd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>інформаційної</w:t>
      </w:r>
      <w:proofErr w:type="spellEnd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>асиметрії</w:t>
      </w:r>
      <w:proofErr w:type="spellEnd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та </w:t>
      </w:r>
      <w:proofErr w:type="spellStart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>нейтралізації</w:t>
      </w:r>
      <w:proofErr w:type="spellEnd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>конфліктів</w:t>
      </w:r>
      <w:proofErr w:type="spellEnd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>інтересів</w:t>
      </w:r>
      <w:proofErr w:type="spellEnd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>Інструментарій</w:t>
      </w:r>
      <w:proofErr w:type="spellEnd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>контролінгу</w:t>
      </w:r>
      <w:proofErr w:type="spellEnd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>поведінки</w:t>
      </w:r>
      <w:proofErr w:type="spellEnd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Система </w:t>
      </w:r>
      <w:proofErr w:type="spellStart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>вимірювання</w:t>
      </w:r>
      <w:proofErr w:type="spellEnd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>результативності</w:t>
      </w:r>
      <w:proofErr w:type="spellEnd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>діяльності</w:t>
      </w:r>
      <w:proofErr w:type="spellEnd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Система </w:t>
      </w:r>
      <w:proofErr w:type="spellStart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>мотивації</w:t>
      </w:r>
      <w:proofErr w:type="spellEnd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та </w:t>
      </w:r>
      <w:proofErr w:type="spellStart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>матеріальної</w:t>
      </w:r>
      <w:proofErr w:type="spellEnd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>винагороди</w:t>
      </w:r>
      <w:proofErr w:type="spellEnd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>Показники</w:t>
      </w:r>
      <w:proofErr w:type="spellEnd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>оцінки</w:t>
      </w:r>
      <w:proofErr w:type="spellEnd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>ефективності</w:t>
      </w:r>
      <w:proofErr w:type="spellEnd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>їх</w:t>
      </w:r>
      <w:proofErr w:type="spellEnd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>функції</w:t>
      </w:r>
      <w:proofErr w:type="spellEnd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Система </w:t>
      </w:r>
      <w:proofErr w:type="spellStart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>фінансових</w:t>
      </w:r>
      <w:proofErr w:type="spellEnd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>індикаторів</w:t>
      </w:r>
      <w:proofErr w:type="spellEnd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  <w:proofErr w:type="spellStart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>Традиційні</w:t>
      </w:r>
      <w:proofErr w:type="spellEnd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>показники</w:t>
      </w:r>
      <w:proofErr w:type="spellEnd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</w:t>
      </w:r>
      <w:proofErr w:type="spellStart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>прибуток</w:t>
      </w:r>
      <w:proofErr w:type="spellEnd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та </w:t>
      </w:r>
      <w:proofErr w:type="spellStart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>рентабельність</w:t>
      </w:r>
      <w:proofErr w:type="spellEnd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) </w:t>
      </w:r>
      <w:proofErr w:type="spellStart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>оцінки</w:t>
      </w:r>
      <w:proofErr w:type="spellEnd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>ефективності</w:t>
      </w:r>
      <w:proofErr w:type="spellEnd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>діяльності</w:t>
      </w:r>
      <w:proofErr w:type="spellEnd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>їх</w:t>
      </w:r>
      <w:proofErr w:type="spellEnd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>недоліки</w:t>
      </w:r>
      <w:proofErr w:type="spellEnd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при </w:t>
      </w:r>
      <w:proofErr w:type="spellStart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>оцінюванні</w:t>
      </w:r>
      <w:proofErr w:type="spellEnd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>результатів</w:t>
      </w:r>
      <w:proofErr w:type="spellEnd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>діяльності</w:t>
      </w:r>
      <w:proofErr w:type="spellEnd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>підприємства</w:t>
      </w:r>
      <w:proofErr w:type="spellEnd"/>
      <w:r w:rsidRPr="00A6375E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14:paraId="3DCBF4E0" w14:textId="23C23C49" w:rsidR="00A6375E" w:rsidRPr="00A6375E" w:rsidRDefault="00A6375E" w:rsidP="00A6375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375E">
        <w:rPr>
          <w:rFonts w:ascii="Times New Roman" w:hAnsi="Times New Roman" w:cs="Times New Roman"/>
          <w:b/>
          <w:sz w:val="28"/>
          <w:szCs w:val="28"/>
        </w:rPr>
        <w:t>Питання для дискусії:</w:t>
      </w:r>
    </w:p>
    <w:p w14:paraId="547DFD02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 xml:space="preserve">1. Що таке </w:t>
      </w:r>
      <w:proofErr w:type="spellStart"/>
      <w:r w:rsidRPr="00A6375E">
        <w:rPr>
          <w:rFonts w:ascii="Times New Roman" w:hAnsi="Times New Roman" w:cs="Times New Roman"/>
          <w:bCs/>
          <w:sz w:val="28"/>
          <w:szCs w:val="28"/>
        </w:rPr>
        <w:t>біхевіористичні</w:t>
      </w:r>
      <w:proofErr w:type="spellEnd"/>
      <w:r w:rsidRPr="00A6375E">
        <w:rPr>
          <w:rFonts w:ascii="Times New Roman" w:hAnsi="Times New Roman" w:cs="Times New Roman"/>
          <w:bCs/>
          <w:sz w:val="28"/>
          <w:szCs w:val="28"/>
        </w:rPr>
        <w:t xml:space="preserve"> корпоративні фінанси та контролінг поведінки?</w:t>
      </w:r>
    </w:p>
    <w:p w14:paraId="00600D8C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2. Основні етапи процесу контролінгу поведінки на підприємстві.</w:t>
      </w:r>
    </w:p>
    <w:p w14:paraId="7FF462D6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 xml:space="preserve">3. Розказати про інструменти контролінгу поведінки. </w:t>
      </w:r>
    </w:p>
    <w:p w14:paraId="5D80A7AC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4. Що таке інформаційна асиметрія, причини її виникнення?</w:t>
      </w:r>
    </w:p>
    <w:p w14:paraId="2BAD6A58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5. Методи та інструменти зменшення інформаційної асиметрії.</w:t>
      </w:r>
    </w:p>
    <w:p w14:paraId="36D58B49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6. Що таке мотивація працівників?</w:t>
      </w:r>
    </w:p>
    <w:p w14:paraId="394D36C7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 xml:space="preserve">7. Розказати про американську модель мотивації працівників. </w:t>
      </w:r>
    </w:p>
    <w:p w14:paraId="623B402A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8. Розказати про японську модель мотивації працівників в компаніях.</w:t>
      </w:r>
    </w:p>
    <w:p w14:paraId="16197D3A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 xml:space="preserve">9. Розказати про </w:t>
      </w:r>
      <w:proofErr w:type="spellStart"/>
      <w:r w:rsidRPr="00A6375E">
        <w:rPr>
          <w:rFonts w:ascii="Times New Roman" w:hAnsi="Times New Roman" w:cs="Times New Roman"/>
          <w:bCs/>
          <w:sz w:val="28"/>
          <w:szCs w:val="28"/>
        </w:rPr>
        <w:t>aфранцузьку</w:t>
      </w:r>
      <w:proofErr w:type="spellEnd"/>
      <w:r w:rsidRPr="00A6375E">
        <w:rPr>
          <w:rFonts w:ascii="Times New Roman" w:hAnsi="Times New Roman" w:cs="Times New Roman"/>
          <w:bCs/>
          <w:sz w:val="28"/>
          <w:szCs w:val="28"/>
        </w:rPr>
        <w:t xml:space="preserve"> модель мотивації працівників.</w:t>
      </w:r>
    </w:p>
    <w:p w14:paraId="6AE5D81C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10. Розказати про англійську модель мотивації працівників.</w:t>
      </w:r>
    </w:p>
    <w:p w14:paraId="0EA0934D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11. Розказати про швецьку модель мотивації працівників.</w:t>
      </w:r>
    </w:p>
    <w:p w14:paraId="33079877" w14:textId="77777777" w:rsid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13F9E74" w14:textId="6D8F71A4" w:rsidR="00A6375E" w:rsidRPr="00A6375E" w:rsidRDefault="00A6375E" w:rsidP="00A6375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375E">
        <w:rPr>
          <w:rFonts w:ascii="Times New Roman" w:hAnsi="Times New Roman" w:cs="Times New Roman"/>
          <w:b/>
          <w:bCs/>
          <w:sz w:val="28"/>
          <w:szCs w:val="28"/>
        </w:rPr>
        <w:t>II. Тестові завдання для самостійної роботи:</w:t>
      </w:r>
    </w:p>
    <w:p w14:paraId="40AEABCC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Тести – 1 правильна відповідь</w:t>
      </w:r>
    </w:p>
    <w:p w14:paraId="08017AEB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375E">
        <w:rPr>
          <w:rFonts w:ascii="Times New Roman" w:hAnsi="Times New Roman" w:cs="Times New Roman"/>
          <w:b/>
          <w:bCs/>
          <w:sz w:val="28"/>
          <w:szCs w:val="28"/>
        </w:rPr>
        <w:t>1. Контролінг поведінки на підприємстві – це:</w:t>
      </w:r>
    </w:p>
    <w:p w14:paraId="3BD539A0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А) напрямок фінансів, який досліджує вплив інформації на поведінку учасників ринку капіталів за різних рамкових умов з метою прогнозування та управління поведінкою учасників фінансових відносин;</w:t>
      </w:r>
    </w:p>
    <w:p w14:paraId="7E108810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 xml:space="preserve">Б) сукупність заходів, спрямованих на аналіз, прогнозування й контроль поведінки учасників фінансових відносин, а також на впровадження методичного </w:t>
      </w:r>
      <w:r w:rsidRPr="00A6375E">
        <w:rPr>
          <w:rFonts w:ascii="Times New Roman" w:hAnsi="Times New Roman" w:cs="Times New Roman"/>
          <w:bCs/>
          <w:sz w:val="28"/>
          <w:szCs w:val="28"/>
        </w:rPr>
        <w:lastRenderedPageBreak/>
        <w:t>інструментарію, що змушує агентів діяти та ухвалювати рішення відповідно до визначених цільових орієнтирів підприємства;</w:t>
      </w:r>
    </w:p>
    <w:p w14:paraId="5B40BEF4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В) напрямок фінансів, що вивчає причини нерівноцінного розподілу інформації між учасниками ринку;</w:t>
      </w:r>
    </w:p>
    <w:p w14:paraId="5DEA7B45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 xml:space="preserve">Г) окремий підрозділ </w:t>
      </w:r>
      <w:proofErr w:type="spellStart"/>
      <w:r w:rsidRPr="00A6375E">
        <w:rPr>
          <w:rFonts w:ascii="Times New Roman" w:hAnsi="Times New Roman" w:cs="Times New Roman"/>
          <w:bCs/>
          <w:sz w:val="28"/>
          <w:szCs w:val="28"/>
        </w:rPr>
        <w:t>біхевіористичних</w:t>
      </w:r>
      <w:proofErr w:type="spellEnd"/>
      <w:r w:rsidRPr="00A6375E">
        <w:rPr>
          <w:rFonts w:ascii="Times New Roman" w:hAnsi="Times New Roman" w:cs="Times New Roman"/>
          <w:bCs/>
          <w:sz w:val="28"/>
          <w:szCs w:val="28"/>
        </w:rPr>
        <w:t xml:space="preserve"> фінансів, який вивчає процеси прийняття фінансових рішень на макроекономічному рівні з урахуванням психологічних та ментальних особливостей учасників фін відносин.</w:t>
      </w:r>
    </w:p>
    <w:p w14:paraId="0787DDBC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375E">
        <w:rPr>
          <w:rFonts w:ascii="Times New Roman" w:hAnsi="Times New Roman" w:cs="Times New Roman"/>
          <w:b/>
          <w:bCs/>
          <w:sz w:val="28"/>
          <w:szCs w:val="28"/>
        </w:rPr>
        <w:t>2. Ситуація, коли деякі суб'єкти фінансово-економічних взаємовідносин мають більше інформаційного забезпечення, ніж інші, унаслідок чого можуть отримати додатковий дохід, має назву:</w:t>
      </w:r>
    </w:p>
    <w:p w14:paraId="02523CB5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А) повнота інформації;</w:t>
      </w:r>
    </w:p>
    <w:p w14:paraId="27EFA334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Б) асиметрія інформації;</w:t>
      </w:r>
    </w:p>
    <w:p w14:paraId="2F54C541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В) обмеженість інформації;</w:t>
      </w:r>
    </w:p>
    <w:p w14:paraId="62202468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Г) закритість інформації.</w:t>
      </w:r>
    </w:p>
    <w:p w14:paraId="062182CD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375E">
        <w:rPr>
          <w:rFonts w:ascii="Times New Roman" w:hAnsi="Times New Roman" w:cs="Times New Roman"/>
          <w:b/>
          <w:bCs/>
          <w:sz w:val="28"/>
          <w:szCs w:val="28"/>
        </w:rPr>
        <w:t>3. Яке з тверджень є хибним:</w:t>
      </w:r>
    </w:p>
    <w:p w14:paraId="4EA39DDB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 xml:space="preserve">А) </w:t>
      </w:r>
      <w:proofErr w:type="spellStart"/>
      <w:r w:rsidRPr="00A6375E">
        <w:rPr>
          <w:rFonts w:ascii="Times New Roman" w:hAnsi="Times New Roman" w:cs="Times New Roman"/>
          <w:bCs/>
          <w:sz w:val="28"/>
          <w:szCs w:val="28"/>
        </w:rPr>
        <w:t>Несформованість</w:t>
      </w:r>
      <w:proofErr w:type="spellEnd"/>
      <w:r w:rsidRPr="00A6375E">
        <w:rPr>
          <w:rFonts w:ascii="Times New Roman" w:hAnsi="Times New Roman" w:cs="Times New Roman"/>
          <w:bCs/>
          <w:sz w:val="28"/>
          <w:szCs w:val="28"/>
        </w:rPr>
        <w:t xml:space="preserve"> ринку інформаційних послуг є однією з причин асиметрії інформації.</w:t>
      </w:r>
    </w:p>
    <w:p w14:paraId="75EBBAEA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Б) Рівень поінформованість контрагентів на ринку ніяк не залежить від їх фінансових можливостей.</w:t>
      </w:r>
    </w:p>
    <w:p w14:paraId="6F6E9379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В) Інформаційний потенціал кожного з партнерів залежить від його досвіду, компетентності, рівня спеціалізації.</w:t>
      </w:r>
    </w:p>
    <w:p w14:paraId="001C7B87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Г) Краща поінформованість одного з контрагентів дає йому можливість диктувати свої умови укладання угоди.</w:t>
      </w:r>
    </w:p>
    <w:p w14:paraId="5FBB932D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375E">
        <w:rPr>
          <w:rFonts w:ascii="Times New Roman" w:hAnsi="Times New Roman" w:cs="Times New Roman"/>
          <w:b/>
          <w:bCs/>
          <w:sz w:val="28"/>
          <w:szCs w:val="28"/>
        </w:rPr>
        <w:t>4. Що передбачає такий метод зменшення асиметрії інформації як скринінг?</w:t>
      </w:r>
    </w:p>
    <w:p w14:paraId="3A0A1AD6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А) розробку системи сигналів що свідчать про позитивні сторони контрагента;</w:t>
      </w:r>
    </w:p>
    <w:p w14:paraId="30B464C7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Б) надання можливості агенту обрати альтернативний варіант відповідно до своїх вподобань;</w:t>
      </w:r>
    </w:p>
    <w:p w14:paraId="138AE263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В) внутрішній і зовнішній аудит;</w:t>
      </w:r>
    </w:p>
    <w:p w14:paraId="521BBD5D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Г) виявлення прихованих характеристик об'єкта до проведення операції.</w:t>
      </w:r>
    </w:p>
    <w:p w14:paraId="0D3C8AFB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375E">
        <w:rPr>
          <w:rFonts w:ascii="Times New Roman" w:hAnsi="Times New Roman" w:cs="Times New Roman"/>
          <w:b/>
          <w:bCs/>
          <w:sz w:val="28"/>
          <w:szCs w:val="28"/>
        </w:rPr>
        <w:t xml:space="preserve">5. Оберіть відповідь, де етапи реалізації контролінгу поведінки зазначені в правильній послідовності їх здійснення: </w:t>
      </w:r>
    </w:p>
    <w:p w14:paraId="66AC6BC4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lastRenderedPageBreak/>
        <w:t>А) планування і реалізація цілей і заходів; аналіз і моніторинг результатів діяльності; облік результатів реалізації заходів контролінгу поведінки; контроль і регулювання через внесення коректив; розроблення необхідних рекомендація для керівництва</w:t>
      </w:r>
    </w:p>
    <w:p w14:paraId="7FAF1AF6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Б) планування і реалізація цілей і заходів; облік результатів реалізації заходів контролінгу поведінки; аналіз і моніторинг результатів діяльності; розроблення необхідних рекомендація для керівництва; контроль і регулювання через внесення коректив</w:t>
      </w:r>
    </w:p>
    <w:p w14:paraId="7BAA4A9F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В) планування і реалізація цілей і заходів; облік результатів реалізації заходів контролінгу поведінки; аналіз і моніторинг результатів діяльності; контроль і регулювання через внесення коректив; розроблення необхідних рекомендація для керівництва</w:t>
      </w:r>
    </w:p>
    <w:p w14:paraId="4EFDAE52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Г) планування і реалізація цілей і заходів; аналіз і моніторинг результатів діяльності; облік результатів реалізації заходів контролінгу поведінки; розроблення необхідних рекомендація для керівництва; контроль і регулювання через внесення коректив</w:t>
      </w:r>
    </w:p>
    <w:p w14:paraId="751563AA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375E">
        <w:rPr>
          <w:rFonts w:ascii="Times New Roman" w:hAnsi="Times New Roman" w:cs="Times New Roman"/>
          <w:b/>
          <w:bCs/>
          <w:sz w:val="28"/>
          <w:szCs w:val="28"/>
        </w:rPr>
        <w:t>6. До інструментів контролінгу поведінки НЕ належить:</w:t>
      </w:r>
    </w:p>
    <w:p w14:paraId="509D75D4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А) система мотивації та матеріального заохочення;</w:t>
      </w:r>
    </w:p>
    <w:p w14:paraId="43BE36A2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Б) система VBM;</w:t>
      </w:r>
    </w:p>
    <w:p w14:paraId="7342BEEA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В) призма ефективності;</w:t>
      </w:r>
    </w:p>
    <w:p w14:paraId="62A2FD95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 xml:space="preserve">Г) </w:t>
      </w:r>
      <w:proofErr w:type="spellStart"/>
      <w:r w:rsidRPr="00A6375E">
        <w:rPr>
          <w:rFonts w:ascii="Times New Roman" w:hAnsi="Times New Roman" w:cs="Times New Roman"/>
          <w:bCs/>
          <w:sz w:val="28"/>
          <w:szCs w:val="28"/>
        </w:rPr>
        <w:t>директ-костинг</w:t>
      </w:r>
      <w:proofErr w:type="spellEnd"/>
      <w:r w:rsidRPr="00A6375E">
        <w:rPr>
          <w:rFonts w:ascii="Times New Roman" w:hAnsi="Times New Roman" w:cs="Times New Roman"/>
          <w:bCs/>
          <w:sz w:val="28"/>
          <w:szCs w:val="28"/>
        </w:rPr>
        <w:t>.</w:t>
      </w:r>
    </w:p>
    <w:p w14:paraId="21E73098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375E">
        <w:rPr>
          <w:rFonts w:ascii="Times New Roman" w:hAnsi="Times New Roman" w:cs="Times New Roman"/>
          <w:b/>
          <w:bCs/>
          <w:sz w:val="28"/>
          <w:szCs w:val="28"/>
        </w:rPr>
        <w:t xml:space="preserve">7. Який з показників є центральним в системі </w:t>
      </w:r>
      <w:proofErr w:type="spellStart"/>
      <w:r w:rsidRPr="00A6375E">
        <w:rPr>
          <w:rFonts w:ascii="Times New Roman" w:hAnsi="Times New Roman" w:cs="Times New Roman"/>
          <w:b/>
          <w:bCs/>
          <w:sz w:val="28"/>
          <w:szCs w:val="28"/>
        </w:rPr>
        <w:t>DuPont</w:t>
      </w:r>
      <w:proofErr w:type="spellEnd"/>
      <w:r w:rsidRPr="00A6375E">
        <w:rPr>
          <w:rFonts w:ascii="Times New Roman" w:hAnsi="Times New Roman" w:cs="Times New Roman"/>
          <w:b/>
          <w:bCs/>
          <w:sz w:val="28"/>
          <w:szCs w:val="28"/>
        </w:rPr>
        <w:t>?</w:t>
      </w:r>
    </w:p>
    <w:p w14:paraId="3D400D89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А) відношення позикового капіталу до всього капіталу;</w:t>
      </w:r>
    </w:p>
    <w:p w14:paraId="5D542433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 xml:space="preserve">Б) </w:t>
      </w:r>
      <w:proofErr w:type="spellStart"/>
      <w:r w:rsidRPr="00A6375E">
        <w:rPr>
          <w:rFonts w:ascii="Times New Roman" w:hAnsi="Times New Roman" w:cs="Times New Roman"/>
          <w:bCs/>
          <w:sz w:val="28"/>
          <w:szCs w:val="28"/>
        </w:rPr>
        <w:t>Cash-flow</w:t>
      </w:r>
      <w:proofErr w:type="spellEnd"/>
      <w:r w:rsidRPr="00A6375E">
        <w:rPr>
          <w:rFonts w:ascii="Times New Roman" w:hAnsi="Times New Roman" w:cs="Times New Roman"/>
          <w:bCs/>
          <w:sz w:val="28"/>
          <w:szCs w:val="28"/>
        </w:rPr>
        <w:t xml:space="preserve"> до позикового капіталу;</w:t>
      </w:r>
    </w:p>
    <w:p w14:paraId="7FFD93C9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В) ROI – рентабельність інвестованого капіталу;</w:t>
      </w:r>
    </w:p>
    <w:p w14:paraId="3E1B8F5D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Г) відношення оборотного капіталу до короткострокового позикового капіталу.</w:t>
      </w:r>
    </w:p>
    <w:p w14:paraId="4257BAAD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375E">
        <w:rPr>
          <w:rFonts w:ascii="Times New Roman" w:hAnsi="Times New Roman" w:cs="Times New Roman"/>
          <w:b/>
          <w:bCs/>
          <w:sz w:val="28"/>
          <w:szCs w:val="28"/>
        </w:rPr>
        <w:t>8. Оберіть пункт, який характеризує модель «Бортове табло»:</w:t>
      </w:r>
    </w:p>
    <w:p w14:paraId="3AA15B29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А) базової показниками даної моделі є удосконалення, розвиток та навчання;</w:t>
      </w:r>
    </w:p>
    <w:p w14:paraId="5B330557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Б) це система, яка дозволяє вимірювати й оцінювати ефективність організації за набором показників, до яких включаються фінансові, виробничі, маркетингові показники,  а також здатність до навчання і розвитку;</w:t>
      </w:r>
    </w:p>
    <w:p w14:paraId="4F60C574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В) основною концепцією моделі є зв’язок </w:t>
      </w:r>
      <w:proofErr w:type="spellStart"/>
      <w:r w:rsidRPr="00A6375E">
        <w:rPr>
          <w:rFonts w:ascii="Times New Roman" w:hAnsi="Times New Roman" w:cs="Times New Roman"/>
          <w:bCs/>
          <w:sz w:val="28"/>
          <w:szCs w:val="28"/>
        </w:rPr>
        <w:t>клієнтоорієнтованості</w:t>
      </w:r>
      <w:proofErr w:type="spellEnd"/>
      <w:r w:rsidRPr="00A6375E">
        <w:rPr>
          <w:rFonts w:ascii="Times New Roman" w:hAnsi="Times New Roman" w:cs="Times New Roman"/>
          <w:bCs/>
          <w:sz w:val="28"/>
          <w:szCs w:val="28"/>
        </w:rPr>
        <w:t xml:space="preserve"> корпоративної стратегії з фінансовими показниками, доповненнями декілька ключовими якісними показниками;</w:t>
      </w:r>
    </w:p>
    <w:p w14:paraId="4E83CDBA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 xml:space="preserve">Г) цій моделі притаманна наявність причинно-наслідкових </w:t>
      </w:r>
      <w:proofErr w:type="spellStart"/>
      <w:r w:rsidRPr="00A6375E">
        <w:rPr>
          <w:rFonts w:ascii="Times New Roman" w:hAnsi="Times New Roman" w:cs="Times New Roman"/>
          <w:bCs/>
          <w:sz w:val="28"/>
          <w:szCs w:val="28"/>
        </w:rPr>
        <w:t>зв’язків</w:t>
      </w:r>
      <w:proofErr w:type="spellEnd"/>
      <w:r w:rsidRPr="00A6375E">
        <w:rPr>
          <w:rFonts w:ascii="Times New Roman" w:hAnsi="Times New Roman" w:cs="Times New Roman"/>
          <w:bCs/>
          <w:sz w:val="28"/>
          <w:szCs w:val="28"/>
        </w:rPr>
        <w:t xml:space="preserve"> між фінансовими та нефінансовими показниками діяльності підприємства.</w:t>
      </w:r>
    </w:p>
    <w:p w14:paraId="31784990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375E">
        <w:rPr>
          <w:rFonts w:ascii="Times New Roman" w:hAnsi="Times New Roman" w:cs="Times New Roman"/>
          <w:b/>
          <w:bCs/>
          <w:sz w:val="28"/>
          <w:szCs w:val="28"/>
        </w:rPr>
        <w:t>9. Оберіть пункт, який НЕ належить до характеристики системи оцінювання доходів підприємства:</w:t>
      </w:r>
    </w:p>
    <w:p w14:paraId="6EAAEFDA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А) система складається із сукупності взаємопов’язаних показників, що відображають різні аспекти діяльності підприємств;</w:t>
      </w:r>
    </w:p>
    <w:p w14:paraId="2EC07688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Б) сприяє процесу прийняття та реалізації рішень тільки на найвищому рівні управління підприємством;</w:t>
      </w:r>
    </w:p>
    <w:p w14:paraId="28900E75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В) забезпечує якомога більшу кількість зацікавлених осіб аналітичної інформації щодо рівня досягнення поставлених цілей підприємства;</w:t>
      </w:r>
    </w:p>
    <w:p w14:paraId="39876A2F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Г) забезпечує моніторинг результатів роботи на різних ієрархічних рівнях управління.</w:t>
      </w:r>
    </w:p>
    <w:p w14:paraId="1B015216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375E">
        <w:rPr>
          <w:rFonts w:ascii="Times New Roman" w:hAnsi="Times New Roman" w:cs="Times New Roman"/>
          <w:b/>
          <w:bCs/>
          <w:sz w:val="28"/>
          <w:szCs w:val="28"/>
        </w:rPr>
        <w:t>10. Що з переліченого не належить до критеріїв, що характеризують сучасні системи вимірювання доходів підприємств?</w:t>
      </w:r>
    </w:p>
    <w:p w14:paraId="1CB6D4A2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А) глибина деталізації;</w:t>
      </w:r>
    </w:p>
    <w:p w14:paraId="2D081EFF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Б) динамічна адаптивність;</w:t>
      </w:r>
    </w:p>
    <w:p w14:paraId="2B99F5CE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В) гнучкість, однак складність впровадження і реалізації;</w:t>
      </w:r>
    </w:p>
    <w:p w14:paraId="4C779928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 xml:space="preserve">Г) наявність причинно-наслідкових </w:t>
      </w:r>
      <w:proofErr w:type="spellStart"/>
      <w:r w:rsidRPr="00A6375E">
        <w:rPr>
          <w:rFonts w:ascii="Times New Roman" w:hAnsi="Times New Roman" w:cs="Times New Roman"/>
          <w:bCs/>
          <w:sz w:val="28"/>
          <w:szCs w:val="28"/>
        </w:rPr>
        <w:t>зв’язків</w:t>
      </w:r>
      <w:proofErr w:type="spellEnd"/>
      <w:r w:rsidRPr="00A6375E">
        <w:rPr>
          <w:rFonts w:ascii="Times New Roman" w:hAnsi="Times New Roman" w:cs="Times New Roman"/>
          <w:bCs/>
          <w:sz w:val="28"/>
          <w:szCs w:val="28"/>
        </w:rPr>
        <w:t>.</w:t>
      </w:r>
    </w:p>
    <w:p w14:paraId="233B6BA6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375E">
        <w:rPr>
          <w:rFonts w:ascii="Times New Roman" w:hAnsi="Times New Roman" w:cs="Times New Roman"/>
          <w:b/>
          <w:bCs/>
          <w:sz w:val="28"/>
          <w:szCs w:val="28"/>
        </w:rPr>
        <w:t>11. На макроекономічному рівні асиметрія інформації є підвидом:</w:t>
      </w:r>
    </w:p>
    <w:p w14:paraId="399D8A29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А) ринкового ризику;</w:t>
      </w:r>
    </w:p>
    <w:p w14:paraId="6BCA0BFA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Б) індивідуального ризику суб’єкта господарювання;</w:t>
      </w:r>
    </w:p>
    <w:p w14:paraId="413A61CB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В) системного ризику;</w:t>
      </w:r>
    </w:p>
    <w:p w14:paraId="77C678D7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Г) систематичного ризику.</w:t>
      </w:r>
    </w:p>
    <w:p w14:paraId="1416D6FB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375E">
        <w:rPr>
          <w:rFonts w:ascii="Times New Roman" w:hAnsi="Times New Roman" w:cs="Times New Roman"/>
          <w:b/>
          <w:bCs/>
          <w:sz w:val="28"/>
          <w:szCs w:val="28"/>
        </w:rPr>
        <w:t>12. Які показники належать до групи показників ефективності виробничої діяльності?</w:t>
      </w:r>
    </w:p>
    <w:p w14:paraId="4B420CDC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А) коефіцієнт покриття, коефіцієнт швидкої ліквідності, коефіцієнт автономії, коефіцієнт оборотності дебіторської заборгованості;</w:t>
      </w:r>
    </w:p>
    <w:p w14:paraId="3FF43E2C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Б) рентабельність продажу, коефіцієнт завантаження виробничих </w:t>
      </w:r>
      <w:proofErr w:type="spellStart"/>
      <w:r w:rsidRPr="00A6375E">
        <w:rPr>
          <w:rFonts w:ascii="Times New Roman" w:hAnsi="Times New Roman" w:cs="Times New Roman"/>
          <w:bCs/>
          <w:sz w:val="28"/>
          <w:szCs w:val="28"/>
        </w:rPr>
        <w:t>потужностей</w:t>
      </w:r>
      <w:proofErr w:type="spellEnd"/>
      <w:r w:rsidRPr="00A6375E">
        <w:rPr>
          <w:rFonts w:ascii="Times New Roman" w:hAnsi="Times New Roman" w:cs="Times New Roman"/>
          <w:bCs/>
          <w:sz w:val="28"/>
          <w:szCs w:val="28"/>
        </w:rPr>
        <w:t>, функціональність, рівень стандартизації та уніфікації;</w:t>
      </w:r>
    </w:p>
    <w:p w14:paraId="1801E731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В) коефіцієнт оборотності основних засобів, коефіцієнт рентабельності діяльності, коефіцієнт рентабельності продукції, відносний показник продуктивності праці;</w:t>
      </w:r>
    </w:p>
    <w:p w14:paraId="1C0F0809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Г) ефективність методів продажу, ступінь доступності підприємства, ступінь надання послуг, рівень ціни.</w:t>
      </w:r>
    </w:p>
    <w:p w14:paraId="07B414D1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375E">
        <w:rPr>
          <w:rFonts w:ascii="Times New Roman" w:hAnsi="Times New Roman" w:cs="Times New Roman"/>
          <w:b/>
          <w:bCs/>
          <w:sz w:val="28"/>
          <w:szCs w:val="28"/>
        </w:rPr>
        <w:t>13. До якої з груп показників належить «амортизація»?</w:t>
      </w:r>
    </w:p>
    <w:p w14:paraId="228F5DB6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А) показники виробництва основних видів продукції підприємства за кожним видом;</w:t>
      </w:r>
    </w:p>
    <w:p w14:paraId="710AC30A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Б) показники операційних витрат за їхніми елементами;</w:t>
      </w:r>
    </w:p>
    <w:p w14:paraId="44E9521D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В) показники складу господарських засобів підприємства та джерел їх утворення;</w:t>
      </w:r>
    </w:p>
    <w:p w14:paraId="46000990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Г) показники фінансових результатів діяльності підприємства.</w:t>
      </w:r>
    </w:p>
    <w:p w14:paraId="0A7BA9CA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375E">
        <w:rPr>
          <w:rFonts w:ascii="Times New Roman" w:hAnsi="Times New Roman" w:cs="Times New Roman"/>
          <w:b/>
          <w:bCs/>
          <w:sz w:val="28"/>
          <w:szCs w:val="28"/>
        </w:rPr>
        <w:t>14. Які показники належать до показників, що характеризують поточний попит на продукцію?</w:t>
      </w:r>
    </w:p>
    <w:p w14:paraId="452D6101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 xml:space="preserve">А) рівень використання виробничих </w:t>
      </w:r>
      <w:proofErr w:type="spellStart"/>
      <w:r w:rsidRPr="00A6375E">
        <w:rPr>
          <w:rFonts w:ascii="Times New Roman" w:hAnsi="Times New Roman" w:cs="Times New Roman"/>
          <w:bCs/>
          <w:sz w:val="28"/>
          <w:szCs w:val="28"/>
        </w:rPr>
        <w:t>потужностей</w:t>
      </w:r>
      <w:proofErr w:type="spellEnd"/>
      <w:r w:rsidRPr="00A6375E">
        <w:rPr>
          <w:rFonts w:ascii="Times New Roman" w:hAnsi="Times New Roman" w:cs="Times New Roman"/>
          <w:bCs/>
          <w:sz w:val="28"/>
          <w:szCs w:val="28"/>
        </w:rPr>
        <w:t xml:space="preserve"> у відсотках, розмір статутного капіталу, кількість простих акцій;</w:t>
      </w:r>
    </w:p>
    <w:p w14:paraId="78EF4D29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Б) кількість та структура споживачів, показники діяльності конкурентів;</w:t>
      </w:r>
    </w:p>
    <w:p w14:paraId="0F700A05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В) перелік нових видів продукції, перелік нових технологічних процесів;</w:t>
      </w:r>
    </w:p>
    <w:p w14:paraId="583D197D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Г) виробничий розвиток, матеріальне заохочення.</w:t>
      </w:r>
    </w:p>
    <w:p w14:paraId="3B07A8AD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375E">
        <w:rPr>
          <w:rFonts w:ascii="Times New Roman" w:hAnsi="Times New Roman" w:cs="Times New Roman"/>
          <w:b/>
          <w:bCs/>
          <w:sz w:val="28"/>
          <w:szCs w:val="28"/>
        </w:rPr>
        <w:t xml:space="preserve">15. В чому полягає </w:t>
      </w:r>
      <w:proofErr w:type="spellStart"/>
      <w:r w:rsidRPr="00A6375E">
        <w:rPr>
          <w:rFonts w:ascii="Times New Roman" w:hAnsi="Times New Roman" w:cs="Times New Roman"/>
          <w:b/>
          <w:bCs/>
          <w:sz w:val="28"/>
          <w:szCs w:val="28"/>
        </w:rPr>
        <w:t>ергонометричний</w:t>
      </w:r>
      <w:proofErr w:type="spellEnd"/>
      <w:r w:rsidRPr="00A6375E">
        <w:rPr>
          <w:rFonts w:ascii="Times New Roman" w:hAnsi="Times New Roman" w:cs="Times New Roman"/>
          <w:b/>
          <w:bCs/>
          <w:sz w:val="28"/>
          <w:szCs w:val="28"/>
        </w:rPr>
        <w:t xml:space="preserve"> підхід до оцінювання ефективності господарської діяльності підприємства?</w:t>
      </w:r>
    </w:p>
    <w:p w14:paraId="2FDECDA4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 xml:space="preserve">А) </w:t>
      </w:r>
      <w:proofErr w:type="spellStart"/>
      <w:r w:rsidRPr="00A6375E">
        <w:rPr>
          <w:rFonts w:ascii="Times New Roman" w:hAnsi="Times New Roman" w:cs="Times New Roman"/>
          <w:bCs/>
          <w:sz w:val="28"/>
          <w:szCs w:val="28"/>
        </w:rPr>
        <w:t>грунтується</w:t>
      </w:r>
      <w:proofErr w:type="spellEnd"/>
      <w:r w:rsidRPr="00A6375E">
        <w:rPr>
          <w:rFonts w:ascii="Times New Roman" w:hAnsi="Times New Roman" w:cs="Times New Roman"/>
          <w:bCs/>
          <w:sz w:val="28"/>
          <w:szCs w:val="28"/>
        </w:rPr>
        <w:t xml:space="preserve"> на застосуванні параметричних методів оцінювання;</w:t>
      </w:r>
    </w:p>
    <w:p w14:paraId="1183C96C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Б) характеризується широким застосуванням методів нелінійної динаміки, узагальнених функцій;</w:t>
      </w:r>
    </w:p>
    <w:p w14:paraId="07D2FA99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В) передбачає використання збалансованої системи індикаторів, включає різні фінансові та нефінансові показники;</w:t>
      </w:r>
    </w:p>
    <w:p w14:paraId="43E46233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Г) характеризує результативність вкладів акціонерів та інвесторів у підприємство.</w:t>
      </w:r>
    </w:p>
    <w:p w14:paraId="2B981539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375E">
        <w:rPr>
          <w:rFonts w:ascii="Times New Roman" w:hAnsi="Times New Roman" w:cs="Times New Roman"/>
          <w:b/>
          <w:bCs/>
          <w:sz w:val="28"/>
          <w:szCs w:val="28"/>
        </w:rPr>
        <w:t xml:space="preserve">16. Підвищення ефективності функціонування підприємства здійснюється за трьома основними напрямками, кожен з яких включає відповідні заходи. </w:t>
      </w:r>
      <w:r w:rsidRPr="00A6375E">
        <w:rPr>
          <w:rFonts w:ascii="Times New Roman" w:hAnsi="Times New Roman" w:cs="Times New Roman"/>
          <w:b/>
          <w:bCs/>
          <w:sz w:val="28"/>
          <w:szCs w:val="28"/>
        </w:rPr>
        <w:lastRenderedPageBreak/>
        <w:t>Який з перелічених заходів належить до напряму «управління витратами та ресурсами»?</w:t>
      </w:r>
    </w:p>
    <w:p w14:paraId="0472E542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А) підвищення якості і конкурентоспроможності виготовленої продукції;</w:t>
      </w:r>
    </w:p>
    <w:p w14:paraId="46D1B545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Б) заходи щодо мобілізації внутрішніх та зовнішніх відносин підприємства чинників;</w:t>
      </w:r>
    </w:p>
    <w:p w14:paraId="7623FCEB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В) удосконалення організаційної та виробничої системи управління;</w:t>
      </w:r>
    </w:p>
    <w:p w14:paraId="5DAAAFF1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 xml:space="preserve">Г) зростання продуктивності праці і зменшення </w:t>
      </w:r>
      <w:proofErr w:type="spellStart"/>
      <w:r w:rsidRPr="00A6375E">
        <w:rPr>
          <w:rFonts w:ascii="Times New Roman" w:hAnsi="Times New Roman" w:cs="Times New Roman"/>
          <w:bCs/>
          <w:sz w:val="28"/>
          <w:szCs w:val="28"/>
        </w:rPr>
        <w:t>зарплатоємності</w:t>
      </w:r>
      <w:proofErr w:type="spellEnd"/>
      <w:r w:rsidRPr="00A6375E">
        <w:rPr>
          <w:rFonts w:ascii="Times New Roman" w:hAnsi="Times New Roman" w:cs="Times New Roman"/>
          <w:bCs/>
          <w:sz w:val="28"/>
          <w:szCs w:val="28"/>
        </w:rPr>
        <w:t xml:space="preserve"> виготовлення продукції.</w:t>
      </w:r>
    </w:p>
    <w:p w14:paraId="782C9208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375E">
        <w:rPr>
          <w:rFonts w:ascii="Times New Roman" w:hAnsi="Times New Roman" w:cs="Times New Roman"/>
          <w:b/>
          <w:bCs/>
          <w:sz w:val="28"/>
          <w:szCs w:val="28"/>
        </w:rPr>
        <w:t>17. Який з пунктів НЕ належить до принципів формування системи показників ефективності діяльності суб’єктів господарювання?</w:t>
      </w:r>
    </w:p>
    <w:p w14:paraId="60EB22CF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 xml:space="preserve">А) відображення ефективності використання лише </w:t>
      </w:r>
      <w:proofErr w:type="spellStart"/>
      <w:r w:rsidRPr="00A6375E">
        <w:rPr>
          <w:rFonts w:ascii="Times New Roman" w:hAnsi="Times New Roman" w:cs="Times New Roman"/>
          <w:bCs/>
          <w:sz w:val="28"/>
          <w:szCs w:val="28"/>
        </w:rPr>
        <w:t>природосировинних</w:t>
      </w:r>
      <w:proofErr w:type="spellEnd"/>
      <w:r w:rsidRPr="00A6375E">
        <w:rPr>
          <w:rFonts w:ascii="Times New Roman" w:hAnsi="Times New Roman" w:cs="Times New Roman"/>
          <w:bCs/>
          <w:sz w:val="28"/>
          <w:szCs w:val="28"/>
        </w:rPr>
        <w:t xml:space="preserve"> ресурсів з метою зменшення витрат на аналіз даних;</w:t>
      </w:r>
    </w:p>
    <w:p w14:paraId="37A33A3D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Б) виконання провідними показниками стимуляційної функції у процесі використання наявних резервів зростання  ефективності виробництва;</w:t>
      </w:r>
    </w:p>
    <w:p w14:paraId="0BFE043D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В) забезпечення органічного взаємозв'язку критерію та системи конкретних показників ефективності діяльності;</w:t>
      </w:r>
    </w:p>
    <w:p w14:paraId="2AF555FA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Г) можливості застосування показників ефективності до управління різними ланками виробництва на підприємстві.</w:t>
      </w:r>
    </w:p>
    <w:p w14:paraId="20F02C0B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375E">
        <w:rPr>
          <w:rFonts w:ascii="Times New Roman" w:hAnsi="Times New Roman" w:cs="Times New Roman"/>
          <w:b/>
          <w:bCs/>
          <w:sz w:val="28"/>
          <w:szCs w:val="28"/>
        </w:rPr>
        <w:t xml:space="preserve">18. Що передбачає трудова пайова участь? </w:t>
      </w:r>
    </w:p>
    <w:p w14:paraId="38D65BC4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А) передбачає отримання доходу за такими напрямами: основна заробітна плата та частка від участі в прибутку на основі праці;</w:t>
      </w:r>
    </w:p>
    <w:p w14:paraId="128B49C5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Б) передбачає отримання доходу тільки у вигляді частки від прибутку на основі вкладеного ним капіталу;</w:t>
      </w:r>
    </w:p>
    <w:p w14:paraId="0499BCB3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В) передбачає отримання доходу, розмір якого залужить від характеру виконаної роботи та кількості відпрацьованих годин;</w:t>
      </w:r>
    </w:p>
    <w:p w14:paraId="18E8C000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Г) отримання доходу за трьома напрямами: основна заробітна плата, частка від участі в прибутку на основі праці, частка від прибутку на основі вкладеного ним капіталу.</w:t>
      </w:r>
    </w:p>
    <w:p w14:paraId="341A707B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375E">
        <w:rPr>
          <w:rFonts w:ascii="Times New Roman" w:hAnsi="Times New Roman" w:cs="Times New Roman"/>
          <w:b/>
          <w:bCs/>
          <w:sz w:val="28"/>
          <w:szCs w:val="28"/>
        </w:rPr>
        <w:t>19. До немонетарних цілей фінансово-економічної діяльності підприємства належать:</w:t>
      </w:r>
    </w:p>
    <w:p w14:paraId="7559E62A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А) досягнення певного рівня балансової вартості активів підприємства;</w:t>
      </w:r>
    </w:p>
    <w:p w14:paraId="14DFBE0A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Б) забезпечення визначеного обсягу прихованих резервів; </w:t>
      </w:r>
    </w:p>
    <w:p w14:paraId="668A44F2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В) підвищення кредитоспроможності та інвестиційної привабливості підприємства;</w:t>
      </w:r>
    </w:p>
    <w:p w14:paraId="6183E469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Г) забезпечення певного рівня ринкової вартості корпоративних прав.</w:t>
      </w:r>
    </w:p>
    <w:p w14:paraId="1BDE6A96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375E">
        <w:rPr>
          <w:rFonts w:ascii="Times New Roman" w:hAnsi="Times New Roman" w:cs="Times New Roman"/>
          <w:b/>
          <w:bCs/>
          <w:sz w:val="28"/>
          <w:szCs w:val="28"/>
        </w:rPr>
        <w:t>20. До монетарних цілей фінансово-економічної діяльності підприємства НЕ належить:</w:t>
      </w:r>
    </w:p>
    <w:p w14:paraId="3EABB92F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А) дотримання правил фінансування підприємства;</w:t>
      </w:r>
    </w:p>
    <w:p w14:paraId="5CEC1EDB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Б) дотримання критеріїв фінансової рівноваги;</w:t>
      </w:r>
    </w:p>
    <w:p w14:paraId="6968AF24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В) досягнення певного рівня робочого капіталу та показника покриття;</w:t>
      </w:r>
    </w:p>
    <w:p w14:paraId="7013F462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 xml:space="preserve">Г) забезпечення стабільної платоспроможності. </w:t>
      </w:r>
    </w:p>
    <w:p w14:paraId="48933A8E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375E">
        <w:rPr>
          <w:rFonts w:ascii="Times New Roman" w:hAnsi="Times New Roman" w:cs="Times New Roman"/>
          <w:b/>
          <w:bCs/>
          <w:sz w:val="28"/>
          <w:szCs w:val="28"/>
        </w:rPr>
        <w:t>21. Оберіть пункт, в якому зазначена правильна послідовність планування в рамках системи контролінгу:</w:t>
      </w:r>
    </w:p>
    <w:p w14:paraId="533A233D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А) постановка мети, побудова дерева рішень, розробка довгострокових планів, оперативне планування, факт, аналіз відхилень, заходи щодо корекції планів;</w:t>
      </w:r>
    </w:p>
    <w:p w14:paraId="7866CA33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Б) постановка мети, розробка довгострокових планів, побудова дерева рішень, оперативне планування, факт, аналіз відхилень, заходи щодо корекції планів;</w:t>
      </w:r>
    </w:p>
    <w:p w14:paraId="1A680E13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В) постановка мети, оперативне планування, побудова дерева рішень, розробка довгострокових планів, факт, аналіз відхилень, заходи щодо корекції планів;</w:t>
      </w:r>
    </w:p>
    <w:p w14:paraId="24F0B902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Г) постановка мети, побудова дерева рішень, оперативне планування,  розробка довгострокових планів, факт, аналіз відхилень, заходи щодо корекції планів.</w:t>
      </w:r>
    </w:p>
    <w:p w14:paraId="41F64DDB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375E">
        <w:rPr>
          <w:rFonts w:ascii="Times New Roman" w:hAnsi="Times New Roman" w:cs="Times New Roman"/>
          <w:b/>
          <w:bCs/>
          <w:sz w:val="28"/>
          <w:szCs w:val="28"/>
        </w:rPr>
        <w:t>22. Така ціль як «забезпечення певного рівня дивідендів» належить до:</w:t>
      </w:r>
    </w:p>
    <w:p w14:paraId="21159304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А) немонетарних цілей підприємства;</w:t>
      </w:r>
    </w:p>
    <w:p w14:paraId="53B5CCBB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Б) цілей, орієнтованих на зростання вартості підприємства;</w:t>
      </w:r>
    </w:p>
    <w:p w14:paraId="007BF855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В) цілей, орієнтованих на прибуток і рентабельність;</w:t>
      </w:r>
    </w:p>
    <w:p w14:paraId="2EF2728D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Г) цілей, орієнтованих на ліквідність.</w:t>
      </w:r>
    </w:p>
    <w:p w14:paraId="2621625E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375E">
        <w:rPr>
          <w:rFonts w:ascii="Times New Roman" w:hAnsi="Times New Roman" w:cs="Times New Roman"/>
          <w:b/>
          <w:bCs/>
          <w:sz w:val="28"/>
          <w:szCs w:val="28"/>
        </w:rPr>
        <w:t>23. Що є необхідною передумовою успішного стратегічного контролінгу?</w:t>
      </w:r>
    </w:p>
    <w:p w14:paraId="69C778A4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А) побудова системи контролінгу на консолідованій основі;</w:t>
      </w:r>
    </w:p>
    <w:p w14:paraId="246C0E86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Б) високий рівень фінансових можливостей підприємства;</w:t>
      </w:r>
    </w:p>
    <w:p w14:paraId="6075EBDE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В) високий рівень мотивації персоналу;</w:t>
      </w:r>
    </w:p>
    <w:p w14:paraId="26E67E8A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Г) висококласний бухгалтерський, фінансовий та управлінський облік.</w:t>
      </w:r>
    </w:p>
    <w:p w14:paraId="73913445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375E">
        <w:rPr>
          <w:rFonts w:ascii="Times New Roman" w:hAnsi="Times New Roman" w:cs="Times New Roman"/>
          <w:b/>
          <w:bCs/>
          <w:sz w:val="28"/>
          <w:szCs w:val="28"/>
        </w:rPr>
        <w:lastRenderedPageBreak/>
        <w:t>24. Що з переліченого НЕ належить до передумов появи стратегічного менеджменту?</w:t>
      </w:r>
    </w:p>
    <w:p w14:paraId="248F277D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А) неефективність існуючих методів управління, що базувались виключно на управлінні внутрішнім середовищем підприємства;</w:t>
      </w:r>
    </w:p>
    <w:p w14:paraId="22EAB9F5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Б) підвищення гнучкості підприємства, необхідність адаптації підприємства до змін зовнішнього середовища;</w:t>
      </w:r>
    </w:p>
    <w:p w14:paraId="21ECB3CA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В) зсув акценту з аналізу та контролю майбутнього до аналізу та контролю минулого;</w:t>
      </w:r>
    </w:p>
    <w:p w14:paraId="10BA0050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Г) ускладнення систем управління, які вимагають їхньої внутрішньої координації.</w:t>
      </w:r>
    </w:p>
    <w:p w14:paraId="4AAAABD1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375E">
        <w:rPr>
          <w:rFonts w:ascii="Times New Roman" w:hAnsi="Times New Roman" w:cs="Times New Roman"/>
          <w:b/>
          <w:bCs/>
          <w:sz w:val="28"/>
          <w:szCs w:val="28"/>
        </w:rPr>
        <w:t>25. Яке з перелічених тверджень є хибним?</w:t>
      </w:r>
    </w:p>
    <w:p w14:paraId="108E57F5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А) стратегічний менеджмент потребує створення та підтримки визначеної організаційної архітектоніки, яка націлена на зміни, є гнучкою та не має «жорстких» структур;</w:t>
      </w:r>
    </w:p>
    <w:p w14:paraId="3FD0FC1D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Б) завдання управління підприємствами є багатокритеріальними, тому стратегії, що формуються ними, є уніфікованими для усіх підприємств;</w:t>
      </w:r>
    </w:p>
    <w:p w14:paraId="4F64C185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В) підприємства є складними динамічними системами, що мають низку особливостей;</w:t>
      </w:r>
    </w:p>
    <w:p w14:paraId="6760F51D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Г) підприємства є відкритими системами, на які впливають фактори зовнішнього середовища, що вимагає створення адаптивного механізму управління підприємством.</w:t>
      </w:r>
    </w:p>
    <w:p w14:paraId="0DA845A9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375E">
        <w:rPr>
          <w:rFonts w:ascii="Times New Roman" w:hAnsi="Times New Roman" w:cs="Times New Roman"/>
          <w:b/>
          <w:bCs/>
          <w:sz w:val="28"/>
          <w:szCs w:val="28"/>
        </w:rPr>
        <w:t>26. Що НЕ належить до характеристик стратегічного аналізу?</w:t>
      </w:r>
    </w:p>
    <w:p w14:paraId="0B851BFF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А) врахування факторів зовнішнього середовища є обов’язковим;</w:t>
      </w:r>
    </w:p>
    <w:p w14:paraId="0C8FB093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Б) орієнтація на короткострокові цілі;</w:t>
      </w:r>
    </w:p>
    <w:p w14:paraId="7F75ADF2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В) перспективний характер аналізу;</w:t>
      </w:r>
    </w:p>
    <w:p w14:paraId="609F261B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Г) інформаційна база аналізу включає як внутрішні, так і зовнішні джерела інформації;</w:t>
      </w:r>
    </w:p>
    <w:p w14:paraId="5485CA20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375E">
        <w:rPr>
          <w:rFonts w:ascii="Times New Roman" w:hAnsi="Times New Roman" w:cs="Times New Roman"/>
          <w:b/>
          <w:bCs/>
          <w:sz w:val="28"/>
          <w:szCs w:val="28"/>
        </w:rPr>
        <w:t>27. Що НЕ належить до характеристик оперативного аналізу?</w:t>
      </w:r>
    </w:p>
    <w:p w14:paraId="2BA8122E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А) врахування факторів зовнішнього середовища не є обов’язковим;</w:t>
      </w:r>
    </w:p>
    <w:p w14:paraId="69CE3F68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Б) ретроспективний характер аналізу;</w:t>
      </w:r>
    </w:p>
    <w:p w14:paraId="28636AAD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lastRenderedPageBreak/>
        <w:t>В) інформаційна база аналізу включає фінансову звітність, бізнес-плани та інші внутрішні джерела інформації;</w:t>
      </w:r>
    </w:p>
    <w:p w14:paraId="090025EC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Г) користувачами інформації є виключно менеджмент та власники підприємства.</w:t>
      </w:r>
    </w:p>
    <w:p w14:paraId="65BB959D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375E">
        <w:rPr>
          <w:rFonts w:ascii="Times New Roman" w:hAnsi="Times New Roman" w:cs="Times New Roman"/>
          <w:b/>
          <w:bCs/>
          <w:sz w:val="28"/>
          <w:szCs w:val="28"/>
        </w:rPr>
        <w:t>28. Які види стратегічного аналізу виділяють за рівнем управління?</w:t>
      </w:r>
    </w:p>
    <w:p w14:paraId="6867A1CB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А) комплексний, домінантний, локальний, тематичний;</w:t>
      </w:r>
    </w:p>
    <w:p w14:paraId="6AB6C8F4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Б) маркетинговий, виробничий, технологічний, збутовий;</w:t>
      </w:r>
    </w:p>
    <w:p w14:paraId="01481B2D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В) корпоративний, функціональний, структурний;</w:t>
      </w:r>
    </w:p>
    <w:p w14:paraId="46473B5B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Г) фінансовий, аудиторський, ресурсний, інноваційний.</w:t>
      </w:r>
    </w:p>
    <w:p w14:paraId="35BCD9C4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375E">
        <w:rPr>
          <w:rFonts w:ascii="Times New Roman" w:hAnsi="Times New Roman" w:cs="Times New Roman"/>
          <w:b/>
          <w:bCs/>
          <w:sz w:val="28"/>
          <w:szCs w:val="28"/>
        </w:rPr>
        <w:t>29. «Системний, порівняльний, вибірковий, маржинальний, факторний», -  до якої з класифікаційних ознак належать вказані види стратегічного аналізу?</w:t>
      </w:r>
    </w:p>
    <w:p w14:paraId="28FB12FD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А) за суб’єктом;</w:t>
      </w:r>
    </w:p>
    <w:p w14:paraId="43144522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Б) за сегментом прогнозування;</w:t>
      </w:r>
    </w:p>
    <w:p w14:paraId="7BACFF4A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В) за сутністю;</w:t>
      </w:r>
    </w:p>
    <w:p w14:paraId="36CAC733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Г) за методом дослідження об’єкту.</w:t>
      </w:r>
    </w:p>
    <w:p w14:paraId="1C48B92F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375E">
        <w:rPr>
          <w:rFonts w:ascii="Times New Roman" w:hAnsi="Times New Roman" w:cs="Times New Roman"/>
          <w:b/>
          <w:bCs/>
          <w:sz w:val="28"/>
          <w:szCs w:val="28"/>
        </w:rPr>
        <w:t>30. Який з методів стратегічного аналізу досліджує зовнішнє середовище за такими напрямами: суспільство, технологія, економіка та політика?</w:t>
      </w:r>
    </w:p>
    <w:p w14:paraId="2CF508C2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А) SWOT-аналіз;</w:t>
      </w:r>
    </w:p>
    <w:p w14:paraId="4F5DB54B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Б) БКГ-модель;</w:t>
      </w:r>
    </w:p>
    <w:p w14:paraId="5900EEA3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В) STEP-аналіз;</w:t>
      </w:r>
    </w:p>
    <w:p w14:paraId="13CFCEBD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Г) модель ADL/LC.</w:t>
      </w:r>
    </w:p>
    <w:p w14:paraId="263AF53D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375E">
        <w:rPr>
          <w:rFonts w:ascii="Times New Roman" w:hAnsi="Times New Roman" w:cs="Times New Roman"/>
          <w:b/>
          <w:bCs/>
          <w:sz w:val="28"/>
          <w:szCs w:val="28"/>
        </w:rPr>
        <w:t>31. Оберіть найширше визначення поняття «Фінансова діагностика»:</w:t>
      </w:r>
    </w:p>
    <w:p w14:paraId="3EDEF110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А) оцінка кредитоспроможності підприємства;</w:t>
      </w:r>
    </w:p>
    <w:p w14:paraId="09D2CCBB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Б) сукупність методів оцінки ділової активності підприємства;</w:t>
      </w:r>
    </w:p>
    <w:p w14:paraId="7704D435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В) сукупність методів оцінки фінансової стійкості підприємства;</w:t>
      </w:r>
    </w:p>
    <w:p w14:paraId="0F4DF0E4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Г) основний інструмент прийняття управлінських рішень на підприємстві, спрямованих на досягнення його стратегічних та тактичних цілей.</w:t>
      </w:r>
    </w:p>
    <w:p w14:paraId="3C1F0337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375E">
        <w:rPr>
          <w:rFonts w:ascii="Times New Roman" w:hAnsi="Times New Roman" w:cs="Times New Roman"/>
          <w:b/>
          <w:bCs/>
          <w:sz w:val="28"/>
          <w:szCs w:val="28"/>
        </w:rPr>
        <w:t>32. Оберіть пункт, який характеризує принцип ефективності фінансової діагностики:</w:t>
      </w:r>
    </w:p>
    <w:p w14:paraId="0CCB2B27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А) у процесі діагностики необхідно використовувати тільки реальні факти, методи та заходи, щоб знизити рівень неточних оцінок;</w:t>
      </w:r>
    </w:p>
    <w:p w14:paraId="6943264C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lastRenderedPageBreak/>
        <w:t>Б) здійснюючи діагностику підприємства, потрібно постійно порівнювати позитивні і негативні наслідки її проведення та витрати, які пов'язані з цим процесом;</w:t>
      </w:r>
    </w:p>
    <w:p w14:paraId="5021151D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 xml:space="preserve">В) діагностика має здійснюватися за розробленою програмою дослідження, за чітко визначеними базовими параметрами з мінімальним впливом </w:t>
      </w:r>
      <w:proofErr w:type="spellStart"/>
      <w:r w:rsidRPr="00A6375E">
        <w:rPr>
          <w:rFonts w:ascii="Times New Roman" w:hAnsi="Times New Roman" w:cs="Times New Roman"/>
          <w:bCs/>
          <w:sz w:val="28"/>
          <w:szCs w:val="28"/>
        </w:rPr>
        <w:t>фактора</w:t>
      </w:r>
      <w:proofErr w:type="spellEnd"/>
      <w:r w:rsidRPr="00A6375E">
        <w:rPr>
          <w:rFonts w:ascii="Times New Roman" w:hAnsi="Times New Roman" w:cs="Times New Roman"/>
          <w:bCs/>
          <w:sz w:val="28"/>
          <w:szCs w:val="28"/>
        </w:rPr>
        <w:t xml:space="preserve"> суб’єктивізму;</w:t>
      </w:r>
    </w:p>
    <w:p w14:paraId="2033DBC5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Г) діагностику необхідно проводити до створення кризової ситуації та появи перших ознак банкрутства.</w:t>
      </w:r>
    </w:p>
    <w:p w14:paraId="0082CD11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375E">
        <w:rPr>
          <w:rFonts w:ascii="Times New Roman" w:hAnsi="Times New Roman" w:cs="Times New Roman"/>
          <w:b/>
          <w:bCs/>
          <w:sz w:val="28"/>
          <w:szCs w:val="28"/>
        </w:rPr>
        <w:t>33. Що з переліченого не належить до завдань фінансової діагностики?</w:t>
      </w:r>
    </w:p>
    <w:p w14:paraId="3501B701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А) визначення ефективності використання фінансових ресурсів;</w:t>
      </w:r>
    </w:p>
    <w:p w14:paraId="1DD67330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Б) оцінка динаміки та стану ліквідності, платоспроможності і фінансової стійкості підприємства;</w:t>
      </w:r>
    </w:p>
    <w:p w14:paraId="470DC4E7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В) проведення заходів фінансового оздоровлення підприємства;</w:t>
      </w:r>
    </w:p>
    <w:p w14:paraId="7647A68C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Г) оцінка рентабельності підприємства.</w:t>
      </w:r>
    </w:p>
    <w:p w14:paraId="35CD3C1A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375E">
        <w:rPr>
          <w:rFonts w:ascii="Times New Roman" w:hAnsi="Times New Roman" w:cs="Times New Roman"/>
          <w:b/>
          <w:bCs/>
          <w:sz w:val="28"/>
          <w:szCs w:val="28"/>
        </w:rPr>
        <w:t>34. Який з перелічених показників діагностичного аналізу фінансового стану підприємства доцільно застосовувати на стадії спаду?</w:t>
      </w:r>
    </w:p>
    <w:p w14:paraId="1D877303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А) показник резервів;</w:t>
      </w:r>
    </w:p>
    <w:p w14:paraId="7053EB17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Б) прогнозний показник обсягу реалізації;</w:t>
      </w:r>
    </w:p>
    <w:p w14:paraId="5E6EC99D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В) показники збуту та прибутку;</w:t>
      </w:r>
    </w:p>
    <w:p w14:paraId="5B397A67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Г) показники динаміки обсягів виробництва.</w:t>
      </w:r>
    </w:p>
    <w:p w14:paraId="4719B09D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375E">
        <w:rPr>
          <w:rFonts w:ascii="Times New Roman" w:hAnsi="Times New Roman" w:cs="Times New Roman"/>
          <w:b/>
          <w:bCs/>
          <w:sz w:val="28"/>
          <w:szCs w:val="28"/>
        </w:rPr>
        <w:t>35.</w:t>
      </w:r>
      <w:r w:rsidRPr="00A6375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6375E">
        <w:rPr>
          <w:rFonts w:ascii="Times New Roman" w:hAnsi="Times New Roman" w:cs="Times New Roman"/>
          <w:b/>
          <w:bCs/>
          <w:sz w:val="28"/>
          <w:szCs w:val="28"/>
        </w:rPr>
        <w:t>Який вид моніторингу передбачає паралельне дослідження однієї, кількох чи низки ідентичних або подібних систем, а також дає можливість порівняти показники систем, виявити різницю між ними, встановити переваги та недоліки?</w:t>
      </w:r>
    </w:p>
    <w:p w14:paraId="3F993FCA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А) динамічний;</w:t>
      </w:r>
    </w:p>
    <w:p w14:paraId="75311088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Б) конкурентний;</w:t>
      </w:r>
    </w:p>
    <w:p w14:paraId="76541DAD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В) порівняльний;</w:t>
      </w:r>
    </w:p>
    <w:p w14:paraId="140361D3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Г) комплексний.</w:t>
      </w:r>
    </w:p>
    <w:p w14:paraId="60CC8563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375E">
        <w:rPr>
          <w:rFonts w:ascii="Times New Roman" w:hAnsi="Times New Roman" w:cs="Times New Roman"/>
          <w:b/>
          <w:bCs/>
          <w:sz w:val="28"/>
          <w:szCs w:val="28"/>
        </w:rPr>
        <w:t>36. Який вид моніторингу передбачає виявлення нових проблем, небезпек, тенденцій до того, як вони будуть усвідомлені на рівні управління?</w:t>
      </w:r>
    </w:p>
    <w:p w14:paraId="2126077A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А) інформаційний;</w:t>
      </w:r>
    </w:p>
    <w:p w14:paraId="4AF984FF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lastRenderedPageBreak/>
        <w:t>Б) базовий;</w:t>
      </w:r>
    </w:p>
    <w:p w14:paraId="617014E2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В) проблемний;</w:t>
      </w:r>
    </w:p>
    <w:p w14:paraId="23DE11AC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Г) прогностичний.</w:t>
      </w:r>
    </w:p>
    <w:p w14:paraId="1958B8B9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375E">
        <w:rPr>
          <w:rFonts w:ascii="Times New Roman" w:hAnsi="Times New Roman" w:cs="Times New Roman"/>
          <w:b/>
          <w:bCs/>
          <w:sz w:val="28"/>
          <w:szCs w:val="28"/>
        </w:rPr>
        <w:t>37. Який показник є найбільш важливим в мінімально необхідному наборі моніторингу стану підприємства та є індикатором добробуту підприємства?</w:t>
      </w:r>
    </w:p>
    <w:p w14:paraId="7BB33E63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А) відносний валовий дохід;</w:t>
      </w:r>
    </w:p>
    <w:p w14:paraId="266D4A1D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Б) коефіцієнт швидкої ліквідності;</w:t>
      </w:r>
    </w:p>
    <w:p w14:paraId="49C0EE9C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В) тенденція зміни обсягу реалізації;</w:t>
      </w:r>
    </w:p>
    <w:p w14:paraId="098EB9BB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Г) оборотність товарно-матеріальних запасів.</w:t>
      </w:r>
    </w:p>
    <w:p w14:paraId="4377F35B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375E">
        <w:rPr>
          <w:rFonts w:ascii="Times New Roman" w:hAnsi="Times New Roman" w:cs="Times New Roman"/>
          <w:b/>
          <w:bCs/>
          <w:sz w:val="28"/>
          <w:szCs w:val="28"/>
        </w:rPr>
        <w:t>38. Який з перелічених показників характеризує динамічну складову бізнесу – собівартість проданих товарів?</w:t>
      </w:r>
    </w:p>
    <w:p w14:paraId="6BBFBB47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А) відносний валовий дохід;</w:t>
      </w:r>
    </w:p>
    <w:p w14:paraId="35808F1A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Б) коефіцієнт швидкої ліквідності;</w:t>
      </w:r>
    </w:p>
    <w:p w14:paraId="1FFE991C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В) тенденція зміни обсягу реалізації;</w:t>
      </w:r>
    </w:p>
    <w:p w14:paraId="054497A6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Г) оборотність товарно-матеріальних запасів.</w:t>
      </w:r>
    </w:p>
    <w:p w14:paraId="337A71EE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375E">
        <w:rPr>
          <w:rFonts w:ascii="Times New Roman" w:hAnsi="Times New Roman" w:cs="Times New Roman"/>
          <w:b/>
          <w:bCs/>
          <w:sz w:val="28"/>
          <w:szCs w:val="28"/>
        </w:rPr>
        <w:t>39.</w:t>
      </w:r>
      <w:r w:rsidRPr="00A6375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6375E">
        <w:rPr>
          <w:rFonts w:ascii="Times New Roman" w:hAnsi="Times New Roman" w:cs="Times New Roman"/>
          <w:b/>
          <w:bCs/>
          <w:sz w:val="28"/>
          <w:szCs w:val="28"/>
        </w:rPr>
        <w:t>На якому з етапів фінансової діагностики оцінюється ймовірність труднощів, які можуть виникнути на підприємстві найближчим часом чи у більш віддалений період?</w:t>
      </w:r>
    </w:p>
    <w:p w14:paraId="7B717AE5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А) Спостереження і збір інформації про об'єкт дослідження.</w:t>
      </w:r>
    </w:p>
    <w:p w14:paraId="4B848F50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Б) Первинне опрацювання інформації.</w:t>
      </w:r>
    </w:p>
    <w:p w14:paraId="377ACE19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В) Вироблення гіпотез.</w:t>
      </w:r>
    </w:p>
    <w:p w14:paraId="7D416D58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 xml:space="preserve">Г) Вибір </w:t>
      </w:r>
      <w:proofErr w:type="spellStart"/>
      <w:r w:rsidRPr="00A6375E">
        <w:rPr>
          <w:rFonts w:ascii="Times New Roman" w:hAnsi="Times New Roman" w:cs="Times New Roman"/>
          <w:bCs/>
          <w:sz w:val="28"/>
          <w:szCs w:val="28"/>
        </w:rPr>
        <w:t>найвірогідніших</w:t>
      </w:r>
      <w:proofErr w:type="spellEnd"/>
      <w:r w:rsidRPr="00A6375E">
        <w:rPr>
          <w:rFonts w:ascii="Times New Roman" w:hAnsi="Times New Roman" w:cs="Times New Roman"/>
          <w:bCs/>
          <w:sz w:val="28"/>
          <w:szCs w:val="28"/>
        </w:rPr>
        <w:t xml:space="preserve"> гіпотез і висновки щодо тенденцій розвитку підприємства.</w:t>
      </w:r>
    </w:p>
    <w:p w14:paraId="520CC81F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375E">
        <w:rPr>
          <w:rFonts w:ascii="Times New Roman" w:hAnsi="Times New Roman" w:cs="Times New Roman"/>
          <w:b/>
          <w:bCs/>
          <w:sz w:val="28"/>
          <w:szCs w:val="28"/>
        </w:rPr>
        <w:t xml:space="preserve">40. Якими з перелічених факторів визначається наявний у підприємства потенціал розвитку: </w:t>
      </w:r>
    </w:p>
    <w:p w14:paraId="4F66308B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А) наявність ринків збуту продукції;</w:t>
      </w:r>
    </w:p>
    <w:p w14:paraId="1E6111D3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Б) наявність надійних і дешевих джерел постачання сировини та матеріалів;</w:t>
      </w:r>
    </w:p>
    <w:p w14:paraId="0CF59084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В) фінансове забезпечення;</w:t>
      </w:r>
    </w:p>
    <w:p w14:paraId="43B5C8A8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Г) можливості залучення додаткового капіталу;</w:t>
      </w:r>
    </w:p>
    <w:p w14:paraId="2FDFB16B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Д) правильні відповіді А, Б, В;</w:t>
      </w:r>
    </w:p>
    <w:p w14:paraId="33A62E4A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Е) усі відповіді правильні.</w:t>
      </w:r>
    </w:p>
    <w:p w14:paraId="094A8D40" w14:textId="77777777" w:rsidR="00A6375E" w:rsidRPr="00A6375E" w:rsidRDefault="00A6375E" w:rsidP="00A6375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375E">
        <w:rPr>
          <w:rFonts w:ascii="Times New Roman" w:hAnsi="Times New Roman" w:cs="Times New Roman"/>
          <w:b/>
          <w:bCs/>
          <w:sz w:val="28"/>
          <w:szCs w:val="28"/>
        </w:rPr>
        <w:lastRenderedPageBreak/>
        <w:t>III. Домашнє завдання.</w:t>
      </w:r>
    </w:p>
    <w:p w14:paraId="0C1984DA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6375E">
        <w:rPr>
          <w:rFonts w:ascii="Times New Roman" w:hAnsi="Times New Roman" w:cs="Times New Roman"/>
          <w:b/>
          <w:bCs/>
          <w:sz w:val="28"/>
          <w:szCs w:val="28"/>
        </w:rPr>
        <w:t>Теми для презентацій/доповідей:</w:t>
      </w:r>
    </w:p>
    <w:p w14:paraId="4A0A664D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 xml:space="preserve">1. Сутність та роль </w:t>
      </w:r>
      <w:proofErr w:type="spellStart"/>
      <w:r w:rsidRPr="00A6375E">
        <w:rPr>
          <w:rFonts w:ascii="Times New Roman" w:hAnsi="Times New Roman" w:cs="Times New Roman"/>
          <w:bCs/>
          <w:sz w:val="28"/>
          <w:szCs w:val="28"/>
        </w:rPr>
        <w:t>біхевіористичних</w:t>
      </w:r>
      <w:proofErr w:type="spellEnd"/>
      <w:r w:rsidRPr="00A6375E">
        <w:rPr>
          <w:rFonts w:ascii="Times New Roman" w:hAnsi="Times New Roman" w:cs="Times New Roman"/>
          <w:bCs/>
          <w:sz w:val="28"/>
          <w:szCs w:val="28"/>
        </w:rPr>
        <w:t xml:space="preserve"> корпоративних фінансів. Що таке контролінг поведінки? Основні етапи процесу контролінгу поведінки на підприємстві. Розказати про найвідоміші інструменти контролінгу поведінки. </w:t>
      </w:r>
    </w:p>
    <w:p w14:paraId="0C038047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 xml:space="preserve">2. Що таке інформаційна асиметрія, причини її виникнення? Чому інформаційну асиметрію вважають однією з причин виникнення глобальної фінансової кризи 2008 року? Методи та інструменти зменшення інформаційної асиметрії. </w:t>
      </w:r>
    </w:p>
    <w:p w14:paraId="7D5CD145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>3. Що таке мотивація працівників? Розказати про американську модель мотивації працівників. Розказати про японську модель мотивації працівників в компаніях. Розглянути кейси (приклади) відомих компаній США (як саме вони заохочують працівників).</w:t>
      </w:r>
    </w:p>
    <w:p w14:paraId="6CD54E15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6375E">
        <w:rPr>
          <w:rFonts w:ascii="Times New Roman" w:hAnsi="Times New Roman" w:cs="Times New Roman"/>
          <w:bCs/>
          <w:sz w:val="28"/>
          <w:szCs w:val="28"/>
        </w:rPr>
        <w:t xml:space="preserve">4. Французька модель мотивації працівників, англійська та шведська моделі мотивації працівників. Їх характеристика, переваги та недоліки. Можна також додати кейси (приклади) конкретних компаній. </w:t>
      </w:r>
    </w:p>
    <w:p w14:paraId="4E216BF2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121666E" w14:textId="77777777" w:rsidR="00A6375E" w:rsidRPr="00A6375E" w:rsidRDefault="00A6375E" w:rsidP="00A6375E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14:paraId="3B59D29A" w14:textId="77777777" w:rsidR="008977BC" w:rsidRPr="00A6375E" w:rsidRDefault="008977BC" w:rsidP="00A6375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977BC" w:rsidRPr="00A637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46A"/>
    <w:rsid w:val="0044307D"/>
    <w:rsid w:val="008977BC"/>
    <w:rsid w:val="00A6375E"/>
    <w:rsid w:val="00CD340B"/>
    <w:rsid w:val="00F06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6E564"/>
  <w15:chartTrackingRefBased/>
  <w15:docId w15:val="{8AA63C1C-C501-4313-8BE8-78AF398A8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064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64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64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64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64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64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64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64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64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64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064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064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0646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646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646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0646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0646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064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64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064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64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064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064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0646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0646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0646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064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0646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0646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3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11696</Words>
  <Characters>6668</Characters>
  <Application>Microsoft Office Word</Application>
  <DocSecurity>0</DocSecurity>
  <Lines>55</Lines>
  <Paragraphs>36</Paragraphs>
  <ScaleCrop>false</ScaleCrop>
  <Company/>
  <LinksUpToDate>false</LinksUpToDate>
  <CharactersWithSpaces>18328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2</cp:revision>
  <dcterms:created xsi:type="dcterms:W3CDTF">2026-03-10T19:51:00Z</dcterms:created>
  <dcterms:modified xsi:type="dcterms:W3CDTF">2026-03-10T19:53:00Z</dcterms:modified>
</cp:coreProperties>
</file>