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C1" w:rsidRDefault="003C4251" w:rsidP="003C425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Практична робота 4</w:t>
      </w:r>
    </w:p>
    <w:p w:rsidR="000D51C1" w:rsidRPr="000D51C1" w:rsidRDefault="000D51C1" w:rsidP="003C425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Тема: Біофізичні основи гемодинаміки. Вимірювання та аналіз базових фізіологічних показників людини.</w:t>
      </w:r>
    </w:p>
    <w:p w:rsidR="003C4251" w:rsidRDefault="003C425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bookmarkStart w:id="0" w:name="_GoBack"/>
      <w:bookmarkEnd w:id="0"/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Мета роботи: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Ознайомитися з біофізичними принципами функціонування серцево-судинної системи. Навчитися використовувати медичне обладнання (тонометр, </w:t>
      </w:r>
      <w:proofErr w:type="spellStart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пульсоксиметр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, термометр) для реєстрації показників. Опанувати методи базової статистичної обробки та інтерпретації отриманих </w:t>
      </w:r>
      <w:proofErr w:type="spellStart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біомедичних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даних.</w:t>
      </w:r>
    </w:p>
    <w:p w:rsidR="000D292A" w:rsidRPr="000D51C1" w:rsidRDefault="000D292A" w:rsidP="000D2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Тобто, лабораторна робота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об'єдн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ує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теорію біофізики, розуміння принципів роботи медичного обладнання та навички аналізу фізіологічних сигналів.</w:t>
      </w:r>
    </w:p>
    <w:p w:rsidR="000D292A" w:rsidRPr="000D51C1" w:rsidRDefault="000D292A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0D51C1" w:rsidRP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Обладнання:</w:t>
      </w:r>
    </w:p>
    <w:p w:rsidR="000D51C1" w:rsidRPr="000D51C1" w:rsidRDefault="000D51C1" w:rsidP="000D51C1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сфігмоманометр (механічний тонометр із фонендоскопом) та/або ав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томатичний електронний тонометр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;</w:t>
      </w:r>
    </w:p>
    <w:p w:rsidR="000D51C1" w:rsidRPr="000D51C1" w:rsidRDefault="000D51C1" w:rsidP="000D51C1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пульс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оксиметр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;</w:t>
      </w:r>
    </w:p>
    <w:p w:rsidR="000D51C1" w:rsidRPr="000D51C1" w:rsidRDefault="000D51C1" w:rsidP="000D51C1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електронний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або інфрачервоний термометр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;</w:t>
      </w:r>
    </w:p>
    <w:p w:rsidR="000D51C1" w:rsidRPr="000D51C1" w:rsidRDefault="000D51C1" w:rsidP="000D51C1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секундомір (можна використовувати смартфон).</w:t>
      </w:r>
    </w:p>
    <w:p w:rsidR="000D51C1" w:rsidRP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0D51C1" w:rsidRPr="000D51C1" w:rsidRDefault="000D51C1" w:rsidP="000D51C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Теоретичний мінімум </w:t>
      </w:r>
    </w:p>
    <w:p w:rsidR="000D51C1" w:rsidRP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Перед виконанням важливо, щоб студенти розуміли фізичну суть методів:</w:t>
      </w:r>
    </w:p>
    <w:p w:rsidR="000D51C1" w:rsidRPr="000D51C1" w:rsidRDefault="000D51C1" w:rsidP="000D51C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Гемодинаміка та метод Короткова: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Як турбулентна течія крові при </w:t>
      </w:r>
      <w:proofErr w:type="spellStart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перетисканні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артерії створює звукові шуми, і як тиск у манжеті співвідноситься з систолічним (</w:t>
      </w:r>
      <w:proofErr w:type="spellStart"/>
      <w:r w:rsidR="000D292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АТс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) та </w:t>
      </w:r>
      <w:proofErr w:type="spellStart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діастолічним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</w:t>
      </w:r>
      <w:proofErr w:type="spellStart"/>
      <w:r w:rsidR="000D292A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АТд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 тиском.</w:t>
      </w:r>
    </w:p>
    <w:p w:rsidR="000D51C1" w:rsidRPr="000D51C1" w:rsidRDefault="000D51C1" w:rsidP="000D51C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Фотоплетізмографія</w:t>
      </w:r>
      <w:proofErr w:type="spellEnd"/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та </w:t>
      </w:r>
      <w:proofErr w:type="spellStart"/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оксиметрія</w:t>
      </w:r>
      <w:proofErr w:type="spellEnd"/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: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Закон Бера-Ламберта. Як </w:t>
      </w:r>
      <w:proofErr w:type="spellStart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пульсоксиметр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використовує світлодіоди двох довжин хвиль (червоний та інфрачервоний) для визначення ступеня насичення гемоглобіну киснем.</w:t>
      </w:r>
    </w:p>
    <w:p w:rsidR="000D51C1" w:rsidRPr="000D51C1" w:rsidRDefault="000D51C1" w:rsidP="000D51C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Термометрія: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Принципи роботи </w:t>
      </w:r>
      <w:proofErr w:type="spellStart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терморезисторів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або інфрачервоних датчиків у сучасних термометрах.</w:t>
      </w:r>
    </w:p>
    <w:p w:rsidR="000D51C1" w:rsidRP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0D51C1" w:rsidRPr="000D51C1" w:rsidRDefault="000D51C1" w:rsidP="000D292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lastRenderedPageBreak/>
        <w:t>Хід роботи (Експеримент)</w:t>
      </w:r>
    </w:p>
    <w:p w:rsid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Для цікавості та отримання динамічних даних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робота/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експеримент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складається із двох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етап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ів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: стан спокою та реакція на фізичне навантаження. Студенти працю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ють на парах як дослідник та пацієнт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0D51C1" w:rsidRP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0D51C1" w:rsidRPr="000D51C1" w:rsidRDefault="000D51C1" w:rsidP="000D51C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Дослід 1. Оцінка показників у стані спокою та розрахунок похибки</w:t>
      </w:r>
    </w:p>
    <w:p w:rsidR="000D51C1" w:rsidRPr="000D51C1" w:rsidRDefault="003C4251" w:rsidP="000D51C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«</w:t>
      </w:r>
      <w:r w:rsidR="000D51C1"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Пацієнт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</w:t>
      </w:r>
      <w:r w:rsidR="000D51C1"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перебуває у стані спокою 5 хвилин.</w:t>
      </w:r>
    </w:p>
    <w:p w:rsidR="000D51C1" w:rsidRPr="000D51C1" w:rsidRDefault="003C4251" w:rsidP="000D51C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«</w:t>
      </w:r>
      <w:r w:rsidR="000D51C1"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Дослідник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</w:t>
      </w:r>
      <w:r w:rsidR="000D51C1"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вимірює температуру тіла.</w:t>
      </w:r>
    </w:p>
    <w:p w:rsidR="000D51C1" w:rsidRPr="000D51C1" w:rsidRDefault="000D51C1" w:rsidP="000D51C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За допомогою </w:t>
      </w:r>
      <w:proofErr w:type="spellStart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пульсоксиметра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вимірюється сатурація (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SpO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vertAlign w:val="subscript"/>
          <w:lang w:eastAsia="uk-UA"/>
        </w:rPr>
        <w:t>2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 та частота серцевих скорочень (ЧСС).</w:t>
      </w:r>
    </w:p>
    <w:p w:rsidR="000D51C1" w:rsidRPr="000D51C1" w:rsidRDefault="000D51C1" w:rsidP="000D51C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За допомогою тонометра вимірюється артеріальний тиск (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АТ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с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)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АТ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uk-UA"/>
        </w:rPr>
        <w:t>д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)</w:t>
      </w:r>
      <w:r w:rsid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ЧСС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0D51C1" w:rsidRDefault="000D51C1" w:rsidP="000D51C1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Важливо для обробки: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кроки 3-4 повторюються </w:t>
      </w: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тричі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з інтервалом в 1 хвилину для накопичення масиву даних.</w:t>
      </w:r>
    </w:p>
    <w:p w:rsidR="003C4251" w:rsidRDefault="003C4251" w:rsidP="003C425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3C4251" w:rsidRDefault="003C4251" w:rsidP="003C425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Таблиця 1 – Результати досліду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1"/>
        <w:gridCol w:w="1070"/>
        <w:gridCol w:w="1332"/>
        <w:gridCol w:w="1902"/>
        <w:gridCol w:w="1516"/>
        <w:gridCol w:w="1368"/>
        <w:gridCol w:w="1320"/>
      </w:tblGrid>
      <w:tr w:rsidR="003C4251" w:rsidRPr="003C4251" w:rsidTr="003C4251">
        <w:tc>
          <w:tcPr>
            <w:tcW w:w="1121" w:type="dxa"/>
          </w:tcPr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eastAsia="uk-UA"/>
              </w:rPr>
              <w:t>№№</w:t>
            </w:r>
          </w:p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eastAsia="uk-UA"/>
              </w:rPr>
              <w:t>вимір</w:t>
            </w:r>
          </w:p>
        </w:tc>
        <w:tc>
          <w:tcPr>
            <w:tcW w:w="1070" w:type="dxa"/>
          </w:tcPr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val="en-US" w:eastAsia="uk-UA"/>
              </w:rPr>
            </w:pPr>
            <w:r w:rsidRPr="003C4251"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val="en-US" w:eastAsia="uk-UA"/>
              </w:rPr>
              <w:t>tº</w:t>
            </w:r>
          </w:p>
        </w:tc>
        <w:tc>
          <w:tcPr>
            <w:tcW w:w="1332" w:type="dxa"/>
          </w:tcPr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SpO</w:t>
            </w: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vertAlign w:val="subscript"/>
                <w:lang w:eastAsia="uk-UA"/>
              </w:rPr>
              <w:t>2</w:t>
            </w:r>
          </w:p>
        </w:tc>
        <w:tc>
          <w:tcPr>
            <w:tcW w:w="1902" w:type="dxa"/>
          </w:tcPr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color w:val="1F1F1F"/>
                <w:sz w:val="24"/>
                <w:szCs w:val="24"/>
                <w:lang w:eastAsia="uk-UA"/>
              </w:rPr>
            </w:pPr>
            <w:r w:rsidRPr="000D51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ЧСС</w:t>
            </w: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uk-UA"/>
              </w:rPr>
              <w:t xml:space="preserve"> (</w:t>
            </w: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пульсоксиметрі</w:t>
            </w:r>
            <w:proofErr w:type="spellEnd"/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516" w:type="dxa"/>
          </w:tcPr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proofErr w:type="spellStart"/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АТс</w:t>
            </w:r>
            <w:proofErr w:type="spellEnd"/>
          </w:p>
        </w:tc>
        <w:tc>
          <w:tcPr>
            <w:tcW w:w="1368" w:type="dxa"/>
          </w:tcPr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proofErr w:type="spellStart"/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АТд</w:t>
            </w:r>
            <w:proofErr w:type="spellEnd"/>
          </w:p>
        </w:tc>
        <w:tc>
          <w:tcPr>
            <w:tcW w:w="1320" w:type="dxa"/>
          </w:tcPr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0D51C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ЧСС</w:t>
            </w:r>
          </w:p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(на тонометрі)</w:t>
            </w:r>
          </w:p>
        </w:tc>
      </w:tr>
      <w:tr w:rsidR="003C4251" w:rsidTr="003C4251">
        <w:tc>
          <w:tcPr>
            <w:tcW w:w="1121" w:type="dxa"/>
          </w:tcPr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70" w:type="dxa"/>
          </w:tcPr>
          <w:p w:rsidR="003C4251" w:rsidRPr="0016509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color w:val="1F1F1F"/>
                <w:sz w:val="28"/>
                <w:szCs w:val="28"/>
                <w:lang w:val="en-US" w:eastAsia="uk-UA"/>
              </w:rPr>
            </w:pPr>
          </w:p>
        </w:tc>
        <w:tc>
          <w:tcPr>
            <w:tcW w:w="1332" w:type="dxa"/>
          </w:tcPr>
          <w:p w:rsidR="003C4251" w:rsidRPr="000D51C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902" w:type="dxa"/>
          </w:tcPr>
          <w:p w:rsidR="003C4251" w:rsidRPr="000D51C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16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368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320" w:type="dxa"/>
          </w:tcPr>
          <w:p w:rsidR="003C4251" w:rsidRPr="000D51C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</w:tr>
      <w:tr w:rsidR="003C4251" w:rsidTr="003C4251">
        <w:tc>
          <w:tcPr>
            <w:tcW w:w="1121" w:type="dxa"/>
          </w:tcPr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70" w:type="dxa"/>
          </w:tcPr>
          <w:p w:rsidR="003C4251" w:rsidRPr="0016509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i/>
                <w:color w:val="1F1F1F"/>
                <w:sz w:val="28"/>
                <w:szCs w:val="28"/>
                <w:lang w:val="en-US" w:eastAsia="uk-UA"/>
              </w:rPr>
            </w:pPr>
          </w:p>
        </w:tc>
        <w:tc>
          <w:tcPr>
            <w:tcW w:w="1332" w:type="dxa"/>
          </w:tcPr>
          <w:p w:rsidR="003C4251" w:rsidRPr="000D51C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902" w:type="dxa"/>
          </w:tcPr>
          <w:p w:rsidR="003C4251" w:rsidRPr="000D51C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16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368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uk-UA"/>
              </w:rPr>
            </w:pPr>
          </w:p>
        </w:tc>
        <w:tc>
          <w:tcPr>
            <w:tcW w:w="1320" w:type="dxa"/>
          </w:tcPr>
          <w:p w:rsidR="003C4251" w:rsidRPr="000D51C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</w:tr>
      <w:tr w:rsidR="003C4251" w:rsidTr="003C4251">
        <w:tc>
          <w:tcPr>
            <w:tcW w:w="1121" w:type="dxa"/>
          </w:tcPr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0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332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902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16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320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</w:tr>
      <w:tr w:rsidR="003C4251" w:rsidTr="003C4251">
        <w:tc>
          <w:tcPr>
            <w:tcW w:w="1121" w:type="dxa"/>
          </w:tcPr>
          <w:p w:rsidR="003C4251" w:rsidRP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70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332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902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16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368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320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</w:tr>
    </w:tbl>
    <w:p w:rsidR="00165091" w:rsidRPr="00165091" w:rsidRDefault="00165091" w:rsidP="001650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0D51C1" w:rsidRP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Дослід 2. Дослідження </w:t>
      </w:r>
      <w:proofErr w:type="spellStart"/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гемодинамічної</w:t>
      </w:r>
      <w:proofErr w:type="spellEnd"/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реакції на навантаження (проба </w:t>
      </w:r>
      <w:proofErr w:type="spellStart"/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Руф'є</w:t>
      </w:r>
      <w:proofErr w:type="spellEnd"/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або прості присідання)</w:t>
      </w:r>
    </w:p>
    <w:p w:rsidR="000D51C1" w:rsidRPr="000D51C1" w:rsidRDefault="003C4251" w:rsidP="000D51C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«</w:t>
      </w:r>
      <w:r w:rsidR="000D51C1"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Пацієнт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</w:t>
      </w:r>
      <w:r w:rsidR="000D51C1"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виконує 20 присідань за 30 секунд.</w:t>
      </w:r>
    </w:p>
    <w:p w:rsidR="000D51C1" w:rsidRPr="000D51C1" w:rsidRDefault="000D51C1" w:rsidP="000D51C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Одразу після навантаження (0-ва хвилина відновлення) </w:t>
      </w:r>
      <w:r w:rsid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«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дослідник</w:t>
      </w:r>
      <w:r w:rsid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»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швидко вимірює ЧСС, сатурацію та АТ.</w:t>
      </w:r>
    </w:p>
    <w:p w:rsidR="000D51C1" w:rsidRPr="000D51C1" w:rsidRDefault="000D51C1" w:rsidP="000D51C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Вимірювання ЧСС та АТ повторюються на 1-й, 2-й, 3-й та 4-й хвилинах періоду відновлення.</w:t>
      </w:r>
    </w:p>
    <w:p w:rsidR="000D51C1" w:rsidRDefault="000D51C1" w:rsidP="000D51C1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Усі дані заносяться у зведену таблицю.</w:t>
      </w:r>
    </w:p>
    <w:p w:rsidR="003C4251" w:rsidRDefault="003C4251" w:rsidP="000D29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3C4251" w:rsidRDefault="003C4251" w:rsidP="003C425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Таб</w:t>
      </w: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лиця 2</w:t>
      </w: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– Результати досліду</w:t>
      </w:r>
      <w:r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 xml:space="preserve"> 2</w:t>
      </w:r>
    </w:p>
    <w:tbl>
      <w:tblPr>
        <w:tblStyle w:val="a4"/>
        <w:tblW w:w="9923" w:type="dxa"/>
        <w:tblInd w:w="-5" w:type="dxa"/>
        <w:tblLook w:val="04A0" w:firstRow="1" w:lastRow="0" w:firstColumn="1" w:lastColumn="0" w:noHBand="0" w:noVBand="1"/>
      </w:tblPr>
      <w:tblGrid>
        <w:gridCol w:w="2410"/>
        <w:gridCol w:w="1276"/>
        <w:gridCol w:w="1417"/>
        <w:gridCol w:w="1701"/>
        <w:gridCol w:w="1560"/>
        <w:gridCol w:w="1559"/>
      </w:tblGrid>
      <w:tr w:rsidR="003C4251" w:rsidTr="003C4251">
        <w:tc>
          <w:tcPr>
            <w:tcW w:w="2410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  <w:t>Показники</w:t>
            </w:r>
          </w:p>
        </w:tc>
        <w:tc>
          <w:tcPr>
            <w:tcW w:w="1276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 w:rsidRPr="000D51C1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  <w:t xml:space="preserve">0-ва 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  <w:t>хв</w:t>
            </w:r>
          </w:p>
        </w:tc>
        <w:tc>
          <w:tcPr>
            <w:tcW w:w="1417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  <w:t>1-ша хв</w:t>
            </w:r>
          </w:p>
        </w:tc>
        <w:tc>
          <w:tcPr>
            <w:tcW w:w="1701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  <w:t>2-ша хв</w:t>
            </w:r>
          </w:p>
        </w:tc>
        <w:tc>
          <w:tcPr>
            <w:tcW w:w="1560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  <w:t>3-ша хв</w:t>
            </w:r>
          </w:p>
        </w:tc>
        <w:tc>
          <w:tcPr>
            <w:tcW w:w="1559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  <w:t>4-ша хв</w:t>
            </w:r>
          </w:p>
        </w:tc>
      </w:tr>
      <w:tr w:rsidR="003C4251" w:rsidTr="003C4251">
        <w:tc>
          <w:tcPr>
            <w:tcW w:w="2410" w:type="dxa"/>
          </w:tcPr>
          <w:p w:rsidR="003C4251" w:rsidRP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Сатурація</w:t>
            </w:r>
          </w:p>
        </w:tc>
        <w:tc>
          <w:tcPr>
            <w:tcW w:w="1276" w:type="dxa"/>
          </w:tcPr>
          <w:p w:rsidR="003C4251" w:rsidRPr="000D51C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3C4251" w:rsidRDefault="003C4251" w:rsidP="003C4251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</w:tr>
      <w:tr w:rsidR="003C4251" w:rsidTr="003C4251">
        <w:tc>
          <w:tcPr>
            <w:tcW w:w="2410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ЧСС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 xml:space="preserve"> </w:t>
            </w:r>
          </w:p>
          <w:p w:rsidR="003C4251" w:rsidRP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uk-UA"/>
              </w:rPr>
              <w:t>(</w:t>
            </w: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пульсоксиметрі</w:t>
            </w:r>
            <w:proofErr w:type="spellEnd"/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6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</w:tr>
      <w:tr w:rsidR="003C4251" w:rsidTr="003C4251">
        <w:tc>
          <w:tcPr>
            <w:tcW w:w="2410" w:type="dxa"/>
          </w:tcPr>
          <w:p w:rsidR="003C4251" w:rsidRP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proofErr w:type="spellStart"/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с</w:t>
            </w:r>
            <w:proofErr w:type="spellEnd"/>
          </w:p>
        </w:tc>
        <w:tc>
          <w:tcPr>
            <w:tcW w:w="1276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</w:tr>
      <w:tr w:rsidR="003C4251" w:rsidTr="003C4251">
        <w:tc>
          <w:tcPr>
            <w:tcW w:w="2410" w:type="dxa"/>
          </w:tcPr>
          <w:p w:rsidR="003C4251" w:rsidRP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proofErr w:type="spellStart"/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д</w:t>
            </w:r>
            <w:proofErr w:type="spellEnd"/>
          </w:p>
        </w:tc>
        <w:tc>
          <w:tcPr>
            <w:tcW w:w="1276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</w:tr>
      <w:tr w:rsidR="003C4251" w:rsidTr="003C4251">
        <w:tc>
          <w:tcPr>
            <w:tcW w:w="2410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ЧСС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 xml:space="preserve"> </w:t>
            </w:r>
          </w:p>
          <w:p w:rsidR="003C4251" w:rsidRP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на тонометрі</w:t>
            </w:r>
            <w:r w:rsidRPr="003C4251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76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3C4251" w:rsidRDefault="003C4251" w:rsidP="003C42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uk-UA"/>
              </w:rPr>
            </w:pPr>
          </w:p>
        </w:tc>
      </w:tr>
    </w:tbl>
    <w:p w:rsidR="000D51C1" w:rsidRPr="000D51C1" w:rsidRDefault="000D51C1" w:rsidP="000D51C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0D51C1" w:rsidRP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0D51C1" w:rsidRPr="000D51C1" w:rsidRDefault="000D51C1" w:rsidP="000D51C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Обробка результатів та дослідження</w:t>
      </w:r>
    </w:p>
    <w:p w:rsid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0D51C1" w:rsidRP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1. Розрахунок похідних </w:t>
      </w:r>
      <w:proofErr w:type="spellStart"/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гемодинамічних</w:t>
      </w:r>
      <w:proofErr w:type="spellEnd"/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показників</w:t>
      </w:r>
    </w:p>
    <w:p w:rsidR="000D51C1" w:rsidRP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На основі середніх значень зі стану спокою </w:t>
      </w:r>
      <w:r w:rsid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розраховати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:</w:t>
      </w:r>
    </w:p>
    <w:p w:rsidR="000D51C1" w:rsidRPr="003C4251" w:rsidRDefault="000D51C1" w:rsidP="003C425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Пульсовий тиск (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ПТ</w:t>
      </w: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</w:p>
    <w:p w:rsidR="003C4251" w:rsidRPr="000D51C1" w:rsidRDefault="003C4251" w:rsidP="003C4251">
      <w:pPr>
        <w:tabs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1F1F1F"/>
          <w:sz w:val="12"/>
          <w:szCs w:val="12"/>
          <w:lang w:eastAsia="uk-UA"/>
        </w:rPr>
      </w:pPr>
    </w:p>
    <w:p w:rsidR="000D51C1" w:rsidRDefault="000D51C1" w:rsidP="003C4251">
      <w:pPr>
        <w:pStyle w:val="a5"/>
        <w:tabs>
          <w:tab w:val="left" w:pos="1134"/>
        </w:tabs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ПТ = </w:t>
      </w:r>
      <w:proofErr w:type="spellStart"/>
      <w:r w:rsidRP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АТс</w:t>
      </w:r>
      <w:proofErr w:type="spellEnd"/>
      <w:r w:rsidRP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r w:rsid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–</w:t>
      </w:r>
      <w:r w:rsidRP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</w:t>
      </w:r>
      <w:proofErr w:type="spellStart"/>
      <w:r w:rsidRP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А</w:t>
      </w:r>
      <w:r w:rsidR="003C4251" w:rsidRP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т</w:t>
      </w:r>
      <w:r w:rsidRPr="003C425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</w:t>
      </w:r>
      <w:proofErr w:type="spellEnd"/>
    </w:p>
    <w:p w:rsidR="003C4251" w:rsidRPr="003C4251" w:rsidRDefault="003C4251" w:rsidP="003C4251">
      <w:pPr>
        <w:pStyle w:val="a5"/>
        <w:tabs>
          <w:tab w:val="left" w:pos="1134"/>
        </w:tabs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1F1F1F"/>
          <w:sz w:val="12"/>
          <w:szCs w:val="12"/>
          <w:lang w:eastAsia="uk-UA"/>
        </w:rPr>
      </w:pPr>
    </w:p>
    <w:p w:rsidR="000D51C1" w:rsidRPr="000D51C1" w:rsidRDefault="000D51C1" w:rsidP="003C4251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Середній артеріальний тиск (</w:t>
      </w:r>
      <w:r w:rsidR="000D292A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САТ</w:t>
      </w: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(показує реальний тиск перфузії органів)</w:t>
      </w:r>
    </w:p>
    <w:p w:rsidR="000D51C1" w:rsidRDefault="000D51C1" w:rsidP="000D51C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  <w:r>
        <w:rPr>
          <w:noProof/>
          <w:lang w:eastAsia="uk-UA"/>
        </w:rPr>
        <w:drawing>
          <wp:inline distT="0" distB="0" distL="0" distR="0" wp14:anchorId="1C23A894" wp14:editId="668248F4">
            <wp:extent cx="2137986" cy="60629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404" cy="61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1C1" w:rsidRP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2. Статистична обробка (для Досліду 1)</w:t>
      </w:r>
    </w:p>
    <w:p w:rsidR="000D51C1" w:rsidRPr="000D51C1" w:rsidRDefault="003C425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Порахувати </w:t>
      </w:r>
      <w:r w:rsidR="000D51C1"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середнє арифметичне для триразових вимірювань у спокої, абсолютну та відносну похибку вимірювань. Це навчить розуміти, що жоден медичний прилад не дає ідеально точної цифри, і організм є динамічною системою.</w:t>
      </w:r>
    </w:p>
    <w:p w:rsidR="003C4251" w:rsidRDefault="003C425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0D51C1" w:rsidRPr="000D51C1" w:rsidRDefault="000D51C1" w:rsidP="003C42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3. Візуалізація даних (для Досліду 2)</w:t>
      </w:r>
    </w:p>
    <w:p w:rsidR="000D51C1" w:rsidRPr="000D51C1" w:rsidRDefault="003C4251" w:rsidP="003C42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Побудувати</w:t>
      </w:r>
      <w:r w:rsidR="000D51C1"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графіки:</w:t>
      </w:r>
    </w:p>
    <w:p w:rsidR="000D51C1" w:rsidRPr="000D51C1" w:rsidRDefault="000D51C1" w:rsidP="003C4251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Графік залежності ЧСС від часу відновлення (вісь X – хвилини, вісь Y – удари на хвилину).</w:t>
      </w:r>
    </w:p>
    <w:p w:rsidR="000D51C1" w:rsidRPr="000D51C1" w:rsidRDefault="000D51C1" w:rsidP="003C4251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lastRenderedPageBreak/>
        <w:t xml:space="preserve">Графік залежності систолічного та </w:t>
      </w:r>
      <w:proofErr w:type="spellStart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діастолічного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тиску від часу відновлення.</w:t>
      </w:r>
    </w:p>
    <w:p w:rsidR="003C4251" w:rsidRDefault="003C425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</w:pPr>
    </w:p>
    <w:p w:rsidR="000D51C1" w:rsidRPr="000D51C1" w:rsidRDefault="000D51C1" w:rsidP="003C425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4. Висновки</w:t>
      </w:r>
    </w:p>
    <w:p w:rsidR="000D51C1" w:rsidRPr="000D51C1" w:rsidRDefault="000D51C1" w:rsidP="003C425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У висновку студент має описати:</w:t>
      </w:r>
    </w:p>
    <w:p w:rsidR="000D51C1" w:rsidRPr="000D51C1" w:rsidRDefault="000D51C1" w:rsidP="003C4251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Чи в нормі базові показники.</w:t>
      </w:r>
    </w:p>
    <w:p w:rsidR="000D51C1" w:rsidRPr="000D51C1" w:rsidRDefault="000D51C1" w:rsidP="003C4251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Який тип реакції серцево-судинної системи на навантаження був зафіксований (</w:t>
      </w:r>
      <w:proofErr w:type="spellStart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нормотонічний</w:t>
      </w:r>
      <w:proofErr w:type="spellEnd"/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, гіпертонічний тощо).</w:t>
      </w:r>
    </w:p>
    <w:p w:rsidR="000D51C1" w:rsidRPr="000D51C1" w:rsidRDefault="000D51C1" w:rsidP="003C4251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0D51C1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За який час показники повернулися до стану спокою (оцінка адаптивних резервів).</w:t>
      </w:r>
    </w:p>
    <w:p w:rsidR="000D51C1" w:rsidRPr="000D51C1" w:rsidRDefault="000D51C1" w:rsidP="000D51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AB70DD" w:rsidRPr="000D51C1" w:rsidRDefault="00AB70DD" w:rsidP="000D51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B70DD" w:rsidRPr="000D5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9C6"/>
    <w:multiLevelType w:val="multilevel"/>
    <w:tmpl w:val="028AA0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942F3"/>
    <w:multiLevelType w:val="multilevel"/>
    <w:tmpl w:val="1D7E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14C98"/>
    <w:multiLevelType w:val="multilevel"/>
    <w:tmpl w:val="57A8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166BA"/>
    <w:multiLevelType w:val="multilevel"/>
    <w:tmpl w:val="7F3A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15E26"/>
    <w:multiLevelType w:val="multilevel"/>
    <w:tmpl w:val="66BC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92808"/>
    <w:multiLevelType w:val="multilevel"/>
    <w:tmpl w:val="4120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BF4CA7"/>
    <w:multiLevelType w:val="multilevel"/>
    <w:tmpl w:val="EBB0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71DDC"/>
    <w:multiLevelType w:val="hybridMultilevel"/>
    <w:tmpl w:val="827A0B6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57F1454"/>
    <w:multiLevelType w:val="multilevel"/>
    <w:tmpl w:val="01A2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624D7"/>
    <w:multiLevelType w:val="multilevel"/>
    <w:tmpl w:val="1FC2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20798"/>
    <w:multiLevelType w:val="multilevel"/>
    <w:tmpl w:val="2792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1"/>
    <w:rsid w:val="000D292A"/>
    <w:rsid w:val="000D51C1"/>
    <w:rsid w:val="00165091"/>
    <w:rsid w:val="001B6E38"/>
    <w:rsid w:val="003C4251"/>
    <w:rsid w:val="00A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8F15"/>
  <w15:chartTrackingRefBased/>
  <w15:docId w15:val="{34DF94D6-72C5-4DB5-8752-1555CE42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5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51C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D5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0D51C1"/>
  </w:style>
  <w:style w:type="table" w:styleId="a4">
    <w:name w:val="Table Grid"/>
    <w:basedOn w:val="a1"/>
    <w:uiPriority w:val="39"/>
    <w:rsid w:val="000D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C4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2345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2026-03-09T09:37:00Z</dcterms:created>
  <dcterms:modified xsi:type="dcterms:W3CDTF">2026-03-09T10:18:00Z</dcterms:modified>
</cp:coreProperties>
</file>