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773" w:rsidRPr="00B97E6E" w:rsidRDefault="00FC0773" w:rsidP="00FC077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 військовому перекладознавстві доцільно виокремлювати такі типи еквівалентності: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Термінологічна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точне відтворення назв військових структур, операцій, техніки.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Семантична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збереження значення понять і концептів.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Структурна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відповідність синтаксичних і текстових структур.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Функціональна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збереження комунікативної ролі тексту.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Прагматична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відповідність впливу на адресата.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Жанрова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відповідність формату документа.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Регуляторна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відповідність стандартам і нормативам.</w:t>
      </w:r>
    </w:p>
    <w:p w:rsidR="00FC0773" w:rsidRPr="00B97E6E" w:rsidRDefault="00FC0773" w:rsidP="00FC07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97E6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Когнітивна еквівалентність</w:t>
      </w:r>
      <w:r w:rsidRPr="00B97E6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відтворення однакової концептуальної моделі ситуації.</w:t>
      </w:r>
    </w:p>
    <w:p w:rsidR="00FC0773" w:rsidRPr="00FC0773" w:rsidRDefault="00FC0773" w:rsidP="00FC0773">
      <w:pPr>
        <w:spacing w:before="100" w:beforeAutospacing="1" w:after="100" w:afterAutospacing="1"/>
        <w:ind w:left="360"/>
        <w:jc w:val="right"/>
        <w:rPr>
          <w:rFonts w:ascii="Times New Roman" w:hAnsi="Times New Roman" w:cs="Times New Roman"/>
          <w:b/>
          <w:bCs/>
          <w:color w:val="000000"/>
        </w:rPr>
      </w:pPr>
      <w:r w:rsidRPr="00FC0773">
        <w:rPr>
          <w:rFonts w:ascii="Times New Roman" w:hAnsi="Times New Roman" w:cs="Times New Roman"/>
          <w:b/>
          <w:bCs/>
          <w:color w:val="000000"/>
        </w:rPr>
        <w:t>Таблиця 1. Категорії та типи еквівалентності у військовому перекладі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725"/>
        <w:gridCol w:w="1935"/>
        <w:gridCol w:w="1719"/>
        <w:gridCol w:w="1783"/>
      </w:tblGrid>
      <w:tr w:rsidR="00FC0773" w:rsidRPr="00892D0E" w:rsidTr="00EB7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Категорія еквівалентності (теоретичний вимір)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Сутність категорії (що оцінюється)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Типи еквівалентності (практичні механізми реалізації)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Коротке пояснення типів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Приклад з документації NATO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Семантична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Збереження значення військових понять і концептів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Термінологічна, лексична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Точний добір усталених термінів і відповідників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Area of Operations</w:t>
            </w: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«район операцій» (відповідно до AAP-06 NATO Glossary of Terms and Definitions)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Структурна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Відповідність граматичних і текстових структур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Граматична, текстова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Збереження порядку, синтаксису, логіки документа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Proceed to checkpoint Alpha</w:t>
            </w: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«Прослідувати до контрольного пункту Альфа»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Функціональна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Виконання тієї самої ролі у системі управління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Жанрова, дискурсивна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Збереження формату та комунікативної ролі документа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Operational Directive</w:t>
            </w: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«Оперативна директива» (не «лист»)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Прагматична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Збереження впливу тексту на адресата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Модальна, інтенціональна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Передача ступеня наказовості, заборони чи дозволу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Engage only if fired upon</w:t>
            </w: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«Відкривати вогонь лише у відповідь на обстріл»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Регуляторна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Відповідність стандартам і нормативним вимогам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Стандартизована, формалізована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затверджених формулювань без варіативності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Host Nation Support</w:t>
            </w: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→ «підтримка приймаючої сторони» (STANAG)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Когнітивна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Відтворення однакової концептуальної моделі ситуації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Концептуальна, сценарна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Передача структури командування, логіки операції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Опис багаторівневої системи C2 → збереження ієрархії «командування та управління»</w:t>
            </w:r>
          </w:p>
        </w:tc>
      </w:tr>
    </w:tbl>
    <w:p w:rsidR="00FC0773" w:rsidRDefault="00FC0773" w:rsidP="00FC0773">
      <w:pPr>
        <w:jc w:val="both"/>
        <w:rPr>
          <w:rFonts w:ascii="Times New Roman" w:hAnsi="Times New Roman" w:cs="Times New Roman"/>
        </w:rPr>
      </w:pPr>
    </w:p>
    <w:p w:rsidR="00FC0773" w:rsidRDefault="00FC0773" w:rsidP="00FC0773">
      <w:pPr>
        <w:jc w:val="both"/>
        <w:rPr>
          <w:rFonts w:ascii="Times New Roman" w:hAnsi="Times New Roman" w:cs="Times New Roman"/>
        </w:rPr>
      </w:pPr>
    </w:p>
    <w:p w:rsidR="00FC0773" w:rsidRPr="00FC0773" w:rsidRDefault="00FC0773" w:rsidP="00FC077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C0773">
        <w:rPr>
          <w:rFonts w:ascii="Times New Roman" w:hAnsi="Times New Roman" w:cs="Times New Roman"/>
          <w:b/>
          <w:bCs/>
          <w:color w:val="000000"/>
        </w:rPr>
        <w:t>Таблиця 2. Розмежування понять: категорія vs тип еквівалентності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3460"/>
        <w:gridCol w:w="3141"/>
      </w:tblGrid>
      <w:tr w:rsidR="00FC0773" w:rsidRPr="00892D0E" w:rsidTr="00EB7F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Параметр порівняння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Категорія еквівалентності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Тип еквівалентності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Рівень узагальнення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Теоретичний, концептуальний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Практичний, операційний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Об’єкт аналізу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Вимір відповідності (зміст, структура, функція тощо)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Конкретний спосіб досягнення відповідності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Обмежена система фундаментальних вимірів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Більш деталізована та варіативна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Методологічна роль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Формує критерії оцінювання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Визначає перекладацькі стратегії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Приклад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Семантична категорія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Термінологічний тип</w:t>
            </w:r>
          </w:p>
        </w:tc>
      </w:tr>
      <w:tr w:rsidR="00FC0773" w:rsidRPr="00892D0E" w:rsidTr="00EB7F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Приклад з військового перекладу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Відповідність значення поняття</w:t>
            </w:r>
          </w:p>
        </w:tc>
        <w:tc>
          <w:tcPr>
            <w:tcW w:w="0" w:type="auto"/>
            <w:vAlign w:val="center"/>
            <w:hideMark/>
          </w:tcPr>
          <w:p w:rsidR="00FC0773" w:rsidRPr="00892D0E" w:rsidRDefault="00FC0773" w:rsidP="00EB7FF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92D0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Використання нормативного терміна з AAP-06</w:t>
            </w:r>
          </w:p>
        </w:tc>
      </w:tr>
    </w:tbl>
    <w:p w:rsidR="00FC0773" w:rsidRPr="00FC0773" w:rsidRDefault="00FC0773" w:rsidP="00FC0773">
      <w:pPr>
        <w:jc w:val="both"/>
        <w:rPr>
          <w:rFonts w:ascii="Times New Roman" w:hAnsi="Times New Roman" w:cs="Times New Roman"/>
        </w:rPr>
      </w:pPr>
    </w:p>
    <w:sectPr w:rsidR="00FC0773" w:rsidRPr="00FC0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6637"/>
    <w:multiLevelType w:val="multilevel"/>
    <w:tmpl w:val="49DC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80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73"/>
    <w:rsid w:val="00FC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F0B0F1"/>
  <w15:chartTrackingRefBased/>
  <w15:docId w15:val="{5B28B7E0-6D92-BE40-805C-3689B57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2026-03-08T17:45:00Z</dcterms:created>
  <dcterms:modified xsi:type="dcterms:W3CDTF">2026-03-08T17:48:00Z</dcterms:modified>
</cp:coreProperties>
</file>