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B4B46" w14:textId="7C8075E4" w:rsidR="006A408A" w:rsidRPr="004C020F" w:rsidRDefault="007A54B5" w:rsidP="004C020F">
      <w:pPr>
        <w:adjustRightInd w:val="0"/>
        <w:snapToGrid w:val="0"/>
        <w:ind w:firstLine="709"/>
        <w:jc w:val="center"/>
        <w:rPr>
          <w:b/>
          <w:bCs/>
          <w:sz w:val="28"/>
          <w:szCs w:val="28"/>
          <w:lang w:val="uk-UA"/>
        </w:rPr>
      </w:pPr>
      <w:r w:rsidRPr="004C020F">
        <w:rPr>
          <w:b/>
          <w:bCs/>
          <w:sz w:val="28"/>
          <w:szCs w:val="28"/>
          <w:lang w:val="uk-UA"/>
        </w:rPr>
        <w:t xml:space="preserve">Лекція </w:t>
      </w:r>
      <w:r w:rsidR="006A408A" w:rsidRPr="004C020F">
        <w:rPr>
          <w:b/>
          <w:bCs/>
          <w:sz w:val="28"/>
          <w:szCs w:val="28"/>
          <w:lang w:val="uk-UA"/>
        </w:rPr>
        <w:t>5</w:t>
      </w:r>
      <w:r w:rsidRPr="004C020F">
        <w:rPr>
          <w:b/>
          <w:bCs/>
          <w:sz w:val="28"/>
          <w:szCs w:val="28"/>
        </w:rPr>
        <w:t xml:space="preserve">. </w:t>
      </w:r>
      <w:r w:rsidR="00410AD2" w:rsidRPr="004C020F">
        <w:rPr>
          <w:b/>
          <w:bCs/>
          <w:sz w:val="28"/>
          <w:szCs w:val="28"/>
        </w:rPr>
        <w:t>Контрабанда товарів (ст. 201-</w:t>
      </w:r>
      <w:r w:rsidR="001332CB" w:rsidRPr="004C020F">
        <w:rPr>
          <w:b/>
          <w:bCs/>
          <w:sz w:val="28"/>
          <w:szCs w:val="28"/>
          <w:lang w:val="uk-UA"/>
        </w:rPr>
        <w:t>3</w:t>
      </w:r>
      <w:r w:rsidR="00410AD2" w:rsidRPr="004C020F">
        <w:rPr>
          <w:b/>
          <w:bCs/>
          <w:sz w:val="28"/>
          <w:szCs w:val="28"/>
        </w:rPr>
        <w:t xml:space="preserve"> КК України).</w:t>
      </w:r>
    </w:p>
    <w:p w14:paraId="6DD0C505" w14:textId="77777777" w:rsidR="006A408A" w:rsidRPr="004C020F" w:rsidRDefault="006A408A" w:rsidP="004C020F">
      <w:pPr>
        <w:adjustRightInd w:val="0"/>
        <w:snapToGrid w:val="0"/>
        <w:ind w:firstLine="709"/>
        <w:rPr>
          <w:b/>
          <w:bCs/>
          <w:sz w:val="28"/>
          <w:szCs w:val="28"/>
          <w:lang w:val="uk-UA"/>
        </w:rPr>
      </w:pPr>
    </w:p>
    <w:p w14:paraId="6FA35FBA" w14:textId="3D409F13" w:rsidR="001332CB" w:rsidRPr="004C020F" w:rsidRDefault="001332CB" w:rsidP="004C020F">
      <w:pPr>
        <w:pStyle w:val="a7"/>
        <w:numPr>
          <w:ilvl w:val="0"/>
          <w:numId w:val="5"/>
        </w:numPr>
        <w:adjustRightInd w:val="0"/>
        <w:snapToGrid w:val="0"/>
        <w:spacing w:after="0" w:line="240" w:lineRule="auto"/>
        <w:ind w:left="0" w:firstLine="709"/>
        <w:contextualSpacing w:val="0"/>
        <w:jc w:val="both"/>
        <w:rPr>
          <w:rFonts w:ascii="Times New Roman" w:hAnsi="Times New Roman" w:cs="Times New Roman"/>
          <w:b/>
          <w:bCs/>
          <w:sz w:val="28"/>
          <w:szCs w:val="28"/>
        </w:rPr>
      </w:pPr>
      <w:r w:rsidRPr="004C020F">
        <w:rPr>
          <w:rFonts w:ascii="Times New Roman" w:hAnsi="Times New Roman" w:cs="Times New Roman"/>
          <w:b/>
          <w:bCs/>
          <w:color w:val="000000"/>
          <w:sz w:val="28"/>
          <w:szCs w:val="28"/>
        </w:rPr>
        <w:t>Еволюція кримінально-правової охорони порядку переміщення товарів в Україні</w:t>
      </w:r>
      <w:r w:rsidR="004C020F">
        <w:rPr>
          <w:rFonts w:ascii="Times New Roman" w:hAnsi="Times New Roman" w:cs="Times New Roman"/>
          <w:b/>
          <w:bCs/>
          <w:sz w:val="28"/>
          <w:szCs w:val="28"/>
          <w:lang w:val="uk-UA"/>
        </w:rPr>
        <w:t>.</w:t>
      </w:r>
    </w:p>
    <w:p w14:paraId="5353AF0F" w14:textId="73237690" w:rsidR="001332CB" w:rsidRPr="004C020F" w:rsidRDefault="001332CB" w:rsidP="004C020F">
      <w:pPr>
        <w:pStyle w:val="a7"/>
        <w:numPr>
          <w:ilvl w:val="0"/>
          <w:numId w:val="5"/>
        </w:numPr>
        <w:adjustRightInd w:val="0"/>
        <w:snapToGrid w:val="0"/>
        <w:spacing w:after="0" w:line="240" w:lineRule="auto"/>
        <w:ind w:left="0" w:firstLine="709"/>
        <w:contextualSpacing w:val="0"/>
        <w:jc w:val="both"/>
        <w:rPr>
          <w:rFonts w:ascii="Times New Roman" w:hAnsi="Times New Roman" w:cs="Times New Roman"/>
          <w:b/>
          <w:bCs/>
          <w:sz w:val="28"/>
          <w:szCs w:val="28"/>
          <w:lang w:val="uk-UA"/>
        </w:rPr>
      </w:pPr>
      <w:r w:rsidRPr="004C020F">
        <w:rPr>
          <w:rFonts w:ascii="Times New Roman" w:hAnsi="Times New Roman" w:cs="Times New Roman"/>
          <w:b/>
          <w:bCs/>
          <w:color w:val="000000"/>
          <w:sz w:val="28"/>
          <w:szCs w:val="28"/>
        </w:rPr>
        <w:t>Юридичний аналіз об’єктивних ознак контрабанди товарів</w:t>
      </w:r>
      <w:r w:rsidR="004C020F">
        <w:rPr>
          <w:rFonts w:ascii="Times New Roman" w:hAnsi="Times New Roman" w:cs="Times New Roman"/>
          <w:b/>
          <w:bCs/>
          <w:color w:val="000000"/>
          <w:sz w:val="28"/>
          <w:szCs w:val="28"/>
          <w:lang w:val="uk-UA"/>
        </w:rPr>
        <w:t>.</w:t>
      </w:r>
    </w:p>
    <w:p w14:paraId="35AF35B8" w14:textId="3661D1ED" w:rsidR="006A408A" w:rsidRPr="004C020F" w:rsidRDefault="00622189" w:rsidP="004C020F">
      <w:pPr>
        <w:pStyle w:val="a7"/>
        <w:numPr>
          <w:ilvl w:val="0"/>
          <w:numId w:val="5"/>
        </w:numPr>
        <w:adjustRightInd w:val="0"/>
        <w:snapToGrid w:val="0"/>
        <w:spacing w:after="0" w:line="240" w:lineRule="auto"/>
        <w:ind w:left="0" w:firstLine="709"/>
        <w:contextualSpacing w:val="0"/>
        <w:jc w:val="both"/>
        <w:rPr>
          <w:rFonts w:ascii="Times New Roman" w:hAnsi="Times New Roman" w:cs="Times New Roman"/>
          <w:b/>
          <w:bCs/>
          <w:color w:val="141413"/>
          <w:sz w:val="28"/>
          <w:szCs w:val="28"/>
          <w:lang w:val="uk-UA"/>
        </w:rPr>
      </w:pPr>
      <w:r w:rsidRPr="004C020F">
        <w:rPr>
          <w:rFonts w:ascii="Times New Roman" w:hAnsi="Times New Roman" w:cs="Times New Roman"/>
          <w:b/>
          <w:bCs/>
          <w:color w:val="000000"/>
          <w:sz w:val="28"/>
          <w:szCs w:val="28"/>
        </w:rPr>
        <w:t>Суб’єктивні елементи складу злочину та диференціація кримінальної відповідальності</w:t>
      </w:r>
      <w:r w:rsidR="004C020F">
        <w:rPr>
          <w:rFonts w:ascii="Times New Roman" w:hAnsi="Times New Roman" w:cs="Times New Roman"/>
          <w:b/>
          <w:bCs/>
          <w:color w:val="000000"/>
          <w:sz w:val="28"/>
          <w:szCs w:val="28"/>
          <w:lang w:val="uk-UA"/>
        </w:rPr>
        <w:t>.</w:t>
      </w:r>
    </w:p>
    <w:p w14:paraId="61BF4A69" w14:textId="77777777" w:rsidR="004C020F" w:rsidRPr="004C020F" w:rsidRDefault="004C020F" w:rsidP="004C020F">
      <w:pPr>
        <w:pStyle w:val="a7"/>
        <w:adjustRightInd w:val="0"/>
        <w:snapToGrid w:val="0"/>
        <w:spacing w:after="0" w:line="240" w:lineRule="auto"/>
        <w:ind w:left="709"/>
        <w:contextualSpacing w:val="0"/>
        <w:jc w:val="both"/>
        <w:rPr>
          <w:rFonts w:ascii="Times New Roman" w:hAnsi="Times New Roman" w:cs="Times New Roman"/>
          <w:b/>
          <w:bCs/>
          <w:color w:val="141413"/>
          <w:sz w:val="28"/>
          <w:szCs w:val="28"/>
          <w:lang w:val="uk-UA"/>
        </w:rPr>
      </w:pPr>
    </w:p>
    <w:p w14:paraId="14EB0DE1" w14:textId="02968BC5" w:rsidR="001332CB" w:rsidRPr="004C020F" w:rsidRDefault="001332CB" w:rsidP="004C020F">
      <w:pPr>
        <w:pStyle w:val="a7"/>
        <w:numPr>
          <w:ilvl w:val="0"/>
          <w:numId w:val="6"/>
        </w:numPr>
        <w:adjustRightInd w:val="0"/>
        <w:snapToGrid w:val="0"/>
        <w:spacing w:after="0" w:line="240" w:lineRule="auto"/>
        <w:ind w:left="0" w:firstLine="709"/>
        <w:contextualSpacing w:val="0"/>
        <w:jc w:val="center"/>
        <w:rPr>
          <w:rFonts w:ascii="Times New Roman" w:hAnsi="Times New Roman" w:cs="Times New Roman"/>
          <w:b/>
          <w:bCs/>
          <w:sz w:val="28"/>
          <w:szCs w:val="28"/>
        </w:rPr>
      </w:pPr>
      <w:r w:rsidRPr="004C020F">
        <w:rPr>
          <w:rFonts w:ascii="Times New Roman" w:hAnsi="Times New Roman" w:cs="Times New Roman"/>
          <w:b/>
          <w:bCs/>
          <w:color w:val="000000"/>
          <w:sz w:val="28"/>
          <w:szCs w:val="28"/>
        </w:rPr>
        <w:t>Еволюція кримінально-правової охорони порядку переміщення товарів в Україні</w:t>
      </w:r>
    </w:p>
    <w:p w14:paraId="1AAC3006" w14:textId="1E4AD699" w:rsidR="001332CB" w:rsidRPr="001332CB" w:rsidRDefault="001332CB" w:rsidP="004C020F">
      <w:pPr>
        <w:adjustRightInd w:val="0"/>
        <w:snapToGrid w:val="0"/>
        <w:ind w:firstLine="709"/>
        <w:jc w:val="both"/>
        <w:rPr>
          <w:color w:val="000000"/>
          <w:sz w:val="28"/>
          <w:szCs w:val="28"/>
        </w:rPr>
      </w:pPr>
      <w:r w:rsidRPr="001332CB">
        <w:rPr>
          <w:color w:val="000000"/>
          <w:sz w:val="28"/>
          <w:szCs w:val="28"/>
        </w:rPr>
        <w:t>Порушення порядку переміщення товарів, відоме як контрабанда, завдає подвійного удару по економіці. По-перше, держава недоотримує прямі надходження у вигляді мита та податку на додану вартість, що складають левову частку доходів бюджету. По-друге, контрабандні товари створюють неконкурентні умови для легального бізнесу. Добросовісний імпортер, який сплачує всі податки, не може конкурувати ціною з контрабандистом, котрий ці податки ігнорує. Це призводить до банкрутства національних виробників та легальних імпортерів, що у довгостроковій перспективі підриває економічну стійкість нації.</w:t>
      </w:r>
    </w:p>
    <w:p w14:paraId="7D0D69AF" w14:textId="11E9A93B" w:rsidR="001332CB" w:rsidRPr="001332CB" w:rsidRDefault="001332CB" w:rsidP="004C020F">
      <w:pPr>
        <w:adjustRightInd w:val="0"/>
        <w:snapToGrid w:val="0"/>
        <w:ind w:firstLine="709"/>
        <w:jc w:val="both"/>
        <w:rPr>
          <w:color w:val="000000"/>
          <w:sz w:val="28"/>
          <w:szCs w:val="28"/>
        </w:rPr>
      </w:pPr>
      <w:r w:rsidRPr="001332CB">
        <w:rPr>
          <w:color w:val="000000"/>
          <w:sz w:val="28"/>
          <w:szCs w:val="28"/>
        </w:rPr>
        <w:t xml:space="preserve">Протягом тривалого історичного періоду, що охоплює понад десятиліття (з 2011 по середину 2024 року), в українському правовому полі домінувала концепція лібералізації відповідальності за господарські правопорушення, відома як «товарна декриміналізація». Законодавець того часу виходив з хибної презумпції, що за економічні проступки слід карати виключно гривнею. У цей період стаття 201 Кримінального кодексу </w:t>
      </w:r>
      <w:r w:rsidRPr="004C020F">
        <w:rPr>
          <w:color w:val="000000"/>
          <w:sz w:val="28"/>
          <w:szCs w:val="28"/>
          <w:lang w:val="uk-UA"/>
        </w:rPr>
        <w:t xml:space="preserve">України </w:t>
      </w:r>
      <w:r w:rsidRPr="001332CB">
        <w:rPr>
          <w:color w:val="000000"/>
          <w:sz w:val="28"/>
          <w:szCs w:val="28"/>
        </w:rPr>
        <w:t>охоплювала лише переміщення предметів, вилучених з вільного обігу — зброї, наркотиків, культурних цінностей та спеціальних технічних засобів негласного отримання інформації.</w:t>
      </w:r>
    </w:p>
    <w:p w14:paraId="069C49F3" w14:textId="77777777" w:rsidR="001332CB" w:rsidRPr="001332CB" w:rsidRDefault="001332CB" w:rsidP="004C020F">
      <w:pPr>
        <w:adjustRightInd w:val="0"/>
        <w:snapToGrid w:val="0"/>
        <w:ind w:firstLine="709"/>
        <w:jc w:val="both"/>
        <w:rPr>
          <w:color w:val="000000"/>
          <w:sz w:val="28"/>
          <w:szCs w:val="28"/>
        </w:rPr>
      </w:pPr>
      <w:r w:rsidRPr="001332CB">
        <w:rPr>
          <w:color w:val="000000"/>
          <w:sz w:val="28"/>
          <w:szCs w:val="28"/>
        </w:rPr>
        <w:t>Натомість переміщення високоліквідних комерційних товарів — від брендового одягу та елітної електроніки до побутової хімії — розглядалося виключно крізь призму адміністративного права. Відповідальність за такі діяння передбачалася статтею 483 Митного кодексу України, санкція якої обмежувалася штрафом у розмірі 100 відсотків вартості товарів та їх конфіскацією.</w:t>
      </w:r>
    </w:p>
    <w:p w14:paraId="34CDADFE" w14:textId="77777777" w:rsidR="001332CB" w:rsidRPr="001332CB" w:rsidRDefault="001332CB" w:rsidP="004C020F">
      <w:pPr>
        <w:adjustRightInd w:val="0"/>
        <w:snapToGrid w:val="0"/>
        <w:ind w:firstLine="709"/>
        <w:jc w:val="both"/>
        <w:rPr>
          <w:color w:val="000000"/>
          <w:sz w:val="28"/>
          <w:szCs w:val="28"/>
        </w:rPr>
      </w:pPr>
      <w:r w:rsidRPr="001332CB">
        <w:rPr>
          <w:color w:val="000000"/>
          <w:sz w:val="28"/>
          <w:szCs w:val="28"/>
        </w:rPr>
        <w:t>Така законодавча парадигма призвела до формування стійких, професійних та високоорганізованих тіньових схем з кількох причин.</w:t>
      </w:r>
    </w:p>
    <w:p w14:paraId="5198C463" w14:textId="16467E84" w:rsidR="001332CB" w:rsidRPr="001332CB" w:rsidRDefault="001332CB" w:rsidP="004C020F">
      <w:pPr>
        <w:numPr>
          <w:ilvl w:val="0"/>
          <w:numId w:val="7"/>
        </w:numPr>
        <w:adjustRightInd w:val="0"/>
        <w:snapToGrid w:val="0"/>
        <w:ind w:left="0" w:firstLine="709"/>
        <w:jc w:val="both"/>
        <w:rPr>
          <w:color w:val="000000"/>
          <w:sz w:val="28"/>
          <w:szCs w:val="28"/>
        </w:rPr>
      </w:pPr>
      <w:r w:rsidRPr="001332CB">
        <w:rPr>
          <w:color w:val="000000"/>
          <w:sz w:val="28"/>
          <w:szCs w:val="28"/>
        </w:rPr>
        <w:t>Правоохоронні органи не мали права проводити негласні слідчі (розшукові) дії — прослуховування телефонів, зняття інформації з електронних мереж, візуальне спостереження — у справах про адміністративні правопорушення. Це робило неможливим документування організаторів схем. Відповідальність несли лише водії або підставні особи, тоді як бенефіціари залишалися в тіні.</w:t>
      </w:r>
    </w:p>
    <w:p w14:paraId="6CB2DF02" w14:textId="1B8E36E0" w:rsidR="001332CB" w:rsidRPr="001332CB" w:rsidRDefault="001332CB" w:rsidP="004C020F">
      <w:pPr>
        <w:numPr>
          <w:ilvl w:val="0"/>
          <w:numId w:val="7"/>
        </w:numPr>
        <w:adjustRightInd w:val="0"/>
        <w:snapToGrid w:val="0"/>
        <w:ind w:left="0" w:firstLine="709"/>
        <w:jc w:val="both"/>
        <w:rPr>
          <w:color w:val="000000"/>
          <w:sz w:val="28"/>
          <w:szCs w:val="28"/>
        </w:rPr>
      </w:pPr>
      <w:r w:rsidRPr="001332CB">
        <w:rPr>
          <w:color w:val="000000"/>
          <w:sz w:val="28"/>
          <w:szCs w:val="28"/>
        </w:rPr>
        <w:t>Для системних контрабандистів штрафи перетворилися на звичайні «операційні витрати». Навіть у випадку вилучення однієї фури з товаром, прибуток від успішного проходження трьох наступних вантажівок повністю перекривав збитки.</w:t>
      </w:r>
    </w:p>
    <w:p w14:paraId="25222FC9" w14:textId="77015D6E" w:rsidR="001332CB" w:rsidRPr="001332CB" w:rsidRDefault="001332CB" w:rsidP="004C020F">
      <w:pPr>
        <w:numPr>
          <w:ilvl w:val="0"/>
          <w:numId w:val="7"/>
        </w:numPr>
        <w:adjustRightInd w:val="0"/>
        <w:snapToGrid w:val="0"/>
        <w:ind w:left="0" w:firstLine="709"/>
        <w:jc w:val="both"/>
        <w:rPr>
          <w:color w:val="000000"/>
          <w:sz w:val="28"/>
          <w:szCs w:val="28"/>
        </w:rPr>
      </w:pPr>
      <w:r w:rsidRPr="001332CB">
        <w:rPr>
          <w:color w:val="000000"/>
          <w:sz w:val="28"/>
          <w:szCs w:val="28"/>
        </w:rPr>
        <w:lastRenderedPageBreak/>
        <w:t>Адміністративний процес є менш формалізованим та більш закритим, ніж кримінальний, що створювало ідеальне середовище для корупційних домовленостей на рівні місцевих судів та митних постів щодо повернення вилученого товару або зменшення його оціночної вартості.</w:t>
      </w:r>
    </w:p>
    <w:p w14:paraId="2B9006C4" w14:textId="77777777" w:rsidR="001332CB" w:rsidRPr="001332CB" w:rsidRDefault="001332CB" w:rsidP="004C020F">
      <w:pPr>
        <w:adjustRightInd w:val="0"/>
        <w:snapToGrid w:val="0"/>
        <w:ind w:firstLine="709"/>
        <w:jc w:val="both"/>
        <w:rPr>
          <w:color w:val="000000"/>
          <w:sz w:val="28"/>
          <w:szCs w:val="28"/>
        </w:rPr>
      </w:pPr>
      <w:r w:rsidRPr="001332CB">
        <w:rPr>
          <w:color w:val="000000"/>
          <w:sz w:val="28"/>
          <w:szCs w:val="28"/>
        </w:rPr>
        <w:t>Як наслідок, бюджет втрачав десятки мільярдів гривень щорічно, а Україна набула репутації «сірої зони» для транзиту нелегальних товарів у Європу.</w:t>
      </w:r>
    </w:p>
    <w:p w14:paraId="6F50091B" w14:textId="77777777" w:rsidR="001332CB" w:rsidRPr="001332CB" w:rsidRDefault="001332CB" w:rsidP="004C020F">
      <w:pPr>
        <w:adjustRightInd w:val="0"/>
        <w:snapToGrid w:val="0"/>
        <w:ind w:firstLine="709"/>
        <w:jc w:val="both"/>
        <w:rPr>
          <w:color w:val="000000"/>
          <w:sz w:val="28"/>
          <w:szCs w:val="28"/>
        </w:rPr>
      </w:pPr>
      <w:r w:rsidRPr="001332CB">
        <w:rPr>
          <w:color w:val="000000"/>
          <w:sz w:val="28"/>
          <w:szCs w:val="28"/>
        </w:rPr>
        <w:t>Ситуація зазнала докорінних змін із прийняттям Верховною Радою Закону України № 3513-IX. Цей нормативно-правовий акт став результатом складного політичного компромісу та виконання жорстких вимог міжнародних партнерів України, зокрема Європейського Союзу та Міжнародного валютного фонду, які пов'язували надання макрофінансової допомоги з наведенням ладу на митниці.</w:t>
      </w:r>
    </w:p>
    <w:p w14:paraId="6C7A4C37" w14:textId="77777777" w:rsidR="001332CB" w:rsidRPr="001332CB" w:rsidRDefault="001332CB" w:rsidP="004C020F">
      <w:pPr>
        <w:adjustRightInd w:val="0"/>
        <w:snapToGrid w:val="0"/>
        <w:ind w:firstLine="709"/>
        <w:jc w:val="both"/>
        <w:rPr>
          <w:color w:val="000000"/>
          <w:sz w:val="28"/>
          <w:szCs w:val="28"/>
        </w:rPr>
      </w:pPr>
      <w:r w:rsidRPr="001332CB">
        <w:rPr>
          <w:color w:val="000000"/>
          <w:sz w:val="28"/>
          <w:szCs w:val="28"/>
        </w:rPr>
        <w:t>Законодавець визнав, що ухилення від сплати митних платежів у великих та особливо великих розмірах становить підвищену суспільну небезпеку, яка виходить за межі адміністративного делікту. Нова філософія відповідальності базується на тезі, що контрабанда — це не просто порушення митних правил, а пряме розкрадання державних коштів.</w:t>
      </w:r>
    </w:p>
    <w:p w14:paraId="2ACABA1D" w14:textId="77777777" w:rsidR="001332CB" w:rsidRPr="001332CB" w:rsidRDefault="001332CB" w:rsidP="004C020F">
      <w:pPr>
        <w:adjustRightInd w:val="0"/>
        <w:snapToGrid w:val="0"/>
        <w:ind w:firstLine="709"/>
        <w:jc w:val="both"/>
        <w:rPr>
          <w:color w:val="000000"/>
          <w:sz w:val="28"/>
          <w:szCs w:val="28"/>
        </w:rPr>
      </w:pPr>
      <w:r w:rsidRPr="001332CB">
        <w:rPr>
          <w:color w:val="000000"/>
          <w:sz w:val="28"/>
          <w:szCs w:val="28"/>
        </w:rPr>
        <w:t>Ключовим нововведенням стала стаття 201-3 КК України, яка повноцінно запрацювала з 1 липня 2024 року. Вона встановила чіткі критерії криміналізації, прив'язані до вартості предмета злочину. Це дозволило відділити дрібні порушення, які й надалі караються адміністративно, від системної злочинної діяльності, що підриває економіку. Закон також чітко розмежував підслідність, передавши повноваження щодо розслідування цього виду злочинів новоствореному аналітичному органу — Бюро економічної безпеки (БЕБ), усунувши дублювання функцій між СБУ та Нацполіцією.</w:t>
      </w:r>
    </w:p>
    <w:p w14:paraId="1A0589A1" w14:textId="266F0058" w:rsidR="001332CB" w:rsidRPr="001332CB" w:rsidRDefault="001332CB" w:rsidP="004C020F">
      <w:pPr>
        <w:adjustRightInd w:val="0"/>
        <w:snapToGrid w:val="0"/>
        <w:ind w:firstLine="709"/>
        <w:jc w:val="both"/>
        <w:rPr>
          <w:color w:val="000000"/>
          <w:sz w:val="28"/>
          <w:szCs w:val="28"/>
        </w:rPr>
      </w:pPr>
      <w:r w:rsidRPr="001332CB">
        <w:rPr>
          <w:color w:val="000000"/>
          <w:sz w:val="28"/>
          <w:szCs w:val="28"/>
        </w:rPr>
        <w:t xml:space="preserve">Станом на </w:t>
      </w:r>
      <w:r w:rsidRPr="004C020F">
        <w:rPr>
          <w:color w:val="000000"/>
          <w:sz w:val="28"/>
          <w:szCs w:val="28"/>
          <w:lang w:val="uk-UA"/>
        </w:rPr>
        <w:t>сьогодні</w:t>
      </w:r>
      <w:r w:rsidRPr="001332CB">
        <w:rPr>
          <w:color w:val="000000"/>
          <w:sz w:val="28"/>
          <w:szCs w:val="28"/>
        </w:rPr>
        <w:t xml:space="preserve"> судова практика застосування статті 201-3 КК України вже пройшла етап становлення та сформувала певні сталі підходи. Можна виділити кілька ключових тенденцій, що характеризують сучасний стан боротьби з контрабандою.</w:t>
      </w:r>
    </w:p>
    <w:p w14:paraId="617D9657" w14:textId="77777777" w:rsidR="001332CB" w:rsidRPr="001332CB" w:rsidRDefault="001332CB" w:rsidP="004C020F">
      <w:pPr>
        <w:adjustRightInd w:val="0"/>
        <w:snapToGrid w:val="0"/>
        <w:ind w:firstLine="709"/>
        <w:jc w:val="both"/>
        <w:rPr>
          <w:color w:val="000000"/>
          <w:sz w:val="28"/>
          <w:szCs w:val="28"/>
        </w:rPr>
      </w:pPr>
      <w:r w:rsidRPr="001332CB">
        <w:rPr>
          <w:color w:val="000000"/>
          <w:sz w:val="28"/>
          <w:szCs w:val="28"/>
        </w:rPr>
        <w:t>По-перше, відбулася зміна характеру злочинності. Дрібна «човникова» контрабанда практично зникла зі сфери кримінального переслідування через високі вартісні пороги (понад 8 мільйонів гривень у 2026 році). Натомість кримінальні провадження фокусуються на складних, інтелектуальних схемах, що реалізуються організованими злочинними групами з використанням офшорних компаній, підроблених інвойсів та перерваного транзиту.</w:t>
      </w:r>
    </w:p>
    <w:p w14:paraId="29FD71EE" w14:textId="77777777" w:rsidR="001332CB" w:rsidRPr="001332CB" w:rsidRDefault="001332CB" w:rsidP="004C020F">
      <w:pPr>
        <w:adjustRightInd w:val="0"/>
        <w:snapToGrid w:val="0"/>
        <w:ind w:firstLine="709"/>
        <w:jc w:val="both"/>
        <w:rPr>
          <w:color w:val="000000"/>
          <w:sz w:val="28"/>
          <w:szCs w:val="28"/>
        </w:rPr>
      </w:pPr>
      <w:r w:rsidRPr="001332CB">
        <w:rPr>
          <w:color w:val="000000"/>
          <w:sz w:val="28"/>
          <w:szCs w:val="28"/>
        </w:rPr>
        <w:t>По-друге, суди приділяють критичну увагу доказуванню умислу. Практика 2025–2026 років свідчить, що для винесення обвинувального вироку недостатньо лише факту виявлення незадекларованого товару. Сторона обвинувачення зобов'язана довести, що дії підозрюваного були спланованими та спрямованими саме на умисне приховування товару від митного контролю. Це стимулювало розвиток криміналістичних методик, зокрема аналізу електронних доказів та проведення складних економічних експертиз.</w:t>
      </w:r>
    </w:p>
    <w:p w14:paraId="7B0887A2" w14:textId="77777777" w:rsidR="001332CB" w:rsidRPr="001332CB" w:rsidRDefault="001332CB" w:rsidP="004C020F">
      <w:pPr>
        <w:adjustRightInd w:val="0"/>
        <w:snapToGrid w:val="0"/>
        <w:ind w:firstLine="709"/>
        <w:jc w:val="both"/>
        <w:rPr>
          <w:color w:val="000000"/>
          <w:sz w:val="28"/>
          <w:szCs w:val="28"/>
        </w:rPr>
      </w:pPr>
      <w:r w:rsidRPr="001332CB">
        <w:rPr>
          <w:color w:val="000000"/>
          <w:sz w:val="28"/>
          <w:szCs w:val="28"/>
        </w:rPr>
        <w:t xml:space="preserve">По-третє, запровадження кримінальної відповідальності виконало свою превентивну функцію. Ризик реального позбавлення волі на строк до 11 років (за </w:t>
      </w:r>
      <w:r w:rsidRPr="001332CB">
        <w:rPr>
          <w:color w:val="000000"/>
          <w:sz w:val="28"/>
          <w:szCs w:val="28"/>
        </w:rPr>
        <w:lastRenderedPageBreak/>
        <w:t>кваліфіковані види контрабанди) став стримуючим фактором для багатьох «сірих» бізнесменів, змусивши значну частину імпортерів вийти з тіні та почати декларувати реальну вартість товарів.</w:t>
      </w:r>
    </w:p>
    <w:p w14:paraId="11483955" w14:textId="77777777" w:rsidR="001332CB" w:rsidRPr="001332CB" w:rsidRDefault="001332CB" w:rsidP="004C020F">
      <w:pPr>
        <w:adjustRightInd w:val="0"/>
        <w:snapToGrid w:val="0"/>
        <w:ind w:firstLine="709"/>
        <w:jc w:val="both"/>
        <w:rPr>
          <w:color w:val="000000"/>
          <w:sz w:val="28"/>
          <w:szCs w:val="28"/>
        </w:rPr>
      </w:pPr>
      <w:r w:rsidRPr="001332CB">
        <w:rPr>
          <w:color w:val="000000"/>
          <w:sz w:val="28"/>
          <w:szCs w:val="28"/>
        </w:rPr>
        <w:t>Таким чином, стаття 201-3 КК України стала ефективним інструментом захисту внутрішнього ринку та наповнення бюджету, забезпечуючи реалізацію принципу невідворотності покарання за посягання на економічну безпеку держави.</w:t>
      </w:r>
    </w:p>
    <w:p w14:paraId="32166E76" w14:textId="77777777" w:rsidR="006A408A" w:rsidRPr="004C020F" w:rsidRDefault="006A408A" w:rsidP="004C020F">
      <w:pPr>
        <w:adjustRightInd w:val="0"/>
        <w:snapToGrid w:val="0"/>
        <w:ind w:firstLine="709"/>
        <w:jc w:val="center"/>
        <w:rPr>
          <w:b/>
          <w:bCs/>
          <w:sz w:val="28"/>
          <w:szCs w:val="28"/>
          <w:lang w:val="uk-UA"/>
        </w:rPr>
      </w:pPr>
    </w:p>
    <w:p w14:paraId="77B218BE" w14:textId="647CAE13" w:rsidR="006A408A" w:rsidRPr="004C020F" w:rsidRDefault="006A408A" w:rsidP="004C020F">
      <w:pPr>
        <w:pStyle w:val="a7"/>
        <w:adjustRightInd w:val="0"/>
        <w:snapToGrid w:val="0"/>
        <w:spacing w:after="0" w:line="240" w:lineRule="auto"/>
        <w:ind w:left="0" w:firstLine="709"/>
        <w:contextualSpacing w:val="0"/>
        <w:jc w:val="center"/>
        <w:rPr>
          <w:rFonts w:ascii="Times New Roman" w:hAnsi="Times New Roman" w:cs="Times New Roman"/>
          <w:b/>
          <w:bCs/>
          <w:sz w:val="28"/>
          <w:szCs w:val="28"/>
          <w:lang w:val="uk-UA"/>
        </w:rPr>
      </w:pPr>
      <w:r w:rsidRPr="004C020F">
        <w:rPr>
          <w:rFonts w:ascii="Times New Roman" w:hAnsi="Times New Roman" w:cs="Times New Roman"/>
          <w:b/>
          <w:bCs/>
          <w:sz w:val="28"/>
          <w:szCs w:val="28"/>
          <w:lang w:val="uk-UA"/>
        </w:rPr>
        <w:t xml:space="preserve">2. </w:t>
      </w:r>
      <w:r w:rsidR="001332CB" w:rsidRPr="004C020F">
        <w:rPr>
          <w:rFonts w:ascii="Times New Roman" w:hAnsi="Times New Roman" w:cs="Times New Roman"/>
          <w:b/>
          <w:bCs/>
          <w:color w:val="000000"/>
          <w:sz w:val="28"/>
          <w:szCs w:val="28"/>
        </w:rPr>
        <w:t>Юридичний аналіз об’єктивних ознак контрабанди товарів</w:t>
      </w:r>
    </w:p>
    <w:p w14:paraId="257B915C" w14:textId="77777777" w:rsidR="001332CB" w:rsidRPr="001332CB" w:rsidRDefault="001332CB" w:rsidP="004C020F">
      <w:pPr>
        <w:adjustRightInd w:val="0"/>
        <w:snapToGrid w:val="0"/>
        <w:ind w:firstLine="709"/>
        <w:jc w:val="both"/>
        <w:rPr>
          <w:color w:val="000000"/>
          <w:sz w:val="28"/>
          <w:szCs w:val="28"/>
        </w:rPr>
      </w:pPr>
      <w:r w:rsidRPr="001332CB">
        <w:rPr>
          <w:color w:val="000000"/>
          <w:sz w:val="28"/>
          <w:szCs w:val="28"/>
        </w:rPr>
        <w:t>Правильне визначення об’єкта злочину є першочерговим завданням для кваліфікації діяння, оскільки саме об’єкт вказує на те, які саме суспільні відносини охороняються законом і якої шкоди їм завдається.</w:t>
      </w:r>
    </w:p>
    <w:p w14:paraId="10844D7E" w14:textId="4DA0245A" w:rsidR="001332CB" w:rsidRPr="001332CB" w:rsidRDefault="001332CB" w:rsidP="004C020F">
      <w:pPr>
        <w:adjustRightInd w:val="0"/>
        <w:snapToGrid w:val="0"/>
        <w:ind w:firstLine="709"/>
        <w:jc w:val="both"/>
        <w:rPr>
          <w:color w:val="000000"/>
          <w:sz w:val="28"/>
          <w:szCs w:val="28"/>
        </w:rPr>
      </w:pPr>
      <w:r w:rsidRPr="001332CB">
        <w:rPr>
          <w:i/>
          <w:iCs/>
          <w:color w:val="000000"/>
          <w:sz w:val="28"/>
          <w:szCs w:val="28"/>
        </w:rPr>
        <w:t>Родовим об'єктом</w:t>
      </w:r>
      <w:r w:rsidRPr="001332CB">
        <w:rPr>
          <w:color w:val="000000"/>
          <w:sz w:val="28"/>
          <w:szCs w:val="28"/>
        </w:rPr>
        <w:t xml:space="preserve"> цього злочину виступає сфера господарської діяльності. Це широке поняття охоплює сукупність суспільних відносин, що забезпечують нормальне функціонування економіки держави, включаючи встановлений державою порядок виробництва, розподілу, обміну та споживання матеріальних благ. Включення контрабанди товарів саме до цього розділу Кримінального кодексу свідчить про те, що законодавець розглядає цей злочин насамперед як економічний делікт, що викривляє ринкові механізми та порушує правила чесної конкуренції.</w:t>
      </w:r>
    </w:p>
    <w:p w14:paraId="3E9D90CC" w14:textId="580B4AC0" w:rsidR="001332CB" w:rsidRPr="001332CB" w:rsidRDefault="001332CB" w:rsidP="004C020F">
      <w:pPr>
        <w:adjustRightInd w:val="0"/>
        <w:snapToGrid w:val="0"/>
        <w:ind w:firstLine="709"/>
        <w:jc w:val="both"/>
        <w:rPr>
          <w:color w:val="000000"/>
          <w:sz w:val="28"/>
          <w:szCs w:val="28"/>
        </w:rPr>
      </w:pPr>
      <w:r w:rsidRPr="001332CB">
        <w:rPr>
          <w:color w:val="000000"/>
          <w:sz w:val="28"/>
          <w:szCs w:val="28"/>
        </w:rPr>
        <w:t xml:space="preserve">На рівні </w:t>
      </w:r>
      <w:r w:rsidRPr="001332CB">
        <w:rPr>
          <w:i/>
          <w:iCs/>
          <w:color w:val="000000"/>
          <w:sz w:val="28"/>
          <w:szCs w:val="28"/>
        </w:rPr>
        <w:t>безпосереднього об’</w:t>
      </w:r>
      <w:r w:rsidRPr="001332CB">
        <w:rPr>
          <w:color w:val="000000"/>
          <w:sz w:val="28"/>
          <w:szCs w:val="28"/>
        </w:rPr>
        <w:t>єкта охороні підлягає встановлений законодавством порядок переміщення товарів через митний кордон України. Цей порядок регламентується Митним кодексом України та іншими нормативно-правовими актами і передбачає обов’язкове декларування вантажів, проходження процедур митного контролю та оформлення. Порушення цього порядку підриває режим державного кордону та митну безпеку країни.</w:t>
      </w:r>
    </w:p>
    <w:p w14:paraId="3DC8BA86" w14:textId="19D8C459" w:rsidR="001332CB" w:rsidRPr="001332CB" w:rsidRDefault="001332CB" w:rsidP="004C020F">
      <w:pPr>
        <w:adjustRightInd w:val="0"/>
        <w:snapToGrid w:val="0"/>
        <w:ind w:firstLine="709"/>
        <w:jc w:val="both"/>
        <w:rPr>
          <w:color w:val="000000"/>
          <w:sz w:val="28"/>
          <w:szCs w:val="28"/>
        </w:rPr>
      </w:pPr>
      <w:r w:rsidRPr="001332CB">
        <w:rPr>
          <w:color w:val="000000"/>
          <w:sz w:val="28"/>
          <w:szCs w:val="28"/>
        </w:rPr>
        <w:t>Варто акцентувати увагу на тому, що контрабанда товарів часто посягає не лише на порядок переміщення, а й на фінансові інтереси держави. Тому додатковим факультативним об'єктом виступають майнові інтереси держави у вигляді не отриманих до Державного бюджету митних платежів (мита, акцизного податку, ПДВ). Саме розмір потенційних збитків держави є тим критерієм, що відрізняє кримінально карану контрабанду від адміністративного правопорушення.</w:t>
      </w:r>
    </w:p>
    <w:p w14:paraId="6C8DCB7E" w14:textId="77777777" w:rsidR="001332CB" w:rsidRPr="001332CB" w:rsidRDefault="001332CB" w:rsidP="004C020F">
      <w:pPr>
        <w:adjustRightInd w:val="0"/>
        <w:snapToGrid w:val="0"/>
        <w:ind w:firstLine="709"/>
        <w:jc w:val="both"/>
        <w:rPr>
          <w:color w:val="000000"/>
          <w:sz w:val="28"/>
          <w:szCs w:val="28"/>
        </w:rPr>
      </w:pPr>
      <w:r w:rsidRPr="001332CB">
        <w:rPr>
          <w:color w:val="000000"/>
          <w:sz w:val="28"/>
          <w:szCs w:val="28"/>
        </w:rPr>
        <w:t>Предмет злочину є обов’язковою ознакою складу злочину, передбаченого статтею 201-3 КК України. Його правильна ідентифікація дозволяє уникнути помилок при кваліфікації, особливо у випадках конкуренції кримінально-правових норм.</w:t>
      </w:r>
    </w:p>
    <w:p w14:paraId="16C48914" w14:textId="1379F6C0" w:rsidR="001332CB" w:rsidRPr="001332CB" w:rsidRDefault="001332CB" w:rsidP="004C020F">
      <w:pPr>
        <w:adjustRightInd w:val="0"/>
        <w:snapToGrid w:val="0"/>
        <w:ind w:firstLine="709"/>
        <w:jc w:val="both"/>
        <w:rPr>
          <w:color w:val="000000"/>
          <w:sz w:val="28"/>
          <w:szCs w:val="28"/>
        </w:rPr>
      </w:pPr>
      <w:r w:rsidRPr="001332CB">
        <w:rPr>
          <w:color w:val="000000"/>
          <w:sz w:val="28"/>
          <w:szCs w:val="28"/>
        </w:rPr>
        <w:t>Стаття 201-3 КК України оперує узагальненим поняттям «товари». Під цим терміном у кримінально-правовому сенсі розуміється будь-яка продукція, послуги, роботи, права інтелектуальної власності та інші немайнові права, призначені для продажу (оплатна передача), що переміщуються через митний кордон. До категорії товарів у контексті цієї статті також відносяться валютні цінності, культурні цінності (які не є символами нації чи унікальними історичними пам’ятками, що підпадають під ст. 201</w:t>
      </w:r>
      <w:r w:rsidR="00622189" w:rsidRPr="004C020F">
        <w:rPr>
          <w:color w:val="000000"/>
          <w:sz w:val="28"/>
          <w:szCs w:val="28"/>
          <w:lang w:val="uk-UA"/>
        </w:rPr>
        <w:t xml:space="preserve"> ККУ</w:t>
      </w:r>
      <w:r w:rsidRPr="001332CB">
        <w:rPr>
          <w:color w:val="000000"/>
          <w:sz w:val="28"/>
          <w:szCs w:val="28"/>
        </w:rPr>
        <w:t>), електроенергія та інше рухоме майно.</w:t>
      </w:r>
    </w:p>
    <w:p w14:paraId="0CCB71C0" w14:textId="756B794F" w:rsidR="001332CB" w:rsidRPr="001332CB" w:rsidRDefault="001332CB" w:rsidP="004C020F">
      <w:pPr>
        <w:adjustRightInd w:val="0"/>
        <w:snapToGrid w:val="0"/>
        <w:ind w:firstLine="709"/>
        <w:jc w:val="both"/>
        <w:rPr>
          <w:color w:val="000000"/>
          <w:sz w:val="28"/>
          <w:szCs w:val="28"/>
        </w:rPr>
      </w:pPr>
      <w:r w:rsidRPr="001332CB">
        <w:rPr>
          <w:color w:val="000000"/>
          <w:sz w:val="28"/>
          <w:szCs w:val="28"/>
        </w:rPr>
        <w:lastRenderedPageBreak/>
        <w:t>Для коректної кваліфікації юристу необхідно чітко розмежовувати «товарну» контрабанду від інших видів контрабанди, які мають інший об’єкт посягання — громадську безпеку, здоров’я населення або екологічну безпеку.</w:t>
      </w:r>
    </w:p>
    <w:p w14:paraId="73D7900A" w14:textId="77777777" w:rsidR="001332CB" w:rsidRPr="001332CB" w:rsidRDefault="001332CB" w:rsidP="004C020F">
      <w:pPr>
        <w:numPr>
          <w:ilvl w:val="0"/>
          <w:numId w:val="8"/>
        </w:numPr>
        <w:adjustRightInd w:val="0"/>
        <w:snapToGrid w:val="0"/>
        <w:ind w:left="0" w:firstLine="709"/>
        <w:jc w:val="both"/>
        <w:rPr>
          <w:color w:val="000000"/>
          <w:sz w:val="28"/>
          <w:szCs w:val="28"/>
        </w:rPr>
      </w:pPr>
      <w:r w:rsidRPr="001332CB">
        <w:rPr>
          <w:i/>
          <w:iCs/>
          <w:color w:val="000000"/>
          <w:sz w:val="28"/>
          <w:szCs w:val="28"/>
        </w:rPr>
        <w:t>Контрабанда вилучених з обігу предметів (ст. 201 КК).</w:t>
      </w:r>
      <w:r w:rsidRPr="001332CB">
        <w:rPr>
          <w:color w:val="000000"/>
          <w:sz w:val="28"/>
          <w:szCs w:val="28"/>
        </w:rPr>
        <w:t> Якщо особа переміщує зброю, боєприпаси, вибухові речовини, радіоактивні матеріали або спеціальні технічні засоби негласного отримання інформації, її дії кваліфікуються за статтею 201. Тут вартість предмета не має значення для наявності складу злочину, оскільки небезпека полягає у фізичних властивостях самих предметів.</w:t>
      </w:r>
    </w:p>
    <w:p w14:paraId="2FBDBFCD" w14:textId="77777777" w:rsidR="001332CB" w:rsidRPr="001332CB" w:rsidRDefault="001332CB" w:rsidP="004C020F">
      <w:pPr>
        <w:numPr>
          <w:ilvl w:val="0"/>
          <w:numId w:val="8"/>
        </w:numPr>
        <w:adjustRightInd w:val="0"/>
        <w:snapToGrid w:val="0"/>
        <w:ind w:left="0" w:firstLine="709"/>
        <w:jc w:val="both"/>
        <w:rPr>
          <w:color w:val="000000"/>
          <w:sz w:val="28"/>
          <w:szCs w:val="28"/>
        </w:rPr>
      </w:pPr>
      <w:r w:rsidRPr="001332CB">
        <w:rPr>
          <w:i/>
          <w:iCs/>
          <w:color w:val="000000"/>
          <w:sz w:val="28"/>
          <w:szCs w:val="28"/>
        </w:rPr>
        <w:t>Контрабанда лісоматеріалів (ст. 201-1 КК).</w:t>
      </w:r>
      <w:r w:rsidRPr="001332CB">
        <w:rPr>
          <w:color w:val="000000"/>
          <w:sz w:val="28"/>
          <w:szCs w:val="28"/>
        </w:rPr>
        <w:t> З огляду на екологічну кризу та масове вирубування лісів, законодавець виділив незаконне вивезення лісоматеріалів (зокрема необробленого лісу-кругляка) та цінних порід деревини в окремий склад злочину. Це спеціальна норма по відношенню до загальної статті 201-3.</w:t>
      </w:r>
    </w:p>
    <w:p w14:paraId="1D73F22B" w14:textId="77777777" w:rsidR="001332CB" w:rsidRPr="001332CB" w:rsidRDefault="001332CB" w:rsidP="004C020F">
      <w:pPr>
        <w:numPr>
          <w:ilvl w:val="0"/>
          <w:numId w:val="8"/>
        </w:numPr>
        <w:adjustRightInd w:val="0"/>
        <w:snapToGrid w:val="0"/>
        <w:ind w:left="0" w:firstLine="709"/>
        <w:jc w:val="both"/>
        <w:rPr>
          <w:color w:val="000000"/>
          <w:sz w:val="28"/>
          <w:szCs w:val="28"/>
        </w:rPr>
      </w:pPr>
      <w:r w:rsidRPr="001332CB">
        <w:rPr>
          <w:color w:val="000000"/>
          <w:sz w:val="28"/>
          <w:szCs w:val="28"/>
        </w:rPr>
        <w:t>Контрабанда підакцизних товарів (ст. 201-4 КК). Найбільш поширеною помилкою є спроба кваліфікувати контрабанду цигарок чи алкоголю за загальною «товарною» статтею. Проте для підакцизної групи товарів — тютюнових виробів, спирту етилового, алкогольних напоїв, пального та транспортних засобів (у певних контекстах) — існує спеціальна стаття 201-4. Вона має свої, специфічні пороги притягнення до відповідальності.</w:t>
      </w:r>
    </w:p>
    <w:p w14:paraId="041E152C" w14:textId="77777777" w:rsidR="001332CB" w:rsidRPr="001332CB" w:rsidRDefault="001332CB" w:rsidP="004C020F">
      <w:pPr>
        <w:adjustRightInd w:val="0"/>
        <w:snapToGrid w:val="0"/>
        <w:ind w:firstLine="709"/>
        <w:jc w:val="both"/>
        <w:rPr>
          <w:color w:val="000000"/>
          <w:sz w:val="28"/>
          <w:szCs w:val="28"/>
        </w:rPr>
      </w:pPr>
      <w:r w:rsidRPr="001332CB">
        <w:rPr>
          <w:color w:val="000000"/>
          <w:sz w:val="28"/>
          <w:szCs w:val="28"/>
        </w:rPr>
        <w:t>Таким чином, стаття 201-3 виконує роль «залишкової» або загальної норми. Вона застосовується до широкого спектра товарів народного споживання — від побутової техніки, смартфонів та брендового одягу до промислового обладнання та будівельних матеріалів — за умови, що ці товари не підпадають під дію спеціальних статей та досягають встановленого законом вартісного порогу.</w:t>
      </w:r>
    </w:p>
    <w:p w14:paraId="0F4F6F84" w14:textId="77777777" w:rsidR="001332CB" w:rsidRPr="001332CB" w:rsidRDefault="001332CB" w:rsidP="004C020F">
      <w:pPr>
        <w:adjustRightInd w:val="0"/>
        <w:snapToGrid w:val="0"/>
        <w:ind w:firstLine="709"/>
        <w:jc w:val="both"/>
        <w:rPr>
          <w:color w:val="000000"/>
          <w:sz w:val="28"/>
          <w:szCs w:val="28"/>
        </w:rPr>
      </w:pPr>
      <w:r w:rsidRPr="001332CB">
        <w:rPr>
          <w:color w:val="000000"/>
          <w:sz w:val="28"/>
          <w:szCs w:val="28"/>
        </w:rPr>
        <w:t>Однією з ключових особливостей статті 201-3 КК України є її конструкція як злочину з чітко визначеним матеріальним порогом. Кримінальна відповідальність настає не за сам факт переміщення товару, а лише у випадку, коли його вартість досягає значного розміру.</w:t>
      </w:r>
    </w:p>
    <w:p w14:paraId="7575D5FE" w14:textId="440D3974" w:rsidR="001332CB" w:rsidRPr="001332CB" w:rsidRDefault="001332CB" w:rsidP="004C020F">
      <w:pPr>
        <w:adjustRightInd w:val="0"/>
        <w:snapToGrid w:val="0"/>
        <w:ind w:firstLine="709"/>
        <w:jc w:val="both"/>
        <w:rPr>
          <w:color w:val="000000"/>
          <w:sz w:val="28"/>
          <w:szCs w:val="28"/>
        </w:rPr>
      </w:pPr>
      <w:r w:rsidRPr="001332CB">
        <w:rPr>
          <w:color w:val="000000"/>
          <w:sz w:val="28"/>
          <w:szCs w:val="28"/>
        </w:rPr>
        <w:t>Для обчислення кваліфікуючих ознак необхідно керуватися положеннями Податкового кодексу України та Закону про Державний бюджет на відповідний рік. Базовою величиною виступає неоподатковуваний мінімум доходів громадян (н.м.д.г.) у його спеціальному значенні для кваліфікації правопорушень. Згідно з пунктом 5 підрозділу 1 розділу XX Податкового кодексу, ця сума дорівнює 50 відсоткам прожиткового мінімуму для працездатної особи, встановленого законом на 1 січня звітного року.</w:t>
      </w:r>
    </w:p>
    <w:p w14:paraId="449F7692" w14:textId="77777777" w:rsidR="001332CB" w:rsidRPr="001332CB" w:rsidRDefault="001332CB" w:rsidP="004C020F">
      <w:pPr>
        <w:adjustRightInd w:val="0"/>
        <w:snapToGrid w:val="0"/>
        <w:ind w:firstLine="709"/>
        <w:jc w:val="both"/>
        <w:rPr>
          <w:i/>
          <w:iCs/>
          <w:color w:val="000000"/>
          <w:sz w:val="28"/>
          <w:szCs w:val="28"/>
        </w:rPr>
      </w:pPr>
      <w:r w:rsidRPr="001332CB">
        <w:rPr>
          <w:color w:val="000000"/>
          <w:sz w:val="28"/>
          <w:szCs w:val="28"/>
        </w:rPr>
        <w:t>Станом на 1 січня 2026 року Законом України «Про Державний бюджет України на 2026 рік» прожитковий мінімум для працездатних осіб зафіксовано на рівні </w:t>
      </w:r>
      <w:r w:rsidRPr="001332CB">
        <w:rPr>
          <w:i/>
          <w:iCs/>
          <w:color w:val="000000"/>
          <w:sz w:val="28"/>
          <w:szCs w:val="28"/>
        </w:rPr>
        <w:t>3328 гривень.</w:t>
      </w:r>
    </w:p>
    <w:p w14:paraId="34949E46" w14:textId="77777777" w:rsidR="001332CB" w:rsidRPr="001332CB" w:rsidRDefault="001332CB" w:rsidP="004C020F">
      <w:pPr>
        <w:adjustRightInd w:val="0"/>
        <w:snapToGrid w:val="0"/>
        <w:ind w:firstLine="709"/>
        <w:jc w:val="both"/>
        <w:rPr>
          <w:color w:val="000000"/>
          <w:sz w:val="28"/>
          <w:szCs w:val="28"/>
        </w:rPr>
      </w:pPr>
      <w:r w:rsidRPr="001332CB">
        <w:rPr>
          <w:color w:val="000000"/>
          <w:sz w:val="28"/>
          <w:szCs w:val="28"/>
        </w:rPr>
        <w:t>Відповідно, розрахункова величина (податкова соціальна пільга) складає:</w:t>
      </w:r>
    </w:p>
    <w:p w14:paraId="4488B819" w14:textId="77777777" w:rsidR="001332CB" w:rsidRPr="001332CB" w:rsidRDefault="001332CB" w:rsidP="004C020F">
      <w:pPr>
        <w:adjustRightInd w:val="0"/>
        <w:snapToGrid w:val="0"/>
        <w:ind w:firstLine="709"/>
        <w:jc w:val="both"/>
        <w:rPr>
          <w:color w:val="000000"/>
          <w:sz w:val="28"/>
          <w:szCs w:val="28"/>
        </w:rPr>
      </w:pPr>
      <w:r w:rsidRPr="001332CB">
        <w:rPr>
          <w:color w:val="000000"/>
          <w:sz w:val="28"/>
          <w:szCs w:val="28"/>
        </w:rPr>
        <w:t>1 н.м.д.г.=3328 грн×0,5=1664 грн</w:t>
      </w:r>
    </w:p>
    <w:p w14:paraId="6F6D8E97" w14:textId="07054350" w:rsidR="001332CB" w:rsidRPr="001332CB" w:rsidRDefault="001332CB" w:rsidP="004C020F">
      <w:pPr>
        <w:adjustRightInd w:val="0"/>
        <w:snapToGrid w:val="0"/>
        <w:ind w:firstLine="709"/>
        <w:jc w:val="both"/>
        <w:rPr>
          <w:color w:val="000000"/>
          <w:sz w:val="28"/>
          <w:szCs w:val="28"/>
        </w:rPr>
      </w:pPr>
      <w:r w:rsidRPr="001332CB">
        <w:rPr>
          <w:color w:val="000000"/>
          <w:sz w:val="28"/>
          <w:szCs w:val="28"/>
        </w:rPr>
        <w:t>Частина 1 статті 201-3 КК України встановлює поріг настання кримінальної відповідальності на рівні значного розміру. Законодавець визначає його як суму, що у 5000 і більше разів перевищує н.м.д.г. Проведемо розрахунок:</w:t>
      </w:r>
    </w:p>
    <w:p w14:paraId="590437F5" w14:textId="77777777" w:rsidR="001332CB" w:rsidRPr="001332CB" w:rsidRDefault="001332CB" w:rsidP="004C020F">
      <w:pPr>
        <w:adjustRightInd w:val="0"/>
        <w:snapToGrid w:val="0"/>
        <w:ind w:firstLine="709"/>
        <w:jc w:val="both"/>
        <w:rPr>
          <w:color w:val="000000"/>
          <w:sz w:val="28"/>
          <w:szCs w:val="28"/>
        </w:rPr>
      </w:pPr>
      <w:r w:rsidRPr="001332CB">
        <w:rPr>
          <w:color w:val="000000"/>
          <w:sz w:val="28"/>
          <w:szCs w:val="28"/>
        </w:rPr>
        <w:lastRenderedPageBreak/>
        <w:t>5000×1664 грн=8 320 000 грн</w:t>
      </w:r>
    </w:p>
    <w:p w14:paraId="11E38AA6" w14:textId="77777777" w:rsidR="001332CB" w:rsidRPr="001332CB" w:rsidRDefault="001332CB" w:rsidP="004C020F">
      <w:pPr>
        <w:adjustRightInd w:val="0"/>
        <w:snapToGrid w:val="0"/>
        <w:ind w:firstLine="709"/>
        <w:jc w:val="both"/>
        <w:rPr>
          <w:color w:val="000000"/>
          <w:sz w:val="28"/>
          <w:szCs w:val="28"/>
        </w:rPr>
      </w:pPr>
      <w:r w:rsidRPr="001332CB">
        <w:rPr>
          <w:color w:val="000000"/>
          <w:sz w:val="28"/>
          <w:szCs w:val="28"/>
        </w:rPr>
        <w:t>Практичне значення цього розрахунку полягає у наступному: якщо вартість вилученої партії товару становить 8 мільйонів 320 тисяч гривень або більше, дії особи кваліфікуються як кримінальний злочин. Якщо ж вартість партії складає, наприклад, 8 мільйонів 319 тисяч гривень, настає виключно адміністративна відповідальність за порушення митних правил (статті 472, 483 МК України).</w:t>
      </w:r>
    </w:p>
    <w:p w14:paraId="614AB135" w14:textId="74F93C90" w:rsidR="001332CB" w:rsidRPr="001332CB" w:rsidRDefault="001332CB" w:rsidP="004C020F">
      <w:pPr>
        <w:adjustRightInd w:val="0"/>
        <w:snapToGrid w:val="0"/>
        <w:ind w:firstLine="709"/>
        <w:jc w:val="both"/>
        <w:rPr>
          <w:color w:val="000000"/>
          <w:sz w:val="28"/>
          <w:szCs w:val="28"/>
        </w:rPr>
      </w:pPr>
      <w:r w:rsidRPr="001332CB">
        <w:rPr>
          <w:color w:val="000000"/>
          <w:sz w:val="28"/>
          <w:szCs w:val="28"/>
        </w:rPr>
        <w:t>Частини 2 та 3 статті 201-3 передбачають більш суворе покарання за вчинення контрабанди у великому розмірі. Цей поріг встановлено на рівні 10 000 н.м.д.г. Проведемо розрахунок:</w:t>
      </w:r>
    </w:p>
    <w:p w14:paraId="097D3338" w14:textId="77777777" w:rsidR="001332CB" w:rsidRPr="001332CB" w:rsidRDefault="001332CB" w:rsidP="004C020F">
      <w:pPr>
        <w:adjustRightInd w:val="0"/>
        <w:snapToGrid w:val="0"/>
        <w:ind w:firstLine="709"/>
        <w:jc w:val="both"/>
        <w:rPr>
          <w:color w:val="000000"/>
          <w:sz w:val="28"/>
          <w:szCs w:val="28"/>
        </w:rPr>
      </w:pPr>
      <w:r w:rsidRPr="001332CB">
        <w:rPr>
          <w:color w:val="000000"/>
          <w:sz w:val="28"/>
          <w:szCs w:val="28"/>
        </w:rPr>
        <w:t>10 000×1664 грн=16 640 000 грн</w:t>
      </w:r>
    </w:p>
    <w:p w14:paraId="2322B394" w14:textId="78D8A5E2" w:rsidR="001332CB" w:rsidRPr="001332CB" w:rsidRDefault="00622189" w:rsidP="004C020F">
      <w:pPr>
        <w:adjustRightInd w:val="0"/>
        <w:snapToGrid w:val="0"/>
        <w:ind w:firstLine="709"/>
        <w:jc w:val="both"/>
        <w:rPr>
          <w:color w:val="000000"/>
          <w:sz w:val="28"/>
          <w:szCs w:val="28"/>
        </w:rPr>
      </w:pPr>
      <w:r w:rsidRPr="004C020F">
        <w:rPr>
          <w:color w:val="000000"/>
          <w:sz w:val="28"/>
          <w:szCs w:val="28"/>
          <w:lang w:val="uk-UA"/>
        </w:rPr>
        <w:t>С</w:t>
      </w:r>
      <w:r w:rsidR="001332CB" w:rsidRPr="001332CB">
        <w:rPr>
          <w:color w:val="000000"/>
          <w:sz w:val="28"/>
          <w:szCs w:val="28"/>
        </w:rPr>
        <w:t>лід чітко усвідомити, що вартість предмета контрабанди визначається не за інвойсом чи чеком, наданим затриманою особою (оскільки ці документи часто є фіктивними), а виключно шляхом проведення судово-товарознавчої експертизи. Експерт визначає середньоринкову вартість аналогічних товарів в Україні станом на дату вчинення злочину. Це часто призводить до ситуацій, коли особа придбала товар за кордоном зі знижкою за 7 мільйонів гривень, але експерт оцінив його ринкову вартість в Україні у 9 мільйонів, що автоматично перетворює адміністративний проступок на злочин.</w:t>
      </w:r>
    </w:p>
    <w:p w14:paraId="62972DDE" w14:textId="77777777" w:rsidR="001332CB" w:rsidRPr="001332CB" w:rsidRDefault="001332CB" w:rsidP="004C020F">
      <w:pPr>
        <w:adjustRightInd w:val="0"/>
        <w:snapToGrid w:val="0"/>
        <w:ind w:firstLine="709"/>
        <w:jc w:val="both"/>
        <w:rPr>
          <w:color w:val="000000"/>
          <w:sz w:val="28"/>
          <w:szCs w:val="28"/>
        </w:rPr>
      </w:pPr>
      <w:r w:rsidRPr="001332CB">
        <w:rPr>
          <w:color w:val="000000"/>
          <w:sz w:val="28"/>
          <w:szCs w:val="28"/>
        </w:rPr>
        <w:t>Об'єктивна сторона злочину — це зовнішній прояв злочинної поведінки. Для статті 201-3 КК України вона виражається в активних діях з переміщення товарів через митний кордон України. Закон виділяє два альтернативні способи вчинення цього діяння, кожен з яких має свої особливості доказування.</w:t>
      </w:r>
    </w:p>
    <w:p w14:paraId="5C765409" w14:textId="77777777" w:rsidR="00622189" w:rsidRPr="004C020F" w:rsidRDefault="001332CB" w:rsidP="004C020F">
      <w:pPr>
        <w:adjustRightInd w:val="0"/>
        <w:snapToGrid w:val="0"/>
        <w:ind w:firstLine="709"/>
        <w:jc w:val="both"/>
        <w:rPr>
          <w:color w:val="000000"/>
          <w:sz w:val="28"/>
          <w:szCs w:val="28"/>
        </w:rPr>
      </w:pPr>
      <w:r w:rsidRPr="001332CB">
        <w:rPr>
          <w:i/>
          <w:iCs/>
          <w:color w:val="000000"/>
          <w:sz w:val="28"/>
          <w:szCs w:val="28"/>
        </w:rPr>
        <w:t>Переміщення поза митним контролем</w:t>
      </w:r>
      <w:r w:rsidR="00622189" w:rsidRPr="004C020F">
        <w:rPr>
          <w:color w:val="000000"/>
          <w:sz w:val="28"/>
          <w:szCs w:val="28"/>
          <w:lang w:val="uk-UA"/>
        </w:rPr>
        <w:t xml:space="preserve">. </w:t>
      </w:r>
      <w:r w:rsidRPr="001332CB">
        <w:rPr>
          <w:color w:val="000000"/>
          <w:sz w:val="28"/>
          <w:szCs w:val="28"/>
        </w:rPr>
        <w:t xml:space="preserve">Цей спосіб характеризується повним ігноруванням системи митного контролю. Злочинець фізично оминає місця розташування митних органів. У сучасній практиці можна виділити декілька форм такого переміщення. </w:t>
      </w:r>
    </w:p>
    <w:p w14:paraId="2C35F928" w14:textId="77777777" w:rsidR="00622189" w:rsidRPr="004C020F" w:rsidRDefault="001332CB" w:rsidP="004C020F">
      <w:pPr>
        <w:adjustRightInd w:val="0"/>
        <w:snapToGrid w:val="0"/>
        <w:ind w:firstLine="709"/>
        <w:jc w:val="both"/>
        <w:rPr>
          <w:color w:val="000000"/>
          <w:sz w:val="28"/>
          <w:szCs w:val="28"/>
        </w:rPr>
      </w:pPr>
      <w:r w:rsidRPr="001332CB">
        <w:rPr>
          <w:color w:val="000000"/>
          <w:sz w:val="28"/>
          <w:szCs w:val="28"/>
        </w:rPr>
        <w:t xml:space="preserve">По-перше, це перетин «зеленого кордону» — використання лісових масивів, степових ділянок або річкових переправ (наприклад, через річку Тиса або Дністер) для перенесення вантажів. </w:t>
      </w:r>
    </w:p>
    <w:p w14:paraId="0EFA7812" w14:textId="77777777" w:rsidR="00622189" w:rsidRPr="004C020F" w:rsidRDefault="001332CB" w:rsidP="004C020F">
      <w:pPr>
        <w:adjustRightInd w:val="0"/>
        <w:snapToGrid w:val="0"/>
        <w:ind w:firstLine="709"/>
        <w:jc w:val="both"/>
        <w:rPr>
          <w:color w:val="000000"/>
          <w:sz w:val="28"/>
          <w:szCs w:val="28"/>
        </w:rPr>
      </w:pPr>
      <w:r w:rsidRPr="001332CB">
        <w:rPr>
          <w:color w:val="000000"/>
          <w:sz w:val="28"/>
          <w:szCs w:val="28"/>
        </w:rPr>
        <w:t xml:space="preserve">По-друге, це використання інженерних споруд, таких як підземні тунелі або трубопроводи, що є характерним для прикордонних районів Закарпаття та Буковини. </w:t>
      </w:r>
    </w:p>
    <w:p w14:paraId="5CC77F5A" w14:textId="2DA4310C" w:rsidR="001332CB" w:rsidRPr="001332CB" w:rsidRDefault="001332CB" w:rsidP="004C020F">
      <w:pPr>
        <w:adjustRightInd w:val="0"/>
        <w:snapToGrid w:val="0"/>
        <w:ind w:firstLine="709"/>
        <w:jc w:val="both"/>
        <w:rPr>
          <w:color w:val="000000"/>
          <w:sz w:val="28"/>
          <w:szCs w:val="28"/>
        </w:rPr>
      </w:pPr>
      <w:r w:rsidRPr="001332CB">
        <w:rPr>
          <w:color w:val="000000"/>
          <w:sz w:val="28"/>
          <w:szCs w:val="28"/>
        </w:rPr>
        <w:t>По-третє, в умовах технологічного розвитку 2026 року, набуло поширення використання вантажних безпілотних літальних апаратів (дронів), які здатні переносити дороговартісні малогабаритні товари (процесори, мікросхеми, ювелірні вироби) повітряним шляхом, оминаючи наземні пости. Також до цього способу відноситься прорив через митний пост без зупинки або перетин кордону в офіційному пункті пропуску, але у час, коли він офіційно не працює.</w:t>
      </w:r>
    </w:p>
    <w:p w14:paraId="6C6D9A80" w14:textId="1DFEBFEE" w:rsidR="001332CB" w:rsidRPr="001332CB" w:rsidRDefault="001332CB" w:rsidP="004C020F">
      <w:pPr>
        <w:adjustRightInd w:val="0"/>
        <w:snapToGrid w:val="0"/>
        <w:ind w:firstLine="709"/>
        <w:jc w:val="both"/>
        <w:rPr>
          <w:color w:val="000000"/>
          <w:sz w:val="28"/>
          <w:szCs w:val="28"/>
        </w:rPr>
      </w:pPr>
      <w:r w:rsidRPr="001332CB">
        <w:rPr>
          <w:i/>
          <w:iCs/>
          <w:color w:val="000000"/>
          <w:sz w:val="28"/>
          <w:szCs w:val="28"/>
        </w:rPr>
        <w:t>Переміщення з приховуванням від митного контролю</w:t>
      </w:r>
      <w:r w:rsidR="00622189" w:rsidRPr="004C020F">
        <w:rPr>
          <w:color w:val="000000"/>
          <w:sz w:val="28"/>
          <w:szCs w:val="28"/>
          <w:lang w:val="uk-UA"/>
        </w:rPr>
        <w:t xml:space="preserve">. </w:t>
      </w:r>
      <w:r w:rsidRPr="001332CB">
        <w:rPr>
          <w:color w:val="000000"/>
          <w:sz w:val="28"/>
          <w:szCs w:val="28"/>
        </w:rPr>
        <w:t>Це більш складний, інтелектуальний спосіб, який передбачає проходження митного контролю, але з використанням обманних методів, що ускладнюють виявлення товару. Цей спосіб можна класифікувати на дві групи: фізичне приховування та документальне приховування.</w:t>
      </w:r>
    </w:p>
    <w:p w14:paraId="43CD158A" w14:textId="4F829037" w:rsidR="001332CB" w:rsidRPr="001332CB" w:rsidRDefault="001332CB" w:rsidP="004C020F">
      <w:pPr>
        <w:adjustRightInd w:val="0"/>
        <w:snapToGrid w:val="0"/>
        <w:ind w:firstLine="709"/>
        <w:jc w:val="both"/>
        <w:rPr>
          <w:color w:val="000000"/>
          <w:sz w:val="28"/>
          <w:szCs w:val="28"/>
        </w:rPr>
      </w:pPr>
      <w:r w:rsidRPr="001332CB">
        <w:rPr>
          <w:i/>
          <w:iCs/>
          <w:color w:val="000000"/>
          <w:sz w:val="28"/>
          <w:szCs w:val="28"/>
        </w:rPr>
        <w:lastRenderedPageBreak/>
        <w:t>Фізичне приховування</w:t>
      </w:r>
      <w:r w:rsidR="00622189" w:rsidRPr="004C020F">
        <w:rPr>
          <w:color w:val="000000"/>
          <w:sz w:val="28"/>
          <w:szCs w:val="28"/>
          <w:lang w:val="uk-UA"/>
        </w:rPr>
        <w:t xml:space="preserve"> </w:t>
      </w:r>
      <w:r w:rsidRPr="001332CB">
        <w:rPr>
          <w:color w:val="000000"/>
          <w:sz w:val="28"/>
          <w:szCs w:val="28"/>
        </w:rPr>
        <w:t>передбачає використання спеціально виготовлених сховищ або тайників (подвійне дно у валізі, порожнини у паливному баку автомобіля, конструктивні порожнини у стінках вагонів). Сюди ж відноситься надання одним товарам вигляду інших, наприклад, камуфлювання дорогого обладнання під брухт чорних металів.</w:t>
      </w:r>
    </w:p>
    <w:p w14:paraId="2DC01E7C" w14:textId="77777777" w:rsidR="001332CB" w:rsidRPr="001332CB" w:rsidRDefault="001332CB" w:rsidP="004C020F">
      <w:pPr>
        <w:adjustRightInd w:val="0"/>
        <w:snapToGrid w:val="0"/>
        <w:ind w:firstLine="709"/>
        <w:jc w:val="both"/>
        <w:rPr>
          <w:color w:val="000000"/>
          <w:sz w:val="28"/>
          <w:szCs w:val="28"/>
        </w:rPr>
      </w:pPr>
      <w:r w:rsidRPr="001332CB">
        <w:rPr>
          <w:i/>
          <w:iCs/>
          <w:color w:val="000000"/>
          <w:sz w:val="28"/>
          <w:szCs w:val="28"/>
        </w:rPr>
        <w:t>Документальне приховування</w:t>
      </w:r>
      <w:r w:rsidRPr="001332CB">
        <w:rPr>
          <w:color w:val="000000"/>
          <w:sz w:val="28"/>
          <w:szCs w:val="28"/>
        </w:rPr>
        <w:t> (або комерційна контрабанда) полягає у поданні митному органу документів, що містять неправдиві відомості. Це може стосуватися:</w:t>
      </w:r>
    </w:p>
    <w:p w14:paraId="3E5E3C3C" w14:textId="370C58B7" w:rsidR="001332CB" w:rsidRPr="004C020F" w:rsidRDefault="00622189" w:rsidP="004C020F">
      <w:pPr>
        <w:pStyle w:val="a7"/>
        <w:numPr>
          <w:ilvl w:val="0"/>
          <w:numId w:val="10"/>
        </w:numPr>
        <w:adjustRightInd w:val="0"/>
        <w:snapToGrid w:val="0"/>
        <w:spacing w:after="0" w:line="240" w:lineRule="auto"/>
        <w:ind w:left="0" w:firstLine="709"/>
        <w:contextualSpacing w:val="0"/>
        <w:jc w:val="both"/>
        <w:rPr>
          <w:rFonts w:ascii="Times New Roman" w:hAnsi="Times New Roman" w:cs="Times New Roman"/>
          <w:color w:val="000000"/>
          <w:sz w:val="28"/>
          <w:szCs w:val="28"/>
        </w:rPr>
      </w:pPr>
      <w:r w:rsidRPr="004C020F">
        <w:rPr>
          <w:rFonts w:ascii="Times New Roman" w:hAnsi="Times New Roman" w:cs="Times New Roman"/>
          <w:color w:val="000000"/>
          <w:sz w:val="28"/>
          <w:szCs w:val="28"/>
          <w:lang w:val="uk-UA"/>
        </w:rPr>
        <w:t>н</w:t>
      </w:r>
      <w:r w:rsidR="001332CB" w:rsidRPr="004C020F">
        <w:rPr>
          <w:rFonts w:ascii="Times New Roman" w:hAnsi="Times New Roman" w:cs="Times New Roman"/>
          <w:color w:val="000000"/>
          <w:sz w:val="28"/>
          <w:szCs w:val="28"/>
        </w:rPr>
        <w:t>айменування товару (декларування смартфонів як «пластикових корпусів»);</w:t>
      </w:r>
    </w:p>
    <w:p w14:paraId="4039A4AF" w14:textId="188B1FFD" w:rsidR="001332CB" w:rsidRPr="004C020F" w:rsidRDefault="00622189" w:rsidP="004C020F">
      <w:pPr>
        <w:pStyle w:val="a7"/>
        <w:numPr>
          <w:ilvl w:val="0"/>
          <w:numId w:val="10"/>
        </w:numPr>
        <w:adjustRightInd w:val="0"/>
        <w:snapToGrid w:val="0"/>
        <w:spacing w:after="0" w:line="240" w:lineRule="auto"/>
        <w:ind w:left="0" w:firstLine="709"/>
        <w:contextualSpacing w:val="0"/>
        <w:jc w:val="both"/>
        <w:rPr>
          <w:rFonts w:ascii="Times New Roman" w:hAnsi="Times New Roman" w:cs="Times New Roman"/>
          <w:color w:val="000000"/>
          <w:sz w:val="28"/>
          <w:szCs w:val="28"/>
        </w:rPr>
      </w:pPr>
      <w:r w:rsidRPr="004C020F">
        <w:rPr>
          <w:rFonts w:ascii="Times New Roman" w:hAnsi="Times New Roman" w:cs="Times New Roman"/>
          <w:color w:val="000000"/>
          <w:sz w:val="28"/>
          <w:szCs w:val="28"/>
          <w:lang w:val="uk-UA"/>
        </w:rPr>
        <w:t>в</w:t>
      </w:r>
      <w:r w:rsidR="001332CB" w:rsidRPr="004C020F">
        <w:rPr>
          <w:rFonts w:ascii="Times New Roman" w:hAnsi="Times New Roman" w:cs="Times New Roman"/>
          <w:color w:val="000000"/>
          <w:sz w:val="28"/>
          <w:szCs w:val="28"/>
        </w:rPr>
        <w:t>аги або кількості (заниження реального обсягу партії);</w:t>
      </w:r>
    </w:p>
    <w:p w14:paraId="7E6FB413" w14:textId="27435415" w:rsidR="001332CB" w:rsidRPr="004C020F" w:rsidRDefault="00622189" w:rsidP="004C020F">
      <w:pPr>
        <w:pStyle w:val="a7"/>
        <w:numPr>
          <w:ilvl w:val="0"/>
          <w:numId w:val="10"/>
        </w:numPr>
        <w:adjustRightInd w:val="0"/>
        <w:snapToGrid w:val="0"/>
        <w:spacing w:after="0" w:line="240" w:lineRule="auto"/>
        <w:ind w:left="0" w:firstLine="709"/>
        <w:contextualSpacing w:val="0"/>
        <w:jc w:val="both"/>
        <w:rPr>
          <w:rFonts w:ascii="Times New Roman" w:hAnsi="Times New Roman" w:cs="Times New Roman"/>
          <w:color w:val="000000"/>
          <w:sz w:val="28"/>
          <w:szCs w:val="28"/>
        </w:rPr>
      </w:pPr>
      <w:r w:rsidRPr="004C020F">
        <w:rPr>
          <w:rFonts w:ascii="Times New Roman" w:hAnsi="Times New Roman" w:cs="Times New Roman"/>
          <w:color w:val="000000"/>
          <w:sz w:val="28"/>
          <w:szCs w:val="28"/>
          <w:lang w:val="uk-UA"/>
        </w:rPr>
        <w:t>к</w:t>
      </w:r>
      <w:r w:rsidR="001332CB" w:rsidRPr="004C020F">
        <w:rPr>
          <w:rFonts w:ascii="Times New Roman" w:hAnsi="Times New Roman" w:cs="Times New Roman"/>
          <w:color w:val="000000"/>
          <w:sz w:val="28"/>
          <w:szCs w:val="28"/>
        </w:rPr>
        <w:t>раїни походження (для уникнення антидемпінгових мит);</w:t>
      </w:r>
    </w:p>
    <w:p w14:paraId="1E5C2953" w14:textId="6ABAA721" w:rsidR="001332CB" w:rsidRPr="004C020F" w:rsidRDefault="00622189" w:rsidP="004C020F">
      <w:pPr>
        <w:pStyle w:val="a7"/>
        <w:numPr>
          <w:ilvl w:val="0"/>
          <w:numId w:val="10"/>
        </w:numPr>
        <w:adjustRightInd w:val="0"/>
        <w:snapToGrid w:val="0"/>
        <w:spacing w:after="0" w:line="240" w:lineRule="auto"/>
        <w:ind w:left="0" w:firstLine="709"/>
        <w:contextualSpacing w:val="0"/>
        <w:jc w:val="both"/>
        <w:rPr>
          <w:rFonts w:ascii="Times New Roman" w:hAnsi="Times New Roman" w:cs="Times New Roman"/>
          <w:color w:val="000000"/>
          <w:sz w:val="28"/>
          <w:szCs w:val="28"/>
        </w:rPr>
      </w:pPr>
      <w:r w:rsidRPr="004C020F">
        <w:rPr>
          <w:rFonts w:ascii="Times New Roman" w:hAnsi="Times New Roman" w:cs="Times New Roman"/>
          <w:color w:val="000000"/>
          <w:sz w:val="28"/>
          <w:szCs w:val="28"/>
          <w:lang w:val="uk-UA"/>
        </w:rPr>
        <w:t>в</w:t>
      </w:r>
      <w:r w:rsidR="001332CB" w:rsidRPr="004C020F">
        <w:rPr>
          <w:rFonts w:ascii="Times New Roman" w:hAnsi="Times New Roman" w:cs="Times New Roman"/>
          <w:color w:val="000000"/>
          <w:sz w:val="28"/>
          <w:szCs w:val="28"/>
        </w:rPr>
        <w:t>артості товару (подання інвойсів із заниженою в рази ціною, так званий «under-invoicing»).</w:t>
      </w:r>
    </w:p>
    <w:p w14:paraId="50AA28B2" w14:textId="1FA2310E" w:rsidR="001332CB" w:rsidRPr="004C020F" w:rsidRDefault="001332CB" w:rsidP="004C020F">
      <w:pPr>
        <w:adjustRightInd w:val="0"/>
        <w:snapToGrid w:val="0"/>
        <w:ind w:firstLine="709"/>
        <w:jc w:val="both"/>
        <w:rPr>
          <w:color w:val="000000"/>
          <w:sz w:val="28"/>
          <w:szCs w:val="28"/>
        </w:rPr>
      </w:pPr>
      <w:r w:rsidRPr="001332CB">
        <w:rPr>
          <w:color w:val="000000"/>
          <w:sz w:val="28"/>
          <w:szCs w:val="28"/>
        </w:rPr>
        <w:t>Контрабанда товарів є злочином з формальним складом. Це означає, що злочин вважається закінченим з моменту вчинення дій, спрямованих на переміщення товарів. При переміщенні </w:t>
      </w:r>
      <w:r w:rsidRPr="001332CB">
        <w:rPr>
          <w:i/>
          <w:iCs/>
          <w:color w:val="000000"/>
          <w:sz w:val="28"/>
          <w:szCs w:val="28"/>
        </w:rPr>
        <w:t>поза</w:t>
      </w:r>
      <w:r w:rsidR="00622189" w:rsidRPr="004C020F">
        <w:rPr>
          <w:i/>
          <w:iCs/>
          <w:color w:val="000000"/>
          <w:sz w:val="28"/>
          <w:szCs w:val="28"/>
          <w:lang w:val="uk-UA"/>
        </w:rPr>
        <w:t xml:space="preserve"> </w:t>
      </w:r>
      <w:r w:rsidRPr="001332CB">
        <w:rPr>
          <w:color w:val="000000"/>
          <w:sz w:val="28"/>
          <w:szCs w:val="28"/>
        </w:rPr>
        <w:t>митним контролем — це момент фактичного перетину лінії державного кордону. При переміщенні </w:t>
      </w:r>
      <w:r w:rsidRPr="001332CB">
        <w:rPr>
          <w:i/>
          <w:iCs/>
          <w:color w:val="000000"/>
          <w:sz w:val="28"/>
          <w:szCs w:val="28"/>
        </w:rPr>
        <w:t>з приховуванням</w:t>
      </w:r>
      <w:r w:rsidRPr="001332CB">
        <w:rPr>
          <w:color w:val="000000"/>
          <w:sz w:val="28"/>
          <w:szCs w:val="28"/>
        </w:rPr>
        <w:t> (через пункт пропуску) — це момент подання митної декларації з неправдивими даними або момент усного заявлення про відсутність товарів, що підлягають декларуванню (проходження «зеленого коридору» з прихованим вантажем). Фактичне перевезення товару на територію України при цьому може бути і не завершене (наприклад, товар виявлено під час огляду), але злочин вже вважається закінченим.</w:t>
      </w:r>
    </w:p>
    <w:p w14:paraId="2C40BAC2" w14:textId="77777777" w:rsidR="00622189" w:rsidRPr="001332CB" w:rsidRDefault="00622189" w:rsidP="004C020F">
      <w:pPr>
        <w:adjustRightInd w:val="0"/>
        <w:snapToGrid w:val="0"/>
        <w:ind w:firstLine="709"/>
        <w:jc w:val="both"/>
        <w:rPr>
          <w:color w:val="000000"/>
          <w:sz w:val="28"/>
          <w:szCs w:val="28"/>
        </w:rPr>
      </w:pPr>
    </w:p>
    <w:p w14:paraId="086BFD9A" w14:textId="77777777" w:rsidR="00622189" w:rsidRPr="004C020F" w:rsidRDefault="006A408A" w:rsidP="004C020F">
      <w:pPr>
        <w:pStyle w:val="a7"/>
        <w:adjustRightInd w:val="0"/>
        <w:snapToGrid w:val="0"/>
        <w:spacing w:after="0" w:line="240" w:lineRule="auto"/>
        <w:ind w:left="0" w:firstLine="709"/>
        <w:contextualSpacing w:val="0"/>
        <w:jc w:val="center"/>
        <w:rPr>
          <w:rFonts w:ascii="Times New Roman" w:hAnsi="Times New Roman" w:cs="Times New Roman"/>
          <w:b/>
          <w:bCs/>
          <w:color w:val="141413"/>
          <w:sz w:val="28"/>
          <w:szCs w:val="28"/>
          <w:lang w:val="uk-UA"/>
        </w:rPr>
      </w:pPr>
      <w:r w:rsidRPr="004C020F">
        <w:rPr>
          <w:rFonts w:ascii="Times New Roman" w:hAnsi="Times New Roman" w:cs="Times New Roman"/>
          <w:b/>
          <w:bCs/>
          <w:color w:val="141413"/>
          <w:sz w:val="28"/>
          <w:szCs w:val="28"/>
          <w:lang w:val="uk-UA"/>
        </w:rPr>
        <w:t xml:space="preserve">3. </w:t>
      </w:r>
      <w:r w:rsidR="00622189" w:rsidRPr="004C020F">
        <w:rPr>
          <w:rFonts w:ascii="Times New Roman" w:hAnsi="Times New Roman" w:cs="Times New Roman"/>
          <w:b/>
          <w:bCs/>
          <w:color w:val="000000"/>
          <w:sz w:val="28"/>
          <w:szCs w:val="28"/>
        </w:rPr>
        <w:t>Суб’єктивні елементи складу злочину та диференціація кримінальної відповідальності</w:t>
      </w:r>
    </w:p>
    <w:p w14:paraId="15D87FE2" w14:textId="77777777" w:rsidR="004C020F" w:rsidRPr="004C020F" w:rsidRDefault="004C020F" w:rsidP="004C020F">
      <w:pPr>
        <w:adjustRightInd w:val="0"/>
        <w:snapToGrid w:val="0"/>
        <w:ind w:firstLine="709"/>
        <w:jc w:val="both"/>
        <w:rPr>
          <w:color w:val="000000"/>
          <w:sz w:val="28"/>
          <w:szCs w:val="28"/>
        </w:rPr>
      </w:pPr>
      <w:r w:rsidRPr="004C020F">
        <w:rPr>
          <w:color w:val="000000"/>
          <w:sz w:val="28"/>
          <w:szCs w:val="28"/>
        </w:rPr>
        <w:t>Правильне встановлення суб’єкта злочину є передумовою притягнення особи до кримінальної відповідальності. У теорії кримінального права під суб’єктом розуміють особу, яка здатна нести кримінальну відповідальність за вчинене нею суспільно небезпечне діяння.</w:t>
      </w:r>
    </w:p>
    <w:p w14:paraId="73D89CCE" w14:textId="77777777" w:rsidR="004C020F" w:rsidRPr="004C020F" w:rsidRDefault="004C020F" w:rsidP="004C020F">
      <w:pPr>
        <w:adjustRightInd w:val="0"/>
        <w:snapToGrid w:val="0"/>
        <w:ind w:firstLine="709"/>
        <w:jc w:val="both"/>
        <w:rPr>
          <w:color w:val="000000"/>
          <w:sz w:val="28"/>
          <w:szCs w:val="28"/>
        </w:rPr>
      </w:pPr>
      <w:r w:rsidRPr="004C020F">
        <w:rPr>
          <w:color w:val="000000"/>
          <w:sz w:val="28"/>
          <w:szCs w:val="28"/>
        </w:rPr>
        <w:t xml:space="preserve">Згідно з чинним законодавством, </w:t>
      </w:r>
      <w:r w:rsidRPr="004C020F">
        <w:rPr>
          <w:i/>
          <w:iCs/>
          <w:color w:val="000000"/>
          <w:sz w:val="28"/>
          <w:szCs w:val="28"/>
        </w:rPr>
        <w:t>суб’єктом злочину</w:t>
      </w:r>
      <w:r w:rsidRPr="004C020F">
        <w:rPr>
          <w:color w:val="000000"/>
          <w:sz w:val="28"/>
          <w:szCs w:val="28"/>
        </w:rPr>
        <w:t xml:space="preserve"> за статтею 201-3 КК України є фізична осудна особа, яка досягла 16-річного віку до моменту вчинення злочину. Громадянство особи не впливає на кваліфікацію, тому до відповідальності на рівних підставах притягуються громадяни України, іноземці та особи без громадянства. </w:t>
      </w:r>
    </w:p>
    <w:p w14:paraId="2DAEC7E9" w14:textId="1CB55708" w:rsidR="004C020F" w:rsidRPr="004C020F" w:rsidRDefault="004C020F" w:rsidP="004C020F">
      <w:pPr>
        <w:adjustRightInd w:val="0"/>
        <w:snapToGrid w:val="0"/>
        <w:ind w:firstLine="709"/>
        <w:jc w:val="both"/>
        <w:rPr>
          <w:color w:val="000000"/>
          <w:sz w:val="28"/>
          <w:szCs w:val="28"/>
        </w:rPr>
      </w:pPr>
      <w:r w:rsidRPr="004C020F">
        <w:rPr>
          <w:color w:val="000000"/>
          <w:sz w:val="28"/>
          <w:szCs w:val="28"/>
        </w:rPr>
        <w:t>Важливим аспектом є осудність, тобто здатність особи усвідомлювати свої дії та керувати ними. У справах про економічну контрабанду питання неосудності виникають вкрай рідко, оскільки планування складних схем переміщення товарів апріорі вимагає високого рівня інтелектуальної діяльності.</w:t>
      </w:r>
    </w:p>
    <w:p w14:paraId="25380213" w14:textId="58046EF0" w:rsidR="004C020F" w:rsidRPr="004C020F" w:rsidRDefault="004C020F" w:rsidP="004C020F">
      <w:pPr>
        <w:adjustRightInd w:val="0"/>
        <w:snapToGrid w:val="0"/>
        <w:ind w:firstLine="709"/>
        <w:jc w:val="both"/>
        <w:rPr>
          <w:color w:val="000000"/>
          <w:sz w:val="28"/>
          <w:szCs w:val="28"/>
        </w:rPr>
      </w:pPr>
      <w:r w:rsidRPr="004C020F">
        <w:rPr>
          <w:color w:val="000000"/>
          <w:sz w:val="28"/>
          <w:szCs w:val="28"/>
        </w:rPr>
        <w:t>Незважаючи на те, що закон визначає суб’єкта як загального, аналіз судової практики 2024–2026 років дозволяє виокремити специфічні категорії осіб, які найчастіше опиняються на лаві підсудних.</w:t>
      </w:r>
    </w:p>
    <w:p w14:paraId="70B450DE" w14:textId="4337B319" w:rsidR="004C020F" w:rsidRPr="004C020F" w:rsidRDefault="004C020F" w:rsidP="004C020F">
      <w:pPr>
        <w:numPr>
          <w:ilvl w:val="0"/>
          <w:numId w:val="11"/>
        </w:numPr>
        <w:adjustRightInd w:val="0"/>
        <w:snapToGrid w:val="0"/>
        <w:ind w:left="0" w:firstLine="709"/>
        <w:jc w:val="both"/>
        <w:rPr>
          <w:color w:val="000000"/>
          <w:sz w:val="28"/>
          <w:szCs w:val="28"/>
        </w:rPr>
      </w:pPr>
      <w:r w:rsidRPr="004C020F">
        <w:rPr>
          <w:i/>
          <w:iCs/>
          <w:color w:val="000000"/>
          <w:sz w:val="28"/>
          <w:szCs w:val="28"/>
        </w:rPr>
        <w:lastRenderedPageBreak/>
        <w:t>Організатори та бенефіціари</w:t>
      </w:r>
      <w:r w:rsidRPr="004C020F">
        <w:rPr>
          <w:b/>
          <w:bCs/>
          <w:color w:val="000000"/>
          <w:sz w:val="28"/>
          <w:szCs w:val="28"/>
        </w:rPr>
        <w:t>.</w:t>
      </w:r>
      <w:r w:rsidRPr="004C020F">
        <w:rPr>
          <w:color w:val="000000"/>
          <w:sz w:val="28"/>
          <w:szCs w:val="28"/>
        </w:rPr>
        <w:t> Це особи, які фактично володіють товаром та фінансують злочинну схему. Вони рідко фігурують у митних документах, намагаючись керувати процесом дистанційно через підставних осіб.</w:t>
      </w:r>
    </w:p>
    <w:p w14:paraId="508F36CE" w14:textId="5AA12748" w:rsidR="004C020F" w:rsidRPr="004C020F" w:rsidRDefault="004C020F" w:rsidP="004C020F">
      <w:pPr>
        <w:numPr>
          <w:ilvl w:val="0"/>
          <w:numId w:val="11"/>
        </w:numPr>
        <w:adjustRightInd w:val="0"/>
        <w:snapToGrid w:val="0"/>
        <w:ind w:left="0" w:firstLine="709"/>
        <w:jc w:val="both"/>
        <w:rPr>
          <w:color w:val="000000"/>
          <w:sz w:val="28"/>
          <w:szCs w:val="28"/>
        </w:rPr>
      </w:pPr>
      <w:r w:rsidRPr="004C020F">
        <w:rPr>
          <w:i/>
          <w:iCs/>
          <w:color w:val="000000"/>
          <w:sz w:val="28"/>
          <w:szCs w:val="28"/>
        </w:rPr>
        <w:t>Службові особи компаній-імпортерів</w:t>
      </w:r>
      <w:r w:rsidRPr="004C020F">
        <w:rPr>
          <w:b/>
          <w:bCs/>
          <w:color w:val="000000"/>
          <w:sz w:val="28"/>
          <w:szCs w:val="28"/>
        </w:rPr>
        <w:t>.</w:t>
      </w:r>
      <w:r w:rsidRPr="004C020F">
        <w:rPr>
          <w:color w:val="000000"/>
          <w:sz w:val="28"/>
          <w:szCs w:val="28"/>
        </w:rPr>
        <w:t> До цієї категорії відносяться директори та головні бухгалтери підприємств. Часто це можуть бути так звані «номінальні директори»</w:t>
      </w:r>
      <w:r w:rsidRPr="004C020F">
        <w:rPr>
          <w:color w:val="000000"/>
          <w:sz w:val="28"/>
          <w:szCs w:val="28"/>
          <w:lang w:val="uk-UA"/>
        </w:rPr>
        <w:t xml:space="preserve"> </w:t>
      </w:r>
      <w:r w:rsidRPr="004C020F">
        <w:rPr>
          <w:color w:val="000000"/>
          <w:sz w:val="28"/>
          <w:szCs w:val="28"/>
        </w:rPr>
        <w:t>— особи, які за грошову винагороду погодилися зареєструвати на себе фірму, але фактично нею не керують. Однак, підписуючи зовнішньоекономічні контракти та інвойси з неправдивими даними, вони стають виконавцями злочину.</w:t>
      </w:r>
    </w:p>
    <w:p w14:paraId="213654E1" w14:textId="77777777" w:rsidR="004C020F" w:rsidRPr="004C020F" w:rsidRDefault="004C020F" w:rsidP="004C020F">
      <w:pPr>
        <w:numPr>
          <w:ilvl w:val="0"/>
          <w:numId w:val="11"/>
        </w:numPr>
        <w:adjustRightInd w:val="0"/>
        <w:snapToGrid w:val="0"/>
        <w:ind w:left="0" w:firstLine="709"/>
        <w:jc w:val="both"/>
        <w:rPr>
          <w:color w:val="000000"/>
          <w:sz w:val="28"/>
          <w:szCs w:val="28"/>
        </w:rPr>
      </w:pPr>
      <w:r w:rsidRPr="004C020F">
        <w:rPr>
          <w:i/>
          <w:iCs/>
          <w:color w:val="000000"/>
          <w:sz w:val="28"/>
          <w:szCs w:val="28"/>
        </w:rPr>
        <w:t>Логістичні посередники</w:t>
      </w:r>
      <w:r w:rsidRPr="004C020F">
        <w:rPr>
          <w:b/>
          <w:bCs/>
          <w:color w:val="000000"/>
          <w:sz w:val="28"/>
          <w:szCs w:val="28"/>
        </w:rPr>
        <w:t>.</w:t>
      </w:r>
      <w:r w:rsidRPr="004C020F">
        <w:rPr>
          <w:color w:val="000000"/>
          <w:sz w:val="28"/>
          <w:szCs w:val="28"/>
        </w:rPr>
        <w:t> Сюди відносяться митні брокери, експедитори та водії міжнародних перевезень. Їхня відповідальність настає лише за умови доведення того, що вони достовірно знали про незаконний характер вантажу.</w:t>
      </w:r>
    </w:p>
    <w:p w14:paraId="3C62FFA0" w14:textId="77777777" w:rsidR="004C020F" w:rsidRPr="004C020F" w:rsidRDefault="004C020F" w:rsidP="004C020F">
      <w:pPr>
        <w:numPr>
          <w:ilvl w:val="0"/>
          <w:numId w:val="11"/>
        </w:numPr>
        <w:adjustRightInd w:val="0"/>
        <w:snapToGrid w:val="0"/>
        <w:ind w:left="0" w:firstLine="709"/>
        <w:jc w:val="both"/>
        <w:rPr>
          <w:color w:val="000000"/>
          <w:sz w:val="28"/>
          <w:szCs w:val="28"/>
        </w:rPr>
      </w:pPr>
      <w:r w:rsidRPr="004C020F">
        <w:rPr>
          <w:i/>
          <w:iCs/>
          <w:color w:val="000000"/>
          <w:sz w:val="28"/>
          <w:szCs w:val="28"/>
        </w:rPr>
        <w:t>Водії транспортних засобів.</w:t>
      </w:r>
      <w:r w:rsidRPr="004C020F">
        <w:rPr>
          <w:color w:val="000000"/>
          <w:sz w:val="28"/>
          <w:szCs w:val="28"/>
        </w:rPr>
        <w:t> Це найбільш вразлива категорія. Водій стає суб’єктом злочину, якщо він брав безпосередню участь у приховуванні товару (наприклад, монтував тайник) або знав, що документи на вантаж є підробленими.</w:t>
      </w:r>
    </w:p>
    <w:p w14:paraId="3CF56655" w14:textId="736CEBC4" w:rsidR="004C020F" w:rsidRPr="004C020F" w:rsidRDefault="004C020F" w:rsidP="004C020F">
      <w:pPr>
        <w:adjustRightInd w:val="0"/>
        <w:snapToGrid w:val="0"/>
        <w:ind w:firstLine="709"/>
        <w:jc w:val="both"/>
        <w:rPr>
          <w:color w:val="000000"/>
          <w:sz w:val="28"/>
          <w:szCs w:val="28"/>
        </w:rPr>
      </w:pPr>
      <w:r w:rsidRPr="004C020F">
        <w:rPr>
          <w:color w:val="000000"/>
          <w:sz w:val="28"/>
          <w:szCs w:val="28"/>
        </w:rPr>
        <w:t>Важливим доктринальним питанням є кваліфікація дій службових осіб митних та прикордонних органів, які сприяють контрабанді. Сама стаття 201-3 КК України не передбачає такого спеціального суб’єкта, як «працівник митниці». Тому, якщо митний інспектор умисно пропускає вантаж без огляду за хабар, його дії кваліфікуються за сукупністю злочинів. По-перше, це службові злочини (стаття 364 — зловживання владою, або стаття 368 — одержання неправомірної вигоди). По-друге, він виступає як пособник у контрабанді товарів (ч. 5 ст. 27, ст. 201-3 КК України), оскільки своїми діями усуває перешкоди для вчинення злочину імпортером.</w:t>
      </w:r>
    </w:p>
    <w:p w14:paraId="1150F96A" w14:textId="77777777" w:rsidR="004C020F" w:rsidRPr="004C020F" w:rsidRDefault="004C020F" w:rsidP="004C020F">
      <w:pPr>
        <w:adjustRightInd w:val="0"/>
        <w:snapToGrid w:val="0"/>
        <w:ind w:firstLine="709"/>
        <w:jc w:val="both"/>
        <w:rPr>
          <w:color w:val="000000"/>
          <w:sz w:val="28"/>
          <w:szCs w:val="28"/>
        </w:rPr>
      </w:pPr>
      <w:r w:rsidRPr="004C020F">
        <w:rPr>
          <w:color w:val="000000"/>
          <w:sz w:val="28"/>
          <w:szCs w:val="28"/>
        </w:rPr>
        <w:t>Суб’єктивна сторона контрабанди товарів характеризується виною у формі </w:t>
      </w:r>
      <w:r w:rsidRPr="004C020F">
        <w:rPr>
          <w:i/>
          <w:iCs/>
          <w:color w:val="000000"/>
          <w:sz w:val="28"/>
          <w:szCs w:val="28"/>
        </w:rPr>
        <w:t>прямого умислу</w:t>
      </w:r>
      <w:r w:rsidRPr="004C020F">
        <w:rPr>
          <w:color w:val="000000"/>
          <w:sz w:val="28"/>
          <w:szCs w:val="28"/>
        </w:rPr>
        <w:t>. Це означає, що психологічне ставлення особи до вчинюваного діяння має включати два обов’язкові елементи.</w:t>
      </w:r>
    </w:p>
    <w:p w14:paraId="6A7D0B6E" w14:textId="44918583" w:rsidR="004C020F" w:rsidRPr="004C020F" w:rsidRDefault="004C020F" w:rsidP="004C020F">
      <w:pPr>
        <w:adjustRightInd w:val="0"/>
        <w:snapToGrid w:val="0"/>
        <w:ind w:firstLine="709"/>
        <w:jc w:val="both"/>
        <w:rPr>
          <w:color w:val="000000"/>
          <w:sz w:val="28"/>
          <w:szCs w:val="28"/>
        </w:rPr>
      </w:pPr>
      <w:r w:rsidRPr="004C020F">
        <w:rPr>
          <w:color w:val="000000"/>
          <w:sz w:val="28"/>
          <w:szCs w:val="28"/>
        </w:rPr>
        <w:t>Винна особа повинна чітко усвідомлювати суспільно небезпечний характер своїх дій. Вона має розуміти фактичні обставини: що вона переміщує товар через митний кордон, що цей товар не задекларований або задекларований з порушеннями (занижена вартість, змінена назва, прихований вміст). Також особа повинна усвідомлювати незаконність таких дій, тобто порушення встановлених державою митних правил.</w:t>
      </w:r>
    </w:p>
    <w:p w14:paraId="5A2C7671" w14:textId="1DBBCEAE" w:rsidR="004C020F" w:rsidRPr="004C020F" w:rsidRDefault="004C020F" w:rsidP="004C020F">
      <w:pPr>
        <w:adjustRightInd w:val="0"/>
        <w:snapToGrid w:val="0"/>
        <w:ind w:firstLine="709"/>
        <w:jc w:val="both"/>
        <w:rPr>
          <w:color w:val="000000"/>
          <w:sz w:val="28"/>
          <w:szCs w:val="28"/>
        </w:rPr>
      </w:pPr>
      <w:r w:rsidRPr="004C020F">
        <w:rPr>
          <w:color w:val="000000"/>
          <w:sz w:val="28"/>
          <w:szCs w:val="28"/>
        </w:rPr>
        <w:t>Особа повинна бажати вчинити саме такі дії. У контексті контрабанди це виражається в активному прагненні перемістити товар на митну територію України в обхід встановлених процедур.</w:t>
      </w:r>
    </w:p>
    <w:p w14:paraId="76C8B413" w14:textId="48F4BCC1" w:rsidR="004C020F" w:rsidRPr="004C020F" w:rsidRDefault="004C020F" w:rsidP="004C020F">
      <w:pPr>
        <w:adjustRightInd w:val="0"/>
        <w:snapToGrid w:val="0"/>
        <w:ind w:firstLine="709"/>
        <w:jc w:val="both"/>
        <w:rPr>
          <w:color w:val="000000"/>
          <w:sz w:val="28"/>
          <w:szCs w:val="28"/>
        </w:rPr>
      </w:pPr>
      <w:r w:rsidRPr="004C020F">
        <w:rPr>
          <w:color w:val="000000"/>
          <w:sz w:val="28"/>
          <w:szCs w:val="28"/>
        </w:rPr>
        <w:t xml:space="preserve">Кримінальна відповідальність за статтею 201-3 КК України виключається, якщо особа діяла з необережності або стала жертвою обставин (казус). Типовим прикладом є ситуація «сліпого перевізника». Водій вантажівки отримує опломбований контейнер у порту Гамбурга. У супровідних документах (CMR) зазначено «Текстиль». Водій не має права зривати пломбу та перевіряти вміст. На українському кордоні з’ясовується, що замість текстилю в контейнері знаходяться </w:t>
      </w:r>
      <w:r w:rsidRPr="004C020F">
        <w:rPr>
          <w:color w:val="000000"/>
          <w:sz w:val="28"/>
          <w:szCs w:val="28"/>
        </w:rPr>
        <w:lastRenderedPageBreak/>
        <w:t>планшети. У цьому випадку водій не підлягає кримінальній відповідальності, оскільки у нього був відсутній умисел на переміщення контрабанди — він не знав і не міг знати про реальний вміст вантажу. Ця лінія захисту є найбільш розповсюдженою у сучасних судових процесах.</w:t>
      </w:r>
    </w:p>
    <w:p w14:paraId="0CB133BE" w14:textId="2C161B30" w:rsidR="004C020F" w:rsidRPr="004C020F" w:rsidRDefault="004C020F" w:rsidP="004C020F">
      <w:pPr>
        <w:adjustRightInd w:val="0"/>
        <w:snapToGrid w:val="0"/>
        <w:ind w:firstLine="709"/>
        <w:jc w:val="both"/>
        <w:rPr>
          <w:color w:val="000000"/>
          <w:sz w:val="28"/>
          <w:szCs w:val="28"/>
        </w:rPr>
      </w:pPr>
      <w:r w:rsidRPr="004C020F">
        <w:rPr>
          <w:color w:val="000000"/>
          <w:sz w:val="28"/>
          <w:szCs w:val="28"/>
        </w:rPr>
        <w:t xml:space="preserve">Хоча </w:t>
      </w:r>
      <w:r w:rsidRPr="004C020F">
        <w:rPr>
          <w:i/>
          <w:iCs/>
          <w:color w:val="000000"/>
          <w:sz w:val="28"/>
          <w:szCs w:val="28"/>
        </w:rPr>
        <w:t>мотив</w:t>
      </w:r>
      <w:r w:rsidRPr="004C020F">
        <w:rPr>
          <w:color w:val="000000"/>
          <w:sz w:val="28"/>
          <w:szCs w:val="28"/>
        </w:rPr>
        <w:t xml:space="preserve"> не є обов’язковою ознакою складу злочину (крім випадків, коли це прямо вказано в законі), для контрабанди він майже завжди є </w:t>
      </w:r>
      <w:r w:rsidRPr="004C020F">
        <w:rPr>
          <w:i/>
          <w:iCs/>
          <w:color w:val="000000"/>
          <w:sz w:val="28"/>
          <w:szCs w:val="28"/>
        </w:rPr>
        <w:t>корисливим.</w:t>
      </w:r>
      <w:r w:rsidRPr="004C020F">
        <w:rPr>
          <w:color w:val="000000"/>
          <w:sz w:val="28"/>
          <w:szCs w:val="28"/>
        </w:rPr>
        <w:t xml:space="preserve"> Метою злочинця є отримання матеріальної вигоди шляхом ухилення від сплати митних платежів (мита, ПДВ, акцизу). В </w:t>
      </w:r>
      <w:r w:rsidRPr="004C020F">
        <w:rPr>
          <w:color w:val="000000"/>
          <w:sz w:val="28"/>
          <w:szCs w:val="28"/>
          <w:lang w:val="uk-UA"/>
        </w:rPr>
        <w:t xml:space="preserve">сучасних </w:t>
      </w:r>
      <w:r w:rsidRPr="004C020F">
        <w:rPr>
          <w:color w:val="000000"/>
          <w:sz w:val="28"/>
          <w:szCs w:val="28"/>
        </w:rPr>
        <w:t>умовах, коли податкове навантаження на імпорт залишається високим, саме бажання отримати надприбуток («маржу») штовхає суб’єктів господарювання на злочин. Доведення корисливого мотиву є важливою складовою доказової бази, що підтверджує прямий умисел.</w:t>
      </w:r>
    </w:p>
    <w:p w14:paraId="6EEB2F8F" w14:textId="77777777" w:rsidR="004C020F" w:rsidRPr="004C020F" w:rsidRDefault="004C020F" w:rsidP="004C020F">
      <w:pPr>
        <w:adjustRightInd w:val="0"/>
        <w:snapToGrid w:val="0"/>
        <w:ind w:firstLine="709"/>
        <w:jc w:val="both"/>
        <w:rPr>
          <w:color w:val="000000"/>
          <w:sz w:val="28"/>
          <w:szCs w:val="28"/>
        </w:rPr>
      </w:pPr>
      <w:r w:rsidRPr="004C020F">
        <w:rPr>
          <w:color w:val="000000"/>
          <w:sz w:val="28"/>
          <w:szCs w:val="28"/>
        </w:rPr>
        <w:t>Частини друга та третя статті 201-3 КК України містять перелік обставин, які значно підвищують суспільну небезпеку діяння та, відповідно, суворість покарання. Розглянемо їх детально.</w:t>
      </w:r>
    </w:p>
    <w:p w14:paraId="4F8C8619" w14:textId="5794F175" w:rsidR="004C020F" w:rsidRPr="004C020F" w:rsidRDefault="004C020F" w:rsidP="004C020F">
      <w:pPr>
        <w:adjustRightInd w:val="0"/>
        <w:snapToGrid w:val="0"/>
        <w:ind w:firstLine="709"/>
        <w:jc w:val="both"/>
        <w:rPr>
          <w:color w:val="000000"/>
          <w:sz w:val="28"/>
          <w:szCs w:val="28"/>
        </w:rPr>
      </w:pPr>
      <w:r w:rsidRPr="004C020F">
        <w:rPr>
          <w:i/>
          <w:iCs/>
          <w:color w:val="000000"/>
          <w:sz w:val="28"/>
          <w:szCs w:val="28"/>
        </w:rPr>
        <w:t>Вчинення злочину за попередньою змовою групою осіб</w:t>
      </w:r>
      <w:r w:rsidRPr="004C020F">
        <w:rPr>
          <w:i/>
          <w:iCs/>
          <w:color w:val="000000"/>
          <w:sz w:val="28"/>
          <w:szCs w:val="28"/>
          <w:lang w:val="uk-UA"/>
        </w:rPr>
        <w:t>.</w:t>
      </w:r>
      <w:r w:rsidRPr="004C020F">
        <w:rPr>
          <w:i/>
          <w:iCs/>
          <w:color w:val="000000"/>
          <w:sz w:val="28"/>
          <w:szCs w:val="28"/>
        </w:rPr>
        <w:t> </w:t>
      </w:r>
      <w:r w:rsidRPr="004C020F">
        <w:rPr>
          <w:color w:val="000000"/>
          <w:sz w:val="28"/>
          <w:szCs w:val="28"/>
        </w:rPr>
        <w:t>Ця ознака має місце, коли у злочині беруть участь дві або більше осіб, які заздалегідь, тобто до початку виконання об’єктивної сторони злочину (до моменту перетину кордону або подання декларації), домовилися про спільне його вчинення. Ключовим критерієм є наявність домовленості про розподіл ролей. Наприклад, власник товару домовляється з водієм про те, де саме у вантажівці буде сховано незадекларовану готівку або техніку. Водій погоджується на це за додаткову оплату. У такому випадку обидва відповідають як співвиконавці за частиною 2 статті 201-3.</w:t>
      </w:r>
    </w:p>
    <w:p w14:paraId="5D013E61" w14:textId="33730164" w:rsidR="004C020F" w:rsidRPr="004C020F" w:rsidRDefault="004C020F" w:rsidP="004C020F">
      <w:pPr>
        <w:adjustRightInd w:val="0"/>
        <w:snapToGrid w:val="0"/>
        <w:ind w:firstLine="709"/>
        <w:jc w:val="both"/>
        <w:rPr>
          <w:color w:val="000000"/>
          <w:sz w:val="28"/>
          <w:szCs w:val="28"/>
        </w:rPr>
      </w:pPr>
      <w:r w:rsidRPr="004C020F">
        <w:rPr>
          <w:i/>
          <w:iCs/>
          <w:color w:val="000000"/>
          <w:sz w:val="28"/>
          <w:szCs w:val="28"/>
        </w:rPr>
        <w:t>Вчинення злочину службовою особою з використанням влади</w:t>
      </w:r>
      <w:r w:rsidRPr="004C020F">
        <w:rPr>
          <w:color w:val="000000"/>
          <w:sz w:val="28"/>
          <w:szCs w:val="28"/>
          <w:lang w:val="uk-UA"/>
        </w:rPr>
        <w:t>.</w:t>
      </w:r>
      <w:r w:rsidRPr="004C020F">
        <w:rPr>
          <w:color w:val="000000"/>
          <w:sz w:val="28"/>
          <w:szCs w:val="28"/>
        </w:rPr>
        <w:t> Суб’єктом цієї кваліфікуючої ознаки є особи, які наділені організаційно-розпорядчими або адміністративно-господарськими функціями. Найчастіше це директори підприємств-імпортерів. Використання службового становища полягає у підписанні фіктивних контрактів, наданні вказівок підлеглим щодо фальсифікації документів, використанні печатки підприємства для легалізації контрабандного вантажу.</w:t>
      </w:r>
    </w:p>
    <w:p w14:paraId="13C2EC27" w14:textId="05DC7D8E" w:rsidR="004C020F" w:rsidRPr="004C020F" w:rsidRDefault="004C020F" w:rsidP="004C020F">
      <w:pPr>
        <w:adjustRightInd w:val="0"/>
        <w:snapToGrid w:val="0"/>
        <w:ind w:firstLine="709"/>
        <w:jc w:val="both"/>
        <w:rPr>
          <w:color w:val="000000"/>
          <w:sz w:val="28"/>
          <w:szCs w:val="28"/>
        </w:rPr>
      </w:pPr>
      <w:r w:rsidRPr="004C020F">
        <w:rPr>
          <w:i/>
          <w:iCs/>
          <w:color w:val="000000"/>
          <w:sz w:val="28"/>
          <w:szCs w:val="28"/>
        </w:rPr>
        <w:t>Вчинення злочину у великому розмірі</w:t>
      </w:r>
      <w:r w:rsidRPr="004C020F">
        <w:rPr>
          <w:color w:val="000000"/>
          <w:sz w:val="28"/>
          <w:szCs w:val="28"/>
          <w:lang w:val="uk-UA"/>
        </w:rPr>
        <w:t xml:space="preserve">. </w:t>
      </w:r>
      <w:r w:rsidRPr="004C020F">
        <w:rPr>
          <w:color w:val="000000"/>
          <w:sz w:val="28"/>
          <w:szCs w:val="28"/>
        </w:rPr>
        <w:t>Як було зазначено у попередніх розділах, великий розмір є суто оціночною категорією, прив’язаною до н.м.д.г. Станом на 2026 рік, кваліфікація за цією ознакою настає, якщо вартість предметів контрабанди перевищує 16 мільйонів 640 тисяч гривень. Наявність цієї ознаки автоматично переводить злочин у категорію тяжких.</w:t>
      </w:r>
    </w:p>
    <w:p w14:paraId="37EA50A3" w14:textId="1E2F00DF" w:rsidR="004C020F" w:rsidRDefault="004C020F" w:rsidP="004C020F">
      <w:pPr>
        <w:adjustRightInd w:val="0"/>
        <w:snapToGrid w:val="0"/>
        <w:ind w:firstLine="709"/>
        <w:jc w:val="both"/>
        <w:rPr>
          <w:color w:val="000000"/>
          <w:sz w:val="28"/>
          <w:szCs w:val="28"/>
        </w:rPr>
      </w:pPr>
      <w:r w:rsidRPr="004C020F">
        <w:rPr>
          <w:i/>
          <w:iCs/>
          <w:color w:val="000000"/>
          <w:sz w:val="28"/>
          <w:szCs w:val="28"/>
        </w:rPr>
        <w:t>Вчинення злочину організованою групою</w:t>
      </w:r>
      <w:r w:rsidRPr="004C020F">
        <w:rPr>
          <w:i/>
          <w:iCs/>
          <w:color w:val="000000"/>
          <w:sz w:val="28"/>
          <w:szCs w:val="28"/>
          <w:lang w:val="uk-UA"/>
        </w:rPr>
        <w:t xml:space="preserve">. </w:t>
      </w:r>
      <w:r w:rsidRPr="004C020F">
        <w:rPr>
          <w:color w:val="000000"/>
          <w:sz w:val="28"/>
          <w:szCs w:val="28"/>
        </w:rPr>
        <w:t>Це найбільш небезпечна форма співучасті, передбачена частиною 3 статті 201-3. Саме боротьба з організованими групами є пріоритетом діяльності детективів БЕБ. Організована група — це стійке об’єднання трьох і більше осіб, які попередньо зорганізувалися у стійке об’єднання для вчинення цього та іншого (інших) кримінальних правопорушень, об’єднаних єдиним планом з розподілом функцій учасників групи, спрямованих на досягнення цього плану, відомого всім учасникам групи.</w:t>
      </w:r>
    </w:p>
    <w:p w14:paraId="0C41400F" w14:textId="77777777" w:rsidR="004C020F" w:rsidRPr="004C020F" w:rsidRDefault="004C020F" w:rsidP="004C020F">
      <w:pPr>
        <w:adjustRightInd w:val="0"/>
        <w:snapToGrid w:val="0"/>
        <w:ind w:firstLine="709"/>
        <w:jc w:val="both"/>
        <w:rPr>
          <w:color w:val="000000"/>
          <w:sz w:val="28"/>
          <w:szCs w:val="28"/>
        </w:rPr>
      </w:pPr>
    </w:p>
    <w:p w14:paraId="33244718" w14:textId="77777777" w:rsidR="004C020F" w:rsidRPr="004C020F" w:rsidRDefault="004C020F" w:rsidP="004C020F">
      <w:pPr>
        <w:adjustRightInd w:val="0"/>
        <w:snapToGrid w:val="0"/>
        <w:ind w:firstLine="709"/>
        <w:jc w:val="both"/>
        <w:rPr>
          <w:color w:val="000000"/>
          <w:sz w:val="28"/>
          <w:szCs w:val="28"/>
          <w:u w:val="single"/>
        </w:rPr>
      </w:pPr>
      <w:r w:rsidRPr="004C020F">
        <w:rPr>
          <w:color w:val="000000"/>
          <w:sz w:val="28"/>
          <w:szCs w:val="28"/>
          <w:u w:val="single"/>
        </w:rPr>
        <w:lastRenderedPageBreak/>
        <w:t>Критерії організованої групи у справах про контрабанду:</w:t>
      </w:r>
    </w:p>
    <w:p w14:paraId="11C8414F" w14:textId="0386ECA5" w:rsidR="004C020F" w:rsidRPr="004C020F" w:rsidRDefault="004C020F" w:rsidP="004C020F">
      <w:pPr>
        <w:adjustRightInd w:val="0"/>
        <w:snapToGrid w:val="0"/>
        <w:ind w:firstLine="709"/>
        <w:jc w:val="both"/>
        <w:rPr>
          <w:color w:val="000000"/>
          <w:sz w:val="28"/>
          <w:szCs w:val="28"/>
        </w:rPr>
      </w:pPr>
      <w:r w:rsidRPr="004C020F">
        <w:rPr>
          <w:i/>
          <w:iCs/>
          <w:color w:val="000000"/>
          <w:sz w:val="28"/>
          <w:szCs w:val="28"/>
        </w:rPr>
        <w:t>Стійкість</w:t>
      </w:r>
      <w:r w:rsidRPr="004C020F">
        <w:rPr>
          <w:b/>
          <w:bCs/>
          <w:color w:val="000000"/>
          <w:sz w:val="28"/>
          <w:szCs w:val="28"/>
          <w:lang w:val="uk-UA"/>
        </w:rPr>
        <w:t xml:space="preserve">. </w:t>
      </w:r>
      <w:r w:rsidRPr="004C020F">
        <w:rPr>
          <w:color w:val="000000"/>
          <w:sz w:val="28"/>
          <w:szCs w:val="28"/>
        </w:rPr>
        <w:t>Група існує тривалий час, склад учасників є стабільним, між ними існують тісні зв’язки (родинні, дружні, професійні).</w:t>
      </w:r>
    </w:p>
    <w:p w14:paraId="4A7E2228" w14:textId="6B0962A2" w:rsidR="004C020F" w:rsidRPr="004C020F" w:rsidRDefault="004C020F" w:rsidP="004C020F">
      <w:pPr>
        <w:adjustRightInd w:val="0"/>
        <w:snapToGrid w:val="0"/>
        <w:ind w:firstLine="709"/>
        <w:jc w:val="both"/>
        <w:rPr>
          <w:color w:val="000000"/>
          <w:sz w:val="28"/>
          <w:szCs w:val="28"/>
        </w:rPr>
      </w:pPr>
      <w:r w:rsidRPr="004C020F">
        <w:rPr>
          <w:i/>
          <w:iCs/>
          <w:color w:val="000000"/>
          <w:sz w:val="28"/>
          <w:szCs w:val="28"/>
        </w:rPr>
        <w:t>Ієрархічність</w:t>
      </w:r>
      <w:r w:rsidRPr="004C020F">
        <w:rPr>
          <w:b/>
          <w:bCs/>
          <w:color w:val="000000"/>
          <w:sz w:val="28"/>
          <w:szCs w:val="28"/>
          <w:lang w:val="uk-UA"/>
        </w:rPr>
        <w:t xml:space="preserve">. </w:t>
      </w:r>
      <w:r w:rsidRPr="004C020F">
        <w:rPr>
          <w:color w:val="000000"/>
          <w:sz w:val="28"/>
          <w:szCs w:val="28"/>
        </w:rPr>
        <w:t>Наявність чіткого лідера (організатора), який не бере участі у безпосередньому перевезенні, а займається фінансуванням та координацією.</w:t>
      </w:r>
    </w:p>
    <w:p w14:paraId="63F123AF" w14:textId="734A5530" w:rsidR="004C020F" w:rsidRPr="004C020F" w:rsidRDefault="004C020F" w:rsidP="004C020F">
      <w:pPr>
        <w:adjustRightInd w:val="0"/>
        <w:snapToGrid w:val="0"/>
        <w:ind w:firstLine="709"/>
        <w:jc w:val="both"/>
        <w:rPr>
          <w:color w:val="000000"/>
          <w:sz w:val="28"/>
          <w:szCs w:val="28"/>
        </w:rPr>
      </w:pPr>
      <w:r w:rsidRPr="004C020F">
        <w:rPr>
          <w:i/>
          <w:iCs/>
          <w:color w:val="000000"/>
          <w:sz w:val="28"/>
          <w:szCs w:val="28"/>
        </w:rPr>
        <w:t>Розподіл ролей</w:t>
      </w:r>
      <w:r w:rsidRPr="004C020F">
        <w:rPr>
          <w:b/>
          <w:bCs/>
          <w:color w:val="000000"/>
          <w:sz w:val="28"/>
          <w:szCs w:val="28"/>
          <w:lang w:val="uk-UA"/>
        </w:rPr>
        <w:t xml:space="preserve">. </w:t>
      </w:r>
      <w:r w:rsidRPr="004C020F">
        <w:rPr>
          <w:color w:val="000000"/>
          <w:sz w:val="28"/>
          <w:szCs w:val="28"/>
        </w:rPr>
        <w:t>У класичній схемі "товарної" ОГ ролі розподіляються наступним чином:</w:t>
      </w:r>
    </w:p>
    <w:p w14:paraId="34F2D188" w14:textId="329D816E" w:rsidR="004C020F" w:rsidRPr="004C020F" w:rsidRDefault="004C020F" w:rsidP="004C020F">
      <w:pPr>
        <w:adjustRightInd w:val="0"/>
        <w:snapToGrid w:val="0"/>
        <w:ind w:firstLine="709"/>
        <w:jc w:val="both"/>
        <w:rPr>
          <w:color w:val="000000"/>
          <w:sz w:val="28"/>
          <w:szCs w:val="28"/>
        </w:rPr>
      </w:pPr>
      <w:r w:rsidRPr="004C020F">
        <w:rPr>
          <w:i/>
          <w:iCs/>
          <w:color w:val="000000"/>
          <w:sz w:val="28"/>
          <w:szCs w:val="28"/>
        </w:rPr>
        <w:t>Організатор</w:t>
      </w:r>
      <w:r w:rsidRPr="004C020F">
        <w:rPr>
          <w:i/>
          <w:iCs/>
          <w:color w:val="000000"/>
          <w:sz w:val="28"/>
          <w:szCs w:val="28"/>
          <w:lang w:val="uk-UA"/>
        </w:rPr>
        <w:t xml:space="preserve"> </w:t>
      </w:r>
      <w:r w:rsidRPr="004C020F">
        <w:rPr>
          <w:color w:val="000000"/>
          <w:sz w:val="28"/>
          <w:szCs w:val="28"/>
          <w:lang w:val="uk-UA"/>
        </w:rPr>
        <w:t>і</w:t>
      </w:r>
      <w:r w:rsidRPr="004C020F">
        <w:rPr>
          <w:color w:val="000000"/>
          <w:sz w:val="28"/>
          <w:szCs w:val="28"/>
        </w:rPr>
        <w:t>нвестує кошти в закупівлю товару в Китаї чи Туреччині, домовляється про корупційне прикриття.</w:t>
      </w:r>
    </w:p>
    <w:p w14:paraId="625D29E4" w14:textId="3E9D77E8" w:rsidR="004C020F" w:rsidRPr="004C020F" w:rsidRDefault="004C020F" w:rsidP="004C020F">
      <w:pPr>
        <w:adjustRightInd w:val="0"/>
        <w:snapToGrid w:val="0"/>
        <w:ind w:firstLine="709"/>
        <w:jc w:val="both"/>
        <w:rPr>
          <w:color w:val="000000"/>
          <w:sz w:val="28"/>
          <w:szCs w:val="28"/>
        </w:rPr>
      </w:pPr>
      <w:r w:rsidRPr="004C020F">
        <w:rPr>
          <w:i/>
          <w:iCs/>
          <w:color w:val="000000"/>
          <w:sz w:val="28"/>
          <w:szCs w:val="28"/>
        </w:rPr>
        <w:t>Юридичний супровід («Брокер»)</w:t>
      </w:r>
      <w:r w:rsidRPr="004C020F">
        <w:rPr>
          <w:i/>
          <w:iCs/>
          <w:color w:val="000000"/>
          <w:sz w:val="28"/>
          <w:szCs w:val="28"/>
          <w:lang w:val="uk-UA"/>
        </w:rPr>
        <w:t xml:space="preserve"> г</w:t>
      </w:r>
      <w:r w:rsidRPr="004C020F">
        <w:rPr>
          <w:color w:val="000000"/>
          <w:sz w:val="28"/>
          <w:szCs w:val="28"/>
        </w:rPr>
        <w:t>отує пакет підроблених документів, підбирає коди УКТ ЗЕД із меншим митом.</w:t>
      </w:r>
    </w:p>
    <w:p w14:paraId="2B1D07B7" w14:textId="1449D927" w:rsidR="004C020F" w:rsidRPr="004C020F" w:rsidRDefault="004C020F" w:rsidP="004C020F">
      <w:pPr>
        <w:adjustRightInd w:val="0"/>
        <w:snapToGrid w:val="0"/>
        <w:ind w:firstLine="709"/>
        <w:jc w:val="both"/>
        <w:rPr>
          <w:color w:val="000000"/>
          <w:sz w:val="28"/>
          <w:szCs w:val="28"/>
        </w:rPr>
      </w:pPr>
      <w:r w:rsidRPr="004C020F">
        <w:rPr>
          <w:i/>
          <w:iCs/>
          <w:color w:val="000000"/>
          <w:sz w:val="28"/>
          <w:szCs w:val="28"/>
        </w:rPr>
        <w:t>Логіст</w:t>
      </w:r>
      <w:r w:rsidRPr="004C020F">
        <w:rPr>
          <w:i/>
          <w:iCs/>
          <w:color w:val="000000"/>
          <w:sz w:val="28"/>
          <w:szCs w:val="28"/>
          <w:lang w:val="uk-UA"/>
        </w:rPr>
        <w:t xml:space="preserve"> п</w:t>
      </w:r>
      <w:r w:rsidRPr="004C020F">
        <w:rPr>
          <w:color w:val="000000"/>
          <w:sz w:val="28"/>
          <w:szCs w:val="28"/>
        </w:rPr>
        <w:t>ідбирає транспорт, інструктує водіїв, розробляє маршрут.</w:t>
      </w:r>
    </w:p>
    <w:p w14:paraId="13BDC2F0" w14:textId="30C865B5" w:rsidR="004C020F" w:rsidRPr="004C020F" w:rsidRDefault="004C020F" w:rsidP="004C020F">
      <w:pPr>
        <w:adjustRightInd w:val="0"/>
        <w:snapToGrid w:val="0"/>
        <w:ind w:firstLine="709"/>
        <w:jc w:val="both"/>
        <w:rPr>
          <w:color w:val="000000"/>
          <w:sz w:val="28"/>
          <w:szCs w:val="28"/>
          <w:lang w:val="uk-UA"/>
        </w:rPr>
      </w:pPr>
      <w:r w:rsidRPr="004C020F">
        <w:rPr>
          <w:i/>
          <w:iCs/>
          <w:color w:val="000000"/>
          <w:sz w:val="28"/>
          <w:szCs w:val="28"/>
        </w:rPr>
        <w:t>Виконавці</w:t>
      </w:r>
      <w:r w:rsidRPr="004C020F">
        <w:rPr>
          <w:i/>
          <w:iCs/>
          <w:color w:val="000000"/>
          <w:sz w:val="28"/>
          <w:szCs w:val="28"/>
          <w:lang w:val="uk-UA"/>
        </w:rPr>
        <w:t xml:space="preserve"> - </w:t>
      </w:r>
      <w:r w:rsidRPr="004C020F">
        <w:rPr>
          <w:color w:val="000000"/>
          <w:sz w:val="28"/>
          <w:szCs w:val="28"/>
          <w:lang w:val="uk-UA"/>
        </w:rPr>
        <w:t>в</w:t>
      </w:r>
      <w:r w:rsidRPr="004C020F">
        <w:rPr>
          <w:color w:val="000000"/>
          <w:sz w:val="28"/>
          <w:szCs w:val="28"/>
        </w:rPr>
        <w:t>одії, кур'єри, підставні директори</w:t>
      </w:r>
      <w:r w:rsidRPr="004C020F">
        <w:rPr>
          <w:color w:val="000000"/>
          <w:sz w:val="28"/>
          <w:szCs w:val="28"/>
          <w:lang w:val="uk-UA"/>
        </w:rPr>
        <w:t>.</w:t>
      </w:r>
    </w:p>
    <w:p w14:paraId="71EC214A" w14:textId="60BAABFA" w:rsidR="004C020F" w:rsidRPr="004C020F" w:rsidRDefault="004C020F" w:rsidP="004C020F">
      <w:pPr>
        <w:adjustRightInd w:val="0"/>
        <w:snapToGrid w:val="0"/>
        <w:ind w:firstLine="709"/>
        <w:jc w:val="both"/>
        <w:rPr>
          <w:color w:val="000000"/>
          <w:sz w:val="28"/>
          <w:szCs w:val="28"/>
        </w:rPr>
      </w:pPr>
      <w:r w:rsidRPr="004C020F">
        <w:rPr>
          <w:i/>
          <w:iCs/>
          <w:color w:val="000000"/>
          <w:sz w:val="28"/>
          <w:szCs w:val="28"/>
        </w:rPr>
        <w:t>Група збуту</w:t>
      </w:r>
      <w:r w:rsidRPr="004C020F">
        <w:rPr>
          <w:i/>
          <w:iCs/>
          <w:color w:val="000000"/>
          <w:sz w:val="28"/>
          <w:szCs w:val="28"/>
          <w:lang w:val="uk-UA"/>
        </w:rPr>
        <w:t xml:space="preserve"> - о</w:t>
      </w:r>
      <w:r w:rsidRPr="004C020F">
        <w:rPr>
          <w:color w:val="000000"/>
          <w:sz w:val="28"/>
          <w:szCs w:val="28"/>
        </w:rPr>
        <w:t>соби, які легалізують контрабандний товар через мережі інтернет-магазинів або фізичні точки продажу.</w:t>
      </w:r>
    </w:p>
    <w:p w14:paraId="0AC60541" w14:textId="77777777" w:rsidR="004C020F" w:rsidRPr="004C020F" w:rsidRDefault="004C020F" w:rsidP="004C020F">
      <w:pPr>
        <w:adjustRightInd w:val="0"/>
        <w:snapToGrid w:val="0"/>
        <w:ind w:firstLine="709"/>
        <w:jc w:val="both"/>
        <w:rPr>
          <w:color w:val="000000"/>
          <w:sz w:val="28"/>
          <w:szCs w:val="28"/>
        </w:rPr>
      </w:pPr>
      <w:r w:rsidRPr="004C020F">
        <w:rPr>
          <w:color w:val="000000"/>
          <w:sz w:val="28"/>
          <w:szCs w:val="28"/>
        </w:rPr>
        <w:t>Кваліфікація дій за ознакою організованої групи тягне за собою найсуворіше покарання — позбавлення волі на строк від 7 до 11 років з обов’язковою конфіскацією всього особистого майна засуджених. Доведення існування ОГ вимагає проведення тривалих негласних слідчих дій (НСРД) для фіксації внутрішніх зв’язків та ієрархії угруповання.</w:t>
      </w:r>
    </w:p>
    <w:p w14:paraId="49A58205" w14:textId="77777777" w:rsidR="008F18A1" w:rsidRPr="004C020F" w:rsidRDefault="008F18A1" w:rsidP="004C020F">
      <w:pPr>
        <w:pStyle w:val="rvps2"/>
        <w:adjustRightInd w:val="0"/>
        <w:snapToGrid w:val="0"/>
        <w:spacing w:before="0" w:beforeAutospacing="0" w:after="0" w:afterAutospacing="0"/>
        <w:ind w:firstLine="709"/>
        <w:jc w:val="both"/>
        <w:rPr>
          <w:color w:val="333333"/>
          <w:sz w:val="28"/>
          <w:szCs w:val="28"/>
          <w:lang w:val="uk-UA"/>
        </w:rPr>
      </w:pPr>
    </w:p>
    <w:p w14:paraId="4C49E522" w14:textId="77777777" w:rsidR="006A408A" w:rsidRPr="004C020F" w:rsidRDefault="006A408A" w:rsidP="004C020F">
      <w:pPr>
        <w:pStyle w:val="p1"/>
        <w:adjustRightInd w:val="0"/>
        <w:snapToGrid w:val="0"/>
        <w:ind w:firstLine="709"/>
        <w:jc w:val="center"/>
        <w:rPr>
          <w:rFonts w:ascii="Times New Roman" w:hAnsi="Times New Roman"/>
          <w:b/>
          <w:bCs/>
          <w:sz w:val="28"/>
          <w:szCs w:val="28"/>
          <w:lang w:val="uk-UA"/>
        </w:rPr>
      </w:pPr>
    </w:p>
    <w:p w14:paraId="7A4D5B73" w14:textId="2E94AB84" w:rsidR="00B63829" w:rsidRPr="004C020F" w:rsidRDefault="00773C71" w:rsidP="004C020F">
      <w:pPr>
        <w:adjustRightInd w:val="0"/>
        <w:snapToGrid w:val="0"/>
        <w:ind w:firstLine="709"/>
        <w:jc w:val="both"/>
        <w:rPr>
          <w:b/>
          <w:bCs/>
          <w:color w:val="333333"/>
          <w:sz w:val="28"/>
          <w:szCs w:val="28"/>
          <w:shd w:val="clear" w:color="auto" w:fill="FFFFFF"/>
          <w:lang w:val="uk-UA"/>
        </w:rPr>
      </w:pPr>
      <w:r w:rsidRPr="004C020F">
        <w:rPr>
          <w:b/>
          <w:bCs/>
          <w:color w:val="333333"/>
          <w:sz w:val="28"/>
          <w:szCs w:val="28"/>
          <w:shd w:val="clear" w:color="auto" w:fill="FFFFFF"/>
          <w:lang w:val="uk-UA"/>
        </w:rPr>
        <w:t>Список рекомендованих джерел:</w:t>
      </w:r>
    </w:p>
    <w:p w14:paraId="1AA12C4F" w14:textId="77777777" w:rsidR="004C020F" w:rsidRPr="004C020F" w:rsidRDefault="004C020F" w:rsidP="004C020F">
      <w:pPr>
        <w:pStyle w:val="a7"/>
        <w:numPr>
          <w:ilvl w:val="0"/>
          <w:numId w:val="13"/>
        </w:numPr>
        <w:adjustRightInd w:val="0"/>
        <w:snapToGrid w:val="0"/>
        <w:spacing w:after="0" w:line="240" w:lineRule="auto"/>
        <w:ind w:left="0" w:firstLine="709"/>
        <w:contextualSpacing w:val="0"/>
        <w:jc w:val="both"/>
        <w:rPr>
          <w:rFonts w:ascii="Times New Roman" w:hAnsi="Times New Roman" w:cs="Times New Roman"/>
          <w:sz w:val="28"/>
          <w:szCs w:val="28"/>
        </w:rPr>
      </w:pPr>
      <w:r w:rsidRPr="004C020F">
        <w:rPr>
          <w:rFonts w:ascii="Times New Roman" w:hAnsi="Times New Roman" w:cs="Times New Roman"/>
          <w:sz w:val="28"/>
          <w:szCs w:val="28"/>
        </w:rPr>
        <w:t>Конституція України від 28.06.1996 № 254к/96-ВР. URL: </w:t>
      </w:r>
      <w:hyperlink r:id="rId5" w:tgtFrame="_blank" w:history="1">
        <w:r w:rsidRPr="004C020F">
          <w:rPr>
            <w:rFonts w:ascii="Times New Roman" w:hAnsi="Times New Roman" w:cs="Times New Roman"/>
            <w:color w:val="0000FF"/>
            <w:sz w:val="28"/>
            <w:szCs w:val="28"/>
            <w:u w:val="single"/>
          </w:rPr>
          <w:t>https://zakon.rada.gov.ua/laws/show/254к/96-вр</w:t>
        </w:r>
      </w:hyperlink>
    </w:p>
    <w:p w14:paraId="342DA2CC" w14:textId="77777777" w:rsidR="004C020F" w:rsidRPr="004C020F" w:rsidRDefault="004C020F" w:rsidP="004C020F">
      <w:pPr>
        <w:pStyle w:val="a7"/>
        <w:numPr>
          <w:ilvl w:val="0"/>
          <w:numId w:val="13"/>
        </w:numPr>
        <w:adjustRightInd w:val="0"/>
        <w:snapToGrid w:val="0"/>
        <w:spacing w:after="0" w:line="240" w:lineRule="auto"/>
        <w:ind w:left="0" w:firstLine="709"/>
        <w:contextualSpacing w:val="0"/>
        <w:jc w:val="both"/>
        <w:rPr>
          <w:rFonts w:ascii="Times New Roman" w:hAnsi="Times New Roman" w:cs="Times New Roman"/>
          <w:sz w:val="28"/>
          <w:szCs w:val="28"/>
        </w:rPr>
      </w:pPr>
      <w:r w:rsidRPr="004C020F">
        <w:rPr>
          <w:rFonts w:ascii="Times New Roman" w:hAnsi="Times New Roman" w:cs="Times New Roman"/>
          <w:sz w:val="28"/>
          <w:szCs w:val="28"/>
        </w:rPr>
        <w:t>Митний кодекс України від 13.03.2012 № 4495-VI. URL: </w:t>
      </w:r>
      <w:hyperlink r:id="rId6" w:tgtFrame="_blank" w:history="1">
        <w:r w:rsidRPr="004C020F">
          <w:rPr>
            <w:rFonts w:ascii="Times New Roman" w:hAnsi="Times New Roman" w:cs="Times New Roman"/>
            <w:color w:val="0000FF"/>
            <w:sz w:val="28"/>
            <w:szCs w:val="28"/>
            <w:u w:val="single"/>
          </w:rPr>
          <w:t>https://zakon.rada.gov.ua/laws/show/4495-17</w:t>
        </w:r>
      </w:hyperlink>
    </w:p>
    <w:p w14:paraId="55CB4C9E" w14:textId="77777777" w:rsidR="004C020F" w:rsidRPr="004C020F" w:rsidRDefault="004C020F" w:rsidP="004C020F">
      <w:pPr>
        <w:pStyle w:val="a7"/>
        <w:numPr>
          <w:ilvl w:val="0"/>
          <w:numId w:val="13"/>
        </w:numPr>
        <w:adjustRightInd w:val="0"/>
        <w:snapToGrid w:val="0"/>
        <w:spacing w:after="0" w:line="240" w:lineRule="auto"/>
        <w:ind w:left="0" w:firstLine="709"/>
        <w:contextualSpacing w:val="0"/>
        <w:jc w:val="both"/>
        <w:rPr>
          <w:rFonts w:ascii="Times New Roman" w:hAnsi="Times New Roman" w:cs="Times New Roman"/>
          <w:sz w:val="28"/>
          <w:szCs w:val="28"/>
        </w:rPr>
      </w:pPr>
      <w:r w:rsidRPr="004C020F">
        <w:rPr>
          <w:rFonts w:ascii="Times New Roman" w:hAnsi="Times New Roman" w:cs="Times New Roman"/>
          <w:sz w:val="28"/>
          <w:szCs w:val="28"/>
        </w:rPr>
        <w:t>Кримінальний кодекс України від 05.04.2001 № 2341-III. URL: </w:t>
      </w:r>
      <w:hyperlink r:id="rId7" w:tgtFrame="_blank" w:history="1">
        <w:r w:rsidRPr="004C020F">
          <w:rPr>
            <w:rFonts w:ascii="Times New Roman" w:hAnsi="Times New Roman" w:cs="Times New Roman"/>
            <w:color w:val="0000FF"/>
            <w:sz w:val="28"/>
            <w:szCs w:val="28"/>
            <w:u w:val="single"/>
          </w:rPr>
          <w:t>https://zakon.rada.gov.ua/laws/show/2341-14</w:t>
        </w:r>
      </w:hyperlink>
    </w:p>
    <w:p w14:paraId="73472170" w14:textId="77777777" w:rsidR="004C020F" w:rsidRPr="004C020F" w:rsidRDefault="004C020F" w:rsidP="004C020F">
      <w:pPr>
        <w:pStyle w:val="a7"/>
        <w:numPr>
          <w:ilvl w:val="0"/>
          <w:numId w:val="13"/>
        </w:numPr>
        <w:adjustRightInd w:val="0"/>
        <w:snapToGrid w:val="0"/>
        <w:spacing w:after="0" w:line="240" w:lineRule="auto"/>
        <w:ind w:left="0" w:firstLine="709"/>
        <w:contextualSpacing w:val="0"/>
        <w:jc w:val="both"/>
        <w:rPr>
          <w:rFonts w:ascii="Times New Roman" w:hAnsi="Times New Roman" w:cs="Times New Roman"/>
          <w:sz w:val="28"/>
          <w:szCs w:val="28"/>
        </w:rPr>
      </w:pPr>
      <w:r w:rsidRPr="004C020F">
        <w:rPr>
          <w:rFonts w:ascii="Times New Roman" w:hAnsi="Times New Roman" w:cs="Times New Roman"/>
          <w:sz w:val="28"/>
          <w:szCs w:val="28"/>
        </w:rPr>
        <w:t>Кримінальний процесуальний кодекс України від 13.04.2012 № 4651-VI. URL: </w:t>
      </w:r>
      <w:hyperlink r:id="rId8" w:tgtFrame="_blank" w:history="1">
        <w:r w:rsidRPr="004C020F">
          <w:rPr>
            <w:rFonts w:ascii="Times New Roman" w:hAnsi="Times New Roman" w:cs="Times New Roman"/>
            <w:color w:val="0000FF"/>
            <w:sz w:val="28"/>
            <w:szCs w:val="28"/>
            <w:u w:val="single"/>
          </w:rPr>
          <w:t>https://zakon.rada.gov.ua/laws/show/4651-17</w:t>
        </w:r>
      </w:hyperlink>
    </w:p>
    <w:p w14:paraId="0ADAAFF0" w14:textId="77777777" w:rsidR="004C020F" w:rsidRPr="004C020F" w:rsidRDefault="004C020F" w:rsidP="004C020F">
      <w:pPr>
        <w:pStyle w:val="a7"/>
        <w:numPr>
          <w:ilvl w:val="0"/>
          <w:numId w:val="13"/>
        </w:numPr>
        <w:adjustRightInd w:val="0"/>
        <w:snapToGrid w:val="0"/>
        <w:spacing w:after="0" w:line="240" w:lineRule="auto"/>
        <w:ind w:left="0" w:firstLine="709"/>
        <w:contextualSpacing w:val="0"/>
        <w:jc w:val="both"/>
        <w:rPr>
          <w:rFonts w:ascii="Times New Roman" w:hAnsi="Times New Roman" w:cs="Times New Roman"/>
          <w:sz w:val="28"/>
          <w:szCs w:val="28"/>
        </w:rPr>
      </w:pPr>
      <w:r w:rsidRPr="004C020F">
        <w:rPr>
          <w:rFonts w:ascii="Times New Roman" w:hAnsi="Times New Roman" w:cs="Times New Roman"/>
          <w:sz w:val="28"/>
          <w:szCs w:val="28"/>
        </w:rPr>
        <w:t>Закон України Про внесення змін до Кримінального та Кримінального процесуального кодексів України щодо криміналізації контрабанди товарів від 09.12.2023 № 3513-IX. URL: </w:t>
      </w:r>
      <w:hyperlink r:id="rId9" w:tgtFrame="_blank" w:history="1">
        <w:r w:rsidRPr="004C020F">
          <w:rPr>
            <w:rFonts w:ascii="Times New Roman" w:hAnsi="Times New Roman" w:cs="Times New Roman"/>
            <w:color w:val="0000FF"/>
            <w:sz w:val="28"/>
            <w:szCs w:val="28"/>
            <w:u w:val="single"/>
          </w:rPr>
          <w:t>https://zakon.rada.gov.ua/laws/show/3513-20</w:t>
        </w:r>
      </w:hyperlink>
    </w:p>
    <w:p w14:paraId="029C538C" w14:textId="77777777" w:rsidR="004C020F" w:rsidRPr="004C020F" w:rsidRDefault="004C020F" w:rsidP="004C020F">
      <w:pPr>
        <w:pStyle w:val="a7"/>
        <w:numPr>
          <w:ilvl w:val="0"/>
          <w:numId w:val="13"/>
        </w:numPr>
        <w:adjustRightInd w:val="0"/>
        <w:snapToGrid w:val="0"/>
        <w:spacing w:after="0" w:line="240" w:lineRule="auto"/>
        <w:ind w:left="0" w:firstLine="709"/>
        <w:contextualSpacing w:val="0"/>
        <w:jc w:val="both"/>
        <w:rPr>
          <w:rFonts w:ascii="Times New Roman" w:hAnsi="Times New Roman" w:cs="Times New Roman"/>
          <w:sz w:val="28"/>
          <w:szCs w:val="28"/>
        </w:rPr>
      </w:pPr>
      <w:r w:rsidRPr="004C020F">
        <w:rPr>
          <w:rFonts w:ascii="Times New Roman" w:hAnsi="Times New Roman" w:cs="Times New Roman"/>
          <w:sz w:val="28"/>
          <w:szCs w:val="28"/>
        </w:rPr>
        <w:t>Закон України Про Бюро економічної безпеки України від 28.01.2021 № 1150-IX. URL: </w:t>
      </w:r>
      <w:hyperlink r:id="rId10" w:tgtFrame="_blank" w:history="1">
        <w:r w:rsidRPr="004C020F">
          <w:rPr>
            <w:rFonts w:ascii="Times New Roman" w:hAnsi="Times New Roman" w:cs="Times New Roman"/>
            <w:color w:val="0000FF"/>
            <w:sz w:val="28"/>
            <w:szCs w:val="28"/>
            <w:u w:val="single"/>
          </w:rPr>
          <w:t>https://zakon.rada.gov.ua/laws/show/1150-20</w:t>
        </w:r>
      </w:hyperlink>
    </w:p>
    <w:p w14:paraId="423DCEAB" w14:textId="77777777" w:rsidR="004C020F" w:rsidRPr="004C020F" w:rsidRDefault="004C020F" w:rsidP="004C020F">
      <w:pPr>
        <w:pStyle w:val="a7"/>
        <w:numPr>
          <w:ilvl w:val="0"/>
          <w:numId w:val="13"/>
        </w:numPr>
        <w:adjustRightInd w:val="0"/>
        <w:snapToGrid w:val="0"/>
        <w:spacing w:after="0" w:line="240" w:lineRule="auto"/>
        <w:ind w:left="0" w:firstLine="709"/>
        <w:contextualSpacing w:val="0"/>
        <w:jc w:val="both"/>
        <w:rPr>
          <w:rFonts w:ascii="Times New Roman" w:hAnsi="Times New Roman" w:cs="Times New Roman"/>
          <w:sz w:val="28"/>
          <w:szCs w:val="28"/>
        </w:rPr>
      </w:pPr>
      <w:r w:rsidRPr="004C020F">
        <w:rPr>
          <w:rFonts w:ascii="Times New Roman" w:hAnsi="Times New Roman" w:cs="Times New Roman"/>
          <w:sz w:val="28"/>
          <w:szCs w:val="28"/>
        </w:rPr>
        <w:t>Закон України Про Державну прикордонну службу України від 03.04.2003 № 661-IV. URL: </w:t>
      </w:r>
      <w:hyperlink r:id="rId11" w:tgtFrame="_blank" w:history="1">
        <w:r w:rsidRPr="004C020F">
          <w:rPr>
            <w:rFonts w:ascii="Times New Roman" w:hAnsi="Times New Roman" w:cs="Times New Roman"/>
            <w:color w:val="0000FF"/>
            <w:sz w:val="28"/>
            <w:szCs w:val="28"/>
            <w:u w:val="single"/>
          </w:rPr>
          <w:t>https://zakon.rada.gov.ua/laws/show/661-15</w:t>
        </w:r>
      </w:hyperlink>
    </w:p>
    <w:p w14:paraId="582E416D" w14:textId="77777777" w:rsidR="004C020F" w:rsidRPr="004C020F" w:rsidRDefault="004C020F" w:rsidP="004C020F">
      <w:pPr>
        <w:pStyle w:val="a7"/>
        <w:numPr>
          <w:ilvl w:val="0"/>
          <w:numId w:val="13"/>
        </w:numPr>
        <w:adjustRightInd w:val="0"/>
        <w:snapToGrid w:val="0"/>
        <w:spacing w:after="0" w:line="240" w:lineRule="auto"/>
        <w:ind w:left="0" w:firstLine="709"/>
        <w:contextualSpacing w:val="0"/>
        <w:jc w:val="both"/>
        <w:rPr>
          <w:rFonts w:ascii="Times New Roman" w:hAnsi="Times New Roman" w:cs="Times New Roman"/>
          <w:sz w:val="28"/>
          <w:szCs w:val="28"/>
        </w:rPr>
      </w:pPr>
      <w:r w:rsidRPr="004C020F">
        <w:rPr>
          <w:rFonts w:ascii="Times New Roman" w:hAnsi="Times New Roman" w:cs="Times New Roman"/>
          <w:sz w:val="28"/>
          <w:szCs w:val="28"/>
        </w:rPr>
        <w:t>Закон України Про Службу безпеки України від 25.03.1992 № 2229-XII. URL: </w:t>
      </w:r>
      <w:hyperlink r:id="rId12" w:tgtFrame="_blank" w:history="1">
        <w:r w:rsidRPr="004C020F">
          <w:rPr>
            <w:rFonts w:ascii="Times New Roman" w:hAnsi="Times New Roman" w:cs="Times New Roman"/>
            <w:color w:val="0000FF"/>
            <w:sz w:val="28"/>
            <w:szCs w:val="28"/>
            <w:u w:val="single"/>
          </w:rPr>
          <w:t>https://zakon.rada.gov.ua/laws/show/2229-12</w:t>
        </w:r>
      </w:hyperlink>
    </w:p>
    <w:p w14:paraId="0190D223" w14:textId="77777777" w:rsidR="004C020F" w:rsidRPr="004C020F" w:rsidRDefault="004C020F" w:rsidP="004C020F">
      <w:pPr>
        <w:pStyle w:val="a7"/>
        <w:numPr>
          <w:ilvl w:val="0"/>
          <w:numId w:val="13"/>
        </w:numPr>
        <w:adjustRightInd w:val="0"/>
        <w:snapToGrid w:val="0"/>
        <w:spacing w:after="0" w:line="240" w:lineRule="auto"/>
        <w:ind w:left="0" w:firstLine="709"/>
        <w:contextualSpacing w:val="0"/>
        <w:jc w:val="both"/>
        <w:rPr>
          <w:rFonts w:ascii="Times New Roman" w:hAnsi="Times New Roman" w:cs="Times New Roman"/>
          <w:sz w:val="28"/>
          <w:szCs w:val="28"/>
        </w:rPr>
      </w:pPr>
      <w:r w:rsidRPr="004C020F">
        <w:rPr>
          <w:rFonts w:ascii="Times New Roman" w:hAnsi="Times New Roman" w:cs="Times New Roman"/>
          <w:sz w:val="28"/>
          <w:szCs w:val="28"/>
        </w:rPr>
        <w:t>Постанова Кабінету Міністрів України Про затвердження Положення про Державну митну службу України від 06.03.2019 № 227. URL: </w:t>
      </w:r>
      <w:hyperlink r:id="rId13" w:tgtFrame="_blank" w:history="1">
        <w:r w:rsidRPr="004C020F">
          <w:rPr>
            <w:rFonts w:ascii="Times New Roman" w:hAnsi="Times New Roman" w:cs="Times New Roman"/>
            <w:color w:val="0000FF"/>
            <w:sz w:val="28"/>
            <w:szCs w:val="28"/>
            <w:u w:val="single"/>
          </w:rPr>
          <w:t>https://zakon.rada.gov.ua/laws/show/227-2019-п</w:t>
        </w:r>
      </w:hyperlink>
    </w:p>
    <w:p w14:paraId="2BDA2C88" w14:textId="77777777" w:rsidR="004C020F" w:rsidRPr="004C020F" w:rsidRDefault="004C020F" w:rsidP="004C020F">
      <w:pPr>
        <w:pStyle w:val="a7"/>
        <w:numPr>
          <w:ilvl w:val="0"/>
          <w:numId w:val="13"/>
        </w:numPr>
        <w:adjustRightInd w:val="0"/>
        <w:snapToGrid w:val="0"/>
        <w:spacing w:after="0" w:line="240" w:lineRule="auto"/>
        <w:ind w:left="0" w:firstLine="709"/>
        <w:contextualSpacing w:val="0"/>
        <w:jc w:val="both"/>
        <w:rPr>
          <w:rFonts w:ascii="Times New Roman" w:hAnsi="Times New Roman" w:cs="Times New Roman"/>
          <w:sz w:val="28"/>
          <w:szCs w:val="28"/>
        </w:rPr>
      </w:pPr>
      <w:r w:rsidRPr="004C020F">
        <w:rPr>
          <w:rFonts w:ascii="Times New Roman" w:hAnsi="Times New Roman" w:cs="Times New Roman"/>
          <w:sz w:val="28"/>
          <w:szCs w:val="28"/>
        </w:rPr>
        <w:lastRenderedPageBreak/>
        <w:t>Угода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від 27.06.2014. URL: </w:t>
      </w:r>
      <w:hyperlink r:id="rId14" w:tgtFrame="_blank" w:history="1">
        <w:r w:rsidRPr="004C020F">
          <w:rPr>
            <w:rFonts w:ascii="Times New Roman" w:hAnsi="Times New Roman" w:cs="Times New Roman"/>
            <w:color w:val="0000FF"/>
            <w:sz w:val="28"/>
            <w:szCs w:val="28"/>
            <w:u w:val="single"/>
          </w:rPr>
          <w:t>https://zakon.rada.gov.ua/laws/show/984_011</w:t>
        </w:r>
      </w:hyperlink>
    </w:p>
    <w:p w14:paraId="6BEB3080" w14:textId="77777777" w:rsidR="004C020F" w:rsidRPr="004C020F" w:rsidRDefault="004C020F" w:rsidP="004C020F">
      <w:pPr>
        <w:pStyle w:val="a7"/>
        <w:numPr>
          <w:ilvl w:val="0"/>
          <w:numId w:val="13"/>
        </w:numPr>
        <w:adjustRightInd w:val="0"/>
        <w:snapToGrid w:val="0"/>
        <w:spacing w:after="0" w:line="240" w:lineRule="auto"/>
        <w:ind w:left="0" w:firstLine="709"/>
        <w:contextualSpacing w:val="0"/>
        <w:jc w:val="both"/>
        <w:rPr>
          <w:rFonts w:ascii="Times New Roman" w:hAnsi="Times New Roman" w:cs="Times New Roman"/>
          <w:sz w:val="28"/>
          <w:szCs w:val="28"/>
        </w:rPr>
      </w:pPr>
      <w:r w:rsidRPr="004C020F">
        <w:rPr>
          <w:rFonts w:ascii="Times New Roman" w:hAnsi="Times New Roman" w:cs="Times New Roman"/>
          <w:sz w:val="28"/>
          <w:szCs w:val="28"/>
        </w:rPr>
        <w:t>Міжнародна конвенція про спрощення та гармонізацію митних процедур (Кіотська конвенція) від 18.05.1973. URL: </w:t>
      </w:r>
      <w:hyperlink r:id="rId15" w:tgtFrame="_blank" w:history="1">
        <w:r w:rsidRPr="004C020F">
          <w:rPr>
            <w:rFonts w:ascii="Times New Roman" w:hAnsi="Times New Roman" w:cs="Times New Roman"/>
            <w:color w:val="0000FF"/>
            <w:sz w:val="28"/>
            <w:szCs w:val="28"/>
            <w:u w:val="single"/>
          </w:rPr>
          <w:t>https://zakon.rada.gov.ua/laws/show/995_643</w:t>
        </w:r>
      </w:hyperlink>
    </w:p>
    <w:p w14:paraId="38B094B3" w14:textId="77777777" w:rsidR="004C020F" w:rsidRPr="004C020F" w:rsidRDefault="004C020F" w:rsidP="004C020F">
      <w:pPr>
        <w:pStyle w:val="a7"/>
        <w:numPr>
          <w:ilvl w:val="0"/>
          <w:numId w:val="13"/>
        </w:numPr>
        <w:adjustRightInd w:val="0"/>
        <w:snapToGrid w:val="0"/>
        <w:spacing w:after="0" w:line="240" w:lineRule="auto"/>
        <w:ind w:left="0" w:firstLine="709"/>
        <w:contextualSpacing w:val="0"/>
        <w:jc w:val="both"/>
        <w:rPr>
          <w:rFonts w:ascii="Times New Roman" w:hAnsi="Times New Roman" w:cs="Times New Roman"/>
          <w:sz w:val="28"/>
          <w:szCs w:val="28"/>
        </w:rPr>
      </w:pPr>
      <w:r w:rsidRPr="004C020F">
        <w:rPr>
          <w:rFonts w:ascii="Times New Roman" w:hAnsi="Times New Roman" w:cs="Times New Roman"/>
          <w:sz w:val="28"/>
          <w:szCs w:val="28"/>
        </w:rPr>
        <w:t>Міжнародна конвенція про взаємну адміністративну допомогу у відверненні, розслідуванні та припиненні порушень митного законодавства (Конвенція Найробі) від 09.06.1977. URL: </w:t>
      </w:r>
      <w:hyperlink r:id="rId16" w:tgtFrame="_blank" w:history="1">
        <w:r w:rsidRPr="004C020F">
          <w:rPr>
            <w:rFonts w:ascii="Times New Roman" w:hAnsi="Times New Roman" w:cs="Times New Roman"/>
            <w:color w:val="0000FF"/>
            <w:sz w:val="28"/>
            <w:szCs w:val="28"/>
            <w:u w:val="single"/>
          </w:rPr>
          <w:t>https://zakon.rada.gov.ua/laws/show/995_493</w:t>
        </w:r>
      </w:hyperlink>
    </w:p>
    <w:p w14:paraId="6945725D" w14:textId="77777777" w:rsidR="004C020F" w:rsidRPr="004C020F" w:rsidRDefault="004C020F" w:rsidP="004C020F">
      <w:pPr>
        <w:pStyle w:val="a7"/>
        <w:numPr>
          <w:ilvl w:val="0"/>
          <w:numId w:val="13"/>
        </w:numPr>
        <w:adjustRightInd w:val="0"/>
        <w:snapToGrid w:val="0"/>
        <w:spacing w:after="0" w:line="240" w:lineRule="auto"/>
        <w:ind w:left="0" w:firstLine="709"/>
        <w:contextualSpacing w:val="0"/>
        <w:jc w:val="both"/>
        <w:rPr>
          <w:rFonts w:ascii="Times New Roman" w:hAnsi="Times New Roman" w:cs="Times New Roman"/>
          <w:sz w:val="28"/>
          <w:szCs w:val="28"/>
        </w:rPr>
      </w:pPr>
      <w:r w:rsidRPr="004C020F">
        <w:rPr>
          <w:rFonts w:ascii="Times New Roman" w:hAnsi="Times New Roman" w:cs="Times New Roman"/>
          <w:sz w:val="28"/>
          <w:szCs w:val="28"/>
        </w:rPr>
        <w:t>Стратегія інтегрованого управління кордонами на період до 2025 року, затверджена розпорядженням Кабінету Міністрів України від 24.07.2019 № 687-р. URL: </w:t>
      </w:r>
      <w:hyperlink r:id="rId17" w:tgtFrame="_blank" w:history="1">
        <w:r w:rsidRPr="004C020F">
          <w:rPr>
            <w:rFonts w:ascii="Times New Roman" w:hAnsi="Times New Roman" w:cs="Times New Roman"/>
            <w:color w:val="0000FF"/>
            <w:sz w:val="28"/>
            <w:szCs w:val="28"/>
            <w:u w:val="single"/>
          </w:rPr>
          <w:t>https://zakon.rada.gov.ua/laws/show/687-2019-р</w:t>
        </w:r>
      </w:hyperlink>
    </w:p>
    <w:p w14:paraId="7A082323" w14:textId="77777777" w:rsidR="00B32270" w:rsidRPr="004C020F" w:rsidRDefault="00B32270" w:rsidP="004C020F">
      <w:pPr>
        <w:pStyle w:val="a7"/>
        <w:numPr>
          <w:ilvl w:val="0"/>
          <w:numId w:val="1"/>
        </w:numPr>
        <w:tabs>
          <w:tab w:val="left" w:pos="0"/>
          <w:tab w:val="left" w:pos="1134"/>
        </w:tabs>
        <w:adjustRightInd w:val="0"/>
        <w:snapToGrid w:val="0"/>
        <w:spacing w:after="0" w:line="240" w:lineRule="auto"/>
        <w:ind w:left="0" w:firstLine="709"/>
        <w:contextualSpacing w:val="0"/>
        <w:jc w:val="both"/>
        <w:rPr>
          <w:rFonts w:ascii="Times New Roman" w:hAnsi="Times New Roman" w:cs="Times New Roman"/>
          <w:sz w:val="28"/>
          <w:szCs w:val="28"/>
          <w:lang w:val="uk-UA"/>
        </w:rPr>
      </w:pPr>
    </w:p>
    <w:sectPr w:rsidR="00B32270" w:rsidRPr="004C020F" w:rsidSect="007A54B5">
      <w:pgSz w:w="11906" w:h="16838"/>
      <w:pgMar w:top="1440" w:right="56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kit-standard">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56AE3"/>
    <w:multiLevelType w:val="multilevel"/>
    <w:tmpl w:val="A8381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40652"/>
    <w:multiLevelType w:val="multilevel"/>
    <w:tmpl w:val="A8381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33C97"/>
    <w:multiLevelType w:val="hybridMultilevel"/>
    <w:tmpl w:val="CB66C362"/>
    <w:lvl w:ilvl="0" w:tplc="632E5B52">
      <w:start w:val="1"/>
      <w:numFmt w:val="decimal"/>
      <w:lvlText w:val="%1."/>
      <w:lvlJc w:val="left"/>
      <w:pPr>
        <w:ind w:left="1429" w:hanging="360"/>
      </w:pPr>
      <w:rPr>
        <w:rFonts w:ascii="-webkit-standard" w:hAnsi="-webkit-standard" w:hint="default"/>
        <w:color w:val="000000"/>
        <w:sz w:val="27"/>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3240B7E"/>
    <w:multiLevelType w:val="hybridMultilevel"/>
    <w:tmpl w:val="FFFFFFFF"/>
    <w:lvl w:ilvl="0" w:tplc="0422000F">
      <w:start w:val="1"/>
      <w:numFmt w:val="decimal"/>
      <w:lvlText w:val="%1."/>
      <w:lvlJc w:val="left"/>
      <w:pPr>
        <w:ind w:left="928"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252C4F67"/>
    <w:multiLevelType w:val="multilevel"/>
    <w:tmpl w:val="C1C64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1794A"/>
    <w:multiLevelType w:val="hybridMultilevel"/>
    <w:tmpl w:val="734223D4"/>
    <w:lvl w:ilvl="0" w:tplc="F93E4AF2">
      <w:start w:val="1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3D7502A1"/>
    <w:multiLevelType w:val="multilevel"/>
    <w:tmpl w:val="A8381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6C0FB4"/>
    <w:multiLevelType w:val="hybridMultilevel"/>
    <w:tmpl w:val="19122E5C"/>
    <w:lvl w:ilvl="0" w:tplc="C6E4A2A8">
      <w:start w:val="1"/>
      <w:numFmt w:val="decimal"/>
      <w:lvlText w:val="%1."/>
      <w:lvlJc w:val="left"/>
      <w:pPr>
        <w:ind w:left="1069" w:hanging="360"/>
      </w:pPr>
      <w:rPr>
        <w:rFonts w:eastAsiaTheme="majorEastAsia"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202F6B"/>
    <w:multiLevelType w:val="hybridMultilevel"/>
    <w:tmpl w:val="C58C20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1C0DD0"/>
    <w:multiLevelType w:val="hybridMultilevel"/>
    <w:tmpl w:val="B12C9890"/>
    <w:lvl w:ilvl="0" w:tplc="C6E4A2A8">
      <w:start w:val="1"/>
      <w:numFmt w:val="decimal"/>
      <w:lvlText w:val="%1."/>
      <w:lvlJc w:val="left"/>
      <w:pPr>
        <w:ind w:left="1069" w:hanging="360"/>
      </w:pPr>
      <w:rPr>
        <w:rFonts w:eastAsiaTheme="majorEastAsia" w:hint="default"/>
        <w:color w:val="auto"/>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9703966"/>
    <w:multiLevelType w:val="hybridMultilevel"/>
    <w:tmpl w:val="765E4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5FB6BD1"/>
    <w:multiLevelType w:val="multilevel"/>
    <w:tmpl w:val="0264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7472DD"/>
    <w:multiLevelType w:val="multilevel"/>
    <w:tmpl w:val="927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843614">
    <w:abstractNumId w:val="3"/>
  </w:num>
  <w:num w:numId="2" w16cid:durableId="1001464530">
    <w:abstractNumId w:val="11"/>
  </w:num>
  <w:num w:numId="3" w16cid:durableId="1602180306">
    <w:abstractNumId w:val="8"/>
  </w:num>
  <w:num w:numId="4" w16cid:durableId="1528905257">
    <w:abstractNumId w:val="9"/>
  </w:num>
  <w:num w:numId="5" w16cid:durableId="151261296">
    <w:abstractNumId w:val="7"/>
  </w:num>
  <w:num w:numId="6" w16cid:durableId="841554883">
    <w:abstractNumId w:val="2"/>
  </w:num>
  <w:num w:numId="7" w16cid:durableId="371073263">
    <w:abstractNumId w:val="0"/>
  </w:num>
  <w:num w:numId="8" w16cid:durableId="379134951">
    <w:abstractNumId w:val="1"/>
  </w:num>
  <w:num w:numId="9" w16cid:durableId="122316141">
    <w:abstractNumId w:val="12"/>
  </w:num>
  <w:num w:numId="10" w16cid:durableId="1217739085">
    <w:abstractNumId w:val="5"/>
  </w:num>
  <w:num w:numId="11" w16cid:durableId="670985087">
    <w:abstractNumId w:val="6"/>
  </w:num>
  <w:num w:numId="12" w16cid:durableId="773942746">
    <w:abstractNumId w:val="4"/>
  </w:num>
  <w:num w:numId="13" w16cid:durableId="1718823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B5"/>
    <w:rsid w:val="00021803"/>
    <w:rsid w:val="000936EA"/>
    <w:rsid w:val="000D7B9E"/>
    <w:rsid w:val="000F4E65"/>
    <w:rsid w:val="001332CB"/>
    <w:rsid w:val="001A5B28"/>
    <w:rsid w:val="001E1372"/>
    <w:rsid w:val="002379FA"/>
    <w:rsid w:val="002D2F4B"/>
    <w:rsid w:val="00306211"/>
    <w:rsid w:val="003277C4"/>
    <w:rsid w:val="003364F6"/>
    <w:rsid w:val="00361483"/>
    <w:rsid w:val="00410AD2"/>
    <w:rsid w:val="00415AB2"/>
    <w:rsid w:val="004502A2"/>
    <w:rsid w:val="004A5183"/>
    <w:rsid w:val="004C020F"/>
    <w:rsid w:val="004E5E1C"/>
    <w:rsid w:val="00501111"/>
    <w:rsid w:val="005216DD"/>
    <w:rsid w:val="00600FC4"/>
    <w:rsid w:val="00622189"/>
    <w:rsid w:val="00671090"/>
    <w:rsid w:val="006A408A"/>
    <w:rsid w:val="006E0D58"/>
    <w:rsid w:val="00773C71"/>
    <w:rsid w:val="007A54B5"/>
    <w:rsid w:val="007E2ABC"/>
    <w:rsid w:val="008162B5"/>
    <w:rsid w:val="00832F68"/>
    <w:rsid w:val="00884709"/>
    <w:rsid w:val="00892D70"/>
    <w:rsid w:val="008D01B7"/>
    <w:rsid w:val="008F18A1"/>
    <w:rsid w:val="00980A9A"/>
    <w:rsid w:val="009C7F59"/>
    <w:rsid w:val="009E2C33"/>
    <w:rsid w:val="009E3680"/>
    <w:rsid w:val="00A76F98"/>
    <w:rsid w:val="00AE4493"/>
    <w:rsid w:val="00AE69BB"/>
    <w:rsid w:val="00AF7336"/>
    <w:rsid w:val="00B01792"/>
    <w:rsid w:val="00B32270"/>
    <w:rsid w:val="00B54B38"/>
    <w:rsid w:val="00B57B06"/>
    <w:rsid w:val="00B63829"/>
    <w:rsid w:val="00B82F1A"/>
    <w:rsid w:val="00B96D8B"/>
    <w:rsid w:val="00C41FA0"/>
    <w:rsid w:val="00C77CE1"/>
    <w:rsid w:val="00CA6F2F"/>
    <w:rsid w:val="00CB1D67"/>
    <w:rsid w:val="00CF52F8"/>
    <w:rsid w:val="00CF6D6D"/>
    <w:rsid w:val="00D075CA"/>
    <w:rsid w:val="00DB2C6F"/>
    <w:rsid w:val="00DB69C3"/>
    <w:rsid w:val="00E14FF0"/>
    <w:rsid w:val="00E40F42"/>
    <w:rsid w:val="00E8274E"/>
    <w:rsid w:val="00F44389"/>
    <w:rsid w:val="00F672F0"/>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EB14"/>
  <w15:chartTrackingRefBased/>
  <w15:docId w15:val="{44374D5A-82DF-494F-9831-346168E6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20F"/>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7A54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unhideWhenUsed/>
    <w:qFormat/>
    <w:rsid w:val="007A54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7A54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7A54B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7A54B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7A54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7A54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7A54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7A54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4B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7A54B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A54B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A54B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54B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54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54B5"/>
    <w:rPr>
      <w:rFonts w:eastAsiaTheme="majorEastAsia" w:cstheme="majorBidi"/>
      <w:color w:val="595959" w:themeColor="text1" w:themeTint="A6"/>
    </w:rPr>
  </w:style>
  <w:style w:type="character" w:customStyle="1" w:styleId="80">
    <w:name w:val="Заголовок 8 Знак"/>
    <w:basedOn w:val="a0"/>
    <w:link w:val="8"/>
    <w:uiPriority w:val="9"/>
    <w:semiHidden/>
    <w:rsid w:val="007A54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54B5"/>
    <w:rPr>
      <w:rFonts w:eastAsiaTheme="majorEastAsia" w:cstheme="majorBidi"/>
      <w:color w:val="272727" w:themeColor="text1" w:themeTint="D8"/>
    </w:rPr>
  </w:style>
  <w:style w:type="paragraph" w:styleId="a3">
    <w:name w:val="Title"/>
    <w:basedOn w:val="a"/>
    <w:next w:val="a"/>
    <w:link w:val="a4"/>
    <w:uiPriority w:val="10"/>
    <w:qFormat/>
    <w:rsid w:val="007A54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7A5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4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A54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54B5"/>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7A54B5"/>
    <w:rPr>
      <w:i/>
      <w:iCs/>
      <w:color w:val="404040" w:themeColor="text1" w:themeTint="BF"/>
    </w:rPr>
  </w:style>
  <w:style w:type="paragraph" w:styleId="a7">
    <w:name w:val="List Paragraph"/>
    <w:basedOn w:val="a"/>
    <w:uiPriority w:val="34"/>
    <w:qFormat/>
    <w:rsid w:val="007A54B5"/>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7A54B5"/>
    <w:rPr>
      <w:i/>
      <w:iCs/>
      <w:color w:val="0F4761" w:themeColor="accent1" w:themeShade="BF"/>
    </w:rPr>
  </w:style>
  <w:style w:type="paragraph" w:styleId="a9">
    <w:name w:val="Intense Quote"/>
    <w:basedOn w:val="a"/>
    <w:next w:val="a"/>
    <w:link w:val="aa"/>
    <w:uiPriority w:val="30"/>
    <w:qFormat/>
    <w:rsid w:val="007A54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7A54B5"/>
    <w:rPr>
      <w:i/>
      <w:iCs/>
      <w:color w:val="0F4761" w:themeColor="accent1" w:themeShade="BF"/>
    </w:rPr>
  </w:style>
  <w:style w:type="character" w:styleId="ab">
    <w:name w:val="Intense Reference"/>
    <w:basedOn w:val="a0"/>
    <w:uiPriority w:val="32"/>
    <w:qFormat/>
    <w:rsid w:val="007A54B5"/>
    <w:rPr>
      <w:b/>
      <w:bCs/>
      <w:smallCaps/>
      <w:color w:val="0F4761" w:themeColor="accent1" w:themeShade="BF"/>
      <w:spacing w:val="5"/>
    </w:rPr>
  </w:style>
  <w:style w:type="character" w:customStyle="1" w:styleId="vkekvd">
    <w:name w:val="vkekvd"/>
    <w:basedOn w:val="a0"/>
    <w:rsid w:val="009E2C33"/>
  </w:style>
  <w:style w:type="paragraph" w:customStyle="1" w:styleId="rvps2">
    <w:name w:val="rvps2"/>
    <w:basedOn w:val="a"/>
    <w:rsid w:val="009E2C33"/>
    <w:pPr>
      <w:spacing w:before="100" w:beforeAutospacing="1" w:after="100" w:afterAutospacing="1"/>
    </w:pPr>
  </w:style>
  <w:style w:type="character" w:customStyle="1" w:styleId="apple-converted-space">
    <w:name w:val="apple-converted-space"/>
    <w:basedOn w:val="a0"/>
    <w:rsid w:val="009E2C33"/>
  </w:style>
  <w:style w:type="character" w:styleId="ac">
    <w:name w:val="Hyperlink"/>
    <w:basedOn w:val="a0"/>
    <w:uiPriority w:val="99"/>
    <w:unhideWhenUsed/>
    <w:rsid w:val="00773C71"/>
    <w:rPr>
      <w:color w:val="467886" w:themeColor="hyperlink"/>
      <w:u w:val="single"/>
    </w:rPr>
  </w:style>
  <w:style w:type="character" w:styleId="ad">
    <w:name w:val="Unresolved Mention"/>
    <w:basedOn w:val="a0"/>
    <w:uiPriority w:val="99"/>
    <w:semiHidden/>
    <w:unhideWhenUsed/>
    <w:rsid w:val="00773C71"/>
    <w:rPr>
      <w:color w:val="605E5C"/>
      <w:shd w:val="clear" w:color="auto" w:fill="E1DFDD"/>
    </w:rPr>
  </w:style>
  <w:style w:type="character" w:customStyle="1" w:styleId="rvts9">
    <w:name w:val="rvts9"/>
    <w:basedOn w:val="a0"/>
    <w:rsid w:val="00773C71"/>
  </w:style>
  <w:style w:type="character" w:customStyle="1" w:styleId="rvts44">
    <w:name w:val="rvts44"/>
    <w:basedOn w:val="a0"/>
    <w:rsid w:val="00773C71"/>
  </w:style>
  <w:style w:type="character" w:customStyle="1" w:styleId="rvts46">
    <w:name w:val="rvts46"/>
    <w:basedOn w:val="a0"/>
    <w:rsid w:val="001A5B28"/>
  </w:style>
  <w:style w:type="paragraph" w:styleId="ae">
    <w:name w:val="Normal (Web)"/>
    <w:basedOn w:val="a"/>
    <w:uiPriority w:val="99"/>
    <w:semiHidden/>
    <w:unhideWhenUsed/>
    <w:rsid w:val="000F4E65"/>
    <w:pPr>
      <w:spacing w:before="100" w:beforeAutospacing="1" w:after="100" w:afterAutospacing="1"/>
    </w:pPr>
  </w:style>
  <w:style w:type="character" w:customStyle="1" w:styleId="rvts37">
    <w:name w:val="rvts37"/>
    <w:basedOn w:val="a0"/>
    <w:rsid w:val="000D7B9E"/>
  </w:style>
  <w:style w:type="character" w:customStyle="1" w:styleId="uv3um">
    <w:name w:val="uv3um"/>
    <w:basedOn w:val="a0"/>
    <w:rsid w:val="00415AB2"/>
  </w:style>
  <w:style w:type="paragraph" w:customStyle="1" w:styleId="p1">
    <w:name w:val="p1"/>
    <w:basedOn w:val="a"/>
    <w:rsid w:val="00415AB2"/>
    <w:rPr>
      <w:rFonts w:ascii="Helvetica" w:hAnsi="Helvetica"/>
      <w:color w:val="141413"/>
      <w:sz w:val="14"/>
      <w:szCs w:val="14"/>
    </w:rPr>
  </w:style>
  <w:style w:type="character" w:customStyle="1" w:styleId="s1">
    <w:name w:val="s1"/>
    <w:basedOn w:val="a0"/>
    <w:rsid w:val="00415AB2"/>
    <w:rPr>
      <w:rFonts w:ascii="Times New Roman" w:hAnsi="Times New Roman" w:cs="Times New Roman" w:hint="default"/>
      <w:sz w:val="14"/>
      <w:szCs w:val="14"/>
    </w:rPr>
  </w:style>
  <w:style w:type="character" w:customStyle="1" w:styleId="citation-16">
    <w:name w:val="citation-16"/>
    <w:basedOn w:val="a0"/>
    <w:rsid w:val="00E40F42"/>
  </w:style>
  <w:style w:type="character" w:customStyle="1" w:styleId="citation-15">
    <w:name w:val="citation-15"/>
    <w:basedOn w:val="a0"/>
    <w:rsid w:val="00E40F42"/>
  </w:style>
  <w:style w:type="paragraph" w:customStyle="1" w:styleId="p2">
    <w:name w:val="p2"/>
    <w:basedOn w:val="a"/>
    <w:rsid w:val="00E40F42"/>
    <w:rPr>
      <w:color w:val="141413"/>
      <w:sz w:val="14"/>
      <w:szCs w:val="14"/>
    </w:rPr>
  </w:style>
  <w:style w:type="character" w:customStyle="1" w:styleId="s2">
    <w:name w:val="s2"/>
    <w:basedOn w:val="a0"/>
    <w:rsid w:val="00E40F42"/>
    <w:rPr>
      <w:rFonts w:ascii="Helvetica" w:hAnsi="Helvetica" w:hint="default"/>
      <w:sz w:val="14"/>
      <w:szCs w:val="14"/>
    </w:rPr>
  </w:style>
  <w:style w:type="character" w:styleId="af">
    <w:name w:val="FollowedHyperlink"/>
    <w:basedOn w:val="a0"/>
    <w:uiPriority w:val="99"/>
    <w:semiHidden/>
    <w:unhideWhenUsed/>
    <w:rsid w:val="00884709"/>
    <w:rPr>
      <w:color w:val="96607D" w:themeColor="followedHyperlink"/>
      <w:u w:val="single"/>
    </w:rPr>
  </w:style>
  <w:style w:type="paragraph" w:customStyle="1" w:styleId="rvps7">
    <w:name w:val="rvps7"/>
    <w:basedOn w:val="a"/>
    <w:uiPriority w:val="99"/>
    <w:rsid w:val="00B54B38"/>
    <w:pPr>
      <w:spacing w:before="100" w:beforeAutospacing="1" w:after="100" w:afterAutospacing="1"/>
    </w:pPr>
    <w:rPr>
      <w:lang w:val="ru-RU"/>
    </w:rPr>
  </w:style>
  <w:style w:type="character" w:customStyle="1" w:styleId="rvts15">
    <w:name w:val="rvts15"/>
    <w:basedOn w:val="a0"/>
    <w:uiPriority w:val="99"/>
    <w:rsid w:val="00B54B38"/>
    <w:rPr>
      <w:rFonts w:cs="Times New Roman"/>
    </w:rPr>
  </w:style>
  <w:style w:type="paragraph" w:styleId="af0">
    <w:name w:val="No Spacing"/>
    <w:uiPriority w:val="1"/>
    <w:qFormat/>
    <w:rsid w:val="00B54B38"/>
    <w:pPr>
      <w:spacing w:after="0" w:line="240" w:lineRule="auto"/>
    </w:pPr>
    <w:rPr>
      <w:rFonts w:ascii="Calibri" w:eastAsia="Times New Roman" w:hAnsi="Calibri" w:cs="Times New Roman"/>
      <w:kern w:val="0"/>
      <w:sz w:val="22"/>
      <w:szCs w:val="22"/>
      <w:lang w:val="ru-RU" w:eastAsia="en-US"/>
      <w14:ligatures w14:val="none"/>
    </w:rPr>
  </w:style>
  <w:style w:type="character" w:styleId="af1">
    <w:name w:val="Strong"/>
    <w:basedOn w:val="a0"/>
    <w:uiPriority w:val="22"/>
    <w:qFormat/>
    <w:rsid w:val="006E0D58"/>
    <w:rPr>
      <w:b/>
      <w:bCs/>
    </w:rPr>
  </w:style>
  <w:style w:type="character" w:customStyle="1" w:styleId="rvts11">
    <w:name w:val="rvts11"/>
    <w:basedOn w:val="a0"/>
    <w:rsid w:val="008F18A1"/>
  </w:style>
  <w:style w:type="character" w:customStyle="1" w:styleId="ng-star-inserted">
    <w:name w:val="ng-star-inserted"/>
    <w:basedOn w:val="a0"/>
    <w:rsid w:val="00410AD2"/>
  </w:style>
  <w:style w:type="character" w:customStyle="1" w:styleId="mord">
    <w:name w:val="mord"/>
    <w:basedOn w:val="a0"/>
    <w:rsid w:val="001332CB"/>
  </w:style>
  <w:style w:type="character" w:customStyle="1" w:styleId="mspace">
    <w:name w:val="mspace"/>
    <w:basedOn w:val="a0"/>
    <w:rsid w:val="001332CB"/>
  </w:style>
  <w:style w:type="character" w:customStyle="1" w:styleId="mrel">
    <w:name w:val="mrel"/>
    <w:basedOn w:val="a0"/>
    <w:rsid w:val="001332CB"/>
  </w:style>
  <w:style w:type="character" w:customStyle="1" w:styleId="mbin">
    <w:name w:val="mbin"/>
    <w:basedOn w:val="a0"/>
    <w:rsid w:val="001332CB"/>
  </w:style>
  <w:style w:type="character" w:customStyle="1" w:styleId="mpunct">
    <w:name w:val="mpunct"/>
    <w:basedOn w:val="a0"/>
    <w:rsid w:val="00133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4276">
      <w:bodyDiv w:val="1"/>
      <w:marLeft w:val="0"/>
      <w:marRight w:val="0"/>
      <w:marTop w:val="0"/>
      <w:marBottom w:val="0"/>
      <w:divBdr>
        <w:top w:val="none" w:sz="0" w:space="0" w:color="auto"/>
        <w:left w:val="none" w:sz="0" w:space="0" w:color="auto"/>
        <w:bottom w:val="none" w:sz="0" w:space="0" w:color="auto"/>
        <w:right w:val="none" w:sz="0" w:space="0" w:color="auto"/>
      </w:divBdr>
    </w:div>
    <w:div w:id="885028658">
      <w:bodyDiv w:val="1"/>
      <w:marLeft w:val="0"/>
      <w:marRight w:val="0"/>
      <w:marTop w:val="0"/>
      <w:marBottom w:val="0"/>
      <w:divBdr>
        <w:top w:val="none" w:sz="0" w:space="0" w:color="auto"/>
        <w:left w:val="none" w:sz="0" w:space="0" w:color="auto"/>
        <w:bottom w:val="none" w:sz="0" w:space="0" w:color="auto"/>
        <w:right w:val="none" w:sz="0" w:space="0" w:color="auto"/>
      </w:divBdr>
      <w:divsChild>
        <w:div w:id="464548711">
          <w:marLeft w:val="0"/>
          <w:marRight w:val="0"/>
          <w:marTop w:val="0"/>
          <w:marBottom w:val="0"/>
          <w:divBdr>
            <w:top w:val="none" w:sz="0" w:space="0" w:color="auto"/>
            <w:left w:val="none" w:sz="0" w:space="0" w:color="auto"/>
            <w:bottom w:val="none" w:sz="0" w:space="0" w:color="auto"/>
            <w:right w:val="none" w:sz="0" w:space="0" w:color="auto"/>
          </w:divBdr>
        </w:div>
        <w:div w:id="1501775445">
          <w:marLeft w:val="0"/>
          <w:marRight w:val="0"/>
          <w:marTop w:val="0"/>
          <w:marBottom w:val="0"/>
          <w:divBdr>
            <w:top w:val="none" w:sz="0" w:space="0" w:color="auto"/>
            <w:left w:val="none" w:sz="0" w:space="0" w:color="auto"/>
            <w:bottom w:val="none" w:sz="0" w:space="0" w:color="auto"/>
            <w:right w:val="none" w:sz="0" w:space="0" w:color="auto"/>
          </w:divBdr>
        </w:div>
        <w:div w:id="959650395">
          <w:marLeft w:val="0"/>
          <w:marRight w:val="0"/>
          <w:marTop w:val="0"/>
          <w:marBottom w:val="0"/>
          <w:divBdr>
            <w:top w:val="none" w:sz="0" w:space="0" w:color="auto"/>
            <w:left w:val="none" w:sz="0" w:space="0" w:color="auto"/>
            <w:bottom w:val="none" w:sz="0" w:space="0" w:color="auto"/>
            <w:right w:val="none" w:sz="0" w:space="0" w:color="auto"/>
          </w:divBdr>
        </w:div>
        <w:div w:id="361201427">
          <w:marLeft w:val="0"/>
          <w:marRight w:val="0"/>
          <w:marTop w:val="0"/>
          <w:marBottom w:val="0"/>
          <w:divBdr>
            <w:top w:val="none" w:sz="0" w:space="0" w:color="auto"/>
            <w:left w:val="none" w:sz="0" w:space="0" w:color="auto"/>
            <w:bottom w:val="none" w:sz="0" w:space="0" w:color="auto"/>
            <w:right w:val="none" w:sz="0" w:space="0" w:color="auto"/>
          </w:divBdr>
        </w:div>
      </w:divsChild>
    </w:div>
    <w:div w:id="939873532">
      <w:bodyDiv w:val="1"/>
      <w:marLeft w:val="0"/>
      <w:marRight w:val="0"/>
      <w:marTop w:val="0"/>
      <w:marBottom w:val="0"/>
      <w:divBdr>
        <w:top w:val="none" w:sz="0" w:space="0" w:color="auto"/>
        <w:left w:val="none" w:sz="0" w:space="0" w:color="auto"/>
        <w:bottom w:val="none" w:sz="0" w:space="0" w:color="auto"/>
        <w:right w:val="none" w:sz="0" w:space="0" w:color="auto"/>
      </w:divBdr>
    </w:div>
    <w:div w:id="1656373326">
      <w:bodyDiv w:val="1"/>
      <w:marLeft w:val="0"/>
      <w:marRight w:val="0"/>
      <w:marTop w:val="0"/>
      <w:marBottom w:val="0"/>
      <w:divBdr>
        <w:top w:val="none" w:sz="0" w:space="0" w:color="auto"/>
        <w:left w:val="none" w:sz="0" w:space="0" w:color="auto"/>
        <w:bottom w:val="none" w:sz="0" w:space="0" w:color="auto"/>
        <w:right w:val="none" w:sz="0" w:space="0" w:color="auto"/>
      </w:divBdr>
    </w:div>
    <w:div w:id="2037077474">
      <w:bodyDiv w:val="1"/>
      <w:marLeft w:val="0"/>
      <w:marRight w:val="0"/>
      <w:marTop w:val="0"/>
      <w:marBottom w:val="0"/>
      <w:divBdr>
        <w:top w:val="none" w:sz="0" w:space="0" w:color="auto"/>
        <w:left w:val="none" w:sz="0" w:space="0" w:color="auto"/>
        <w:bottom w:val="none" w:sz="0" w:space="0" w:color="auto"/>
        <w:right w:val="none" w:sz="0" w:space="0" w:color="auto"/>
      </w:divBdr>
      <w:divsChild>
        <w:div w:id="1882283097">
          <w:marLeft w:val="0"/>
          <w:marRight w:val="0"/>
          <w:marTop w:val="0"/>
          <w:marBottom w:val="0"/>
          <w:divBdr>
            <w:top w:val="none" w:sz="0" w:space="0" w:color="auto"/>
            <w:left w:val="none" w:sz="0" w:space="0" w:color="auto"/>
            <w:bottom w:val="none" w:sz="0" w:space="0" w:color="auto"/>
            <w:right w:val="none" w:sz="0" w:space="0" w:color="auto"/>
          </w:divBdr>
          <w:divsChild>
            <w:div w:id="1666276588">
              <w:marLeft w:val="0"/>
              <w:marRight w:val="0"/>
              <w:marTop w:val="0"/>
              <w:marBottom w:val="0"/>
              <w:divBdr>
                <w:top w:val="none" w:sz="0" w:space="0" w:color="auto"/>
                <w:left w:val="none" w:sz="0" w:space="0" w:color="auto"/>
                <w:bottom w:val="none" w:sz="0" w:space="0" w:color="auto"/>
                <w:right w:val="none" w:sz="0" w:space="0" w:color="auto"/>
              </w:divBdr>
            </w:div>
          </w:divsChild>
        </w:div>
        <w:div w:id="14432439">
          <w:marLeft w:val="0"/>
          <w:marRight w:val="0"/>
          <w:marTop w:val="0"/>
          <w:marBottom w:val="0"/>
          <w:divBdr>
            <w:top w:val="none" w:sz="0" w:space="0" w:color="auto"/>
            <w:left w:val="none" w:sz="0" w:space="0" w:color="auto"/>
            <w:bottom w:val="none" w:sz="0" w:space="0" w:color="auto"/>
            <w:right w:val="none" w:sz="0" w:space="0" w:color="auto"/>
          </w:divBdr>
          <w:divsChild>
            <w:div w:id="1724138087">
              <w:marLeft w:val="0"/>
              <w:marRight w:val="0"/>
              <w:marTop w:val="0"/>
              <w:marBottom w:val="0"/>
              <w:divBdr>
                <w:top w:val="none" w:sz="0" w:space="0" w:color="auto"/>
                <w:left w:val="none" w:sz="0" w:space="0" w:color="auto"/>
                <w:bottom w:val="none" w:sz="0" w:space="0" w:color="auto"/>
                <w:right w:val="none" w:sz="0" w:space="0" w:color="auto"/>
              </w:divBdr>
            </w:div>
          </w:divsChild>
        </w:div>
        <w:div w:id="1637102585">
          <w:marLeft w:val="0"/>
          <w:marRight w:val="0"/>
          <w:marTop w:val="0"/>
          <w:marBottom w:val="0"/>
          <w:divBdr>
            <w:top w:val="none" w:sz="0" w:space="0" w:color="auto"/>
            <w:left w:val="none" w:sz="0" w:space="0" w:color="auto"/>
            <w:bottom w:val="none" w:sz="0" w:space="0" w:color="auto"/>
            <w:right w:val="none" w:sz="0" w:space="0" w:color="auto"/>
          </w:divBdr>
          <w:divsChild>
            <w:div w:id="175355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51-17" TargetMode="External"/><Relationship Id="rId13" Type="http://schemas.openxmlformats.org/officeDocument/2006/relationships/hyperlink" Target="https://www.google.com/search?q=https://zakon.rada.gov.ua/laws/show/227-2019-%D0%B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41-14" TargetMode="External"/><Relationship Id="rId12" Type="http://schemas.openxmlformats.org/officeDocument/2006/relationships/hyperlink" Target="https://zakon.rada.gov.ua/laws/show/2229-12" TargetMode="External"/><Relationship Id="rId17" Type="http://schemas.openxmlformats.org/officeDocument/2006/relationships/hyperlink" Target="https://www.google.com/search?q=https://zakon.rada.gov.ua/laws/show/687-2019-%D1%80" TargetMode="External"/><Relationship Id="rId2" Type="http://schemas.openxmlformats.org/officeDocument/2006/relationships/styles" Target="styles.xml"/><Relationship Id="rId16" Type="http://schemas.openxmlformats.org/officeDocument/2006/relationships/hyperlink" Target="https://www.google.com/search?q=https://zakon.rada.gov.ua/laws/show/995_493" TargetMode="External"/><Relationship Id="rId1" Type="http://schemas.openxmlformats.org/officeDocument/2006/relationships/numbering" Target="numbering.xml"/><Relationship Id="rId6" Type="http://schemas.openxmlformats.org/officeDocument/2006/relationships/hyperlink" Target="https://zakon.rada.gov.ua/laws/show/4495-17" TargetMode="External"/><Relationship Id="rId11" Type="http://schemas.openxmlformats.org/officeDocument/2006/relationships/hyperlink" Target="https://zakon.rada.gov.ua/laws/show/661-15" TargetMode="External"/><Relationship Id="rId5" Type="http://schemas.openxmlformats.org/officeDocument/2006/relationships/hyperlink" Target="https://www.google.com/search?q=https://zakon.rada.gov.ua/laws/show/254%D0%BA/96-%D0%B2%D1%80" TargetMode="External"/><Relationship Id="rId15" Type="http://schemas.openxmlformats.org/officeDocument/2006/relationships/hyperlink" Target="https://zakon.rada.gov.ua/laws/show/995_643" TargetMode="External"/><Relationship Id="rId10" Type="http://schemas.openxmlformats.org/officeDocument/2006/relationships/hyperlink" Target="https://zakon.rada.gov.ua/laws/show/1150-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3513-20" TargetMode="External"/><Relationship Id="rId14" Type="http://schemas.openxmlformats.org/officeDocument/2006/relationships/hyperlink" Target="https://zakon.rada.gov.ua/laws/show/984_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3979</Words>
  <Characters>22683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Microsoft Office User</cp:lastModifiedBy>
  <cp:revision>2</cp:revision>
  <dcterms:created xsi:type="dcterms:W3CDTF">2026-02-06T16:15:00Z</dcterms:created>
  <dcterms:modified xsi:type="dcterms:W3CDTF">2026-02-06T16:15:00Z</dcterms:modified>
</cp:coreProperties>
</file>