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8F34" w14:textId="77777777" w:rsidR="004743B0" w:rsidRPr="00237531" w:rsidRDefault="004743B0" w:rsidP="004743B0">
      <w:pPr>
        <w:adjustRightInd/>
        <w:spacing w:line="240" w:lineRule="auto"/>
        <w:ind w:firstLine="567"/>
        <w:textAlignment w:val="auto"/>
        <w:rPr>
          <w:b/>
          <w:sz w:val="28"/>
          <w:szCs w:val="28"/>
          <w:lang w:val="uk-UA"/>
        </w:rPr>
      </w:pPr>
      <w:r w:rsidRPr="00237531">
        <w:rPr>
          <w:b/>
          <w:sz w:val="28"/>
          <w:szCs w:val="28"/>
          <w:lang w:val="uk-UA"/>
        </w:rPr>
        <w:t xml:space="preserve">Тема 2. </w:t>
      </w:r>
      <w:r w:rsidRPr="00237531">
        <w:rPr>
          <w:b/>
          <w:sz w:val="28"/>
          <w:szCs w:val="28"/>
          <w:lang w:val="uk-UA" w:eastAsia="uk-UA"/>
        </w:rPr>
        <w:t xml:space="preserve">Методологія дослідження гібридних загроз у публічному управлінні (системний, інституційний, мережевий підходи; </w:t>
      </w:r>
      <w:proofErr w:type="spellStart"/>
      <w:r w:rsidRPr="00237531">
        <w:rPr>
          <w:b/>
          <w:sz w:val="28"/>
          <w:szCs w:val="28"/>
          <w:lang w:val="uk-UA" w:eastAsia="uk-UA"/>
        </w:rPr>
        <w:t>policy</w:t>
      </w:r>
      <w:proofErr w:type="spellEnd"/>
      <w:r w:rsidRPr="00237531">
        <w:rPr>
          <w:b/>
          <w:sz w:val="28"/>
          <w:szCs w:val="28"/>
          <w:lang w:val="uk-UA" w:eastAsia="uk-UA"/>
        </w:rPr>
        <w:t xml:space="preserve"> </w:t>
      </w:r>
      <w:proofErr w:type="spellStart"/>
      <w:r w:rsidRPr="00237531">
        <w:rPr>
          <w:b/>
          <w:sz w:val="28"/>
          <w:szCs w:val="28"/>
          <w:lang w:val="uk-UA" w:eastAsia="uk-UA"/>
        </w:rPr>
        <w:t>analysis</w:t>
      </w:r>
      <w:proofErr w:type="spellEnd"/>
      <w:r w:rsidRPr="00237531">
        <w:rPr>
          <w:b/>
          <w:sz w:val="28"/>
          <w:szCs w:val="28"/>
          <w:lang w:val="uk-UA" w:eastAsia="uk-UA"/>
        </w:rPr>
        <w:t>; сценарний аналіз)</w:t>
      </w:r>
      <w:r w:rsidRPr="00237531">
        <w:rPr>
          <w:b/>
          <w:sz w:val="28"/>
          <w:szCs w:val="28"/>
          <w:lang w:val="uk-UA"/>
        </w:rPr>
        <w:t xml:space="preserve"> (</w:t>
      </w:r>
      <w:r w:rsidRPr="00237531">
        <w:rPr>
          <w:b/>
          <w:color w:val="000000"/>
          <w:sz w:val="28"/>
          <w:szCs w:val="28"/>
          <w:lang w:val="uk-UA"/>
        </w:rPr>
        <w:t>ЗК ,</w:t>
      </w:r>
      <w:r w:rsidRPr="00237531">
        <w:rPr>
          <w:b/>
          <w:bCs/>
          <w:sz w:val="28"/>
          <w:szCs w:val="28"/>
          <w:lang w:val="uk-UA"/>
        </w:rPr>
        <w:t xml:space="preserve">СК </w:t>
      </w:r>
      <w:r w:rsidRPr="00237531">
        <w:rPr>
          <w:b/>
          <w:bCs/>
          <w:color w:val="000000"/>
          <w:sz w:val="28"/>
          <w:szCs w:val="28"/>
          <w:lang w:val="uk-UA"/>
        </w:rPr>
        <w:t xml:space="preserve">, </w:t>
      </w:r>
      <w:r w:rsidRPr="00237531">
        <w:rPr>
          <w:b/>
          <w:color w:val="000000"/>
          <w:sz w:val="28"/>
          <w:szCs w:val="28"/>
          <w:lang w:val="uk-UA"/>
        </w:rPr>
        <w:t xml:space="preserve">ПРН </w:t>
      </w:r>
      <w:r w:rsidRPr="00237531">
        <w:rPr>
          <w:b/>
          <w:sz w:val="28"/>
          <w:szCs w:val="28"/>
          <w:lang w:val="uk-UA"/>
        </w:rPr>
        <w:t>)</w:t>
      </w:r>
    </w:p>
    <w:p w14:paraId="520D7470" w14:textId="77777777" w:rsidR="004743B0" w:rsidRPr="00237531" w:rsidRDefault="004743B0" w:rsidP="004743B0">
      <w:pPr>
        <w:adjustRightInd/>
        <w:spacing w:line="240" w:lineRule="auto"/>
        <w:ind w:firstLine="567"/>
        <w:textAlignment w:val="auto"/>
        <w:rPr>
          <w:bCs/>
          <w:sz w:val="28"/>
          <w:szCs w:val="28"/>
          <w:lang w:val="uk-UA" w:eastAsia="uk-UA"/>
        </w:rPr>
      </w:pPr>
    </w:p>
    <w:p w14:paraId="6938CF84" w14:textId="77777777" w:rsidR="004743B0" w:rsidRPr="00237531" w:rsidRDefault="004743B0" w:rsidP="004743B0">
      <w:pPr>
        <w:adjustRightInd/>
        <w:spacing w:line="240" w:lineRule="auto"/>
        <w:ind w:firstLine="567"/>
        <w:textAlignment w:val="auto"/>
        <w:rPr>
          <w:bCs/>
          <w:sz w:val="28"/>
          <w:szCs w:val="28"/>
          <w:lang w:val="uk-UA" w:eastAsia="uk-UA"/>
        </w:rPr>
      </w:pPr>
      <w:r w:rsidRPr="00237531">
        <w:rPr>
          <w:bCs/>
          <w:sz w:val="28"/>
          <w:szCs w:val="28"/>
          <w:lang w:val="uk-UA" w:eastAsia="uk-UA"/>
        </w:rPr>
        <w:t>2.1. Методологічні засади дослідження гібридних загроз у публічному управлінні</w:t>
      </w:r>
    </w:p>
    <w:p w14:paraId="437DEB32" w14:textId="77777777" w:rsidR="004743B0" w:rsidRPr="00237531" w:rsidRDefault="004743B0" w:rsidP="004743B0">
      <w:pPr>
        <w:adjustRightInd/>
        <w:spacing w:line="240" w:lineRule="auto"/>
        <w:ind w:firstLine="567"/>
        <w:textAlignment w:val="auto"/>
        <w:rPr>
          <w:bCs/>
          <w:sz w:val="28"/>
          <w:szCs w:val="28"/>
          <w:lang w:val="uk-UA" w:eastAsia="uk-UA"/>
        </w:rPr>
      </w:pPr>
      <w:r w:rsidRPr="00237531">
        <w:rPr>
          <w:bCs/>
          <w:sz w:val="28"/>
          <w:szCs w:val="28"/>
          <w:lang w:val="uk-UA" w:eastAsia="uk-UA"/>
        </w:rPr>
        <w:t>2.2. Системний підхід до аналізу гібридних загроз та їх впливу на публічні інституції</w:t>
      </w:r>
    </w:p>
    <w:p w14:paraId="50B4BAC0" w14:textId="77777777" w:rsidR="004743B0" w:rsidRPr="00237531" w:rsidRDefault="004743B0" w:rsidP="004743B0">
      <w:pPr>
        <w:adjustRightInd/>
        <w:spacing w:line="240" w:lineRule="auto"/>
        <w:ind w:firstLine="567"/>
        <w:textAlignment w:val="auto"/>
        <w:rPr>
          <w:bCs/>
          <w:sz w:val="28"/>
          <w:szCs w:val="28"/>
          <w:lang w:val="uk-UA" w:eastAsia="uk-UA"/>
        </w:rPr>
      </w:pPr>
      <w:r w:rsidRPr="00237531">
        <w:rPr>
          <w:bCs/>
          <w:sz w:val="28"/>
          <w:szCs w:val="28"/>
          <w:lang w:val="uk-UA" w:eastAsia="uk-UA"/>
        </w:rPr>
        <w:t>2.3. Інституційний підхід і оцінювання спроможності держави до протидії гібридним загрозам</w:t>
      </w:r>
    </w:p>
    <w:p w14:paraId="406D2C92" w14:textId="77777777" w:rsidR="004743B0" w:rsidRPr="00237531" w:rsidRDefault="004743B0" w:rsidP="004743B0">
      <w:pPr>
        <w:adjustRightInd/>
        <w:spacing w:line="240" w:lineRule="auto"/>
        <w:ind w:firstLine="567"/>
        <w:textAlignment w:val="auto"/>
        <w:rPr>
          <w:bCs/>
          <w:sz w:val="28"/>
          <w:szCs w:val="28"/>
          <w:lang w:val="uk-UA" w:eastAsia="uk-UA"/>
        </w:rPr>
      </w:pPr>
      <w:r w:rsidRPr="00237531">
        <w:rPr>
          <w:bCs/>
          <w:sz w:val="28"/>
          <w:szCs w:val="28"/>
          <w:lang w:val="uk-UA" w:eastAsia="uk-UA"/>
        </w:rPr>
        <w:t xml:space="preserve">2.4. Мережевий підхід і </w:t>
      </w:r>
      <w:proofErr w:type="spellStart"/>
      <w:r w:rsidRPr="00237531">
        <w:rPr>
          <w:bCs/>
          <w:sz w:val="28"/>
          <w:szCs w:val="28"/>
          <w:lang w:val="uk-UA" w:eastAsia="uk-UA"/>
        </w:rPr>
        <w:t>collaborative</w:t>
      </w:r>
      <w:proofErr w:type="spellEnd"/>
      <w:r w:rsidRPr="00237531">
        <w:rPr>
          <w:bCs/>
          <w:sz w:val="28"/>
          <w:szCs w:val="28"/>
          <w:lang w:val="uk-UA" w:eastAsia="uk-UA"/>
        </w:rPr>
        <w:t xml:space="preserve"> </w:t>
      </w:r>
      <w:proofErr w:type="spellStart"/>
      <w:r w:rsidRPr="00237531">
        <w:rPr>
          <w:bCs/>
          <w:sz w:val="28"/>
          <w:szCs w:val="28"/>
          <w:lang w:val="uk-UA" w:eastAsia="uk-UA"/>
        </w:rPr>
        <w:t>governance</w:t>
      </w:r>
      <w:proofErr w:type="spellEnd"/>
      <w:r w:rsidRPr="00237531">
        <w:rPr>
          <w:bCs/>
          <w:sz w:val="28"/>
          <w:szCs w:val="28"/>
          <w:lang w:val="uk-UA" w:eastAsia="uk-UA"/>
        </w:rPr>
        <w:t xml:space="preserve"> у протидії гібридним загрозам</w:t>
      </w:r>
    </w:p>
    <w:p w14:paraId="3753A831" w14:textId="77777777" w:rsidR="004743B0" w:rsidRPr="00237531" w:rsidRDefault="004743B0" w:rsidP="004743B0">
      <w:pPr>
        <w:adjustRightInd/>
        <w:spacing w:line="240" w:lineRule="auto"/>
        <w:ind w:firstLine="567"/>
        <w:textAlignment w:val="auto"/>
        <w:rPr>
          <w:bCs/>
          <w:sz w:val="28"/>
          <w:szCs w:val="28"/>
          <w:lang w:val="uk-UA" w:eastAsia="uk-UA"/>
        </w:rPr>
      </w:pPr>
      <w:r w:rsidRPr="00237531">
        <w:rPr>
          <w:bCs/>
          <w:sz w:val="28"/>
          <w:szCs w:val="28"/>
          <w:lang w:val="uk-UA" w:eastAsia="uk-UA"/>
        </w:rPr>
        <w:t xml:space="preserve">2.5. Інструментарій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і сценарного аналізу для обґрунтування управлінських рішень в умовах невизначеності</w:t>
      </w:r>
    </w:p>
    <w:p w14:paraId="38FD91F6" w14:textId="77777777" w:rsidR="004743B0" w:rsidRPr="00237531" w:rsidRDefault="004743B0" w:rsidP="004743B0">
      <w:pPr>
        <w:adjustRightInd/>
        <w:spacing w:line="240" w:lineRule="auto"/>
        <w:ind w:firstLine="567"/>
        <w:textAlignment w:val="auto"/>
        <w:rPr>
          <w:bCs/>
          <w:sz w:val="28"/>
          <w:szCs w:val="28"/>
          <w:lang w:val="uk-UA" w:eastAsia="uk-UA"/>
        </w:rPr>
      </w:pPr>
    </w:p>
    <w:p w14:paraId="7E4467AC" w14:textId="77777777" w:rsidR="00617D49" w:rsidRPr="00237531" w:rsidRDefault="00617D49" w:rsidP="00617D49">
      <w:pPr>
        <w:adjustRightInd/>
        <w:spacing w:line="240" w:lineRule="auto"/>
        <w:ind w:firstLine="567"/>
        <w:textAlignment w:val="auto"/>
        <w:rPr>
          <w:b/>
          <w:sz w:val="28"/>
          <w:szCs w:val="28"/>
          <w:lang w:val="uk-UA" w:eastAsia="uk-UA"/>
        </w:rPr>
      </w:pPr>
      <w:r w:rsidRPr="00237531">
        <w:rPr>
          <w:b/>
          <w:sz w:val="28"/>
          <w:szCs w:val="28"/>
          <w:lang w:val="uk-UA" w:eastAsia="uk-UA"/>
        </w:rPr>
        <w:t>2.1. Методологічні засади дослідження гібридних загроз у публічному управлінні</w:t>
      </w:r>
    </w:p>
    <w:p w14:paraId="5678F529" w14:textId="77777777" w:rsidR="00617D49" w:rsidRPr="00237531" w:rsidRDefault="00617D49" w:rsidP="00617D49">
      <w:pPr>
        <w:adjustRightInd/>
        <w:spacing w:line="240" w:lineRule="auto"/>
        <w:ind w:firstLine="567"/>
        <w:textAlignment w:val="auto"/>
        <w:rPr>
          <w:bCs/>
          <w:sz w:val="28"/>
          <w:szCs w:val="28"/>
          <w:lang w:val="uk-UA" w:eastAsia="uk-UA"/>
        </w:rPr>
      </w:pPr>
    </w:p>
    <w:p w14:paraId="61103BD9" w14:textId="7961FB4F" w:rsidR="00617D49" w:rsidRPr="00237531"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Методологічні засади дослідження гібридних загроз у публічному управлінні формують теоретико-інструментальну рамку, яка дозволяє науково </w:t>
      </w:r>
      <w:proofErr w:type="spellStart"/>
      <w:r w:rsidRPr="00617D49">
        <w:rPr>
          <w:bCs/>
          <w:sz w:val="28"/>
          <w:szCs w:val="28"/>
          <w:lang w:val="uk-UA" w:eastAsia="uk-UA"/>
        </w:rPr>
        <w:t>коректно</w:t>
      </w:r>
      <w:proofErr w:type="spellEnd"/>
      <w:r w:rsidRPr="00617D49">
        <w:rPr>
          <w:bCs/>
          <w:sz w:val="28"/>
          <w:szCs w:val="28"/>
          <w:lang w:val="uk-UA" w:eastAsia="uk-UA"/>
        </w:rPr>
        <w:t xml:space="preserve"> ідентифікувати, описувати, пояснювати та прогнозувати вплив гібридних загроз на систему публічної влади, а також обґрунтовувати управлінські рішення щодо запобігання, стримування, реагування і відновлення. Специфіка гібридних загроз полягає в їх комплексності, </w:t>
      </w:r>
      <w:proofErr w:type="spellStart"/>
      <w:r w:rsidRPr="00617D49">
        <w:rPr>
          <w:bCs/>
          <w:sz w:val="28"/>
          <w:szCs w:val="28"/>
          <w:lang w:val="uk-UA" w:eastAsia="uk-UA"/>
        </w:rPr>
        <w:t>багатовимірності</w:t>
      </w:r>
      <w:proofErr w:type="spellEnd"/>
      <w:r w:rsidRPr="00617D49">
        <w:rPr>
          <w:bCs/>
          <w:sz w:val="28"/>
          <w:szCs w:val="28"/>
          <w:lang w:val="uk-UA" w:eastAsia="uk-UA"/>
        </w:rPr>
        <w:t xml:space="preserve"> та високій динаміці: вони поєднують політичні, інформаційно-психологічні, кібернетичні, економічні, соціальні та безпекові компоненти, діють одночасно на різних рівнях — від локальних інституцій до національної системи безпеки — і часто характеризуються невизначеним суб’єктом, прихованими механізмами впливу та складністю атрибуції. За таких умов методологія дослідження має виходити за межі одномірних пояснювальних моделей і спиратися на </w:t>
      </w:r>
      <w:proofErr w:type="spellStart"/>
      <w:r w:rsidRPr="00617D49">
        <w:rPr>
          <w:bCs/>
          <w:sz w:val="28"/>
          <w:szCs w:val="28"/>
          <w:lang w:val="uk-UA" w:eastAsia="uk-UA"/>
        </w:rPr>
        <w:t>міждисциплінарність</w:t>
      </w:r>
      <w:proofErr w:type="spellEnd"/>
      <w:r w:rsidRPr="00617D49">
        <w:rPr>
          <w:bCs/>
          <w:sz w:val="28"/>
          <w:szCs w:val="28"/>
          <w:lang w:val="uk-UA" w:eastAsia="uk-UA"/>
        </w:rPr>
        <w:t>, системність і доказовість, поєднуючи якісні та кількісні підходи, аналіз інституційної спроможності й мереж взаємодії, а також інструменти роботи з невизначеністю.</w:t>
      </w:r>
    </w:p>
    <w:p w14:paraId="39F8F8D4"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Cs/>
          <w:sz w:val="28"/>
          <w:szCs w:val="28"/>
          <w:lang w:val="uk-UA" w:eastAsia="uk-UA"/>
        </w:rPr>
        <w:t xml:space="preserve">Методи дослідження гібридних загроз у публічному управлінні доцільно групувати як загальнонаукові, спеціальні (інструментальні) та прикладні аналітичні методи, які забезпечують виявлення причинно-наслідкових </w:t>
      </w:r>
      <w:proofErr w:type="spellStart"/>
      <w:r w:rsidRPr="001F61B9">
        <w:rPr>
          <w:bCs/>
          <w:sz w:val="28"/>
          <w:szCs w:val="28"/>
          <w:lang w:val="uk-UA" w:eastAsia="uk-UA"/>
        </w:rPr>
        <w:t>зв’язків</w:t>
      </w:r>
      <w:proofErr w:type="spellEnd"/>
      <w:r w:rsidRPr="001F61B9">
        <w:rPr>
          <w:bCs/>
          <w:sz w:val="28"/>
          <w:szCs w:val="28"/>
          <w:lang w:val="uk-UA" w:eastAsia="uk-UA"/>
        </w:rPr>
        <w:t xml:space="preserve">, оцінювання </w:t>
      </w:r>
      <w:proofErr w:type="spellStart"/>
      <w:r w:rsidRPr="001F61B9">
        <w:rPr>
          <w:bCs/>
          <w:sz w:val="28"/>
          <w:szCs w:val="28"/>
          <w:lang w:val="uk-UA" w:eastAsia="uk-UA"/>
        </w:rPr>
        <w:t>спроможностей</w:t>
      </w:r>
      <w:proofErr w:type="spellEnd"/>
      <w:r w:rsidRPr="001F61B9">
        <w:rPr>
          <w:bCs/>
          <w:sz w:val="28"/>
          <w:szCs w:val="28"/>
          <w:lang w:val="uk-UA" w:eastAsia="uk-UA"/>
        </w:rPr>
        <w:t xml:space="preserve"> і обґрунтування управлінських рішень в умовах невизначеності.</w:t>
      </w:r>
    </w:p>
    <w:p w14:paraId="1F6EBCB4"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1) Загальнонаукові методи</w:t>
      </w:r>
    </w:p>
    <w:p w14:paraId="7649F724"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аналіз і синтез</w:t>
      </w:r>
    </w:p>
    <w:p w14:paraId="0E9B114C"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індукція та дедукція</w:t>
      </w:r>
    </w:p>
    <w:p w14:paraId="6DF355C4"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 xml:space="preserve">абстрагування, узагальнення, класифікація, </w:t>
      </w:r>
      <w:proofErr w:type="spellStart"/>
      <w:r w:rsidRPr="001F61B9">
        <w:rPr>
          <w:bCs/>
          <w:sz w:val="28"/>
          <w:szCs w:val="28"/>
          <w:lang w:val="uk-UA" w:eastAsia="uk-UA"/>
        </w:rPr>
        <w:t>типологізація</w:t>
      </w:r>
      <w:proofErr w:type="spellEnd"/>
    </w:p>
    <w:p w14:paraId="2B2E3325"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систематизація та моделювання</w:t>
      </w:r>
    </w:p>
    <w:p w14:paraId="266CDE7F"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порівняння (компаративний метод)</w:t>
      </w:r>
    </w:p>
    <w:p w14:paraId="39A06FA0"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історико-логічний метод</w:t>
      </w:r>
    </w:p>
    <w:p w14:paraId="5AE71D86" w14:textId="77777777" w:rsidR="001F61B9" w:rsidRPr="001F61B9" w:rsidRDefault="001F61B9" w:rsidP="001F61B9">
      <w:pPr>
        <w:numPr>
          <w:ilvl w:val="0"/>
          <w:numId w:val="1"/>
        </w:numPr>
        <w:adjustRightInd/>
        <w:spacing w:line="240" w:lineRule="auto"/>
        <w:textAlignment w:val="auto"/>
        <w:rPr>
          <w:bCs/>
          <w:sz w:val="28"/>
          <w:szCs w:val="28"/>
          <w:lang w:val="uk-UA" w:eastAsia="uk-UA"/>
        </w:rPr>
      </w:pPr>
      <w:r w:rsidRPr="001F61B9">
        <w:rPr>
          <w:bCs/>
          <w:sz w:val="28"/>
          <w:szCs w:val="28"/>
          <w:lang w:val="uk-UA" w:eastAsia="uk-UA"/>
        </w:rPr>
        <w:t>метод аналогій</w:t>
      </w:r>
    </w:p>
    <w:p w14:paraId="6F6473B2"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lastRenderedPageBreak/>
        <w:t>2) Методи системного аналізу та дослідження складних систем</w:t>
      </w:r>
    </w:p>
    <w:p w14:paraId="7BB76195" w14:textId="77777777" w:rsidR="001F61B9" w:rsidRPr="001F61B9" w:rsidRDefault="001F61B9" w:rsidP="001F61B9">
      <w:pPr>
        <w:numPr>
          <w:ilvl w:val="0"/>
          <w:numId w:val="2"/>
        </w:numPr>
        <w:adjustRightInd/>
        <w:spacing w:line="240" w:lineRule="auto"/>
        <w:textAlignment w:val="auto"/>
        <w:rPr>
          <w:bCs/>
          <w:sz w:val="28"/>
          <w:szCs w:val="28"/>
          <w:lang w:val="uk-UA" w:eastAsia="uk-UA"/>
        </w:rPr>
      </w:pPr>
      <w:r w:rsidRPr="001F61B9">
        <w:rPr>
          <w:bCs/>
          <w:sz w:val="28"/>
          <w:szCs w:val="28"/>
          <w:lang w:val="uk-UA" w:eastAsia="uk-UA"/>
        </w:rPr>
        <w:t xml:space="preserve">системно-структурний аналіз (виявлення елементів, </w:t>
      </w:r>
      <w:proofErr w:type="spellStart"/>
      <w:r w:rsidRPr="001F61B9">
        <w:rPr>
          <w:bCs/>
          <w:sz w:val="28"/>
          <w:szCs w:val="28"/>
          <w:lang w:val="uk-UA" w:eastAsia="uk-UA"/>
        </w:rPr>
        <w:t>зв’язків</w:t>
      </w:r>
      <w:proofErr w:type="spellEnd"/>
      <w:r w:rsidRPr="001F61B9">
        <w:rPr>
          <w:bCs/>
          <w:sz w:val="28"/>
          <w:szCs w:val="28"/>
          <w:lang w:val="uk-UA" w:eastAsia="uk-UA"/>
        </w:rPr>
        <w:t>, ієрархій)</w:t>
      </w:r>
    </w:p>
    <w:p w14:paraId="45277CF3" w14:textId="77777777" w:rsidR="001F61B9" w:rsidRPr="001F61B9" w:rsidRDefault="001F61B9" w:rsidP="001F61B9">
      <w:pPr>
        <w:numPr>
          <w:ilvl w:val="0"/>
          <w:numId w:val="2"/>
        </w:numPr>
        <w:adjustRightInd/>
        <w:spacing w:line="240" w:lineRule="auto"/>
        <w:textAlignment w:val="auto"/>
        <w:rPr>
          <w:bCs/>
          <w:sz w:val="28"/>
          <w:szCs w:val="28"/>
          <w:lang w:val="uk-UA" w:eastAsia="uk-UA"/>
        </w:rPr>
      </w:pPr>
      <w:r w:rsidRPr="001F61B9">
        <w:rPr>
          <w:bCs/>
          <w:sz w:val="28"/>
          <w:szCs w:val="28"/>
          <w:lang w:val="uk-UA" w:eastAsia="uk-UA"/>
        </w:rPr>
        <w:t>функціональний аналіз (функції інституцій, процесів, сервісів)</w:t>
      </w:r>
    </w:p>
    <w:p w14:paraId="16F15ECE" w14:textId="77777777" w:rsidR="001F61B9" w:rsidRPr="001F61B9" w:rsidRDefault="001F61B9" w:rsidP="001F61B9">
      <w:pPr>
        <w:numPr>
          <w:ilvl w:val="0"/>
          <w:numId w:val="2"/>
        </w:numPr>
        <w:adjustRightInd/>
        <w:spacing w:line="240" w:lineRule="auto"/>
        <w:textAlignment w:val="auto"/>
        <w:rPr>
          <w:bCs/>
          <w:sz w:val="28"/>
          <w:szCs w:val="28"/>
          <w:lang w:val="uk-UA" w:eastAsia="uk-UA"/>
        </w:rPr>
      </w:pPr>
      <w:r w:rsidRPr="001F61B9">
        <w:rPr>
          <w:bCs/>
          <w:sz w:val="28"/>
          <w:szCs w:val="28"/>
          <w:lang w:val="uk-UA" w:eastAsia="uk-UA"/>
        </w:rPr>
        <w:t>причинно-наслідковий аналіз (</w:t>
      </w:r>
      <w:proofErr w:type="spellStart"/>
      <w:r w:rsidRPr="001F61B9">
        <w:rPr>
          <w:bCs/>
          <w:sz w:val="28"/>
          <w:szCs w:val="28"/>
          <w:lang w:val="uk-UA" w:eastAsia="uk-UA"/>
        </w:rPr>
        <w:t>cause</w:t>
      </w:r>
      <w:proofErr w:type="spellEnd"/>
      <w:r w:rsidRPr="001F61B9">
        <w:rPr>
          <w:bCs/>
          <w:sz w:val="28"/>
          <w:szCs w:val="28"/>
          <w:lang w:val="uk-UA" w:eastAsia="uk-UA"/>
        </w:rPr>
        <w:t>–</w:t>
      </w:r>
      <w:proofErr w:type="spellStart"/>
      <w:r w:rsidRPr="001F61B9">
        <w:rPr>
          <w:bCs/>
          <w:sz w:val="28"/>
          <w:szCs w:val="28"/>
          <w:lang w:val="uk-UA" w:eastAsia="uk-UA"/>
        </w:rPr>
        <w:t>effect</w:t>
      </w:r>
      <w:proofErr w:type="spellEnd"/>
      <w:r w:rsidRPr="001F61B9">
        <w:rPr>
          <w:bCs/>
          <w:sz w:val="28"/>
          <w:szCs w:val="28"/>
          <w:lang w:val="uk-UA" w:eastAsia="uk-UA"/>
        </w:rPr>
        <w:t>), зокрема «дерево проблем/цілей»</w:t>
      </w:r>
    </w:p>
    <w:p w14:paraId="44CEC739" w14:textId="77777777" w:rsidR="001F61B9" w:rsidRPr="001F61B9" w:rsidRDefault="001F61B9" w:rsidP="001F61B9">
      <w:pPr>
        <w:numPr>
          <w:ilvl w:val="0"/>
          <w:numId w:val="2"/>
        </w:numPr>
        <w:adjustRightInd/>
        <w:spacing w:line="240" w:lineRule="auto"/>
        <w:textAlignment w:val="auto"/>
        <w:rPr>
          <w:bCs/>
          <w:sz w:val="28"/>
          <w:szCs w:val="28"/>
          <w:lang w:val="uk-UA" w:eastAsia="uk-UA"/>
        </w:rPr>
      </w:pPr>
      <w:r w:rsidRPr="001F61B9">
        <w:rPr>
          <w:bCs/>
          <w:sz w:val="28"/>
          <w:szCs w:val="28"/>
          <w:lang w:val="uk-UA" w:eastAsia="uk-UA"/>
        </w:rPr>
        <w:t xml:space="preserve">аналіз </w:t>
      </w:r>
      <w:proofErr w:type="spellStart"/>
      <w:r w:rsidRPr="001F61B9">
        <w:rPr>
          <w:bCs/>
          <w:sz w:val="28"/>
          <w:szCs w:val="28"/>
          <w:lang w:val="uk-UA" w:eastAsia="uk-UA"/>
        </w:rPr>
        <w:t>взаємозалежностей</w:t>
      </w:r>
      <w:proofErr w:type="spellEnd"/>
      <w:r w:rsidRPr="001F61B9">
        <w:rPr>
          <w:bCs/>
          <w:sz w:val="28"/>
          <w:szCs w:val="28"/>
          <w:lang w:val="uk-UA" w:eastAsia="uk-UA"/>
        </w:rPr>
        <w:t xml:space="preserve"> і каскадних ефектів (</w:t>
      </w:r>
      <w:proofErr w:type="spellStart"/>
      <w:r w:rsidRPr="001F61B9">
        <w:rPr>
          <w:bCs/>
          <w:sz w:val="28"/>
          <w:szCs w:val="28"/>
          <w:lang w:val="uk-UA" w:eastAsia="uk-UA"/>
        </w:rPr>
        <w:t>cascading</w:t>
      </w:r>
      <w:proofErr w:type="spellEnd"/>
      <w:r w:rsidRPr="001F61B9">
        <w:rPr>
          <w:bCs/>
          <w:sz w:val="28"/>
          <w:szCs w:val="28"/>
          <w:lang w:val="uk-UA" w:eastAsia="uk-UA"/>
        </w:rPr>
        <w:t xml:space="preserve"> </w:t>
      </w:r>
      <w:proofErr w:type="spellStart"/>
      <w:r w:rsidRPr="001F61B9">
        <w:rPr>
          <w:bCs/>
          <w:sz w:val="28"/>
          <w:szCs w:val="28"/>
          <w:lang w:val="uk-UA" w:eastAsia="uk-UA"/>
        </w:rPr>
        <w:t>failures</w:t>
      </w:r>
      <w:proofErr w:type="spellEnd"/>
      <w:r w:rsidRPr="001F61B9">
        <w:rPr>
          <w:bCs/>
          <w:sz w:val="28"/>
          <w:szCs w:val="28"/>
          <w:lang w:val="uk-UA" w:eastAsia="uk-UA"/>
        </w:rPr>
        <w:t>)</w:t>
      </w:r>
    </w:p>
    <w:p w14:paraId="4BBDAD00" w14:textId="77777777" w:rsidR="001F61B9" w:rsidRPr="001F61B9" w:rsidRDefault="001F61B9" w:rsidP="001F61B9">
      <w:pPr>
        <w:numPr>
          <w:ilvl w:val="0"/>
          <w:numId w:val="2"/>
        </w:numPr>
        <w:adjustRightInd/>
        <w:spacing w:line="240" w:lineRule="auto"/>
        <w:textAlignment w:val="auto"/>
        <w:rPr>
          <w:bCs/>
          <w:sz w:val="28"/>
          <w:szCs w:val="28"/>
          <w:lang w:val="uk-UA" w:eastAsia="uk-UA"/>
        </w:rPr>
      </w:pPr>
      <w:r w:rsidRPr="001F61B9">
        <w:rPr>
          <w:bCs/>
          <w:sz w:val="28"/>
          <w:szCs w:val="28"/>
          <w:lang w:val="uk-UA" w:eastAsia="uk-UA"/>
        </w:rPr>
        <w:t xml:space="preserve">аналіз </w:t>
      </w:r>
      <w:proofErr w:type="spellStart"/>
      <w:r w:rsidRPr="001F61B9">
        <w:rPr>
          <w:bCs/>
          <w:sz w:val="28"/>
          <w:szCs w:val="28"/>
          <w:lang w:val="uk-UA" w:eastAsia="uk-UA"/>
        </w:rPr>
        <w:t>уразливостей</w:t>
      </w:r>
      <w:proofErr w:type="spellEnd"/>
      <w:r w:rsidRPr="001F61B9">
        <w:rPr>
          <w:bCs/>
          <w:sz w:val="28"/>
          <w:szCs w:val="28"/>
          <w:lang w:val="uk-UA" w:eastAsia="uk-UA"/>
        </w:rPr>
        <w:t xml:space="preserve"> і критичності (</w:t>
      </w:r>
      <w:proofErr w:type="spellStart"/>
      <w:r w:rsidRPr="001F61B9">
        <w:rPr>
          <w:bCs/>
          <w:sz w:val="28"/>
          <w:szCs w:val="28"/>
          <w:lang w:val="uk-UA" w:eastAsia="uk-UA"/>
        </w:rPr>
        <w:t>criticality</w:t>
      </w:r>
      <w:proofErr w:type="spellEnd"/>
      <w:r w:rsidRPr="001F61B9">
        <w:rPr>
          <w:bCs/>
          <w:sz w:val="28"/>
          <w:szCs w:val="28"/>
          <w:lang w:val="uk-UA" w:eastAsia="uk-UA"/>
        </w:rPr>
        <w:t xml:space="preserve"> </w:t>
      </w:r>
      <w:proofErr w:type="spellStart"/>
      <w:r w:rsidRPr="001F61B9">
        <w:rPr>
          <w:bCs/>
          <w:sz w:val="28"/>
          <w:szCs w:val="28"/>
          <w:lang w:val="uk-UA" w:eastAsia="uk-UA"/>
        </w:rPr>
        <w:t>assessment</w:t>
      </w:r>
      <w:proofErr w:type="spellEnd"/>
      <w:r w:rsidRPr="001F61B9">
        <w:rPr>
          <w:bCs/>
          <w:sz w:val="28"/>
          <w:szCs w:val="28"/>
          <w:lang w:val="uk-UA" w:eastAsia="uk-UA"/>
        </w:rPr>
        <w:t>)</w:t>
      </w:r>
    </w:p>
    <w:p w14:paraId="46A2A3EE" w14:textId="77777777" w:rsidR="001F61B9" w:rsidRPr="001F61B9" w:rsidRDefault="001F61B9" w:rsidP="001F61B9">
      <w:pPr>
        <w:numPr>
          <w:ilvl w:val="0"/>
          <w:numId w:val="2"/>
        </w:numPr>
        <w:adjustRightInd/>
        <w:spacing w:line="240" w:lineRule="auto"/>
        <w:textAlignment w:val="auto"/>
        <w:rPr>
          <w:bCs/>
          <w:sz w:val="28"/>
          <w:szCs w:val="28"/>
          <w:lang w:val="uk-UA" w:eastAsia="uk-UA"/>
        </w:rPr>
      </w:pPr>
      <w:r w:rsidRPr="001F61B9">
        <w:rPr>
          <w:bCs/>
          <w:sz w:val="28"/>
          <w:szCs w:val="28"/>
          <w:lang w:val="uk-UA" w:eastAsia="uk-UA"/>
        </w:rPr>
        <w:t>ризик-аналіз і ризик-орієнтоване оцінювання (</w:t>
      </w:r>
      <w:proofErr w:type="spellStart"/>
      <w:r w:rsidRPr="001F61B9">
        <w:rPr>
          <w:bCs/>
          <w:sz w:val="28"/>
          <w:szCs w:val="28"/>
          <w:lang w:val="uk-UA" w:eastAsia="uk-UA"/>
        </w:rPr>
        <w:t>risk</w:t>
      </w:r>
      <w:proofErr w:type="spellEnd"/>
      <w:r w:rsidRPr="001F61B9">
        <w:rPr>
          <w:bCs/>
          <w:sz w:val="28"/>
          <w:szCs w:val="28"/>
          <w:lang w:val="uk-UA" w:eastAsia="uk-UA"/>
        </w:rPr>
        <w:t xml:space="preserve"> </w:t>
      </w:r>
      <w:proofErr w:type="spellStart"/>
      <w:r w:rsidRPr="001F61B9">
        <w:rPr>
          <w:bCs/>
          <w:sz w:val="28"/>
          <w:szCs w:val="28"/>
          <w:lang w:val="uk-UA" w:eastAsia="uk-UA"/>
        </w:rPr>
        <w:t>assessment</w:t>
      </w:r>
      <w:proofErr w:type="spellEnd"/>
      <w:r w:rsidRPr="001F61B9">
        <w:rPr>
          <w:bCs/>
          <w:sz w:val="28"/>
          <w:szCs w:val="28"/>
          <w:lang w:val="uk-UA" w:eastAsia="uk-UA"/>
        </w:rPr>
        <w:t>)</w:t>
      </w:r>
    </w:p>
    <w:p w14:paraId="6877AD83"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3) Інституційні методи</w:t>
      </w:r>
    </w:p>
    <w:p w14:paraId="52486271" w14:textId="77777777" w:rsidR="001F61B9" w:rsidRPr="001F61B9" w:rsidRDefault="001F61B9" w:rsidP="001F61B9">
      <w:pPr>
        <w:numPr>
          <w:ilvl w:val="0"/>
          <w:numId w:val="3"/>
        </w:numPr>
        <w:adjustRightInd/>
        <w:spacing w:line="240" w:lineRule="auto"/>
        <w:textAlignment w:val="auto"/>
        <w:rPr>
          <w:bCs/>
          <w:sz w:val="28"/>
          <w:szCs w:val="28"/>
          <w:lang w:val="uk-UA" w:eastAsia="uk-UA"/>
        </w:rPr>
      </w:pPr>
      <w:r w:rsidRPr="001F61B9">
        <w:rPr>
          <w:bCs/>
          <w:sz w:val="28"/>
          <w:szCs w:val="28"/>
          <w:lang w:val="uk-UA" w:eastAsia="uk-UA"/>
        </w:rPr>
        <w:t>інституційний аналіз (формальні/неформальні правила, стимули, обмеження)</w:t>
      </w:r>
    </w:p>
    <w:p w14:paraId="3DF55973" w14:textId="77777777" w:rsidR="001F61B9" w:rsidRPr="001F61B9" w:rsidRDefault="001F61B9" w:rsidP="001F61B9">
      <w:pPr>
        <w:numPr>
          <w:ilvl w:val="0"/>
          <w:numId w:val="3"/>
        </w:numPr>
        <w:adjustRightInd/>
        <w:spacing w:line="240" w:lineRule="auto"/>
        <w:textAlignment w:val="auto"/>
        <w:rPr>
          <w:bCs/>
          <w:sz w:val="28"/>
          <w:szCs w:val="28"/>
          <w:lang w:val="uk-UA" w:eastAsia="uk-UA"/>
        </w:rPr>
      </w:pPr>
      <w:r w:rsidRPr="001F61B9">
        <w:rPr>
          <w:bCs/>
          <w:sz w:val="28"/>
          <w:szCs w:val="28"/>
          <w:lang w:val="uk-UA" w:eastAsia="uk-UA"/>
        </w:rPr>
        <w:t>аналіз інституційної спроможності (</w:t>
      </w:r>
      <w:proofErr w:type="spellStart"/>
      <w:r w:rsidRPr="001F61B9">
        <w:rPr>
          <w:bCs/>
          <w:sz w:val="28"/>
          <w:szCs w:val="28"/>
          <w:lang w:val="uk-UA" w:eastAsia="uk-UA"/>
        </w:rPr>
        <w:t>capacity</w:t>
      </w:r>
      <w:proofErr w:type="spellEnd"/>
      <w:r w:rsidRPr="001F61B9">
        <w:rPr>
          <w:bCs/>
          <w:sz w:val="28"/>
          <w:szCs w:val="28"/>
          <w:lang w:val="uk-UA" w:eastAsia="uk-UA"/>
        </w:rPr>
        <w:t xml:space="preserve"> </w:t>
      </w:r>
      <w:proofErr w:type="spellStart"/>
      <w:r w:rsidRPr="001F61B9">
        <w:rPr>
          <w:bCs/>
          <w:sz w:val="28"/>
          <w:szCs w:val="28"/>
          <w:lang w:val="uk-UA" w:eastAsia="uk-UA"/>
        </w:rPr>
        <w:t>assessment</w:t>
      </w:r>
      <w:proofErr w:type="spellEnd"/>
      <w:r w:rsidRPr="001F61B9">
        <w:rPr>
          <w:bCs/>
          <w:sz w:val="28"/>
          <w:szCs w:val="28"/>
          <w:lang w:val="uk-UA" w:eastAsia="uk-UA"/>
        </w:rPr>
        <w:t>)</w:t>
      </w:r>
    </w:p>
    <w:p w14:paraId="087566CC" w14:textId="77777777" w:rsidR="001F61B9" w:rsidRPr="001F61B9" w:rsidRDefault="001F61B9" w:rsidP="001F61B9">
      <w:pPr>
        <w:numPr>
          <w:ilvl w:val="0"/>
          <w:numId w:val="3"/>
        </w:numPr>
        <w:adjustRightInd/>
        <w:spacing w:line="240" w:lineRule="auto"/>
        <w:textAlignment w:val="auto"/>
        <w:rPr>
          <w:bCs/>
          <w:sz w:val="28"/>
          <w:szCs w:val="28"/>
          <w:lang w:val="uk-UA" w:eastAsia="uk-UA"/>
        </w:rPr>
      </w:pPr>
      <w:r w:rsidRPr="001F61B9">
        <w:rPr>
          <w:bCs/>
          <w:sz w:val="28"/>
          <w:szCs w:val="28"/>
          <w:lang w:val="uk-UA" w:eastAsia="uk-UA"/>
        </w:rPr>
        <w:t>правовий аналіз та аналіз регуляторного середовища (</w:t>
      </w:r>
      <w:proofErr w:type="spellStart"/>
      <w:r w:rsidRPr="001F61B9">
        <w:rPr>
          <w:bCs/>
          <w:sz w:val="28"/>
          <w:szCs w:val="28"/>
          <w:lang w:val="uk-UA" w:eastAsia="uk-UA"/>
        </w:rPr>
        <w:t>regulatory</w:t>
      </w:r>
      <w:proofErr w:type="spellEnd"/>
      <w:r w:rsidRPr="001F61B9">
        <w:rPr>
          <w:bCs/>
          <w:sz w:val="28"/>
          <w:szCs w:val="28"/>
          <w:lang w:val="uk-UA" w:eastAsia="uk-UA"/>
        </w:rPr>
        <w:t xml:space="preserve"> </w:t>
      </w:r>
      <w:proofErr w:type="spellStart"/>
      <w:r w:rsidRPr="001F61B9">
        <w:rPr>
          <w:bCs/>
          <w:sz w:val="28"/>
          <w:szCs w:val="28"/>
          <w:lang w:val="uk-UA" w:eastAsia="uk-UA"/>
        </w:rPr>
        <w:t>analysis</w:t>
      </w:r>
      <w:proofErr w:type="spellEnd"/>
      <w:r w:rsidRPr="001F61B9">
        <w:rPr>
          <w:bCs/>
          <w:sz w:val="28"/>
          <w:szCs w:val="28"/>
          <w:lang w:val="uk-UA" w:eastAsia="uk-UA"/>
        </w:rPr>
        <w:t>)</w:t>
      </w:r>
    </w:p>
    <w:p w14:paraId="1AF567AB" w14:textId="77777777" w:rsidR="001F61B9" w:rsidRPr="001F61B9" w:rsidRDefault="001F61B9" w:rsidP="001F61B9">
      <w:pPr>
        <w:numPr>
          <w:ilvl w:val="0"/>
          <w:numId w:val="3"/>
        </w:numPr>
        <w:adjustRightInd/>
        <w:spacing w:line="240" w:lineRule="auto"/>
        <w:textAlignment w:val="auto"/>
        <w:rPr>
          <w:bCs/>
          <w:sz w:val="28"/>
          <w:szCs w:val="28"/>
          <w:lang w:val="uk-UA" w:eastAsia="uk-UA"/>
        </w:rPr>
      </w:pPr>
      <w:r w:rsidRPr="001F61B9">
        <w:rPr>
          <w:bCs/>
          <w:sz w:val="28"/>
          <w:szCs w:val="28"/>
          <w:lang w:val="uk-UA" w:eastAsia="uk-UA"/>
        </w:rPr>
        <w:t>організаційний аналіз (структури, процеси, компетенції, культура)</w:t>
      </w:r>
    </w:p>
    <w:p w14:paraId="5396D081"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4) Мережеві та комунікаційні методи</w:t>
      </w:r>
    </w:p>
    <w:p w14:paraId="5BC9C658" w14:textId="77777777" w:rsidR="001F61B9" w:rsidRPr="001F61B9" w:rsidRDefault="001F61B9" w:rsidP="001F61B9">
      <w:pPr>
        <w:numPr>
          <w:ilvl w:val="0"/>
          <w:numId w:val="4"/>
        </w:numPr>
        <w:adjustRightInd/>
        <w:spacing w:line="240" w:lineRule="auto"/>
        <w:textAlignment w:val="auto"/>
        <w:rPr>
          <w:bCs/>
          <w:sz w:val="28"/>
          <w:szCs w:val="28"/>
          <w:lang w:val="uk-UA" w:eastAsia="uk-UA"/>
        </w:rPr>
      </w:pPr>
      <w:r w:rsidRPr="001F61B9">
        <w:rPr>
          <w:bCs/>
          <w:sz w:val="28"/>
          <w:szCs w:val="28"/>
          <w:lang w:val="uk-UA" w:eastAsia="uk-UA"/>
        </w:rPr>
        <w:t>мережевий аналіз (</w:t>
      </w:r>
      <w:proofErr w:type="spellStart"/>
      <w:r w:rsidRPr="001F61B9">
        <w:rPr>
          <w:bCs/>
          <w:sz w:val="28"/>
          <w:szCs w:val="28"/>
          <w:lang w:val="uk-UA" w:eastAsia="uk-UA"/>
        </w:rPr>
        <w:t>Social</w:t>
      </w:r>
      <w:proofErr w:type="spellEnd"/>
      <w:r w:rsidRPr="001F61B9">
        <w:rPr>
          <w:bCs/>
          <w:sz w:val="28"/>
          <w:szCs w:val="28"/>
          <w:lang w:val="uk-UA" w:eastAsia="uk-UA"/>
        </w:rPr>
        <w:t xml:space="preserve"> </w:t>
      </w:r>
      <w:proofErr w:type="spellStart"/>
      <w:r w:rsidRPr="001F61B9">
        <w:rPr>
          <w:bCs/>
          <w:sz w:val="28"/>
          <w:szCs w:val="28"/>
          <w:lang w:val="uk-UA" w:eastAsia="uk-UA"/>
        </w:rPr>
        <w:t>Network</w:t>
      </w:r>
      <w:proofErr w:type="spellEnd"/>
      <w:r w:rsidRPr="001F61B9">
        <w:rPr>
          <w:bCs/>
          <w:sz w:val="28"/>
          <w:szCs w:val="28"/>
          <w:lang w:val="uk-UA" w:eastAsia="uk-UA"/>
        </w:rPr>
        <w:t xml:space="preserve"> </w:t>
      </w:r>
      <w:proofErr w:type="spellStart"/>
      <w:r w:rsidRPr="001F61B9">
        <w:rPr>
          <w:bCs/>
          <w:sz w:val="28"/>
          <w:szCs w:val="28"/>
          <w:lang w:val="uk-UA" w:eastAsia="uk-UA"/>
        </w:rPr>
        <w:t>Analysis</w:t>
      </w:r>
      <w:proofErr w:type="spellEnd"/>
      <w:r w:rsidRPr="001F61B9">
        <w:rPr>
          <w:bCs/>
          <w:sz w:val="28"/>
          <w:szCs w:val="28"/>
          <w:lang w:val="uk-UA" w:eastAsia="uk-UA"/>
        </w:rPr>
        <w:t>) для акторів/взаємодій</w:t>
      </w:r>
    </w:p>
    <w:p w14:paraId="66CB03DF" w14:textId="77777777" w:rsidR="001F61B9" w:rsidRPr="001F61B9" w:rsidRDefault="001F61B9" w:rsidP="001F61B9">
      <w:pPr>
        <w:numPr>
          <w:ilvl w:val="0"/>
          <w:numId w:val="4"/>
        </w:numPr>
        <w:adjustRightInd/>
        <w:spacing w:line="240" w:lineRule="auto"/>
        <w:textAlignment w:val="auto"/>
        <w:rPr>
          <w:bCs/>
          <w:sz w:val="28"/>
          <w:szCs w:val="28"/>
          <w:lang w:val="uk-UA" w:eastAsia="uk-UA"/>
        </w:rPr>
      </w:pPr>
      <w:proofErr w:type="spellStart"/>
      <w:r w:rsidRPr="001F61B9">
        <w:rPr>
          <w:bCs/>
          <w:sz w:val="28"/>
          <w:szCs w:val="28"/>
          <w:lang w:val="uk-UA" w:eastAsia="uk-UA"/>
        </w:rPr>
        <w:t>стейкхолдер</w:t>
      </w:r>
      <w:proofErr w:type="spellEnd"/>
      <w:r w:rsidRPr="001F61B9">
        <w:rPr>
          <w:bCs/>
          <w:sz w:val="28"/>
          <w:szCs w:val="28"/>
          <w:lang w:val="uk-UA" w:eastAsia="uk-UA"/>
        </w:rPr>
        <w:t>-аналіз (ідентифікація інтересів, впливу, коаліцій)</w:t>
      </w:r>
    </w:p>
    <w:p w14:paraId="15605D0D" w14:textId="77777777" w:rsidR="001F61B9" w:rsidRPr="001F61B9" w:rsidRDefault="001F61B9" w:rsidP="001F61B9">
      <w:pPr>
        <w:numPr>
          <w:ilvl w:val="0"/>
          <w:numId w:val="4"/>
        </w:numPr>
        <w:adjustRightInd/>
        <w:spacing w:line="240" w:lineRule="auto"/>
        <w:textAlignment w:val="auto"/>
        <w:rPr>
          <w:bCs/>
          <w:sz w:val="28"/>
          <w:szCs w:val="28"/>
          <w:lang w:val="uk-UA" w:eastAsia="uk-UA"/>
        </w:rPr>
      </w:pPr>
      <w:r w:rsidRPr="001F61B9">
        <w:rPr>
          <w:bCs/>
          <w:sz w:val="28"/>
          <w:szCs w:val="28"/>
          <w:lang w:val="uk-UA" w:eastAsia="uk-UA"/>
        </w:rPr>
        <w:t>аналіз координаційних механізмів (</w:t>
      </w:r>
      <w:proofErr w:type="spellStart"/>
      <w:r w:rsidRPr="001F61B9">
        <w:rPr>
          <w:bCs/>
          <w:sz w:val="28"/>
          <w:szCs w:val="28"/>
          <w:lang w:val="uk-UA" w:eastAsia="uk-UA"/>
        </w:rPr>
        <w:t>interagency</w:t>
      </w:r>
      <w:proofErr w:type="spellEnd"/>
      <w:r w:rsidRPr="001F61B9">
        <w:rPr>
          <w:bCs/>
          <w:sz w:val="28"/>
          <w:szCs w:val="28"/>
          <w:lang w:val="uk-UA" w:eastAsia="uk-UA"/>
        </w:rPr>
        <w:t xml:space="preserve"> </w:t>
      </w:r>
      <w:proofErr w:type="spellStart"/>
      <w:r w:rsidRPr="001F61B9">
        <w:rPr>
          <w:bCs/>
          <w:sz w:val="28"/>
          <w:szCs w:val="28"/>
          <w:lang w:val="uk-UA" w:eastAsia="uk-UA"/>
        </w:rPr>
        <w:t>coordination</w:t>
      </w:r>
      <w:proofErr w:type="spellEnd"/>
      <w:r w:rsidRPr="001F61B9">
        <w:rPr>
          <w:bCs/>
          <w:sz w:val="28"/>
          <w:szCs w:val="28"/>
          <w:lang w:val="uk-UA" w:eastAsia="uk-UA"/>
        </w:rPr>
        <w:t xml:space="preserve"> </w:t>
      </w:r>
      <w:proofErr w:type="spellStart"/>
      <w:r w:rsidRPr="001F61B9">
        <w:rPr>
          <w:bCs/>
          <w:sz w:val="28"/>
          <w:szCs w:val="28"/>
          <w:lang w:val="uk-UA" w:eastAsia="uk-UA"/>
        </w:rPr>
        <w:t>analysis</w:t>
      </w:r>
      <w:proofErr w:type="spellEnd"/>
      <w:r w:rsidRPr="001F61B9">
        <w:rPr>
          <w:bCs/>
          <w:sz w:val="28"/>
          <w:szCs w:val="28"/>
          <w:lang w:val="uk-UA" w:eastAsia="uk-UA"/>
        </w:rPr>
        <w:t>)</w:t>
      </w:r>
    </w:p>
    <w:p w14:paraId="2CDE89CD" w14:textId="77777777" w:rsidR="001F61B9" w:rsidRPr="001F61B9" w:rsidRDefault="001F61B9" w:rsidP="001F61B9">
      <w:pPr>
        <w:numPr>
          <w:ilvl w:val="0"/>
          <w:numId w:val="4"/>
        </w:numPr>
        <w:adjustRightInd/>
        <w:spacing w:line="240" w:lineRule="auto"/>
        <w:textAlignment w:val="auto"/>
        <w:rPr>
          <w:bCs/>
          <w:sz w:val="28"/>
          <w:szCs w:val="28"/>
          <w:lang w:val="uk-UA" w:eastAsia="uk-UA"/>
        </w:rPr>
      </w:pPr>
      <w:r w:rsidRPr="001F61B9">
        <w:rPr>
          <w:bCs/>
          <w:sz w:val="28"/>
          <w:szCs w:val="28"/>
          <w:lang w:val="uk-UA" w:eastAsia="uk-UA"/>
        </w:rPr>
        <w:t>контент-аналіз і дискурс-аналіз (</w:t>
      </w:r>
      <w:proofErr w:type="spellStart"/>
      <w:r w:rsidRPr="001F61B9">
        <w:rPr>
          <w:bCs/>
          <w:sz w:val="28"/>
          <w:szCs w:val="28"/>
          <w:lang w:val="uk-UA" w:eastAsia="uk-UA"/>
        </w:rPr>
        <w:t>наративи</w:t>
      </w:r>
      <w:proofErr w:type="spellEnd"/>
      <w:r w:rsidRPr="001F61B9">
        <w:rPr>
          <w:bCs/>
          <w:sz w:val="28"/>
          <w:szCs w:val="28"/>
          <w:lang w:val="uk-UA" w:eastAsia="uk-UA"/>
        </w:rPr>
        <w:t>, фрейми, дезінформація)</w:t>
      </w:r>
    </w:p>
    <w:p w14:paraId="70593B49" w14:textId="77777777" w:rsidR="001F61B9" w:rsidRPr="001F61B9" w:rsidRDefault="001F61B9" w:rsidP="001F61B9">
      <w:pPr>
        <w:numPr>
          <w:ilvl w:val="0"/>
          <w:numId w:val="4"/>
        </w:numPr>
        <w:adjustRightInd/>
        <w:spacing w:line="240" w:lineRule="auto"/>
        <w:textAlignment w:val="auto"/>
        <w:rPr>
          <w:bCs/>
          <w:sz w:val="28"/>
          <w:szCs w:val="28"/>
          <w:lang w:val="uk-UA" w:eastAsia="uk-UA"/>
        </w:rPr>
      </w:pPr>
      <w:proofErr w:type="spellStart"/>
      <w:r w:rsidRPr="001F61B9">
        <w:rPr>
          <w:bCs/>
          <w:sz w:val="28"/>
          <w:szCs w:val="28"/>
          <w:lang w:val="uk-UA" w:eastAsia="uk-UA"/>
        </w:rPr>
        <w:t>медіамоніторинг</w:t>
      </w:r>
      <w:proofErr w:type="spellEnd"/>
      <w:r w:rsidRPr="001F61B9">
        <w:rPr>
          <w:bCs/>
          <w:sz w:val="28"/>
          <w:szCs w:val="28"/>
          <w:lang w:val="uk-UA" w:eastAsia="uk-UA"/>
        </w:rPr>
        <w:t xml:space="preserve"> та аналіз інформаційних кампаній</w:t>
      </w:r>
    </w:p>
    <w:p w14:paraId="2A445A1B"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 xml:space="preserve">5) Методи </w:t>
      </w:r>
      <w:proofErr w:type="spellStart"/>
      <w:r w:rsidRPr="001F61B9">
        <w:rPr>
          <w:b/>
          <w:bCs/>
          <w:sz w:val="28"/>
          <w:szCs w:val="28"/>
          <w:lang w:val="uk-UA" w:eastAsia="uk-UA"/>
        </w:rPr>
        <w:t>policy</w:t>
      </w:r>
      <w:proofErr w:type="spellEnd"/>
      <w:r w:rsidRPr="001F61B9">
        <w:rPr>
          <w:b/>
          <w:bCs/>
          <w:sz w:val="28"/>
          <w:szCs w:val="28"/>
          <w:lang w:val="uk-UA" w:eastAsia="uk-UA"/>
        </w:rPr>
        <w:t xml:space="preserve"> </w:t>
      </w:r>
      <w:proofErr w:type="spellStart"/>
      <w:r w:rsidRPr="001F61B9">
        <w:rPr>
          <w:b/>
          <w:bCs/>
          <w:sz w:val="28"/>
          <w:szCs w:val="28"/>
          <w:lang w:val="uk-UA" w:eastAsia="uk-UA"/>
        </w:rPr>
        <w:t>analysis</w:t>
      </w:r>
      <w:proofErr w:type="spellEnd"/>
      <w:r w:rsidRPr="001F61B9">
        <w:rPr>
          <w:b/>
          <w:bCs/>
          <w:sz w:val="28"/>
          <w:szCs w:val="28"/>
          <w:lang w:val="uk-UA" w:eastAsia="uk-UA"/>
        </w:rPr>
        <w:t xml:space="preserve"> (аналізу публічної політики)</w:t>
      </w:r>
    </w:p>
    <w:p w14:paraId="1B417795" w14:textId="77777777" w:rsidR="001F61B9" w:rsidRPr="001F61B9" w:rsidRDefault="001F61B9" w:rsidP="001F61B9">
      <w:pPr>
        <w:numPr>
          <w:ilvl w:val="0"/>
          <w:numId w:val="5"/>
        </w:numPr>
        <w:adjustRightInd/>
        <w:spacing w:line="240" w:lineRule="auto"/>
        <w:textAlignment w:val="auto"/>
        <w:rPr>
          <w:bCs/>
          <w:sz w:val="28"/>
          <w:szCs w:val="28"/>
          <w:lang w:val="uk-UA" w:eastAsia="uk-UA"/>
        </w:rPr>
      </w:pPr>
      <w:proofErr w:type="spellStart"/>
      <w:r w:rsidRPr="001F61B9">
        <w:rPr>
          <w:bCs/>
          <w:sz w:val="28"/>
          <w:szCs w:val="28"/>
          <w:lang w:val="uk-UA" w:eastAsia="uk-UA"/>
        </w:rPr>
        <w:t>problem</w:t>
      </w:r>
      <w:proofErr w:type="spellEnd"/>
      <w:r w:rsidRPr="001F61B9">
        <w:rPr>
          <w:bCs/>
          <w:sz w:val="28"/>
          <w:szCs w:val="28"/>
          <w:lang w:val="uk-UA" w:eastAsia="uk-UA"/>
        </w:rPr>
        <w:t xml:space="preserve"> </w:t>
      </w:r>
      <w:proofErr w:type="spellStart"/>
      <w:r w:rsidRPr="001F61B9">
        <w:rPr>
          <w:bCs/>
          <w:sz w:val="28"/>
          <w:szCs w:val="28"/>
          <w:lang w:val="uk-UA" w:eastAsia="uk-UA"/>
        </w:rPr>
        <w:t>structuring</w:t>
      </w:r>
      <w:proofErr w:type="spellEnd"/>
      <w:r w:rsidRPr="001F61B9">
        <w:rPr>
          <w:bCs/>
          <w:sz w:val="28"/>
          <w:szCs w:val="28"/>
          <w:lang w:val="uk-UA" w:eastAsia="uk-UA"/>
        </w:rPr>
        <w:t xml:space="preserve"> (структурування проблеми)</w:t>
      </w:r>
    </w:p>
    <w:p w14:paraId="39954454" w14:textId="77777777" w:rsidR="001F61B9" w:rsidRPr="001F61B9" w:rsidRDefault="001F61B9" w:rsidP="001F61B9">
      <w:pPr>
        <w:numPr>
          <w:ilvl w:val="0"/>
          <w:numId w:val="5"/>
        </w:numPr>
        <w:adjustRightInd/>
        <w:spacing w:line="240" w:lineRule="auto"/>
        <w:textAlignment w:val="auto"/>
        <w:rPr>
          <w:bCs/>
          <w:sz w:val="28"/>
          <w:szCs w:val="28"/>
          <w:lang w:val="uk-UA" w:eastAsia="uk-UA"/>
        </w:rPr>
      </w:pPr>
      <w:r w:rsidRPr="001F61B9">
        <w:rPr>
          <w:bCs/>
          <w:sz w:val="28"/>
          <w:szCs w:val="28"/>
          <w:lang w:val="uk-UA" w:eastAsia="uk-UA"/>
        </w:rPr>
        <w:t>аналіз альтернатив і інструментів політики (</w:t>
      </w:r>
      <w:proofErr w:type="spellStart"/>
      <w:r w:rsidRPr="001F61B9">
        <w:rPr>
          <w:bCs/>
          <w:sz w:val="28"/>
          <w:szCs w:val="28"/>
          <w:lang w:val="uk-UA" w:eastAsia="uk-UA"/>
        </w:rPr>
        <w:t>policy</w:t>
      </w:r>
      <w:proofErr w:type="spellEnd"/>
      <w:r w:rsidRPr="001F61B9">
        <w:rPr>
          <w:bCs/>
          <w:sz w:val="28"/>
          <w:szCs w:val="28"/>
          <w:lang w:val="uk-UA" w:eastAsia="uk-UA"/>
        </w:rPr>
        <w:t xml:space="preserve"> </w:t>
      </w:r>
      <w:proofErr w:type="spellStart"/>
      <w:r w:rsidRPr="001F61B9">
        <w:rPr>
          <w:bCs/>
          <w:sz w:val="28"/>
          <w:szCs w:val="28"/>
          <w:lang w:val="uk-UA" w:eastAsia="uk-UA"/>
        </w:rPr>
        <w:t>options</w:t>
      </w:r>
      <w:proofErr w:type="spellEnd"/>
      <w:r w:rsidRPr="001F61B9">
        <w:rPr>
          <w:bCs/>
          <w:sz w:val="28"/>
          <w:szCs w:val="28"/>
          <w:lang w:val="uk-UA" w:eastAsia="uk-UA"/>
        </w:rPr>
        <w:t xml:space="preserve"> </w:t>
      </w:r>
      <w:proofErr w:type="spellStart"/>
      <w:r w:rsidRPr="001F61B9">
        <w:rPr>
          <w:bCs/>
          <w:sz w:val="28"/>
          <w:szCs w:val="28"/>
          <w:lang w:val="uk-UA" w:eastAsia="uk-UA"/>
        </w:rPr>
        <w:t>analysis</w:t>
      </w:r>
      <w:proofErr w:type="spellEnd"/>
      <w:r w:rsidRPr="001F61B9">
        <w:rPr>
          <w:bCs/>
          <w:sz w:val="28"/>
          <w:szCs w:val="28"/>
          <w:lang w:val="uk-UA" w:eastAsia="uk-UA"/>
        </w:rPr>
        <w:t>)</w:t>
      </w:r>
    </w:p>
    <w:p w14:paraId="2E6B2302" w14:textId="77777777" w:rsidR="001F61B9" w:rsidRPr="001F61B9" w:rsidRDefault="001F61B9" w:rsidP="001F61B9">
      <w:pPr>
        <w:numPr>
          <w:ilvl w:val="0"/>
          <w:numId w:val="5"/>
        </w:numPr>
        <w:adjustRightInd/>
        <w:spacing w:line="240" w:lineRule="auto"/>
        <w:textAlignment w:val="auto"/>
        <w:rPr>
          <w:bCs/>
          <w:sz w:val="28"/>
          <w:szCs w:val="28"/>
          <w:lang w:val="uk-UA" w:eastAsia="uk-UA"/>
        </w:rPr>
      </w:pPr>
      <w:r w:rsidRPr="001F61B9">
        <w:rPr>
          <w:bCs/>
          <w:sz w:val="28"/>
          <w:szCs w:val="28"/>
          <w:lang w:val="uk-UA" w:eastAsia="uk-UA"/>
        </w:rPr>
        <w:t>оцінка впливу (</w:t>
      </w:r>
      <w:proofErr w:type="spellStart"/>
      <w:r w:rsidRPr="001F61B9">
        <w:rPr>
          <w:bCs/>
          <w:sz w:val="28"/>
          <w:szCs w:val="28"/>
          <w:lang w:val="uk-UA" w:eastAsia="uk-UA"/>
        </w:rPr>
        <w:t>impact</w:t>
      </w:r>
      <w:proofErr w:type="spellEnd"/>
      <w:r w:rsidRPr="001F61B9">
        <w:rPr>
          <w:bCs/>
          <w:sz w:val="28"/>
          <w:szCs w:val="28"/>
          <w:lang w:val="uk-UA" w:eastAsia="uk-UA"/>
        </w:rPr>
        <w:t xml:space="preserve"> </w:t>
      </w:r>
      <w:proofErr w:type="spellStart"/>
      <w:r w:rsidRPr="001F61B9">
        <w:rPr>
          <w:bCs/>
          <w:sz w:val="28"/>
          <w:szCs w:val="28"/>
          <w:lang w:val="uk-UA" w:eastAsia="uk-UA"/>
        </w:rPr>
        <w:t>assessment</w:t>
      </w:r>
      <w:proofErr w:type="spellEnd"/>
      <w:r w:rsidRPr="001F61B9">
        <w:rPr>
          <w:bCs/>
          <w:sz w:val="28"/>
          <w:szCs w:val="28"/>
          <w:lang w:val="uk-UA" w:eastAsia="uk-UA"/>
        </w:rPr>
        <w:t xml:space="preserve">), у </w:t>
      </w:r>
      <w:proofErr w:type="spellStart"/>
      <w:r w:rsidRPr="001F61B9">
        <w:rPr>
          <w:bCs/>
          <w:sz w:val="28"/>
          <w:szCs w:val="28"/>
          <w:lang w:val="uk-UA" w:eastAsia="uk-UA"/>
        </w:rPr>
        <w:t>т.ч</w:t>
      </w:r>
      <w:proofErr w:type="spellEnd"/>
      <w:r w:rsidRPr="001F61B9">
        <w:rPr>
          <w:bCs/>
          <w:sz w:val="28"/>
          <w:szCs w:val="28"/>
          <w:lang w:val="uk-UA" w:eastAsia="uk-UA"/>
        </w:rPr>
        <w:t>. регуляторного</w:t>
      </w:r>
    </w:p>
    <w:p w14:paraId="5F2ACB0F" w14:textId="77777777" w:rsidR="001F61B9" w:rsidRPr="001F61B9" w:rsidRDefault="001F61B9" w:rsidP="001F61B9">
      <w:pPr>
        <w:numPr>
          <w:ilvl w:val="0"/>
          <w:numId w:val="5"/>
        </w:numPr>
        <w:adjustRightInd/>
        <w:spacing w:line="240" w:lineRule="auto"/>
        <w:textAlignment w:val="auto"/>
        <w:rPr>
          <w:bCs/>
          <w:sz w:val="28"/>
          <w:szCs w:val="28"/>
          <w:lang w:val="uk-UA" w:eastAsia="uk-UA"/>
        </w:rPr>
      </w:pPr>
      <w:r w:rsidRPr="001F61B9">
        <w:rPr>
          <w:bCs/>
          <w:sz w:val="28"/>
          <w:szCs w:val="28"/>
          <w:lang w:val="uk-UA" w:eastAsia="uk-UA"/>
        </w:rPr>
        <w:t xml:space="preserve">аналіз витрат і </w:t>
      </w:r>
      <w:proofErr w:type="spellStart"/>
      <w:r w:rsidRPr="001F61B9">
        <w:rPr>
          <w:bCs/>
          <w:sz w:val="28"/>
          <w:szCs w:val="28"/>
          <w:lang w:val="uk-UA" w:eastAsia="uk-UA"/>
        </w:rPr>
        <w:t>вигод</w:t>
      </w:r>
      <w:proofErr w:type="spellEnd"/>
      <w:r w:rsidRPr="001F61B9">
        <w:rPr>
          <w:bCs/>
          <w:sz w:val="28"/>
          <w:szCs w:val="28"/>
          <w:lang w:val="uk-UA" w:eastAsia="uk-UA"/>
        </w:rPr>
        <w:t xml:space="preserve"> (</w:t>
      </w:r>
      <w:proofErr w:type="spellStart"/>
      <w:r w:rsidRPr="001F61B9">
        <w:rPr>
          <w:bCs/>
          <w:sz w:val="28"/>
          <w:szCs w:val="28"/>
          <w:lang w:val="uk-UA" w:eastAsia="uk-UA"/>
        </w:rPr>
        <w:t>cost</w:t>
      </w:r>
      <w:proofErr w:type="spellEnd"/>
      <w:r w:rsidRPr="001F61B9">
        <w:rPr>
          <w:bCs/>
          <w:sz w:val="28"/>
          <w:szCs w:val="28"/>
          <w:lang w:val="uk-UA" w:eastAsia="uk-UA"/>
        </w:rPr>
        <w:t>–</w:t>
      </w:r>
      <w:proofErr w:type="spellStart"/>
      <w:r w:rsidRPr="001F61B9">
        <w:rPr>
          <w:bCs/>
          <w:sz w:val="28"/>
          <w:szCs w:val="28"/>
          <w:lang w:val="uk-UA" w:eastAsia="uk-UA"/>
        </w:rPr>
        <w:t>benefit</w:t>
      </w:r>
      <w:proofErr w:type="spellEnd"/>
      <w:r w:rsidRPr="001F61B9">
        <w:rPr>
          <w:bCs/>
          <w:sz w:val="28"/>
          <w:szCs w:val="28"/>
          <w:lang w:val="uk-UA" w:eastAsia="uk-UA"/>
        </w:rPr>
        <w:t>), аналіз ефективності витрат (</w:t>
      </w:r>
      <w:proofErr w:type="spellStart"/>
      <w:r w:rsidRPr="001F61B9">
        <w:rPr>
          <w:bCs/>
          <w:sz w:val="28"/>
          <w:szCs w:val="28"/>
          <w:lang w:val="uk-UA" w:eastAsia="uk-UA"/>
        </w:rPr>
        <w:t>cost-effectiveness</w:t>
      </w:r>
      <w:proofErr w:type="spellEnd"/>
      <w:r w:rsidRPr="001F61B9">
        <w:rPr>
          <w:bCs/>
          <w:sz w:val="28"/>
          <w:szCs w:val="28"/>
          <w:lang w:val="uk-UA" w:eastAsia="uk-UA"/>
        </w:rPr>
        <w:t>)</w:t>
      </w:r>
    </w:p>
    <w:p w14:paraId="07BCD54B" w14:textId="77777777" w:rsidR="001F61B9" w:rsidRPr="001F61B9" w:rsidRDefault="001F61B9" w:rsidP="001F61B9">
      <w:pPr>
        <w:numPr>
          <w:ilvl w:val="0"/>
          <w:numId w:val="5"/>
        </w:numPr>
        <w:adjustRightInd/>
        <w:spacing w:line="240" w:lineRule="auto"/>
        <w:textAlignment w:val="auto"/>
        <w:rPr>
          <w:bCs/>
          <w:sz w:val="28"/>
          <w:szCs w:val="28"/>
          <w:lang w:val="uk-UA" w:eastAsia="uk-UA"/>
        </w:rPr>
      </w:pPr>
      <w:r w:rsidRPr="001F61B9">
        <w:rPr>
          <w:bCs/>
          <w:sz w:val="28"/>
          <w:szCs w:val="28"/>
          <w:lang w:val="uk-UA" w:eastAsia="uk-UA"/>
        </w:rPr>
        <w:t>багатокритеріальний аналіз (MCDA)</w:t>
      </w:r>
    </w:p>
    <w:p w14:paraId="724F65BA" w14:textId="77777777" w:rsidR="001F61B9" w:rsidRPr="001F61B9" w:rsidRDefault="001F61B9" w:rsidP="001F61B9">
      <w:pPr>
        <w:numPr>
          <w:ilvl w:val="0"/>
          <w:numId w:val="5"/>
        </w:numPr>
        <w:adjustRightInd/>
        <w:spacing w:line="240" w:lineRule="auto"/>
        <w:textAlignment w:val="auto"/>
        <w:rPr>
          <w:bCs/>
          <w:sz w:val="28"/>
          <w:szCs w:val="28"/>
          <w:lang w:val="uk-UA" w:eastAsia="uk-UA"/>
        </w:rPr>
      </w:pPr>
      <w:r w:rsidRPr="001F61B9">
        <w:rPr>
          <w:bCs/>
          <w:sz w:val="28"/>
          <w:szCs w:val="28"/>
          <w:lang w:val="uk-UA" w:eastAsia="uk-UA"/>
        </w:rPr>
        <w:t>аналіз зацікавлених сторін і політичної здійсненності (</w:t>
      </w:r>
      <w:proofErr w:type="spellStart"/>
      <w:r w:rsidRPr="001F61B9">
        <w:rPr>
          <w:bCs/>
          <w:sz w:val="28"/>
          <w:szCs w:val="28"/>
          <w:lang w:val="uk-UA" w:eastAsia="uk-UA"/>
        </w:rPr>
        <w:t>feasibility</w:t>
      </w:r>
      <w:proofErr w:type="spellEnd"/>
      <w:r w:rsidRPr="001F61B9">
        <w:rPr>
          <w:bCs/>
          <w:sz w:val="28"/>
          <w:szCs w:val="28"/>
          <w:lang w:val="uk-UA" w:eastAsia="uk-UA"/>
        </w:rPr>
        <w:t xml:space="preserve"> </w:t>
      </w:r>
      <w:proofErr w:type="spellStart"/>
      <w:r w:rsidRPr="001F61B9">
        <w:rPr>
          <w:bCs/>
          <w:sz w:val="28"/>
          <w:szCs w:val="28"/>
          <w:lang w:val="uk-UA" w:eastAsia="uk-UA"/>
        </w:rPr>
        <w:t>analysis</w:t>
      </w:r>
      <w:proofErr w:type="spellEnd"/>
      <w:r w:rsidRPr="001F61B9">
        <w:rPr>
          <w:bCs/>
          <w:sz w:val="28"/>
          <w:szCs w:val="28"/>
          <w:lang w:val="uk-UA" w:eastAsia="uk-UA"/>
        </w:rPr>
        <w:t>)</w:t>
      </w:r>
    </w:p>
    <w:p w14:paraId="6AFE7559" w14:textId="77777777" w:rsidR="001F61B9" w:rsidRPr="001F61B9" w:rsidRDefault="001F61B9" w:rsidP="001F61B9">
      <w:pPr>
        <w:numPr>
          <w:ilvl w:val="0"/>
          <w:numId w:val="5"/>
        </w:numPr>
        <w:adjustRightInd/>
        <w:spacing w:line="240" w:lineRule="auto"/>
        <w:textAlignment w:val="auto"/>
        <w:rPr>
          <w:bCs/>
          <w:sz w:val="28"/>
          <w:szCs w:val="28"/>
          <w:lang w:val="uk-UA" w:eastAsia="uk-UA"/>
        </w:rPr>
      </w:pPr>
      <w:r w:rsidRPr="001F61B9">
        <w:rPr>
          <w:bCs/>
          <w:sz w:val="28"/>
          <w:szCs w:val="28"/>
          <w:lang w:val="uk-UA" w:eastAsia="uk-UA"/>
        </w:rPr>
        <w:t xml:space="preserve">моніторинг і оцінювання політики (M&amp;E, </w:t>
      </w:r>
      <w:proofErr w:type="spellStart"/>
      <w:r w:rsidRPr="001F61B9">
        <w:rPr>
          <w:bCs/>
          <w:sz w:val="28"/>
          <w:szCs w:val="28"/>
          <w:lang w:val="uk-UA" w:eastAsia="uk-UA"/>
        </w:rPr>
        <w:t>evaluation</w:t>
      </w:r>
      <w:proofErr w:type="spellEnd"/>
      <w:r w:rsidRPr="001F61B9">
        <w:rPr>
          <w:bCs/>
          <w:sz w:val="28"/>
          <w:szCs w:val="28"/>
          <w:lang w:val="uk-UA" w:eastAsia="uk-UA"/>
        </w:rPr>
        <w:t>)</w:t>
      </w:r>
    </w:p>
    <w:p w14:paraId="3EE8BD03"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6) Сценарні та прогностичні методи</w:t>
      </w:r>
    </w:p>
    <w:p w14:paraId="01A7E24D" w14:textId="77777777" w:rsidR="001F61B9" w:rsidRPr="001F61B9" w:rsidRDefault="001F61B9" w:rsidP="001F61B9">
      <w:pPr>
        <w:numPr>
          <w:ilvl w:val="0"/>
          <w:numId w:val="6"/>
        </w:numPr>
        <w:adjustRightInd/>
        <w:spacing w:line="240" w:lineRule="auto"/>
        <w:textAlignment w:val="auto"/>
        <w:rPr>
          <w:bCs/>
          <w:sz w:val="28"/>
          <w:szCs w:val="28"/>
          <w:lang w:val="uk-UA" w:eastAsia="uk-UA"/>
        </w:rPr>
      </w:pPr>
      <w:r w:rsidRPr="001F61B9">
        <w:rPr>
          <w:bCs/>
          <w:sz w:val="28"/>
          <w:szCs w:val="28"/>
          <w:lang w:val="uk-UA" w:eastAsia="uk-UA"/>
        </w:rPr>
        <w:t>сценарний аналіз (</w:t>
      </w:r>
      <w:proofErr w:type="spellStart"/>
      <w:r w:rsidRPr="001F61B9">
        <w:rPr>
          <w:bCs/>
          <w:sz w:val="28"/>
          <w:szCs w:val="28"/>
          <w:lang w:val="uk-UA" w:eastAsia="uk-UA"/>
        </w:rPr>
        <w:t>baseline</w:t>
      </w:r>
      <w:proofErr w:type="spellEnd"/>
      <w:r w:rsidRPr="001F61B9">
        <w:rPr>
          <w:bCs/>
          <w:sz w:val="28"/>
          <w:szCs w:val="28"/>
          <w:lang w:val="uk-UA" w:eastAsia="uk-UA"/>
        </w:rPr>
        <w:t>/</w:t>
      </w:r>
      <w:proofErr w:type="spellStart"/>
      <w:r w:rsidRPr="001F61B9">
        <w:rPr>
          <w:bCs/>
          <w:sz w:val="28"/>
          <w:szCs w:val="28"/>
          <w:lang w:val="uk-UA" w:eastAsia="uk-UA"/>
        </w:rPr>
        <w:t>optimistic</w:t>
      </w:r>
      <w:proofErr w:type="spellEnd"/>
      <w:r w:rsidRPr="001F61B9">
        <w:rPr>
          <w:bCs/>
          <w:sz w:val="28"/>
          <w:szCs w:val="28"/>
          <w:lang w:val="uk-UA" w:eastAsia="uk-UA"/>
        </w:rPr>
        <w:t>/</w:t>
      </w:r>
      <w:proofErr w:type="spellStart"/>
      <w:r w:rsidRPr="001F61B9">
        <w:rPr>
          <w:bCs/>
          <w:sz w:val="28"/>
          <w:szCs w:val="28"/>
          <w:lang w:val="uk-UA" w:eastAsia="uk-UA"/>
        </w:rPr>
        <w:t>pessimistic</w:t>
      </w:r>
      <w:proofErr w:type="spellEnd"/>
      <w:r w:rsidRPr="001F61B9">
        <w:rPr>
          <w:bCs/>
          <w:sz w:val="28"/>
          <w:szCs w:val="28"/>
          <w:lang w:val="uk-UA" w:eastAsia="uk-UA"/>
        </w:rPr>
        <w:t xml:space="preserve">; </w:t>
      </w:r>
      <w:proofErr w:type="spellStart"/>
      <w:r w:rsidRPr="001F61B9">
        <w:rPr>
          <w:bCs/>
          <w:sz w:val="28"/>
          <w:szCs w:val="28"/>
          <w:lang w:val="uk-UA" w:eastAsia="uk-UA"/>
        </w:rPr>
        <w:t>stress-scenarios</w:t>
      </w:r>
      <w:proofErr w:type="spellEnd"/>
      <w:r w:rsidRPr="001F61B9">
        <w:rPr>
          <w:bCs/>
          <w:sz w:val="28"/>
          <w:szCs w:val="28"/>
          <w:lang w:val="uk-UA" w:eastAsia="uk-UA"/>
        </w:rPr>
        <w:t>)</w:t>
      </w:r>
    </w:p>
    <w:p w14:paraId="20A15F05" w14:textId="77777777" w:rsidR="001F61B9" w:rsidRPr="001F61B9" w:rsidRDefault="001F61B9" w:rsidP="001F61B9">
      <w:pPr>
        <w:numPr>
          <w:ilvl w:val="0"/>
          <w:numId w:val="6"/>
        </w:numPr>
        <w:adjustRightInd/>
        <w:spacing w:line="240" w:lineRule="auto"/>
        <w:textAlignment w:val="auto"/>
        <w:rPr>
          <w:bCs/>
          <w:sz w:val="28"/>
          <w:szCs w:val="28"/>
          <w:lang w:val="uk-UA" w:eastAsia="uk-UA"/>
        </w:rPr>
      </w:pPr>
      <w:r w:rsidRPr="001F61B9">
        <w:rPr>
          <w:bCs/>
          <w:sz w:val="28"/>
          <w:szCs w:val="28"/>
          <w:lang w:val="uk-UA" w:eastAsia="uk-UA"/>
        </w:rPr>
        <w:t>SWOT/PESTLE (для середовища й факторів впливу)</w:t>
      </w:r>
    </w:p>
    <w:p w14:paraId="69C6FB63" w14:textId="77777777" w:rsidR="001F61B9" w:rsidRPr="001F61B9" w:rsidRDefault="001F61B9" w:rsidP="001F61B9">
      <w:pPr>
        <w:numPr>
          <w:ilvl w:val="0"/>
          <w:numId w:val="6"/>
        </w:numPr>
        <w:adjustRightInd/>
        <w:spacing w:line="240" w:lineRule="auto"/>
        <w:textAlignment w:val="auto"/>
        <w:rPr>
          <w:bCs/>
          <w:sz w:val="28"/>
          <w:szCs w:val="28"/>
          <w:lang w:val="uk-UA" w:eastAsia="uk-UA"/>
        </w:rPr>
      </w:pPr>
      <w:r w:rsidRPr="001F61B9">
        <w:rPr>
          <w:bCs/>
          <w:sz w:val="28"/>
          <w:szCs w:val="28"/>
          <w:lang w:val="uk-UA" w:eastAsia="uk-UA"/>
        </w:rPr>
        <w:t xml:space="preserve">метод </w:t>
      </w:r>
      <w:proofErr w:type="spellStart"/>
      <w:r w:rsidRPr="001F61B9">
        <w:rPr>
          <w:bCs/>
          <w:sz w:val="28"/>
          <w:szCs w:val="28"/>
          <w:lang w:val="uk-UA" w:eastAsia="uk-UA"/>
        </w:rPr>
        <w:t>Delphi</w:t>
      </w:r>
      <w:proofErr w:type="spellEnd"/>
      <w:r w:rsidRPr="001F61B9">
        <w:rPr>
          <w:bCs/>
          <w:sz w:val="28"/>
          <w:szCs w:val="28"/>
          <w:lang w:val="uk-UA" w:eastAsia="uk-UA"/>
        </w:rPr>
        <w:t xml:space="preserve"> (експертне прогнозування)</w:t>
      </w:r>
    </w:p>
    <w:p w14:paraId="11A6EFA1" w14:textId="77777777" w:rsidR="001F61B9" w:rsidRPr="001F61B9" w:rsidRDefault="001F61B9" w:rsidP="001F61B9">
      <w:pPr>
        <w:numPr>
          <w:ilvl w:val="0"/>
          <w:numId w:val="6"/>
        </w:numPr>
        <w:adjustRightInd/>
        <w:spacing w:line="240" w:lineRule="auto"/>
        <w:textAlignment w:val="auto"/>
        <w:rPr>
          <w:bCs/>
          <w:sz w:val="28"/>
          <w:szCs w:val="28"/>
          <w:lang w:val="uk-UA" w:eastAsia="uk-UA"/>
        </w:rPr>
      </w:pPr>
      <w:proofErr w:type="spellStart"/>
      <w:r w:rsidRPr="001F61B9">
        <w:rPr>
          <w:bCs/>
          <w:sz w:val="28"/>
          <w:szCs w:val="28"/>
          <w:lang w:val="uk-UA" w:eastAsia="uk-UA"/>
        </w:rPr>
        <w:t>stress-testing</w:t>
      </w:r>
      <w:proofErr w:type="spellEnd"/>
      <w:r w:rsidRPr="001F61B9">
        <w:rPr>
          <w:bCs/>
          <w:sz w:val="28"/>
          <w:szCs w:val="28"/>
          <w:lang w:val="uk-UA" w:eastAsia="uk-UA"/>
        </w:rPr>
        <w:t xml:space="preserve"> інституцій та політик (перевірка на стійкість)</w:t>
      </w:r>
    </w:p>
    <w:p w14:paraId="4C43A970" w14:textId="77777777" w:rsidR="001F61B9" w:rsidRPr="001F61B9" w:rsidRDefault="001F61B9" w:rsidP="001F61B9">
      <w:pPr>
        <w:numPr>
          <w:ilvl w:val="0"/>
          <w:numId w:val="6"/>
        </w:numPr>
        <w:adjustRightInd/>
        <w:spacing w:line="240" w:lineRule="auto"/>
        <w:textAlignment w:val="auto"/>
        <w:rPr>
          <w:bCs/>
          <w:sz w:val="28"/>
          <w:szCs w:val="28"/>
          <w:lang w:val="uk-UA" w:eastAsia="uk-UA"/>
        </w:rPr>
      </w:pPr>
      <w:proofErr w:type="spellStart"/>
      <w:r w:rsidRPr="001F61B9">
        <w:rPr>
          <w:bCs/>
          <w:sz w:val="28"/>
          <w:szCs w:val="28"/>
          <w:lang w:val="uk-UA" w:eastAsia="uk-UA"/>
        </w:rPr>
        <w:t>horizon</w:t>
      </w:r>
      <w:proofErr w:type="spellEnd"/>
      <w:r w:rsidRPr="001F61B9">
        <w:rPr>
          <w:bCs/>
          <w:sz w:val="28"/>
          <w:szCs w:val="28"/>
          <w:lang w:val="uk-UA" w:eastAsia="uk-UA"/>
        </w:rPr>
        <w:t xml:space="preserve"> </w:t>
      </w:r>
      <w:proofErr w:type="spellStart"/>
      <w:r w:rsidRPr="001F61B9">
        <w:rPr>
          <w:bCs/>
          <w:sz w:val="28"/>
          <w:szCs w:val="28"/>
          <w:lang w:val="uk-UA" w:eastAsia="uk-UA"/>
        </w:rPr>
        <w:t>scanning</w:t>
      </w:r>
      <w:proofErr w:type="spellEnd"/>
      <w:r w:rsidRPr="001F61B9">
        <w:rPr>
          <w:bCs/>
          <w:sz w:val="28"/>
          <w:szCs w:val="28"/>
          <w:lang w:val="uk-UA" w:eastAsia="uk-UA"/>
        </w:rPr>
        <w:t xml:space="preserve"> / </w:t>
      </w:r>
      <w:proofErr w:type="spellStart"/>
      <w:r w:rsidRPr="001F61B9">
        <w:rPr>
          <w:bCs/>
          <w:sz w:val="28"/>
          <w:szCs w:val="28"/>
          <w:lang w:val="uk-UA" w:eastAsia="uk-UA"/>
        </w:rPr>
        <w:t>foresight</w:t>
      </w:r>
      <w:proofErr w:type="spellEnd"/>
      <w:r w:rsidRPr="001F61B9">
        <w:rPr>
          <w:bCs/>
          <w:sz w:val="28"/>
          <w:szCs w:val="28"/>
          <w:lang w:val="uk-UA" w:eastAsia="uk-UA"/>
        </w:rPr>
        <w:t xml:space="preserve"> (виявлення трендів і слабких сигналів)</w:t>
      </w:r>
    </w:p>
    <w:p w14:paraId="5AC7FF22"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7) Емпіричні методи збору даних</w:t>
      </w:r>
    </w:p>
    <w:p w14:paraId="4593A633" w14:textId="77777777" w:rsidR="001F61B9" w:rsidRPr="001F61B9" w:rsidRDefault="001F61B9" w:rsidP="001F61B9">
      <w:pPr>
        <w:numPr>
          <w:ilvl w:val="0"/>
          <w:numId w:val="7"/>
        </w:numPr>
        <w:adjustRightInd/>
        <w:spacing w:line="240" w:lineRule="auto"/>
        <w:textAlignment w:val="auto"/>
        <w:rPr>
          <w:bCs/>
          <w:sz w:val="28"/>
          <w:szCs w:val="28"/>
          <w:lang w:val="uk-UA" w:eastAsia="uk-UA"/>
        </w:rPr>
      </w:pPr>
      <w:r w:rsidRPr="001F61B9">
        <w:rPr>
          <w:bCs/>
          <w:sz w:val="28"/>
          <w:szCs w:val="28"/>
          <w:lang w:val="uk-UA" w:eastAsia="uk-UA"/>
        </w:rPr>
        <w:t>аналіз документів (</w:t>
      </w:r>
      <w:proofErr w:type="spellStart"/>
      <w:r w:rsidRPr="001F61B9">
        <w:rPr>
          <w:bCs/>
          <w:sz w:val="28"/>
          <w:szCs w:val="28"/>
          <w:lang w:val="uk-UA" w:eastAsia="uk-UA"/>
        </w:rPr>
        <w:t>policy</w:t>
      </w:r>
      <w:proofErr w:type="spellEnd"/>
      <w:r w:rsidRPr="001F61B9">
        <w:rPr>
          <w:bCs/>
          <w:sz w:val="28"/>
          <w:szCs w:val="28"/>
          <w:lang w:val="uk-UA" w:eastAsia="uk-UA"/>
        </w:rPr>
        <w:t xml:space="preserve"> </w:t>
      </w:r>
      <w:proofErr w:type="spellStart"/>
      <w:r w:rsidRPr="001F61B9">
        <w:rPr>
          <w:bCs/>
          <w:sz w:val="28"/>
          <w:szCs w:val="28"/>
          <w:lang w:val="uk-UA" w:eastAsia="uk-UA"/>
        </w:rPr>
        <w:t>documents</w:t>
      </w:r>
      <w:proofErr w:type="spellEnd"/>
      <w:r w:rsidRPr="001F61B9">
        <w:rPr>
          <w:bCs/>
          <w:sz w:val="28"/>
          <w:szCs w:val="28"/>
          <w:lang w:val="uk-UA" w:eastAsia="uk-UA"/>
        </w:rPr>
        <w:t>, стратегій, планів, звітів, НПА)</w:t>
      </w:r>
    </w:p>
    <w:p w14:paraId="4C5BCD1D" w14:textId="77777777" w:rsidR="001F61B9" w:rsidRPr="001F61B9" w:rsidRDefault="001F61B9" w:rsidP="001F61B9">
      <w:pPr>
        <w:numPr>
          <w:ilvl w:val="0"/>
          <w:numId w:val="7"/>
        </w:numPr>
        <w:adjustRightInd/>
        <w:spacing w:line="240" w:lineRule="auto"/>
        <w:textAlignment w:val="auto"/>
        <w:rPr>
          <w:bCs/>
          <w:sz w:val="28"/>
          <w:szCs w:val="28"/>
          <w:lang w:val="uk-UA" w:eastAsia="uk-UA"/>
        </w:rPr>
      </w:pPr>
      <w:r w:rsidRPr="001F61B9">
        <w:rPr>
          <w:bCs/>
          <w:sz w:val="28"/>
          <w:szCs w:val="28"/>
          <w:lang w:val="uk-UA" w:eastAsia="uk-UA"/>
        </w:rPr>
        <w:t>кейс-стаді (</w:t>
      </w:r>
      <w:proofErr w:type="spellStart"/>
      <w:r w:rsidRPr="001F61B9">
        <w:rPr>
          <w:bCs/>
          <w:sz w:val="28"/>
          <w:szCs w:val="28"/>
          <w:lang w:val="uk-UA" w:eastAsia="uk-UA"/>
        </w:rPr>
        <w:t>case</w:t>
      </w:r>
      <w:proofErr w:type="spellEnd"/>
      <w:r w:rsidRPr="001F61B9">
        <w:rPr>
          <w:bCs/>
          <w:sz w:val="28"/>
          <w:szCs w:val="28"/>
          <w:lang w:val="uk-UA" w:eastAsia="uk-UA"/>
        </w:rPr>
        <w:t xml:space="preserve"> </w:t>
      </w:r>
      <w:proofErr w:type="spellStart"/>
      <w:r w:rsidRPr="001F61B9">
        <w:rPr>
          <w:bCs/>
          <w:sz w:val="28"/>
          <w:szCs w:val="28"/>
          <w:lang w:val="uk-UA" w:eastAsia="uk-UA"/>
        </w:rPr>
        <w:t>study</w:t>
      </w:r>
      <w:proofErr w:type="spellEnd"/>
      <w:r w:rsidRPr="001F61B9">
        <w:rPr>
          <w:bCs/>
          <w:sz w:val="28"/>
          <w:szCs w:val="28"/>
          <w:lang w:val="uk-UA" w:eastAsia="uk-UA"/>
        </w:rPr>
        <w:t xml:space="preserve">), у </w:t>
      </w:r>
      <w:proofErr w:type="spellStart"/>
      <w:r w:rsidRPr="001F61B9">
        <w:rPr>
          <w:bCs/>
          <w:sz w:val="28"/>
          <w:szCs w:val="28"/>
          <w:lang w:val="uk-UA" w:eastAsia="uk-UA"/>
        </w:rPr>
        <w:t>т.ч</w:t>
      </w:r>
      <w:proofErr w:type="spellEnd"/>
      <w:r w:rsidRPr="001F61B9">
        <w:rPr>
          <w:bCs/>
          <w:sz w:val="28"/>
          <w:szCs w:val="28"/>
          <w:lang w:val="uk-UA" w:eastAsia="uk-UA"/>
        </w:rPr>
        <w:t>. порівняльні кейси</w:t>
      </w:r>
    </w:p>
    <w:p w14:paraId="78D8C286" w14:textId="77777777" w:rsidR="001F61B9" w:rsidRPr="001F61B9" w:rsidRDefault="001F61B9" w:rsidP="001F61B9">
      <w:pPr>
        <w:numPr>
          <w:ilvl w:val="0"/>
          <w:numId w:val="7"/>
        </w:numPr>
        <w:adjustRightInd/>
        <w:spacing w:line="240" w:lineRule="auto"/>
        <w:textAlignment w:val="auto"/>
        <w:rPr>
          <w:bCs/>
          <w:sz w:val="28"/>
          <w:szCs w:val="28"/>
          <w:lang w:val="uk-UA" w:eastAsia="uk-UA"/>
        </w:rPr>
      </w:pPr>
      <w:proofErr w:type="spellStart"/>
      <w:r w:rsidRPr="001F61B9">
        <w:rPr>
          <w:bCs/>
          <w:sz w:val="28"/>
          <w:szCs w:val="28"/>
          <w:lang w:val="uk-UA" w:eastAsia="uk-UA"/>
        </w:rPr>
        <w:t>напівструктуровані</w:t>
      </w:r>
      <w:proofErr w:type="spellEnd"/>
      <w:r w:rsidRPr="001F61B9">
        <w:rPr>
          <w:bCs/>
          <w:sz w:val="28"/>
          <w:szCs w:val="28"/>
          <w:lang w:val="uk-UA" w:eastAsia="uk-UA"/>
        </w:rPr>
        <w:t xml:space="preserve"> інтерв’ю з експертами та посадовцями</w:t>
      </w:r>
    </w:p>
    <w:p w14:paraId="2EAB8B96" w14:textId="77777777" w:rsidR="001F61B9" w:rsidRPr="001F61B9" w:rsidRDefault="001F61B9" w:rsidP="001F61B9">
      <w:pPr>
        <w:numPr>
          <w:ilvl w:val="0"/>
          <w:numId w:val="7"/>
        </w:numPr>
        <w:adjustRightInd/>
        <w:spacing w:line="240" w:lineRule="auto"/>
        <w:textAlignment w:val="auto"/>
        <w:rPr>
          <w:bCs/>
          <w:sz w:val="28"/>
          <w:szCs w:val="28"/>
          <w:lang w:val="uk-UA" w:eastAsia="uk-UA"/>
        </w:rPr>
      </w:pPr>
      <w:r w:rsidRPr="001F61B9">
        <w:rPr>
          <w:bCs/>
          <w:sz w:val="28"/>
          <w:szCs w:val="28"/>
          <w:lang w:val="uk-UA" w:eastAsia="uk-UA"/>
        </w:rPr>
        <w:t>опитування (соціологічні; експертні)</w:t>
      </w:r>
    </w:p>
    <w:p w14:paraId="0616CB8B" w14:textId="77777777" w:rsidR="001F61B9" w:rsidRPr="001F61B9" w:rsidRDefault="001F61B9" w:rsidP="001F61B9">
      <w:pPr>
        <w:numPr>
          <w:ilvl w:val="0"/>
          <w:numId w:val="7"/>
        </w:numPr>
        <w:adjustRightInd/>
        <w:spacing w:line="240" w:lineRule="auto"/>
        <w:textAlignment w:val="auto"/>
        <w:rPr>
          <w:bCs/>
          <w:sz w:val="28"/>
          <w:szCs w:val="28"/>
          <w:lang w:val="uk-UA" w:eastAsia="uk-UA"/>
        </w:rPr>
      </w:pPr>
      <w:r w:rsidRPr="001F61B9">
        <w:rPr>
          <w:bCs/>
          <w:sz w:val="28"/>
          <w:szCs w:val="28"/>
          <w:lang w:val="uk-UA" w:eastAsia="uk-UA"/>
        </w:rPr>
        <w:t>фокус-групи (для оцінки сприйняття ризиків/довіри)</w:t>
      </w:r>
    </w:p>
    <w:p w14:paraId="338B4300" w14:textId="77777777" w:rsidR="001F61B9" w:rsidRPr="001F61B9" w:rsidRDefault="001F61B9" w:rsidP="001F61B9">
      <w:pPr>
        <w:numPr>
          <w:ilvl w:val="0"/>
          <w:numId w:val="7"/>
        </w:numPr>
        <w:adjustRightInd/>
        <w:spacing w:line="240" w:lineRule="auto"/>
        <w:textAlignment w:val="auto"/>
        <w:rPr>
          <w:bCs/>
          <w:sz w:val="28"/>
          <w:szCs w:val="28"/>
          <w:lang w:val="uk-UA" w:eastAsia="uk-UA"/>
        </w:rPr>
      </w:pPr>
      <w:r w:rsidRPr="001F61B9">
        <w:rPr>
          <w:bCs/>
          <w:sz w:val="28"/>
          <w:szCs w:val="28"/>
          <w:lang w:val="uk-UA" w:eastAsia="uk-UA"/>
        </w:rPr>
        <w:t xml:space="preserve">спостереження (в </w:t>
      </w:r>
      <w:proofErr w:type="spellStart"/>
      <w:r w:rsidRPr="001F61B9">
        <w:rPr>
          <w:bCs/>
          <w:sz w:val="28"/>
          <w:szCs w:val="28"/>
          <w:lang w:val="uk-UA" w:eastAsia="uk-UA"/>
        </w:rPr>
        <w:t>т.ч</w:t>
      </w:r>
      <w:proofErr w:type="spellEnd"/>
      <w:r w:rsidRPr="001F61B9">
        <w:rPr>
          <w:bCs/>
          <w:sz w:val="28"/>
          <w:szCs w:val="28"/>
          <w:lang w:val="uk-UA" w:eastAsia="uk-UA"/>
        </w:rPr>
        <w:t>. включене — за можливості і доречності)</w:t>
      </w:r>
    </w:p>
    <w:p w14:paraId="009636FD" w14:textId="77777777" w:rsidR="001F61B9" w:rsidRPr="001F61B9" w:rsidRDefault="001F61B9" w:rsidP="001F61B9">
      <w:pPr>
        <w:adjustRightInd/>
        <w:spacing w:line="240" w:lineRule="auto"/>
        <w:ind w:firstLine="567"/>
        <w:textAlignment w:val="auto"/>
        <w:rPr>
          <w:bCs/>
          <w:sz w:val="28"/>
          <w:szCs w:val="28"/>
          <w:lang w:val="uk-UA" w:eastAsia="uk-UA"/>
        </w:rPr>
      </w:pPr>
      <w:r w:rsidRPr="001F61B9">
        <w:rPr>
          <w:b/>
          <w:bCs/>
          <w:sz w:val="28"/>
          <w:szCs w:val="28"/>
          <w:lang w:val="uk-UA" w:eastAsia="uk-UA"/>
        </w:rPr>
        <w:t>8) Методи забезпечення валідності</w:t>
      </w:r>
    </w:p>
    <w:p w14:paraId="1DC82F2D" w14:textId="77777777" w:rsidR="001F61B9" w:rsidRPr="001F61B9" w:rsidRDefault="001F61B9" w:rsidP="001F61B9">
      <w:pPr>
        <w:numPr>
          <w:ilvl w:val="0"/>
          <w:numId w:val="8"/>
        </w:numPr>
        <w:adjustRightInd/>
        <w:spacing w:line="240" w:lineRule="auto"/>
        <w:textAlignment w:val="auto"/>
        <w:rPr>
          <w:bCs/>
          <w:sz w:val="28"/>
          <w:szCs w:val="28"/>
          <w:lang w:val="uk-UA" w:eastAsia="uk-UA"/>
        </w:rPr>
      </w:pPr>
      <w:proofErr w:type="spellStart"/>
      <w:r w:rsidRPr="001F61B9">
        <w:rPr>
          <w:bCs/>
          <w:sz w:val="28"/>
          <w:szCs w:val="28"/>
          <w:lang w:val="uk-UA" w:eastAsia="uk-UA"/>
        </w:rPr>
        <w:t>триангуляція</w:t>
      </w:r>
      <w:proofErr w:type="spellEnd"/>
      <w:r w:rsidRPr="001F61B9">
        <w:rPr>
          <w:bCs/>
          <w:sz w:val="28"/>
          <w:szCs w:val="28"/>
          <w:lang w:val="uk-UA" w:eastAsia="uk-UA"/>
        </w:rPr>
        <w:t xml:space="preserve"> даних і методів</w:t>
      </w:r>
    </w:p>
    <w:p w14:paraId="23C68BB8" w14:textId="77777777" w:rsidR="001F61B9" w:rsidRPr="001F61B9" w:rsidRDefault="001F61B9" w:rsidP="001F61B9">
      <w:pPr>
        <w:numPr>
          <w:ilvl w:val="0"/>
          <w:numId w:val="8"/>
        </w:numPr>
        <w:adjustRightInd/>
        <w:spacing w:line="240" w:lineRule="auto"/>
        <w:textAlignment w:val="auto"/>
        <w:rPr>
          <w:bCs/>
          <w:sz w:val="28"/>
          <w:szCs w:val="28"/>
          <w:lang w:val="uk-UA" w:eastAsia="uk-UA"/>
        </w:rPr>
      </w:pPr>
      <w:r w:rsidRPr="001F61B9">
        <w:rPr>
          <w:bCs/>
          <w:sz w:val="28"/>
          <w:szCs w:val="28"/>
          <w:lang w:val="uk-UA" w:eastAsia="uk-UA"/>
        </w:rPr>
        <w:t xml:space="preserve">експертна </w:t>
      </w:r>
      <w:proofErr w:type="spellStart"/>
      <w:r w:rsidRPr="001F61B9">
        <w:rPr>
          <w:bCs/>
          <w:sz w:val="28"/>
          <w:szCs w:val="28"/>
          <w:lang w:val="uk-UA" w:eastAsia="uk-UA"/>
        </w:rPr>
        <w:t>валідація</w:t>
      </w:r>
      <w:proofErr w:type="spellEnd"/>
      <w:r w:rsidRPr="001F61B9">
        <w:rPr>
          <w:bCs/>
          <w:sz w:val="28"/>
          <w:szCs w:val="28"/>
          <w:lang w:val="uk-UA" w:eastAsia="uk-UA"/>
        </w:rPr>
        <w:t xml:space="preserve"> висновків</w:t>
      </w:r>
    </w:p>
    <w:p w14:paraId="12EAE3EE" w14:textId="77777777" w:rsidR="001F61B9" w:rsidRPr="001F61B9" w:rsidRDefault="001F61B9" w:rsidP="001F61B9">
      <w:pPr>
        <w:numPr>
          <w:ilvl w:val="0"/>
          <w:numId w:val="8"/>
        </w:numPr>
        <w:adjustRightInd/>
        <w:spacing w:line="240" w:lineRule="auto"/>
        <w:textAlignment w:val="auto"/>
        <w:rPr>
          <w:bCs/>
          <w:sz w:val="28"/>
          <w:szCs w:val="28"/>
          <w:lang w:val="uk-UA" w:eastAsia="uk-UA"/>
        </w:rPr>
      </w:pPr>
      <w:r w:rsidRPr="001F61B9">
        <w:rPr>
          <w:bCs/>
          <w:sz w:val="28"/>
          <w:szCs w:val="28"/>
          <w:lang w:val="uk-UA" w:eastAsia="uk-UA"/>
        </w:rPr>
        <w:t>аналіз чутливості (</w:t>
      </w:r>
      <w:proofErr w:type="spellStart"/>
      <w:r w:rsidRPr="001F61B9">
        <w:rPr>
          <w:bCs/>
          <w:sz w:val="28"/>
          <w:szCs w:val="28"/>
          <w:lang w:val="uk-UA" w:eastAsia="uk-UA"/>
        </w:rPr>
        <w:t>sensitivity</w:t>
      </w:r>
      <w:proofErr w:type="spellEnd"/>
      <w:r w:rsidRPr="001F61B9">
        <w:rPr>
          <w:bCs/>
          <w:sz w:val="28"/>
          <w:szCs w:val="28"/>
          <w:lang w:val="uk-UA" w:eastAsia="uk-UA"/>
        </w:rPr>
        <w:t xml:space="preserve"> </w:t>
      </w:r>
      <w:proofErr w:type="spellStart"/>
      <w:r w:rsidRPr="001F61B9">
        <w:rPr>
          <w:bCs/>
          <w:sz w:val="28"/>
          <w:szCs w:val="28"/>
          <w:lang w:val="uk-UA" w:eastAsia="uk-UA"/>
        </w:rPr>
        <w:t>analysis</w:t>
      </w:r>
      <w:proofErr w:type="spellEnd"/>
      <w:r w:rsidRPr="001F61B9">
        <w:rPr>
          <w:bCs/>
          <w:sz w:val="28"/>
          <w:szCs w:val="28"/>
          <w:lang w:val="uk-UA" w:eastAsia="uk-UA"/>
        </w:rPr>
        <w:t>) для ключових припущень</w:t>
      </w:r>
    </w:p>
    <w:p w14:paraId="0F9DC440" w14:textId="77777777" w:rsidR="00DD632E" w:rsidRPr="00237531" w:rsidRDefault="00DD632E" w:rsidP="00617D49">
      <w:pPr>
        <w:adjustRightInd/>
        <w:spacing w:line="240" w:lineRule="auto"/>
        <w:ind w:firstLine="567"/>
        <w:textAlignment w:val="auto"/>
        <w:rPr>
          <w:bCs/>
          <w:sz w:val="28"/>
          <w:szCs w:val="28"/>
          <w:lang w:val="uk-UA" w:eastAsia="uk-UA"/>
        </w:rPr>
      </w:pPr>
    </w:p>
    <w:p w14:paraId="3C545A46" w14:textId="77777777" w:rsidR="00DD632E" w:rsidRPr="00617D49" w:rsidRDefault="00DD632E" w:rsidP="00617D49">
      <w:pPr>
        <w:adjustRightInd/>
        <w:spacing w:line="240" w:lineRule="auto"/>
        <w:ind w:firstLine="567"/>
        <w:textAlignment w:val="auto"/>
        <w:rPr>
          <w:bCs/>
          <w:sz w:val="28"/>
          <w:szCs w:val="28"/>
          <w:lang w:val="uk-UA" w:eastAsia="uk-UA"/>
        </w:rPr>
      </w:pPr>
    </w:p>
    <w:p w14:paraId="46D4DA7C"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Наукове дослідження гібридних загроз у публічному управлінні передусім потребує чіткого визначення об’єкта і предмета аналізу. Об’єктом виступає система публічного управління як сукупність інститутів, процесів, ресурсів та акторів, що забезпечують реалізацію публічної політики й надання суспільно значущих функцій. Предметом є механізми впливу гібридних загроз на цю систему, тобто способи, якими загрози порушують керованість, легітимність, функціональну безперервність, ресурсну базу і довіру, а також управлінські механізми протидії. Важливо, що гібридні загрози в публічному управлінні не обмежуються «силовим» або суто безпековим виміром: вони можуть виявлятися через ерозію процедур і правил, дезорганізацію координації, дискредитацію інституцій, підрив кадрової спроможності, створення правових колізій, руйнування інформаційних контурів управління і маніпуляцію суспільними очікуваннями. Тому методологічною передумовою стає розуміння управління як соціально-інституційної системи, де формальні процедури та ресурси взаємодіють із неформальними нормами, комунікаціями і довірою.</w:t>
      </w:r>
    </w:p>
    <w:p w14:paraId="6ECE9B0A"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Ключовою характеристикою методології в цій сфері є </w:t>
      </w:r>
      <w:proofErr w:type="spellStart"/>
      <w:r w:rsidRPr="00617D49">
        <w:rPr>
          <w:bCs/>
          <w:sz w:val="28"/>
          <w:szCs w:val="28"/>
          <w:lang w:val="uk-UA" w:eastAsia="uk-UA"/>
        </w:rPr>
        <w:t>міждисциплінарність</w:t>
      </w:r>
      <w:proofErr w:type="spellEnd"/>
      <w:r w:rsidRPr="00617D49">
        <w:rPr>
          <w:bCs/>
          <w:sz w:val="28"/>
          <w:szCs w:val="28"/>
          <w:lang w:val="uk-UA" w:eastAsia="uk-UA"/>
        </w:rPr>
        <w:t xml:space="preserve">, оскільки гібридні загрози розгортаються на перетині публічного управління, політичної науки, безпекових студій, соціальної психології, комунікацій, </w:t>
      </w:r>
      <w:proofErr w:type="spellStart"/>
      <w:r w:rsidRPr="00617D49">
        <w:rPr>
          <w:bCs/>
          <w:sz w:val="28"/>
          <w:szCs w:val="28"/>
          <w:lang w:val="uk-UA" w:eastAsia="uk-UA"/>
        </w:rPr>
        <w:t>кібербезпеки</w:t>
      </w:r>
      <w:proofErr w:type="spellEnd"/>
      <w:r w:rsidRPr="00617D49">
        <w:rPr>
          <w:bCs/>
          <w:sz w:val="28"/>
          <w:szCs w:val="28"/>
          <w:lang w:val="uk-UA" w:eastAsia="uk-UA"/>
        </w:rPr>
        <w:t xml:space="preserve">, економіки та права. Це означає, що дослідник має інтегрувати різні типи знання: інституційний аналіз (як влаштовані правила і спроможності), поведінкові пояснення (як приймаються рішення під тиском), комунікаційні механізми (як формуються </w:t>
      </w:r>
      <w:proofErr w:type="spellStart"/>
      <w:r w:rsidRPr="00617D49">
        <w:rPr>
          <w:bCs/>
          <w:sz w:val="28"/>
          <w:szCs w:val="28"/>
          <w:lang w:val="uk-UA" w:eastAsia="uk-UA"/>
        </w:rPr>
        <w:t>наративи</w:t>
      </w:r>
      <w:proofErr w:type="spellEnd"/>
      <w:r w:rsidRPr="00617D49">
        <w:rPr>
          <w:bCs/>
          <w:sz w:val="28"/>
          <w:szCs w:val="28"/>
          <w:lang w:val="uk-UA" w:eastAsia="uk-UA"/>
        </w:rPr>
        <w:t xml:space="preserve"> і довіра), технологічні чинники (як уразливості ІКТ перетворюються на управлінські </w:t>
      </w:r>
      <w:proofErr w:type="spellStart"/>
      <w:r w:rsidRPr="00617D49">
        <w:rPr>
          <w:bCs/>
          <w:sz w:val="28"/>
          <w:szCs w:val="28"/>
          <w:lang w:val="uk-UA" w:eastAsia="uk-UA"/>
        </w:rPr>
        <w:t>збої</w:t>
      </w:r>
      <w:proofErr w:type="spellEnd"/>
      <w:r w:rsidRPr="00617D49">
        <w:rPr>
          <w:bCs/>
          <w:sz w:val="28"/>
          <w:szCs w:val="28"/>
          <w:lang w:val="uk-UA" w:eastAsia="uk-UA"/>
        </w:rPr>
        <w:t>), а також правові рамки (як режим законності впливає на можливості протидії). У методологічному плані це зумовлює поєднання теоретичних моделей і прикладних інструментів, орієнтованих на практичний результат у вигляді рекомендацій для політики.</w:t>
      </w:r>
    </w:p>
    <w:p w14:paraId="071EC03A"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Дослідження гібридних загроз потребує чіткої </w:t>
      </w:r>
      <w:proofErr w:type="spellStart"/>
      <w:r w:rsidRPr="00617D49">
        <w:rPr>
          <w:bCs/>
          <w:sz w:val="28"/>
          <w:szCs w:val="28"/>
          <w:lang w:val="uk-UA" w:eastAsia="uk-UA"/>
        </w:rPr>
        <w:t>операціоналізації</w:t>
      </w:r>
      <w:proofErr w:type="spellEnd"/>
      <w:r w:rsidRPr="00617D49">
        <w:rPr>
          <w:bCs/>
          <w:sz w:val="28"/>
          <w:szCs w:val="28"/>
          <w:lang w:val="uk-UA" w:eastAsia="uk-UA"/>
        </w:rPr>
        <w:t xml:space="preserve"> понять, тобто переведення загальних концептів у конкретні аналітичні категорії та індикатори. </w:t>
      </w:r>
      <w:proofErr w:type="spellStart"/>
      <w:r w:rsidRPr="00617D49">
        <w:rPr>
          <w:bCs/>
          <w:sz w:val="28"/>
          <w:szCs w:val="28"/>
          <w:lang w:val="uk-UA" w:eastAsia="uk-UA"/>
        </w:rPr>
        <w:t>Операціоналізація</w:t>
      </w:r>
      <w:proofErr w:type="spellEnd"/>
      <w:r w:rsidRPr="00617D49">
        <w:rPr>
          <w:bCs/>
          <w:sz w:val="28"/>
          <w:szCs w:val="28"/>
          <w:lang w:val="uk-UA" w:eastAsia="uk-UA"/>
        </w:rPr>
        <w:t xml:space="preserve"> передбачає визначення компонентів загрози, каналів впливу, цільових інституцій (на які спрямовано вплив), а також очікуваних проявів — наприклад, порушення безперервності послуг, </w:t>
      </w:r>
      <w:proofErr w:type="spellStart"/>
      <w:r w:rsidRPr="00617D49">
        <w:rPr>
          <w:bCs/>
          <w:sz w:val="28"/>
          <w:szCs w:val="28"/>
          <w:lang w:val="uk-UA" w:eastAsia="uk-UA"/>
        </w:rPr>
        <w:t>збої</w:t>
      </w:r>
      <w:proofErr w:type="spellEnd"/>
      <w:r w:rsidRPr="00617D49">
        <w:rPr>
          <w:bCs/>
          <w:sz w:val="28"/>
          <w:szCs w:val="28"/>
          <w:lang w:val="uk-UA" w:eastAsia="uk-UA"/>
        </w:rPr>
        <w:t xml:space="preserve"> в комунікації між органами влади, падіння довіри, зростання конфліктності, підвищення корупційних ризиків, </w:t>
      </w:r>
      <w:proofErr w:type="spellStart"/>
      <w:r w:rsidRPr="00617D49">
        <w:rPr>
          <w:bCs/>
          <w:sz w:val="28"/>
          <w:szCs w:val="28"/>
          <w:lang w:val="uk-UA" w:eastAsia="uk-UA"/>
        </w:rPr>
        <w:t>делегітимація</w:t>
      </w:r>
      <w:proofErr w:type="spellEnd"/>
      <w:r w:rsidRPr="00617D49">
        <w:rPr>
          <w:bCs/>
          <w:sz w:val="28"/>
          <w:szCs w:val="28"/>
          <w:lang w:val="uk-UA" w:eastAsia="uk-UA"/>
        </w:rPr>
        <w:t xml:space="preserve"> рішень, кібератаки на реєстри, маніпуляції інформаційним порядком денним. Без </w:t>
      </w:r>
      <w:proofErr w:type="spellStart"/>
      <w:r w:rsidRPr="00617D49">
        <w:rPr>
          <w:bCs/>
          <w:sz w:val="28"/>
          <w:szCs w:val="28"/>
          <w:lang w:val="uk-UA" w:eastAsia="uk-UA"/>
        </w:rPr>
        <w:t>операціоналізації</w:t>
      </w:r>
      <w:proofErr w:type="spellEnd"/>
      <w:r w:rsidRPr="00617D49">
        <w:rPr>
          <w:bCs/>
          <w:sz w:val="28"/>
          <w:szCs w:val="28"/>
          <w:lang w:val="uk-UA" w:eastAsia="uk-UA"/>
        </w:rPr>
        <w:t xml:space="preserve"> методологія перетворюється на описову риторику, тоді як її науковий сенс полягає у можливості перевірки припущень, порівняння кейсів і накопичення доказової бази.</w:t>
      </w:r>
    </w:p>
    <w:p w14:paraId="41C132A2"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У цьому контексті особливе значення має принцип доказовості та верифікації, адже гібридні загрози часто супроводжуються дезінформацією, прихованими впливами та дефіцитом надійних даних. Методологічно це означає необхідність </w:t>
      </w:r>
      <w:proofErr w:type="spellStart"/>
      <w:r w:rsidRPr="00617D49">
        <w:rPr>
          <w:bCs/>
          <w:sz w:val="28"/>
          <w:szCs w:val="28"/>
          <w:lang w:val="uk-UA" w:eastAsia="uk-UA"/>
        </w:rPr>
        <w:t>триангуляції</w:t>
      </w:r>
      <w:proofErr w:type="spellEnd"/>
      <w:r w:rsidRPr="00617D49">
        <w:rPr>
          <w:bCs/>
          <w:sz w:val="28"/>
          <w:szCs w:val="28"/>
          <w:lang w:val="uk-UA" w:eastAsia="uk-UA"/>
        </w:rPr>
        <w:t xml:space="preserve"> — поєднання кількох джерел і методів для підтвердження висновків. Залежно від дослідницького завдання це можуть бути офіційні статистичні дані, документи органів влади, нормативні акти, матеріали </w:t>
      </w:r>
      <w:proofErr w:type="spellStart"/>
      <w:r w:rsidRPr="00617D49">
        <w:rPr>
          <w:bCs/>
          <w:sz w:val="28"/>
          <w:szCs w:val="28"/>
          <w:lang w:val="uk-UA" w:eastAsia="uk-UA"/>
        </w:rPr>
        <w:t>медіамоніторингу</w:t>
      </w:r>
      <w:proofErr w:type="spellEnd"/>
      <w:r w:rsidRPr="00617D49">
        <w:rPr>
          <w:bCs/>
          <w:sz w:val="28"/>
          <w:szCs w:val="28"/>
          <w:lang w:val="uk-UA" w:eastAsia="uk-UA"/>
        </w:rPr>
        <w:t xml:space="preserve">, цифрові сліди (за дотримання правових та етичних норм), експертні інтерв’ю, опитування громадської думки, аналіз інцидентів у сфері </w:t>
      </w:r>
      <w:proofErr w:type="spellStart"/>
      <w:r w:rsidRPr="00617D49">
        <w:rPr>
          <w:bCs/>
          <w:sz w:val="28"/>
          <w:szCs w:val="28"/>
          <w:lang w:val="uk-UA" w:eastAsia="uk-UA"/>
        </w:rPr>
        <w:t>кібербезпеки</w:t>
      </w:r>
      <w:proofErr w:type="spellEnd"/>
      <w:r w:rsidRPr="00617D49">
        <w:rPr>
          <w:bCs/>
          <w:sz w:val="28"/>
          <w:szCs w:val="28"/>
          <w:lang w:val="uk-UA" w:eastAsia="uk-UA"/>
        </w:rPr>
        <w:t xml:space="preserve">, а також порівняльні </w:t>
      </w:r>
      <w:r w:rsidRPr="00617D49">
        <w:rPr>
          <w:bCs/>
          <w:sz w:val="28"/>
          <w:szCs w:val="28"/>
          <w:lang w:val="uk-UA" w:eastAsia="uk-UA"/>
        </w:rPr>
        <w:lastRenderedPageBreak/>
        <w:t>кейс-стаді. Верифікація у такій сфері завжди є проблематичною, але методологічна культура дослідження проявляється в прозорому описі джерел, меж достовірності та логіки переходу від даних до висновків.</w:t>
      </w:r>
    </w:p>
    <w:p w14:paraId="2BC04838"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Методологічні засади дослідження гібридних загроз також передбачають врахування багаторівневості та </w:t>
      </w:r>
      <w:proofErr w:type="spellStart"/>
      <w:r w:rsidRPr="00617D49">
        <w:rPr>
          <w:bCs/>
          <w:sz w:val="28"/>
          <w:szCs w:val="28"/>
          <w:lang w:val="uk-UA" w:eastAsia="uk-UA"/>
        </w:rPr>
        <w:t>багатосуб’єктності</w:t>
      </w:r>
      <w:proofErr w:type="spellEnd"/>
      <w:r w:rsidRPr="00617D49">
        <w:rPr>
          <w:bCs/>
          <w:sz w:val="28"/>
          <w:szCs w:val="28"/>
          <w:lang w:val="uk-UA" w:eastAsia="uk-UA"/>
        </w:rPr>
        <w:t xml:space="preserve"> публічного управління. Загрози можуть бути спрямовані на окремі інституції (наприклад, орган місцевого самоврядування або критичний реєстр), але їхні наслідки проявляються </w:t>
      </w:r>
      <w:proofErr w:type="spellStart"/>
      <w:r w:rsidRPr="00617D49">
        <w:rPr>
          <w:bCs/>
          <w:sz w:val="28"/>
          <w:szCs w:val="28"/>
          <w:lang w:val="uk-UA" w:eastAsia="uk-UA"/>
        </w:rPr>
        <w:t>каскадно</w:t>
      </w:r>
      <w:proofErr w:type="spellEnd"/>
      <w:r w:rsidRPr="00617D49">
        <w:rPr>
          <w:bCs/>
          <w:sz w:val="28"/>
          <w:szCs w:val="28"/>
          <w:lang w:val="uk-UA" w:eastAsia="uk-UA"/>
        </w:rPr>
        <w:t xml:space="preserve"> у всій системі, оскільки між інституціями існують вертикальні та горизонтальні зв’язки. Відповідно, методологія має враховувати взаємозалежність рівнів — місцевого, регіонального, центрального — і взаємодію секторів (безпека, соціальна політика, цифрові сервіси, фінанси, інфраструктура). На практиці це означає, що дослідження має включати аналіз координаційних механізмів, розподілу повноважень, ресурсних потоків та інформаційних контурів управління, оскільки саме через ці «зв’язки» гібридний вплив здатен перетворювати локальну уразливість на системну кризу.</w:t>
      </w:r>
    </w:p>
    <w:p w14:paraId="0A9F5E3E"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Окремим методологічним принципом є орієнтація на ризик і стійкість, тобто перехід від реактивного бачення загроз до </w:t>
      </w:r>
      <w:proofErr w:type="spellStart"/>
      <w:r w:rsidRPr="00617D49">
        <w:rPr>
          <w:bCs/>
          <w:sz w:val="28"/>
          <w:szCs w:val="28"/>
          <w:lang w:val="uk-UA" w:eastAsia="uk-UA"/>
        </w:rPr>
        <w:t>проактивного</w:t>
      </w:r>
      <w:proofErr w:type="spellEnd"/>
      <w:r w:rsidRPr="00617D49">
        <w:rPr>
          <w:bCs/>
          <w:sz w:val="28"/>
          <w:szCs w:val="28"/>
          <w:lang w:val="uk-UA" w:eastAsia="uk-UA"/>
        </w:rPr>
        <w:t xml:space="preserve"> аналізу вразливостей і </w:t>
      </w:r>
      <w:proofErr w:type="spellStart"/>
      <w:r w:rsidRPr="00617D49">
        <w:rPr>
          <w:bCs/>
          <w:sz w:val="28"/>
          <w:szCs w:val="28"/>
          <w:lang w:val="uk-UA" w:eastAsia="uk-UA"/>
        </w:rPr>
        <w:t>спроможностей</w:t>
      </w:r>
      <w:proofErr w:type="spellEnd"/>
      <w:r w:rsidRPr="00617D49">
        <w:rPr>
          <w:bCs/>
          <w:sz w:val="28"/>
          <w:szCs w:val="28"/>
          <w:lang w:val="uk-UA" w:eastAsia="uk-UA"/>
        </w:rPr>
        <w:t>. Дослідження має фокусуватися не лише на характеристиках загрози, а й на характеристиках системи, яка піддається впливу: які елементи є критичними, де існують вузькі місця, які резерви та альтернативні канали функціонування можливі, які процедури забезпечують безперервність, як працює кризове управління. Такий підхід змінює методологічний акцент: об’єктом аналізу стають не тільки «ворожі дії», а й внутрішня архітектура публічної системи, її адаптивність, здатність до навчання, швидкість прийняття рішень, культура взаємодії і довіра. Саме в цьому сенсі методологія дослідження гібридних загроз тісно пов’язана з концепціями демократичної та інституційної стійкості.</w:t>
      </w:r>
    </w:p>
    <w:p w14:paraId="1EEF3875"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 xml:space="preserve">Не менш важливою засадою є чутливість до контексту та </w:t>
      </w:r>
      <w:proofErr w:type="spellStart"/>
      <w:r w:rsidRPr="00617D49">
        <w:rPr>
          <w:bCs/>
          <w:sz w:val="28"/>
          <w:szCs w:val="28"/>
          <w:lang w:val="uk-UA" w:eastAsia="uk-UA"/>
        </w:rPr>
        <w:t>порівняльність</w:t>
      </w:r>
      <w:proofErr w:type="spellEnd"/>
      <w:r w:rsidRPr="00617D49">
        <w:rPr>
          <w:bCs/>
          <w:sz w:val="28"/>
          <w:szCs w:val="28"/>
          <w:lang w:val="uk-UA" w:eastAsia="uk-UA"/>
        </w:rPr>
        <w:t xml:space="preserve">. Гібридні загрози мають загальні риси, але проявляються по-різному залежно від типу політичного режиму, рівня розвитку інституцій, ступеня </w:t>
      </w:r>
      <w:proofErr w:type="spellStart"/>
      <w:r w:rsidRPr="00617D49">
        <w:rPr>
          <w:bCs/>
          <w:sz w:val="28"/>
          <w:szCs w:val="28"/>
          <w:lang w:val="uk-UA" w:eastAsia="uk-UA"/>
        </w:rPr>
        <w:t>цифровізації</w:t>
      </w:r>
      <w:proofErr w:type="spellEnd"/>
      <w:r w:rsidRPr="00617D49">
        <w:rPr>
          <w:bCs/>
          <w:sz w:val="28"/>
          <w:szCs w:val="28"/>
          <w:lang w:val="uk-UA" w:eastAsia="uk-UA"/>
        </w:rPr>
        <w:t xml:space="preserve">, правових рамок, соціальної структури, досвіду криз та війни. Тому методологія повинна або глибоко занурюватися у конкретний кейс з урахуванням контексту, або забезпечувати порівняльні </w:t>
      </w:r>
      <w:proofErr w:type="spellStart"/>
      <w:r w:rsidRPr="00617D49">
        <w:rPr>
          <w:bCs/>
          <w:sz w:val="28"/>
          <w:szCs w:val="28"/>
          <w:lang w:val="uk-UA" w:eastAsia="uk-UA"/>
        </w:rPr>
        <w:t>дизайни</w:t>
      </w:r>
      <w:proofErr w:type="spellEnd"/>
      <w:r w:rsidRPr="00617D49">
        <w:rPr>
          <w:bCs/>
          <w:sz w:val="28"/>
          <w:szCs w:val="28"/>
          <w:lang w:val="uk-UA" w:eastAsia="uk-UA"/>
        </w:rPr>
        <w:t xml:space="preserve"> дослідження, де контекстні змінні чітко описані. </w:t>
      </w:r>
      <w:proofErr w:type="spellStart"/>
      <w:r w:rsidRPr="00617D49">
        <w:rPr>
          <w:bCs/>
          <w:sz w:val="28"/>
          <w:szCs w:val="28"/>
          <w:lang w:val="uk-UA" w:eastAsia="uk-UA"/>
        </w:rPr>
        <w:t>Порівняльність</w:t>
      </w:r>
      <w:proofErr w:type="spellEnd"/>
      <w:r w:rsidRPr="00617D49">
        <w:rPr>
          <w:bCs/>
          <w:sz w:val="28"/>
          <w:szCs w:val="28"/>
          <w:lang w:val="uk-UA" w:eastAsia="uk-UA"/>
        </w:rPr>
        <w:t xml:space="preserve"> дозволяє відрізнити унікальні фактори від типових механізмів і побачити, які управлінські інструменти працюють за певних умов.</w:t>
      </w:r>
    </w:p>
    <w:p w14:paraId="5A55A25D"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Cs/>
          <w:sz w:val="28"/>
          <w:szCs w:val="28"/>
          <w:lang w:val="uk-UA" w:eastAsia="uk-UA"/>
        </w:rPr>
        <w:t>Нарешті, методологічні засади в цій сфері потребують етичної та правової рефлексії. Дослідження гібридних загроз може включати роботу з чутливою інформацією, персональними даними, питаннями безпеки, репутаційними ризиками, а також потенційно — з матеріалами інформаційних операцій. Тому наукова доброчесність, захист джерел, мінімізація шкоди, дотримання законодавства та прозорість методів є не додатковими, а системними вимогами. Етична складова безпосередньо впливає на валідність дослідження: порушення етичних норм знижує довіру до результатів і може створювати вторинні ризики для інституцій та людей.</w:t>
      </w:r>
    </w:p>
    <w:p w14:paraId="2242BD07" w14:textId="77777777" w:rsidR="00617D49" w:rsidRPr="00617D49" w:rsidRDefault="00617D49" w:rsidP="00617D49">
      <w:pPr>
        <w:adjustRightInd/>
        <w:spacing w:line="240" w:lineRule="auto"/>
        <w:ind w:firstLine="567"/>
        <w:textAlignment w:val="auto"/>
        <w:rPr>
          <w:bCs/>
          <w:sz w:val="28"/>
          <w:szCs w:val="28"/>
          <w:lang w:val="uk-UA" w:eastAsia="uk-UA"/>
        </w:rPr>
      </w:pPr>
      <w:r w:rsidRPr="00617D49">
        <w:rPr>
          <w:b/>
          <w:sz w:val="28"/>
          <w:szCs w:val="28"/>
          <w:lang w:val="uk-UA" w:eastAsia="uk-UA"/>
        </w:rPr>
        <w:t>Таким чином, методологічні засади дослідження гібридних загроз у</w:t>
      </w:r>
      <w:r w:rsidRPr="00617D49">
        <w:rPr>
          <w:bCs/>
          <w:sz w:val="28"/>
          <w:szCs w:val="28"/>
          <w:lang w:val="uk-UA" w:eastAsia="uk-UA"/>
        </w:rPr>
        <w:t xml:space="preserve"> публічному управлінні визначають логіку наукового аналізу як поєднання </w:t>
      </w:r>
      <w:r w:rsidRPr="00617D49">
        <w:rPr>
          <w:bCs/>
          <w:sz w:val="28"/>
          <w:szCs w:val="28"/>
          <w:lang w:val="uk-UA" w:eastAsia="uk-UA"/>
        </w:rPr>
        <w:lastRenderedPageBreak/>
        <w:t xml:space="preserve">міждисциплінарної теорії, </w:t>
      </w:r>
      <w:proofErr w:type="spellStart"/>
      <w:r w:rsidRPr="00617D49">
        <w:rPr>
          <w:bCs/>
          <w:sz w:val="28"/>
          <w:szCs w:val="28"/>
          <w:lang w:val="uk-UA" w:eastAsia="uk-UA"/>
        </w:rPr>
        <w:t>операціоналізованих</w:t>
      </w:r>
      <w:proofErr w:type="spellEnd"/>
      <w:r w:rsidRPr="00617D49">
        <w:rPr>
          <w:bCs/>
          <w:sz w:val="28"/>
          <w:szCs w:val="28"/>
          <w:lang w:val="uk-UA" w:eastAsia="uk-UA"/>
        </w:rPr>
        <w:t xml:space="preserve"> категорій, доказовості й </w:t>
      </w:r>
      <w:proofErr w:type="spellStart"/>
      <w:r w:rsidRPr="00617D49">
        <w:rPr>
          <w:bCs/>
          <w:sz w:val="28"/>
          <w:szCs w:val="28"/>
          <w:lang w:val="uk-UA" w:eastAsia="uk-UA"/>
        </w:rPr>
        <w:t>триангуляції</w:t>
      </w:r>
      <w:proofErr w:type="spellEnd"/>
      <w:r w:rsidRPr="00617D49">
        <w:rPr>
          <w:bCs/>
          <w:sz w:val="28"/>
          <w:szCs w:val="28"/>
          <w:lang w:val="uk-UA" w:eastAsia="uk-UA"/>
        </w:rPr>
        <w:t xml:space="preserve">, багаторівневого бачення інституцій, ризик- і </w:t>
      </w:r>
      <w:proofErr w:type="spellStart"/>
      <w:r w:rsidRPr="00617D49">
        <w:rPr>
          <w:bCs/>
          <w:sz w:val="28"/>
          <w:szCs w:val="28"/>
          <w:lang w:val="uk-UA" w:eastAsia="uk-UA"/>
        </w:rPr>
        <w:t>стійкісно</w:t>
      </w:r>
      <w:proofErr w:type="spellEnd"/>
      <w:r w:rsidRPr="00617D49">
        <w:rPr>
          <w:bCs/>
          <w:sz w:val="28"/>
          <w:szCs w:val="28"/>
          <w:lang w:val="uk-UA" w:eastAsia="uk-UA"/>
        </w:rPr>
        <w:t xml:space="preserve">-орієнтованого підходу, контекстної чутливості та етичної відповідальності. Саме на цьому фундаменті стає можливим застосування системного, інституційного та мережевого підходів, інструментарію </w:t>
      </w:r>
      <w:proofErr w:type="spellStart"/>
      <w:r w:rsidRPr="00617D49">
        <w:rPr>
          <w:bCs/>
          <w:sz w:val="28"/>
          <w:szCs w:val="28"/>
          <w:lang w:val="uk-UA" w:eastAsia="uk-UA"/>
        </w:rPr>
        <w:t>policy</w:t>
      </w:r>
      <w:proofErr w:type="spellEnd"/>
      <w:r w:rsidRPr="00617D49">
        <w:rPr>
          <w:bCs/>
          <w:sz w:val="28"/>
          <w:szCs w:val="28"/>
          <w:lang w:val="uk-UA" w:eastAsia="uk-UA"/>
        </w:rPr>
        <w:t xml:space="preserve"> </w:t>
      </w:r>
      <w:proofErr w:type="spellStart"/>
      <w:r w:rsidRPr="00617D49">
        <w:rPr>
          <w:bCs/>
          <w:sz w:val="28"/>
          <w:szCs w:val="28"/>
          <w:lang w:val="uk-UA" w:eastAsia="uk-UA"/>
        </w:rPr>
        <w:t>analysis</w:t>
      </w:r>
      <w:proofErr w:type="spellEnd"/>
      <w:r w:rsidRPr="00617D49">
        <w:rPr>
          <w:bCs/>
          <w:sz w:val="28"/>
          <w:szCs w:val="28"/>
          <w:lang w:val="uk-UA" w:eastAsia="uk-UA"/>
        </w:rPr>
        <w:t xml:space="preserve"> і сценарного аналізу, які дозволяють не лише пояснювати природу гібридних загроз, а й обґрунтовувати реалістичні управлінські рішення в умовах невизначеності та високих ризиків.</w:t>
      </w:r>
    </w:p>
    <w:p w14:paraId="7D27B14E" w14:textId="77777777" w:rsidR="004743B0" w:rsidRPr="00237531" w:rsidRDefault="004743B0" w:rsidP="004743B0">
      <w:pPr>
        <w:adjustRightInd/>
        <w:spacing w:line="240" w:lineRule="auto"/>
        <w:ind w:firstLine="567"/>
        <w:textAlignment w:val="auto"/>
        <w:rPr>
          <w:b/>
          <w:sz w:val="28"/>
          <w:szCs w:val="28"/>
          <w:lang w:val="uk-UA" w:eastAsia="uk-UA"/>
        </w:rPr>
      </w:pPr>
    </w:p>
    <w:p w14:paraId="64AFF8EA" w14:textId="77777777" w:rsidR="00D335FB" w:rsidRPr="00237531" w:rsidRDefault="00D335FB" w:rsidP="00D335FB">
      <w:pPr>
        <w:adjustRightInd/>
        <w:spacing w:line="240" w:lineRule="auto"/>
        <w:ind w:firstLine="567"/>
        <w:textAlignment w:val="auto"/>
        <w:rPr>
          <w:b/>
          <w:sz w:val="28"/>
          <w:szCs w:val="28"/>
          <w:lang w:val="uk-UA" w:eastAsia="uk-UA"/>
        </w:rPr>
      </w:pPr>
      <w:r w:rsidRPr="00237531">
        <w:rPr>
          <w:b/>
          <w:sz w:val="28"/>
          <w:szCs w:val="28"/>
          <w:lang w:val="uk-UA" w:eastAsia="uk-UA"/>
        </w:rPr>
        <w:t>2.2. Системний підхід до аналізу гібридних загроз та їх впливу на публічні інституції</w:t>
      </w:r>
    </w:p>
    <w:p w14:paraId="1E0AF186" w14:textId="77777777" w:rsidR="00D335FB" w:rsidRPr="00237531" w:rsidRDefault="00D335FB" w:rsidP="00D335FB">
      <w:pPr>
        <w:adjustRightInd/>
        <w:spacing w:line="240" w:lineRule="auto"/>
        <w:ind w:firstLine="567"/>
        <w:textAlignment w:val="auto"/>
        <w:rPr>
          <w:bCs/>
          <w:sz w:val="28"/>
          <w:szCs w:val="28"/>
          <w:lang w:val="uk-UA" w:eastAsia="uk-UA"/>
        </w:rPr>
      </w:pPr>
    </w:p>
    <w:p w14:paraId="4048AA2B"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 xml:space="preserve">Системний підхід до аналізу гібридних загроз та їх впливу на публічні інституції ґрунтується на розгляді публічного управління як складної відкритої соціально-організаційної системи, що функціонує в умовах динамічних змін середовища, ресурсних обмежень і багаторівневих </w:t>
      </w:r>
      <w:proofErr w:type="spellStart"/>
      <w:r w:rsidRPr="001574B7">
        <w:rPr>
          <w:bCs/>
          <w:sz w:val="28"/>
          <w:szCs w:val="28"/>
          <w:lang w:val="uk-UA" w:eastAsia="uk-UA"/>
        </w:rPr>
        <w:t>взаємозалежностей</w:t>
      </w:r>
      <w:proofErr w:type="spellEnd"/>
      <w:r w:rsidRPr="001574B7">
        <w:rPr>
          <w:bCs/>
          <w:sz w:val="28"/>
          <w:szCs w:val="28"/>
          <w:lang w:val="uk-UA" w:eastAsia="uk-UA"/>
        </w:rPr>
        <w:t xml:space="preserve">. У межах цього підходу гібридні загрози інтерпретуються не як окремі інциденти або сукупність розрізнених дій, а як комплексні впливи, здатні порушувати цілісність системи управління через одночасний або послідовний тиск на її критичні елементи, зв’язки й механізми саморегуляції. Методологічна цінність системного підходу полягає в тому, що він дозволяє пояснювати не лише первинну дію загрози, а й вторинні та третинні ефекти — каскадні </w:t>
      </w:r>
      <w:proofErr w:type="spellStart"/>
      <w:r w:rsidRPr="001574B7">
        <w:rPr>
          <w:bCs/>
          <w:sz w:val="28"/>
          <w:szCs w:val="28"/>
          <w:lang w:val="uk-UA" w:eastAsia="uk-UA"/>
        </w:rPr>
        <w:t>збої</w:t>
      </w:r>
      <w:proofErr w:type="spellEnd"/>
      <w:r w:rsidRPr="001574B7">
        <w:rPr>
          <w:bCs/>
          <w:sz w:val="28"/>
          <w:szCs w:val="28"/>
          <w:lang w:val="uk-UA" w:eastAsia="uk-UA"/>
        </w:rPr>
        <w:t xml:space="preserve">, зростання </w:t>
      </w:r>
      <w:proofErr w:type="spellStart"/>
      <w:r w:rsidRPr="001574B7">
        <w:rPr>
          <w:bCs/>
          <w:sz w:val="28"/>
          <w:szCs w:val="28"/>
          <w:lang w:val="uk-UA" w:eastAsia="uk-UA"/>
        </w:rPr>
        <w:t>транзакційних</w:t>
      </w:r>
      <w:proofErr w:type="spellEnd"/>
      <w:r w:rsidRPr="001574B7">
        <w:rPr>
          <w:bCs/>
          <w:sz w:val="28"/>
          <w:szCs w:val="28"/>
          <w:lang w:val="uk-UA" w:eastAsia="uk-UA"/>
        </w:rPr>
        <w:t xml:space="preserve"> витрат, ерозію довіри, розбалансування координації — які часто є більш руйнівними для публічних інституцій, ніж початковий удар.</w:t>
      </w:r>
    </w:p>
    <w:p w14:paraId="3EB507D7"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 xml:space="preserve">Системний підхід передбачає, по-перше, чітке окреслення меж аналізованої системи та її ієрархічних рівнів. Публічні інституції існують у багаторівневій архітектурі, де місцеві органи, територіальні підрозділи центральних органів, регіональні координаційні структури та національні центри формування політики взаємодіють через вертикальні ланцюги підпорядкування і горизонтальні механізми міжвідомчої координації. Відповідно, гібридні загрози можуть бути націлені на конкретний рівень, але їх наслідки поширюються на інші рівні через мережі ресурсних потоків, інформаційних контурів і функціональних </w:t>
      </w:r>
      <w:proofErr w:type="spellStart"/>
      <w:r w:rsidRPr="001574B7">
        <w:rPr>
          <w:bCs/>
          <w:sz w:val="28"/>
          <w:szCs w:val="28"/>
          <w:lang w:val="uk-UA" w:eastAsia="uk-UA"/>
        </w:rPr>
        <w:t>залежностей</w:t>
      </w:r>
      <w:proofErr w:type="spellEnd"/>
      <w:r w:rsidRPr="001574B7">
        <w:rPr>
          <w:bCs/>
          <w:sz w:val="28"/>
          <w:szCs w:val="28"/>
          <w:lang w:val="uk-UA" w:eastAsia="uk-UA"/>
        </w:rPr>
        <w:t>. Наприклад, ураження інформаційної інфраструктури окремого реєстру або органу може викликати розрив у наданні послуг, що, у свою чергу, породжує соціальне невдоволення, підвищує навантаження на інші інституції та впливає на легітимність управлінських рішень загалом. Системний аналіз, таким чином, змушує враховувати «межі системи» ширше, ніж формальна компетенція однієї установи.</w:t>
      </w:r>
    </w:p>
    <w:p w14:paraId="41FAA33D"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 xml:space="preserve">По-друге, системний підхід вимагає структурного опису публічної інституції як сукупності елементів і </w:t>
      </w:r>
      <w:proofErr w:type="spellStart"/>
      <w:r w:rsidRPr="001574B7">
        <w:rPr>
          <w:bCs/>
          <w:sz w:val="28"/>
          <w:szCs w:val="28"/>
          <w:lang w:val="uk-UA" w:eastAsia="uk-UA"/>
        </w:rPr>
        <w:t>зв’язків</w:t>
      </w:r>
      <w:proofErr w:type="spellEnd"/>
      <w:r w:rsidRPr="001574B7">
        <w:rPr>
          <w:bCs/>
          <w:sz w:val="28"/>
          <w:szCs w:val="28"/>
          <w:lang w:val="uk-UA" w:eastAsia="uk-UA"/>
        </w:rPr>
        <w:t xml:space="preserve">. До елементів належать правові норми та процедурні регламенти, організаційна структура і кадровий склад, фінансові ресурси, інфраструктура й технології, інформаційні ресурси та канали комунікації, управлінські процеси (планування, прийняття рішень, реалізація, контроль), а також </w:t>
      </w:r>
      <w:proofErr w:type="spellStart"/>
      <w:r w:rsidRPr="001574B7">
        <w:rPr>
          <w:bCs/>
          <w:sz w:val="28"/>
          <w:szCs w:val="28"/>
          <w:lang w:val="uk-UA" w:eastAsia="uk-UA"/>
        </w:rPr>
        <w:t>ціннісно</w:t>
      </w:r>
      <w:proofErr w:type="spellEnd"/>
      <w:r w:rsidRPr="001574B7">
        <w:rPr>
          <w:bCs/>
          <w:sz w:val="28"/>
          <w:szCs w:val="28"/>
          <w:lang w:val="uk-UA" w:eastAsia="uk-UA"/>
        </w:rPr>
        <w:t xml:space="preserve">-нормативний компонент, що включає легітимність, репутацію та довіру. До </w:t>
      </w:r>
      <w:proofErr w:type="spellStart"/>
      <w:r w:rsidRPr="001574B7">
        <w:rPr>
          <w:bCs/>
          <w:sz w:val="28"/>
          <w:szCs w:val="28"/>
          <w:lang w:val="uk-UA" w:eastAsia="uk-UA"/>
        </w:rPr>
        <w:t>зв’язків</w:t>
      </w:r>
      <w:proofErr w:type="spellEnd"/>
      <w:r w:rsidRPr="001574B7">
        <w:rPr>
          <w:bCs/>
          <w:sz w:val="28"/>
          <w:szCs w:val="28"/>
          <w:lang w:val="uk-UA" w:eastAsia="uk-UA"/>
        </w:rPr>
        <w:t xml:space="preserve"> належать формальні взаємодії (погодження, звітність, контроль, документообіг) і неформальні механізми (робочі контакти, мережі експертів, </w:t>
      </w:r>
      <w:r w:rsidRPr="001574B7">
        <w:rPr>
          <w:bCs/>
          <w:sz w:val="28"/>
          <w:szCs w:val="28"/>
          <w:lang w:val="uk-UA" w:eastAsia="uk-UA"/>
        </w:rPr>
        <w:lastRenderedPageBreak/>
        <w:t xml:space="preserve">практики взаємодопомоги). Гібридні загрози діють саме через зміну характеристик елементів або руйнування </w:t>
      </w:r>
      <w:proofErr w:type="spellStart"/>
      <w:r w:rsidRPr="001574B7">
        <w:rPr>
          <w:bCs/>
          <w:sz w:val="28"/>
          <w:szCs w:val="28"/>
          <w:lang w:val="uk-UA" w:eastAsia="uk-UA"/>
        </w:rPr>
        <w:t>зв’язків</w:t>
      </w:r>
      <w:proofErr w:type="spellEnd"/>
      <w:r w:rsidRPr="001574B7">
        <w:rPr>
          <w:bCs/>
          <w:sz w:val="28"/>
          <w:szCs w:val="28"/>
          <w:lang w:val="uk-UA" w:eastAsia="uk-UA"/>
        </w:rPr>
        <w:t>: дезінформація може підривати довіру та спотворювати управлінське сприйняття ситуації; кібератака — порушувати функціонування реєстрів і канали обміну даними; економічний тиск — звужувати ресурсну базу; правові маніпуляції — створювати колізії та блокувати рішення; соціальна поляризація — ускладнювати виконання політики. Отже, системний підхід дозволяє описувати гібридний вплив як багатоканальну атаку на «тканину» інституційної спроможності.</w:t>
      </w:r>
    </w:p>
    <w:p w14:paraId="475536B9"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По-третє, важливою методологічною процедурою є функціональний аналіз, спрямований на виявлення критичних функцій публічних інституцій і оцінювання їхньої стійкості. Публічна інституція виконує ряд базових функцій: регуляторну, сервісну, координаційну, контрольну, комунікаційну, аналітичну, кризову та забезпечувальну. Системний підхід ставить питання не лише про те, чи інституція «існує», а чи вона здатна безперервно виконувати критичні функції за умов тиску. Саме тому в аналізі гібридних загроз ключовим є поняття функціональної безперервності, тобто здатності підтримувати мінімально необхідний рівень виконання функцій навіть у режимі деградації ресурсів або інфраструктури. Гібридні загрози часто не мають на меті повне знищення інституції; їхньою стратегічною ціллю може бути «параліч» координації, зниження якості послуг, створення хаосу, підрив довіри, тобто переведення інституції у стан хронічної дисфункції.</w:t>
      </w:r>
    </w:p>
    <w:p w14:paraId="2B212FB3"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 xml:space="preserve">Системний підхід також акцентує увагу на механізмах зворотного зв’язку та саморегуляції, які визначають адаптивність управлінської системи. У публічному управлінні зворотний зв’язок реалізується через моніторинг показників, аудит, контроль якості, звернення громадян, медіа-реакції, соціологічні вимірювання довіри, а також через внутрішні механізми службової комунікації. Гібридні загрози нерідко спрямовані саме на деформацію зворотного зв’язку: вони можуть створювати інформаційний шум, маніпулювати сприйняттям проблем, підмінювати реальні дані фейковими, провокувати паніку або недовіру до офіційних джерел. Внаслідок цього управлінська система втрачає здатність </w:t>
      </w:r>
      <w:proofErr w:type="spellStart"/>
      <w:r w:rsidRPr="001574B7">
        <w:rPr>
          <w:bCs/>
          <w:sz w:val="28"/>
          <w:szCs w:val="28"/>
          <w:lang w:val="uk-UA" w:eastAsia="uk-UA"/>
        </w:rPr>
        <w:t>коректно</w:t>
      </w:r>
      <w:proofErr w:type="spellEnd"/>
      <w:r w:rsidRPr="001574B7">
        <w:rPr>
          <w:bCs/>
          <w:sz w:val="28"/>
          <w:szCs w:val="28"/>
          <w:lang w:val="uk-UA" w:eastAsia="uk-UA"/>
        </w:rPr>
        <w:t xml:space="preserve"> діагностувати ситуацію і приймати адекватні рішення. Системний аналіз у такому разі фокусується на відновленні «сенсорної» функції держави: забезпеченні достовірних даних, стійких комунікаційних каналів, процедур верифікації та протидії дезінформації.</w:t>
      </w:r>
    </w:p>
    <w:p w14:paraId="332FAD5C"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 xml:space="preserve">Окремого значення в системному підході набуває аналіз </w:t>
      </w:r>
      <w:proofErr w:type="spellStart"/>
      <w:r w:rsidRPr="001574B7">
        <w:rPr>
          <w:bCs/>
          <w:sz w:val="28"/>
          <w:szCs w:val="28"/>
          <w:lang w:val="uk-UA" w:eastAsia="uk-UA"/>
        </w:rPr>
        <w:t>взаємозалежностей</w:t>
      </w:r>
      <w:proofErr w:type="spellEnd"/>
      <w:r w:rsidRPr="001574B7">
        <w:rPr>
          <w:bCs/>
          <w:sz w:val="28"/>
          <w:szCs w:val="28"/>
          <w:lang w:val="uk-UA" w:eastAsia="uk-UA"/>
        </w:rPr>
        <w:t xml:space="preserve"> і каскадних ефектів. Публічні інституції взаємопов’язані через спільні ресурси, дані, логістику, кадрові потоки та нормативні рамки. Тому локальна уразливість може генерувати системний збій. Наприклад, порушення енергопостачання або зв’язку може одночасно вплинути на цифрові сервіси, документообіг, доступ до баз даних і комунікацію між органами влади; результатом стане затримка рішень, зростання конфліктів, збільшення соціального невдоволення і посилення інформаційних атак. У системному підході такі процеси описуються як каскадні ланцюги, де кожна ланка підсилює наступну. Наукове завдання полягає у виявленні «вузлових точок» системи — критичних елементів і </w:t>
      </w:r>
      <w:proofErr w:type="spellStart"/>
      <w:r w:rsidRPr="001574B7">
        <w:rPr>
          <w:bCs/>
          <w:sz w:val="28"/>
          <w:szCs w:val="28"/>
          <w:lang w:val="uk-UA" w:eastAsia="uk-UA"/>
        </w:rPr>
        <w:t>зв’язків</w:t>
      </w:r>
      <w:proofErr w:type="spellEnd"/>
      <w:r w:rsidRPr="001574B7">
        <w:rPr>
          <w:bCs/>
          <w:sz w:val="28"/>
          <w:szCs w:val="28"/>
          <w:lang w:val="uk-UA" w:eastAsia="uk-UA"/>
        </w:rPr>
        <w:t>, ураження яких спричиняє непропорційно великі наслідки.</w:t>
      </w:r>
    </w:p>
    <w:p w14:paraId="471A7943"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lastRenderedPageBreak/>
        <w:t xml:space="preserve">Звідси випливає ще одна центральна компонента системного підходу — аналіз </w:t>
      </w:r>
      <w:proofErr w:type="spellStart"/>
      <w:r w:rsidRPr="001574B7">
        <w:rPr>
          <w:bCs/>
          <w:sz w:val="28"/>
          <w:szCs w:val="28"/>
          <w:lang w:val="uk-UA" w:eastAsia="uk-UA"/>
        </w:rPr>
        <w:t>уразливостей</w:t>
      </w:r>
      <w:proofErr w:type="spellEnd"/>
      <w:r w:rsidRPr="001574B7">
        <w:rPr>
          <w:bCs/>
          <w:sz w:val="28"/>
          <w:szCs w:val="28"/>
          <w:lang w:val="uk-UA" w:eastAsia="uk-UA"/>
        </w:rPr>
        <w:t xml:space="preserve"> і критичності, який спрямований на визначення того, де саме система є найбільш чутливою до гібридного впливу. Уразливість розглядається не лише як технічна слабкість, а як поєднання факторів: недостатня правова визначеність, низька кадрова спроможність, залежність від одного каналу ресурсів, дефіцит альтернативних процедур, слабкі механізми координації, низький рівень довіри. Критичність означає значущість конкретного елемента для виконання базових функцій. Поєднання високої уразливості й високої критичності формує «критичні точки ризику», на які мають бути спрямовані управлінські заходи з підвищення стійкості.</w:t>
      </w:r>
    </w:p>
    <w:p w14:paraId="5DAAED2F"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Cs/>
          <w:sz w:val="28"/>
          <w:szCs w:val="28"/>
          <w:lang w:val="uk-UA" w:eastAsia="uk-UA"/>
        </w:rPr>
        <w:t xml:space="preserve">Системний підхід, таким чином, не зводиться до констатації загроз; він дозволяє перейти до проєктування стійкості публічних інституцій. Стійкість у цьому контексті включає здатність запобігати впливам, витримувати удари без колапсу, адаптуватися шляхом зміни процедур і перерозподілу ресурсів, а також відновлювати функціональність після порушень. На практиці це означає необхідність резервування ресурсів, диверсифікації критичних </w:t>
      </w:r>
      <w:proofErr w:type="spellStart"/>
      <w:r w:rsidRPr="001574B7">
        <w:rPr>
          <w:bCs/>
          <w:sz w:val="28"/>
          <w:szCs w:val="28"/>
          <w:lang w:val="uk-UA" w:eastAsia="uk-UA"/>
        </w:rPr>
        <w:t>залежностей</w:t>
      </w:r>
      <w:proofErr w:type="spellEnd"/>
      <w:r w:rsidRPr="001574B7">
        <w:rPr>
          <w:bCs/>
          <w:sz w:val="28"/>
          <w:szCs w:val="28"/>
          <w:lang w:val="uk-UA" w:eastAsia="uk-UA"/>
        </w:rPr>
        <w:t>, побудови альтернативних каналів комунікації й надання послуг, розвитку кризових протоколів, підготовки кадрів, а також формування довіри і легітимності як «нематеріальних ресурсів» управління. У межах системного аналізу ці заходи обґрунтовуються не декларативно, а через логіку «система—функції—критичні точки—механізми впливу—заходи підсилення».</w:t>
      </w:r>
    </w:p>
    <w:p w14:paraId="015A08DB" w14:textId="77777777" w:rsidR="001574B7" w:rsidRPr="001574B7" w:rsidRDefault="001574B7" w:rsidP="001574B7">
      <w:pPr>
        <w:adjustRightInd/>
        <w:spacing w:line="240" w:lineRule="auto"/>
        <w:ind w:firstLine="567"/>
        <w:textAlignment w:val="auto"/>
        <w:rPr>
          <w:bCs/>
          <w:sz w:val="28"/>
          <w:szCs w:val="28"/>
          <w:lang w:val="uk-UA" w:eastAsia="uk-UA"/>
        </w:rPr>
      </w:pPr>
      <w:r w:rsidRPr="001574B7">
        <w:rPr>
          <w:b/>
          <w:sz w:val="28"/>
          <w:szCs w:val="28"/>
          <w:lang w:val="uk-UA" w:eastAsia="uk-UA"/>
        </w:rPr>
        <w:t>Отже, системний підхід до аналізу гібридних загроз та їх впливу на публічні</w:t>
      </w:r>
      <w:r w:rsidRPr="001574B7">
        <w:rPr>
          <w:bCs/>
          <w:sz w:val="28"/>
          <w:szCs w:val="28"/>
          <w:lang w:val="uk-UA" w:eastAsia="uk-UA"/>
        </w:rPr>
        <w:t xml:space="preserve"> інституції забезпечує цілісне бачення загроз як комплексних впливів на елементи, зв’язки та функції управлінської системи. Він дозволяє описувати багаторівневі взаємозалежності, виявляти каскадні ефекти, оцінювати уразливості й критичність, аналізувати деформацію зворотного зв’язку та проектувати стійкість як здатність інституцій зберігати керованість, безперервність і легітимність в умовах невизначеності та багатоканального тиску.</w:t>
      </w:r>
    </w:p>
    <w:p w14:paraId="510F6496" w14:textId="77777777" w:rsidR="00D335FB" w:rsidRPr="00237531" w:rsidRDefault="00D335FB" w:rsidP="00D335FB">
      <w:pPr>
        <w:adjustRightInd/>
        <w:spacing w:line="240" w:lineRule="auto"/>
        <w:ind w:firstLine="567"/>
        <w:textAlignment w:val="auto"/>
        <w:rPr>
          <w:bCs/>
          <w:sz w:val="28"/>
          <w:szCs w:val="28"/>
          <w:lang w:val="uk-UA" w:eastAsia="uk-UA"/>
        </w:rPr>
      </w:pPr>
    </w:p>
    <w:p w14:paraId="11F35497" w14:textId="77777777" w:rsidR="0052567D" w:rsidRPr="00237531" w:rsidRDefault="0052567D" w:rsidP="0052567D">
      <w:pPr>
        <w:adjustRightInd/>
        <w:spacing w:line="240" w:lineRule="auto"/>
        <w:ind w:firstLine="567"/>
        <w:textAlignment w:val="auto"/>
        <w:rPr>
          <w:b/>
          <w:sz w:val="28"/>
          <w:szCs w:val="28"/>
          <w:lang w:val="uk-UA" w:eastAsia="uk-UA"/>
        </w:rPr>
      </w:pPr>
      <w:r w:rsidRPr="00237531">
        <w:rPr>
          <w:b/>
          <w:sz w:val="28"/>
          <w:szCs w:val="28"/>
          <w:lang w:val="uk-UA" w:eastAsia="uk-UA"/>
        </w:rPr>
        <w:t>2.3. Інституційний підхід і оцінювання спроможності держави до протидії гібридним загрозам</w:t>
      </w:r>
    </w:p>
    <w:p w14:paraId="52E63B56" w14:textId="77777777" w:rsidR="00D335FB" w:rsidRPr="00237531" w:rsidRDefault="00D335FB" w:rsidP="00D335FB">
      <w:pPr>
        <w:adjustRightInd/>
        <w:spacing w:line="240" w:lineRule="auto"/>
        <w:ind w:firstLine="567"/>
        <w:textAlignment w:val="auto"/>
        <w:rPr>
          <w:bCs/>
          <w:sz w:val="28"/>
          <w:szCs w:val="28"/>
          <w:lang w:val="uk-UA" w:eastAsia="uk-UA"/>
        </w:rPr>
      </w:pPr>
    </w:p>
    <w:p w14:paraId="4994DE5C"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Інституційний підхід і оцінювання спроможності держави до протидії гібридним загрозам ґрунтуються на уявленні про те, що результативність публічного управління в умовах гібридного впливу визначається не лише наявністю політичної волі або ресурсів, а насамперед якістю інституційної архітектури: формальних правил, організаційних структур, процедур координації, механізмів підзвітності, професійних норм і стимулів, які спрямовують поведінку акторів та забезпечують відтворення управлінської спроможності. На відміну від системного підходу, який акцентує на </w:t>
      </w:r>
      <w:proofErr w:type="spellStart"/>
      <w:r w:rsidRPr="00C66B83">
        <w:rPr>
          <w:bCs/>
          <w:sz w:val="28"/>
          <w:szCs w:val="28"/>
          <w:lang w:val="uk-UA" w:eastAsia="uk-UA"/>
        </w:rPr>
        <w:t>взаємозалежностях</w:t>
      </w:r>
      <w:proofErr w:type="spellEnd"/>
      <w:r w:rsidRPr="00C66B83">
        <w:rPr>
          <w:bCs/>
          <w:sz w:val="28"/>
          <w:szCs w:val="28"/>
          <w:lang w:val="uk-UA" w:eastAsia="uk-UA"/>
        </w:rPr>
        <w:t>, функціях і каскадних ефектах, інституційний підхід зосереджується на «правилах гри» та їх реальному виконанні: які інституційні механізми роблять державу стійкою до комплексних загроз, а які — формують уразливості, що можуть бути використані для підриву керованості, довіри та легітимності.</w:t>
      </w:r>
    </w:p>
    <w:p w14:paraId="6F2348A9"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В інституційному вимірі гібридні загрози розглядаються як впливи, що або </w:t>
      </w:r>
      <w:r w:rsidRPr="00C66B83">
        <w:rPr>
          <w:bCs/>
          <w:sz w:val="28"/>
          <w:szCs w:val="28"/>
          <w:lang w:val="uk-UA" w:eastAsia="uk-UA"/>
        </w:rPr>
        <w:lastRenderedPageBreak/>
        <w:t xml:space="preserve">обходять формальні правила, або експлуатують їхні прогалини, колізії та надмірну складність, перетворюючи процедурні слабкості на політичні й управлінські </w:t>
      </w:r>
      <w:proofErr w:type="spellStart"/>
      <w:r w:rsidRPr="00C66B83">
        <w:rPr>
          <w:bCs/>
          <w:sz w:val="28"/>
          <w:szCs w:val="28"/>
          <w:lang w:val="uk-UA" w:eastAsia="uk-UA"/>
        </w:rPr>
        <w:t>збої</w:t>
      </w:r>
      <w:proofErr w:type="spellEnd"/>
      <w:r w:rsidRPr="00C66B83">
        <w:rPr>
          <w:bCs/>
          <w:sz w:val="28"/>
          <w:szCs w:val="28"/>
          <w:lang w:val="uk-UA" w:eastAsia="uk-UA"/>
        </w:rPr>
        <w:t>. Гібридний вплив здатний діяти через «м’які» інституційні канали: дискредитацію норм, підрив довіри до процедур, стимулювання неформальних практик, розмивання відповідальності, блокування рішень через правові суперечності, кадрову деградацію або корупційне захоплення інституцій. Тому ключовим методологічним завданням інституційного підходу є виявлення того, як саме структура правил, стимулів та організаційних практик визначає здатність держави своєчасно розпізнавати загрози, мобілізувати ресурси, координувати акторів і забезпечувати безперервність критичних функцій.</w:t>
      </w:r>
    </w:p>
    <w:p w14:paraId="37A7620C"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Аналітична рамка інституційного підходу передбачає розмежування формальних і неформальних інститутів. Формальні інститути включають конституційні норми, закони, підзаконні акти, стратегії безпеки, регламенти міжвідомчої взаємодії, процедури кризового реагування, правила управління даними, бюджетні механізми, кадрові стандарти, контрольні та наглядові процедури. Неформальні інститути охоплюють управлінську культуру, усталені практики «реального виконання» норм, традиції відомчої поведінки, рівень толерантності до корупції, неофіційні канали узгодження, а також суспільні очікування щодо держави. У протидії гібридним загрозам вирішальним є не декларативний рівень формальних правил, а їх фактична дієвість у поєднанні з неформальними нормами: коли між ними виникає розрив, формальні процедури стають «вітриною», а реальна управлінська поведінка визначається неофіційними стимулами, що істотно підвищує уразливість до маніпуляцій і захоплення.</w:t>
      </w:r>
    </w:p>
    <w:p w14:paraId="2B693A81"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Оцінювання спроможності держави в інституційному підході означає системне вимірювання того, наскільки інституційне середовище забезпечує ключові елементи державної </w:t>
      </w:r>
      <w:proofErr w:type="spellStart"/>
      <w:r w:rsidRPr="00C66B83">
        <w:rPr>
          <w:bCs/>
          <w:sz w:val="28"/>
          <w:szCs w:val="28"/>
          <w:lang w:val="uk-UA" w:eastAsia="uk-UA"/>
        </w:rPr>
        <w:t>резильєнтності</w:t>
      </w:r>
      <w:proofErr w:type="spellEnd"/>
      <w:r w:rsidRPr="00C66B83">
        <w:rPr>
          <w:bCs/>
          <w:sz w:val="28"/>
          <w:szCs w:val="28"/>
          <w:lang w:val="uk-UA" w:eastAsia="uk-UA"/>
        </w:rPr>
        <w:t>: керованість, координацію, правову визначеність, якість рішень, ресурсну мобілізацію, контроль і підзвітність, а також довіру. У методологічному плані спроможність варто розглядати як багатовимірну категорію, що включає нормативно-правовий, організаційний, кадровий, фінансовий, інформаційно-аналітичний, комунікаційний і етичний компоненти. Держава може мати формально достатні повноваження у сфері безпеки або кризового реагування, але залишатися інституційно слабкою через прогалини координації, фрагментацію відповідальності, низьку якість виконання, брак професіоналізму або недовіру населення. Отже, оцінювання спроможності має бути комплексним і орієнтованим на реальну управлінську практику.</w:t>
      </w:r>
    </w:p>
    <w:p w14:paraId="7EF64006"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Нормативно-правовий компонент спроможності охоплює чіткість компетенцій, узгодженість законодавства, наявність визначених процедур кризового реагування, механізмів управління ризиками, правил захисту даних, а також інструментів, які дозволяють діяти швидко, але в межах верховенства права. Інституційний аналіз у цьому вимірі перевіряє, чи не є система права джерелом уразливості: колізії, дублювання, надмірна складність процедур, прогалини у регулюванні критичних сфер можуть бути використані як «правова зброя» для блокування рішень, затягування процесів і створення управлінського хаосу. Водночас надмірна </w:t>
      </w:r>
      <w:proofErr w:type="spellStart"/>
      <w:r w:rsidRPr="00C66B83">
        <w:rPr>
          <w:bCs/>
          <w:sz w:val="28"/>
          <w:szCs w:val="28"/>
          <w:lang w:val="uk-UA" w:eastAsia="uk-UA"/>
        </w:rPr>
        <w:t>дискреція</w:t>
      </w:r>
      <w:proofErr w:type="spellEnd"/>
      <w:r w:rsidRPr="00C66B83">
        <w:rPr>
          <w:bCs/>
          <w:sz w:val="28"/>
          <w:szCs w:val="28"/>
          <w:lang w:val="uk-UA" w:eastAsia="uk-UA"/>
        </w:rPr>
        <w:t xml:space="preserve"> без належних запобіжників також підвищує ризики зловживань, що у гібридному контексті може призводити до </w:t>
      </w:r>
      <w:proofErr w:type="spellStart"/>
      <w:r w:rsidRPr="00C66B83">
        <w:rPr>
          <w:bCs/>
          <w:sz w:val="28"/>
          <w:szCs w:val="28"/>
          <w:lang w:val="uk-UA" w:eastAsia="uk-UA"/>
        </w:rPr>
        <w:t>делегітимації</w:t>
      </w:r>
      <w:proofErr w:type="spellEnd"/>
      <w:r w:rsidRPr="00C66B83">
        <w:rPr>
          <w:bCs/>
          <w:sz w:val="28"/>
          <w:szCs w:val="28"/>
          <w:lang w:val="uk-UA" w:eastAsia="uk-UA"/>
        </w:rPr>
        <w:t xml:space="preserve"> влади.</w:t>
      </w:r>
    </w:p>
    <w:p w14:paraId="48032C3A"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lastRenderedPageBreak/>
        <w:t>Організаційний компонент спроможності стосується структури органів влади, їх функціонального розподілу, наявності центрів координації, алгоритмів взаємодії, а також здатності працювати у міжвідомчих форматах. Гібридні загрози, як правило, «перетинають» відомчі межі, тому інституційною умовою стійкості виступає наявність координаційних механізмів, що забезпечують швидкий обмін інформацією, узгодження дій і спільне планування. За відсутності таких механізмів проявляється закономірна фрагментація: відомства діють у власних логіках, дублюють функції, приховують інформацію або перекладають відповідальність, що істотно знижує швидкість реакції і підвищує «вікно можливостей» для гібридного впливу.</w:t>
      </w:r>
    </w:p>
    <w:p w14:paraId="3CC48543"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Кадровий і професійний компонент є критично важливим, оскільки інституційна спроможність реалізується через компетентність і доброчесність персоналу. Оцінювання у цьому вимірі включає аналіз системи добору і просування, стандартів підготовки, наявності кризових компетентностей, аналітичних навичок, цифрової грамотності, а також етичних і антикорупційних механізмів. Гібридні загрози можуть бути спрямовані на кадрове «розкладання» інституцій через деморалізацію, дискредитацію службовців, стимулювання витоку кадрів або проникнення агентів впливу. Тому інституційний підхід розглядає кадрову політику як елемент безпеки і стійкості, а не лише як адміністративну функцію.</w:t>
      </w:r>
    </w:p>
    <w:p w14:paraId="5A392D29"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Фінансово-ресурсний компонент спроможності охоплює здатність держави мобілізувати ресурси, забезпечувати фінансування критичних функцій, здійснювати закупівлі в умовах криз, підтримувати резерви та швидко перерозподіляти бюджетні пріоритети. У гібридному контексті ресурсні механізми стають уразливістю, якщо вони надмірно жорсткі, повільні або непрозорі: це створює можливості для зриву критичних </w:t>
      </w:r>
      <w:proofErr w:type="spellStart"/>
      <w:r w:rsidRPr="00C66B83">
        <w:rPr>
          <w:bCs/>
          <w:sz w:val="28"/>
          <w:szCs w:val="28"/>
          <w:lang w:val="uk-UA" w:eastAsia="uk-UA"/>
        </w:rPr>
        <w:t>закупівель</w:t>
      </w:r>
      <w:proofErr w:type="spellEnd"/>
      <w:r w:rsidRPr="00C66B83">
        <w:rPr>
          <w:bCs/>
          <w:sz w:val="28"/>
          <w:szCs w:val="28"/>
          <w:lang w:val="uk-UA" w:eastAsia="uk-UA"/>
        </w:rPr>
        <w:t xml:space="preserve">, неефективного витрачання, корупційних ризиків і, як наслідок, </w:t>
      </w:r>
      <w:proofErr w:type="spellStart"/>
      <w:r w:rsidRPr="00C66B83">
        <w:rPr>
          <w:bCs/>
          <w:sz w:val="28"/>
          <w:szCs w:val="28"/>
          <w:lang w:val="uk-UA" w:eastAsia="uk-UA"/>
        </w:rPr>
        <w:t>делегітимації</w:t>
      </w:r>
      <w:proofErr w:type="spellEnd"/>
      <w:r w:rsidRPr="00C66B83">
        <w:rPr>
          <w:bCs/>
          <w:sz w:val="28"/>
          <w:szCs w:val="28"/>
          <w:lang w:val="uk-UA" w:eastAsia="uk-UA"/>
        </w:rPr>
        <w:t>. Оцінювання спроможності тут спрямоване на баланс між контрольованістю та оперативністю, а також на наявність процедур, що забезпечують безперервність фінансування ключових послуг.</w:t>
      </w:r>
    </w:p>
    <w:p w14:paraId="5E866538"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Інформаційно-аналітичний компонент включає якість даних, </w:t>
      </w:r>
      <w:proofErr w:type="spellStart"/>
      <w:r w:rsidRPr="00C66B83">
        <w:rPr>
          <w:bCs/>
          <w:sz w:val="28"/>
          <w:szCs w:val="28"/>
          <w:lang w:val="uk-UA" w:eastAsia="uk-UA"/>
        </w:rPr>
        <w:t>інтероперабельність</w:t>
      </w:r>
      <w:proofErr w:type="spellEnd"/>
      <w:r w:rsidRPr="00C66B83">
        <w:rPr>
          <w:bCs/>
          <w:sz w:val="28"/>
          <w:szCs w:val="28"/>
          <w:lang w:val="uk-UA" w:eastAsia="uk-UA"/>
        </w:rPr>
        <w:t xml:space="preserve"> інформаційних систем, спроможність до моніторингу ризиків, раннього попередження, аналізу інцидентів і оцінювання впливів. Інституційно слабкі системи часто мають «розірвані» контури інформації: дані </w:t>
      </w:r>
      <w:proofErr w:type="spellStart"/>
      <w:r w:rsidRPr="00C66B83">
        <w:rPr>
          <w:bCs/>
          <w:sz w:val="28"/>
          <w:szCs w:val="28"/>
          <w:lang w:val="uk-UA" w:eastAsia="uk-UA"/>
        </w:rPr>
        <w:t>фрагментовані</w:t>
      </w:r>
      <w:proofErr w:type="spellEnd"/>
      <w:r w:rsidRPr="00C66B83">
        <w:rPr>
          <w:bCs/>
          <w:sz w:val="28"/>
          <w:szCs w:val="28"/>
          <w:lang w:val="uk-UA" w:eastAsia="uk-UA"/>
        </w:rPr>
        <w:t>, несумісні, відомства не обмінюються інформацією або роблять це повільно, а аналітика не інтегрована в процес прийняття рішень. За гібридних загроз це означає втрату ситуаційної обізнаності та неможливість своєчасного реагування. Інституційний підхід у цьому випадку оцінює не лише наявність технологій, а й правила управління даними, захист інформації, компетентності аналітичних підрозділів і формалізовані процедури використання доказів у політиці.</w:t>
      </w:r>
    </w:p>
    <w:p w14:paraId="64E601B0"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Cs/>
          <w:sz w:val="28"/>
          <w:szCs w:val="28"/>
          <w:lang w:val="uk-UA" w:eastAsia="uk-UA"/>
        </w:rPr>
        <w:t xml:space="preserve">Комунікаційний компонент спроможності визначає здатність держави підтримувати довіру і легітимність через прозору, послідовну, доказову комунікацію, взаємодію з медіа та громадянами, а також протидію дезінформації. У гібридному середовищі інформаційні атаки спрямовані на </w:t>
      </w:r>
      <w:proofErr w:type="spellStart"/>
      <w:r w:rsidRPr="00C66B83">
        <w:rPr>
          <w:bCs/>
          <w:sz w:val="28"/>
          <w:szCs w:val="28"/>
          <w:lang w:val="uk-UA" w:eastAsia="uk-UA"/>
        </w:rPr>
        <w:t>делегітимацію</w:t>
      </w:r>
      <w:proofErr w:type="spellEnd"/>
      <w:r w:rsidRPr="00C66B83">
        <w:rPr>
          <w:bCs/>
          <w:sz w:val="28"/>
          <w:szCs w:val="28"/>
          <w:lang w:val="uk-UA" w:eastAsia="uk-UA"/>
        </w:rPr>
        <w:t xml:space="preserve"> інституцій, тому комунікація стає не допоміжною, а структурною функцією </w:t>
      </w:r>
      <w:r w:rsidRPr="00C66B83">
        <w:rPr>
          <w:bCs/>
          <w:sz w:val="28"/>
          <w:szCs w:val="28"/>
          <w:lang w:val="uk-UA" w:eastAsia="uk-UA"/>
        </w:rPr>
        <w:lastRenderedPageBreak/>
        <w:t>управління. Інституційний аналіз оцінює, чи існують компетентні комунікаційні підрозділи, протоколи кризової комунікації, механізми перевірки фактів і узгодження повідомлень між відомствами. Непослідовна комунікація, суперечливі сигнали та відсутність прозорості створюють інституційну вразливість, яку легко експлуатувати.</w:t>
      </w:r>
    </w:p>
    <w:p w14:paraId="66DBAFCD" w14:textId="77777777" w:rsidR="00C66B83" w:rsidRPr="00C66B83" w:rsidRDefault="00C66B83" w:rsidP="00C66B83">
      <w:pPr>
        <w:adjustRightInd/>
        <w:spacing w:line="240" w:lineRule="auto"/>
        <w:ind w:firstLine="567"/>
        <w:textAlignment w:val="auto"/>
        <w:rPr>
          <w:bCs/>
          <w:sz w:val="28"/>
          <w:szCs w:val="28"/>
          <w:lang w:val="uk-UA" w:eastAsia="uk-UA"/>
        </w:rPr>
      </w:pPr>
      <w:r w:rsidRPr="00C66B83">
        <w:rPr>
          <w:b/>
          <w:sz w:val="28"/>
          <w:szCs w:val="28"/>
          <w:lang w:val="uk-UA" w:eastAsia="uk-UA"/>
        </w:rPr>
        <w:t>У підсумку, інституційний підхід дозволяє перейти від опису гібридних загроз</w:t>
      </w:r>
      <w:r w:rsidRPr="00C66B83">
        <w:rPr>
          <w:bCs/>
          <w:sz w:val="28"/>
          <w:szCs w:val="28"/>
          <w:lang w:val="uk-UA" w:eastAsia="uk-UA"/>
        </w:rPr>
        <w:t xml:space="preserve"> як зовнішніх впливів до аналізу внутрішніх умов, що визначають стійкість держави: правил, процедур, стимулів, професійних стандартів, координаційних механізмів і культури виконання. Оцінювання спроможності держави до протидії гібридним загрозам у цій </w:t>
      </w:r>
      <w:proofErr w:type="spellStart"/>
      <w:r w:rsidRPr="00C66B83">
        <w:rPr>
          <w:bCs/>
          <w:sz w:val="28"/>
          <w:szCs w:val="28"/>
          <w:lang w:val="uk-UA" w:eastAsia="uk-UA"/>
        </w:rPr>
        <w:t>логіці</w:t>
      </w:r>
      <w:proofErr w:type="spellEnd"/>
      <w:r w:rsidRPr="00C66B83">
        <w:rPr>
          <w:bCs/>
          <w:sz w:val="28"/>
          <w:szCs w:val="28"/>
          <w:lang w:val="uk-UA" w:eastAsia="uk-UA"/>
        </w:rPr>
        <w:t xml:space="preserve"> є комплексною діагностикою інституційної якості та </w:t>
      </w:r>
      <w:proofErr w:type="spellStart"/>
      <w:r w:rsidRPr="00C66B83">
        <w:rPr>
          <w:bCs/>
          <w:sz w:val="28"/>
          <w:szCs w:val="28"/>
          <w:lang w:val="uk-UA" w:eastAsia="uk-UA"/>
        </w:rPr>
        <w:t>резильєнтності</w:t>
      </w:r>
      <w:proofErr w:type="spellEnd"/>
      <w:r w:rsidRPr="00C66B83">
        <w:rPr>
          <w:bCs/>
          <w:sz w:val="28"/>
          <w:szCs w:val="28"/>
          <w:lang w:val="uk-UA" w:eastAsia="uk-UA"/>
        </w:rPr>
        <w:t xml:space="preserve">, що охоплює правову визначеність, організаційну координацію, кадрову спроможність, ресурсну мобілізацію, інформаційно-аналітичні можливості та комунікаційну підтримку легітимності. Саме така діагностика створює підґрунтя для доказового </w:t>
      </w:r>
      <w:proofErr w:type="spellStart"/>
      <w:r w:rsidRPr="00C66B83">
        <w:rPr>
          <w:bCs/>
          <w:sz w:val="28"/>
          <w:szCs w:val="28"/>
          <w:lang w:val="uk-UA" w:eastAsia="uk-UA"/>
        </w:rPr>
        <w:t>проектування</w:t>
      </w:r>
      <w:proofErr w:type="spellEnd"/>
      <w:r w:rsidRPr="00C66B83">
        <w:rPr>
          <w:bCs/>
          <w:sz w:val="28"/>
          <w:szCs w:val="28"/>
          <w:lang w:val="uk-UA" w:eastAsia="uk-UA"/>
        </w:rPr>
        <w:t xml:space="preserve"> реформ і управлінських інтервенцій, спрямованих не лише на реагування на окремі інциденти, а на довгострокове підсилення інституційної стійкості публічного управління в умовах невизначеності та багатоканального тиску.</w:t>
      </w:r>
    </w:p>
    <w:p w14:paraId="7FD292ED" w14:textId="77777777" w:rsidR="00571ABB" w:rsidRPr="00237531" w:rsidRDefault="00571ABB" w:rsidP="004743B0">
      <w:pPr>
        <w:adjustRightInd/>
        <w:spacing w:line="240" w:lineRule="auto"/>
        <w:ind w:firstLine="567"/>
        <w:textAlignment w:val="auto"/>
        <w:rPr>
          <w:bCs/>
          <w:sz w:val="28"/>
          <w:szCs w:val="28"/>
          <w:lang w:val="uk-UA" w:eastAsia="uk-UA"/>
        </w:rPr>
      </w:pPr>
    </w:p>
    <w:p w14:paraId="606CBDA2" w14:textId="77777777" w:rsidR="00BE4505" w:rsidRPr="00237531" w:rsidRDefault="00BE4505" w:rsidP="00BE4505">
      <w:pPr>
        <w:adjustRightInd/>
        <w:spacing w:line="240" w:lineRule="auto"/>
        <w:ind w:firstLine="567"/>
        <w:textAlignment w:val="auto"/>
        <w:rPr>
          <w:b/>
          <w:sz w:val="28"/>
          <w:szCs w:val="28"/>
          <w:lang w:val="uk-UA" w:eastAsia="uk-UA"/>
        </w:rPr>
      </w:pPr>
      <w:r w:rsidRPr="00237531">
        <w:rPr>
          <w:b/>
          <w:sz w:val="28"/>
          <w:szCs w:val="28"/>
          <w:lang w:val="uk-UA" w:eastAsia="uk-UA"/>
        </w:rPr>
        <w:t xml:space="preserve">2.4. Мережевий підхід і </w:t>
      </w:r>
      <w:proofErr w:type="spellStart"/>
      <w:r w:rsidRPr="00237531">
        <w:rPr>
          <w:b/>
          <w:sz w:val="28"/>
          <w:szCs w:val="28"/>
          <w:lang w:val="uk-UA" w:eastAsia="uk-UA"/>
        </w:rPr>
        <w:t>collaborative</w:t>
      </w:r>
      <w:proofErr w:type="spellEnd"/>
      <w:r w:rsidRPr="00237531">
        <w:rPr>
          <w:b/>
          <w:sz w:val="28"/>
          <w:szCs w:val="28"/>
          <w:lang w:val="uk-UA" w:eastAsia="uk-UA"/>
        </w:rPr>
        <w:t xml:space="preserve"> </w:t>
      </w:r>
      <w:proofErr w:type="spellStart"/>
      <w:r w:rsidRPr="00237531">
        <w:rPr>
          <w:b/>
          <w:sz w:val="28"/>
          <w:szCs w:val="28"/>
          <w:lang w:val="uk-UA" w:eastAsia="uk-UA"/>
        </w:rPr>
        <w:t>governance</w:t>
      </w:r>
      <w:proofErr w:type="spellEnd"/>
      <w:r w:rsidRPr="00237531">
        <w:rPr>
          <w:b/>
          <w:sz w:val="28"/>
          <w:szCs w:val="28"/>
          <w:lang w:val="uk-UA" w:eastAsia="uk-UA"/>
        </w:rPr>
        <w:t xml:space="preserve"> у протидії гібридним загрозам</w:t>
      </w:r>
    </w:p>
    <w:p w14:paraId="7DC59502" w14:textId="77777777" w:rsidR="00BE4505" w:rsidRPr="00237531" w:rsidRDefault="00BE4505" w:rsidP="00BE4505">
      <w:pPr>
        <w:adjustRightInd/>
        <w:spacing w:line="240" w:lineRule="auto"/>
        <w:ind w:firstLine="567"/>
        <w:textAlignment w:val="auto"/>
        <w:rPr>
          <w:bCs/>
          <w:sz w:val="28"/>
          <w:szCs w:val="28"/>
          <w:lang w:val="uk-UA" w:eastAsia="uk-UA"/>
        </w:rPr>
      </w:pPr>
    </w:p>
    <w:p w14:paraId="5BF691CC"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Мережевий підхід і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у протидії гібридним загрозам ґрунтуються на розумінні того, що сучасні гібридні загрози мають </w:t>
      </w:r>
      <w:proofErr w:type="spellStart"/>
      <w:r w:rsidRPr="0030143F">
        <w:rPr>
          <w:bCs/>
          <w:sz w:val="28"/>
          <w:szCs w:val="28"/>
          <w:lang w:val="uk-UA" w:eastAsia="uk-UA"/>
        </w:rPr>
        <w:t>транссекторальний</w:t>
      </w:r>
      <w:proofErr w:type="spellEnd"/>
      <w:r w:rsidRPr="0030143F">
        <w:rPr>
          <w:bCs/>
          <w:sz w:val="28"/>
          <w:szCs w:val="28"/>
          <w:lang w:val="uk-UA" w:eastAsia="uk-UA"/>
        </w:rPr>
        <w:t xml:space="preserve">, багаторівневий і </w:t>
      </w:r>
      <w:proofErr w:type="spellStart"/>
      <w:r w:rsidRPr="0030143F">
        <w:rPr>
          <w:bCs/>
          <w:sz w:val="28"/>
          <w:szCs w:val="28"/>
          <w:lang w:val="uk-UA" w:eastAsia="uk-UA"/>
        </w:rPr>
        <w:t>багатосуб’єктний</w:t>
      </w:r>
      <w:proofErr w:type="spellEnd"/>
      <w:r w:rsidRPr="0030143F">
        <w:rPr>
          <w:bCs/>
          <w:sz w:val="28"/>
          <w:szCs w:val="28"/>
          <w:lang w:val="uk-UA" w:eastAsia="uk-UA"/>
        </w:rPr>
        <w:t xml:space="preserve"> характер, а тому не можуть бути </w:t>
      </w:r>
      <w:proofErr w:type="spellStart"/>
      <w:r w:rsidRPr="0030143F">
        <w:rPr>
          <w:bCs/>
          <w:sz w:val="28"/>
          <w:szCs w:val="28"/>
          <w:lang w:val="uk-UA" w:eastAsia="uk-UA"/>
        </w:rPr>
        <w:t>результативно</w:t>
      </w:r>
      <w:proofErr w:type="spellEnd"/>
      <w:r w:rsidRPr="0030143F">
        <w:rPr>
          <w:bCs/>
          <w:sz w:val="28"/>
          <w:szCs w:val="28"/>
          <w:lang w:val="uk-UA" w:eastAsia="uk-UA"/>
        </w:rPr>
        <w:t xml:space="preserve"> нейтралізовані виключно інструментами ієрархічної державної влади або в межах одного відомства. Гібридний вплив, як правило, «перетинає» межі сфер компетенцій: він одночасно використовує інформаційні операції, </w:t>
      </w:r>
      <w:proofErr w:type="spellStart"/>
      <w:r w:rsidRPr="0030143F">
        <w:rPr>
          <w:bCs/>
          <w:sz w:val="28"/>
          <w:szCs w:val="28"/>
          <w:lang w:val="uk-UA" w:eastAsia="uk-UA"/>
        </w:rPr>
        <w:t>кіберінциденти</w:t>
      </w:r>
      <w:proofErr w:type="spellEnd"/>
      <w:r w:rsidRPr="0030143F">
        <w:rPr>
          <w:bCs/>
          <w:sz w:val="28"/>
          <w:szCs w:val="28"/>
          <w:lang w:val="uk-UA" w:eastAsia="uk-UA"/>
        </w:rPr>
        <w:t>, економічні та енергетичні важелі, соціальну поляризацію, правові маніпуляції, корупційні механізми та підрив довіри до інституцій. Така структура загроз формує принципову необхідність мережевої координації, де ключовими стають не лише формальні управлінські повноваження, а здатність публічних інституцій організовувати взаємодію з іншими державними органами, органами місцевого самоврядування, сектором безпеки, критичною інфраструктурою, приватними провайдерами, медіа, громадянським суспільством і експертними спільнотами.</w:t>
      </w:r>
    </w:p>
    <w:p w14:paraId="1D442431"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У межах мережевого підходу система протидії гібридним загрозам розглядається як мережа взаємозалежних акторів, пов’язаних потоками інформації, ресурсів, відповідальності та легітимності. Центральним предметом аналізу стають не лише організаційні структури окремих інституцій, а конфігурація взаємодії між ними: хто з ким обмінюється даними, як швидко відбувається узгодження дій, які існують «вузли» координації, де утворюються розриви комунікації, які канали є критичними для ситуаційної обізнаності та оперативного реагування. Такий підхід дозволяє описувати управлінську спроможність як функцію не тільки внутрішніх ресурсів органу, але й якості його </w:t>
      </w:r>
      <w:proofErr w:type="spellStart"/>
      <w:r w:rsidRPr="0030143F">
        <w:rPr>
          <w:bCs/>
          <w:sz w:val="28"/>
          <w:szCs w:val="28"/>
          <w:lang w:val="uk-UA" w:eastAsia="uk-UA"/>
        </w:rPr>
        <w:t>включеності</w:t>
      </w:r>
      <w:proofErr w:type="spellEnd"/>
      <w:r w:rsidRPr="0030143F">
        <w:rPr>
          <w:bCs/>
          <w:sz w:val="28"/>
          <w:szCs w:val="28"/>
          <w:lang w:val="uk-UA" w:eastAsia="uk-UA"/>
        </w:rPr>
        <w:t xml:space="preserve"> в мережу: інституція може бути формально компетентною, проте фактично слабкою, якщо вона ізольована, не має </w:t>
      </w:r>
      <w:r w:rsidRPr="0030143F">
        <w:rPr>
          <w:bCs/>
          <w:sz w:val="28"/>
          <w:szCs w:val="28"/>
          <w:lang w:val="uk-UA" w:eastAsia="uk-UA"/>
        </w:rPr>
        <w:lastRenderedPageBreak/>
        <w:t>доступу до достовірних даних, не здатна залучати партнерів і не володіє механізмами горизонтальної координації.</w:t>
      </w:r>
    </w:p>
    <w:p w14:paraId="5A2D208D"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Концепт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виступає нормативно-процедурним «ядром» мережевого підходу, оскільки визначає, яким чином мережа має бути організована для досягнення суспільно значущого результату.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означає </w:t>
      </w:r>
      <w:proofErr w:type="spellStart"/>
      <w:r w:rsidRPr="0030143F">
        <w:rPr>
          <w:bCs/>
          <w:sz w:val="28"/>
          <w:szCs w:val="28"/>
          <w:lang w:val="uk-UA" w:eastAsia="uk-UA"/>
        </w:rPr>
        <w:t>інституціоналізовану</w:t>
      </w:r>
      <w:proofErr w:type="spellEnd"/>
      <w:r w:rsidRPr="0030143F">
        <w:rPr>
          <w:bCs/>
          <w:sz w:val="28"/>
          <w:szCs w:val="28"/>
          <w:lang w:val="uk-UA" w:eastAsia="uk-UA"/>
        </w:rPr>
        <w:t xml:space="preserve"> співпрацю між державними та недержавними акторами у процесах розроблення, реалізації й моніторингу політик, що ґрунтується на спільному прийнятті рішень, узгодженні інтересів, спільній відповідальності та взаємному контролі. У протидії гібридним загрозам ця концепція набуває особливого значення, оскільки багато критичних ресурсів і каналів впливу перебувають поза прямим контролем держави: інформаційні платформи, телекомунікації, </w:t>
      </w:r>
      <w:proofErr w:type="spellStart"/>
      <w:r w:rsidRPr="0030143F">
        <w:rPr>
          <w:bCs/>
          <w:sz w:val="28"/>
          <w:szCs w:val="28"/>
          <w:lang w:val="uk-UA" w:eastAsia="uk-UA"/>
        </w:rPr>
        <w:t>кіберінфраструктура</w:t>
      </w:r>
      <w:proofErr w:type="spellEnd"/>
      <w:r w:rsidRPr="0030143F">
        <w:rPr>
          <w:bCs/>
          <w:sz w:val="28"/>
          <w:szCs w:val="28"/>
          <w:lang w:val="uk-UA" w:eastAsia="uk-UA"/>
        </w:rPr>
        <w:t xml:space="preserve">, частина логістики та енергетичних ланцюгів, а також суспільні мережі довіри та впливу. Тому ефективна протидія потребує не лише директивних рішень, а узгоджених протоколів співпраці, </w:t>
      </w:r>
      <w:proofErr w:type="spellStart"/>
      <w:r w:rsidRPr="0030143F">
        <w:rPr>
          <w:bCs/>
          <w:sz w:val="28"/>
          <w:szCs w:val="28"/>
          <w:lang w:val="uk-UA" w:eastAsia="uk-UA"/>
        </w:rPr>
        <w:t>партнерств</w:t>
      </w:r>
      <w:proofErr w:type="spellEnd"/>
      <w:r w:rsidRPr="0030143F">
        <w:rPr>
          <w:bCs/>
          <w:sz w:val="28"/>
          <w:szCs w:val="28"/>
          <w:lang w:val="uk-UA" w:eastAsia="uk-UA"/>
        </w:rPr>
        <w:t xml:space="preserve"> та спільних процедур реагування.</w:t>
      </w:r>
    </w:p>
    <w:p w14:paraId="10469645"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Методологічно мережевий підхід передбачає, що ключовою проблемою протидії гібридним загрозам є координація в умовах множинності акторів, різних інтересів і асиметрії інформації. У мережах координація не може зводитися до командно-адміністративного підпорядкування; вона забезпечується через комбінацію механізмів довіри, переговорів, спільних правил, стандартів даних, взаємних зобов’язань і процедурної підзвітності. Саме тут проявляється специфіка гібридного середовища: актори можуть діяти швидко, але одночасно під високим ризиком маніпуляцій, витоків інформації, конфліктів компетенцій та «розмивання» відповідальності. Отже,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у сфері безпеки й стійкості повинне поєднувати відкритість і співпрацю з режимами захисту інформації, чіткими межами доступу та правовими гарантіями.</w:t>
      </w:r>
    </w:p>
    <w:p w14:paraId="7EFF8EC2"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Важливим методологічним аспектом мережевого підходу є аналіз ролей і функцій акторів у мережі протидії. У контексті гібридних загроз доцільно розрізняти акторів раннього попередження й моніторингу, акторів оперативного реагування, акторів стратегічної координації та управління ресурсами, акторів комунікації й підтримки довіри, а також акторів відновлення й навчання системи після інцидентів. Така рольова диференціація дозволяє уникнути хаотичної взаємодії і сформувати мережеву архітектуру, де кожен вузол має визначений мандат, канали комунікації та критерії відповідальності. Особливо значущим є визначення «координаційних центрів», які забезпечують інтеграцію інформації та узгодження дій, не перетворюючи мережу на жорстку ієрархію. Вдалий дизайн полягає у створенні умов, де мережа зберігає гнучкість, але не втрачає керованості.</w:t>
      </w:r>
    </w:p>
    <w:p w14:paraId="2D14A36F"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У межах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особливу увагу приділяють процедурі спільного вироблення рішень і спільної реалізації політики. У протидії гібридним загрозам це означає, що протоколи реагування, стандарти обміну даними, правила кризової комунікації, сценарії дій і плани безперервності мають бути напрацьовані спільно, а не нав’язані односторонньо, інакше вони не будуть виконуватися або залишаться формальними. Спільне вироблення рішень підвищує прийнятність правил, забезпечує врахування контексту різних секторів і формує взаємну довіру як ресурс координації. При цьому науково важливо підкреслити, що довіра у </w:t>
      </w:r>
      <w:r w:rsidRPr="0030143F">
        <w:rPr>
          <w:bCs/>
          <w:sz w:val="28"/>
          <w:szCs w:val="28"/>
          <w:lang w:val="uk-UA" w:eastAsia="uk-UA"/>
        </w:rPr>
        <w:lastRenderedPageBreak/>
        <w:t xml:space="preserve">мережевому підході не є абстрактною моральною категорією; вона виконує функцію зниження </w:t>
      </w:r>
      <w:proofErr w:type="spellStart"/>
      <w:r w:rsidRPr="0030143F">
        <w:rPr>
          <w:bCs/>
          <w:sz w:val="28"/>
          <w:szCs w:val="28"/>
          <w:lang w:val="uk-UA" w:eastAsia="uk-UA"/>
        </w:rPr>
        <w:t>транзакційних</w:t>
      </w:r>
      <w:proofErr w:type="spellEnd"/>
      <w:r w:rsidRPr="0030143F">
        <w:rPr>
          <w:bCs/>
          <w:sz w:val="28"/>
          <w:szCs w:val="28"/>
          <w:lang w:val="uk-UA" w:eastAsia="uk-UA"/>
        </w:rPr>
        <w:t xml:space="preserve"> витрат взаємодії, прискорює обмін інформацією та підвищує готовність акторів до взаємної підтримки.</w:t>
      </w:r>
    </w:p>
    <w:p w14:paraId="0BCEB604"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Водночас мережевий підхід чітко виявляє специфічні ризики, характерні для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у сфері гібридних загроз. По-перше, мережа може страждати від асиметрії ресурсів і впливу: сильні актори здатні домінувати над слабшими, підміняючи суспільний інтерес приватними або політичними пріоритетами. По-друге, виникає проблема підзвітності: у мережах важко визначити, хто саме відповідає за провал або помилку, що створює «зони безвідповідальності». По-третє, існують ризики безпеки інформації та довіри: відкриті канали координації можуть бути інфільтровані або використані для витоків, а гібридний противник може намагатися підірвати мережу через дискредитацію ключових вузлів, провокацію конфліктів та розповсюдження дезінформації всередині мережевих комунікацій. Тому мережеве врядування у сфері гібридних загроз потребує спеціальних гарантій: режимів доступу, протоколів верифікації, процедур розподілу відповідальності, механізмів аудиту та правових рамок співпраці.</w:t>
      </w:r>
    </w:p>
    <w:p w14:paraId="14295F05" w14:textId="77777777" w:rsidR="0030143F" w:rsidRPr="0030143F" w:rsidRDefault="0030143F" w:rsidP="0030143F">
      <w:pPr>
        <w:adjustRightInd/>
        <w:spacing w:line="240" w:lineRule="auto"/>
        <w:ind w:firstLine="567"/>
        <w:textAlignment w:val="auto"/>
        <w:rPr>
          <w:bCs/>
          <w:sz w:val="28"/>
          <w:szCs w:val="28"/>
          <w:lang w:val="uk-UA" w:eastAsia="uk-UA"/>
        </w:rPr>
      </w:pPr>
      <w:r w:rsidRPr="0030143F">
        <w:rPr>
          <w:bCs/>
          <w:sz w:val="28"/>
          <w:szCs w:val="28"/>
          <w:lang w:val="uk-UA" w:eastAsia="uk-UA"/>
        </w:rPr>
        <w:t xml:space="preserve">З точки зору практичної реалізації, мережевий підхід орієнтує на розвиток інтегрованих механізмів ситуаційної обізнаності та спільного реагування. Це включає системи обміну даними між відомствами і партнерами, спільні центри аналізу й координації, </w:t>
      </w:r>
      <w:proofErr w:type="spellStart"/>
      <w:r w:rsidRPr="0030143F">
        <w:rPr>
          <w:bCs/>
          <w:sz w:val="28"/>
          <w:szCs w:val="28"/>
          <w:lang w:val="uk-UA" w:eastAsia="uk-UA"/>
        </w:rPr>
        <w:t>міжсекторальні</w:t>
      </w:r>
      <w:proofErr w:type="spellEnd"/>
      <w:r w:rsidRPr="0030143F">
        <w:rPr>
          <w:bCs/>
          <w:sz w:val="28"/>
          <w:szCs w:val="28"/>
          <w:lang w:val="uk-UA" w:eastAsia="uk-UA"/>
        </w:rPr>
        <w:t xml:space="preserve"> робочі групи, регулярні навчання та симуляції, механізми швидкого узгодження повідомлень для громадян, а також спільні підходи до управління ризиками критичної інфраструктури. Важливо, що мережа повинна функціонувати не лише в кризовому режимі: її стійкість формується через рутинні практики співпраці, які забезпечують готовність до швидкої мобілізації під час інцидентів. У цьому сенсі </w:t>
      </w:r>
      <w:proofErr w:type="spellStart"/>
      <w:r w:rsidRPr="0030143F">
        <w:rPr>
          <w:bCs/>
          <w:sz w:val="28"/>
          <w:szCs w:val="28"/>
          <w:lang w:val="uk-UA" w:eastAsia="uk-UA"/>
        </w:rPr>
        <w:t>collaborative</w:t>
      </w:r>
      <w:proofErr w:type="spellEnd"/>
      <w:r w:rsidRPr="0030143F">
        <w:rPr>
          <w:bCs/>
          <w:sz w:val="28"/>
          <w:szCs w:val="28"/>
          <w:lang w:val="uk-UA" w:eastAsia="uk-UA"/>
        </w:rPr>
        <w:t xml:space="preserve"> </w:t>
      </w:r>
      <w:proofErr w:type="spellStart"/>
      <w:r w:rsidRPr="0030143F">
        <w:rPr>
          <w:bCs/>
          <w:sz w:val="28"/>
          <w:szCs w:val="28"/>
          <w:lang w:val="uk-UA" w:eastAsia="uk-UA"/>
        </w:rPr>
        <w:t>governance</w:t>
      </w:r>
      <w:proofErr w:type="spellEnd"/>
      <w:r w:rsidRPr="0030143F">
        <w:rPr>
          <w:bCs/>
          <w:sz w:val="28"/>
          <w:szCs w:val="28"/>
          <w:lang w:val="uk-UA" w:eastAsia="uk-UA"/>
        </w:rPr>
        <w:t xml:space="preserve"> є не одноразовим інструментом, а інституційним режимом, що потребує підтримки, ресурсів і постійного удосконалення.</w:t>
      </w:r>
    </w:p>
    <w:p w14:paraId="122EF2B3" w14:textId="77777777" w:rsidR="0030143F" w:rsidRPr="00237531" w:rsidRDefault="0030143F" w:rsidP="0030143F">
      <w:pPr>
        <w:adjustRightInd/>
        <w:spacing w:line="240" w:lineRule="auto"/>
        <w:ind w:firstLine="567"/>
        <w:textAlignment w:val="auto"/>
        <w:rPr>
          <w:bCs/>
          <w:sz w:val="28"/>
          <w:szCs w:val="28"/>
          <w:lang w:val="uk-UA" w:eastAsia="uk-UA"/>
        </w:rPr>
      </w:pPr>
      <w:r w:rsidRPr="0030143F">
        <w:rPr>
          <w:b/>
          <w:sz w:val="28"/>
          <w:szCs w:val="28"/>
          <w:lang w:val="uk-UA" w:eastAsia="uk-UA"/>
        </w:rPr>
        <w:t xml:space="preserve">У науковому підсумку мережевий підхід і </w:t>
      </w:r>
      <w:proofErr w:type="spellStart"/>
      <w:r w:rsidRPr="0030143F">
        <w:rPr>
          <w:b/>
          <w:sz w:val="28"/>
          <w:szCs w:val="28"/>
          <w:lang w:val="uk-UA" w:eastAsia="uk-UA"/>
        </w:rPr>
        <w:t>collaborative</w:t>
      </w:r>
      <w:proofErr w:type="spellEnd"/>
      <w:r w:rsidRPr="0030143F">
        <w:rPr>
          <w:b/>
          <w:sz w:val="28"/>
          <w:szCs w:val="28"/>
          <w:lang w:val="uk-UA" w:eastAsia="uk-UA"/>
        </w:rPr>
        <w:t xml:space="preserve"> </w:t>
      </w:r>
      <w:proofErr w:type="spellStart"/>
      <w:r w:rsidRPr="0030143F">
        <w:rPr>
          <w:b/>
          <w:sz w:val="28"/>
          <w:szCs w:val="28"/>
          <w:lang w:val="uk-UA" w:eastAsia="uk-UA"/>
        </w:rPr>
        <w:t>governance</w:t>
      </w:r>
      <w:proofErr w:type="spellEnd"/>
      <w:r w:rsidRPr="0030143F">
        <w:rPr>
          <w:b/>
          <w:sz w:val="28"/>
          <w:szCs w:val="28"/>
          <w:lang w:val="uk-UA" w:eastAsia="uk-UA"/>
        </w:rPr>
        <w:t xml:space="preserve"> у протидії</w:t>
      </w:r>
      <w:r w:rsidRPr="0030143F">
        <w:rPr>
          <w:bCs/>
          <w:sz w:val="28"/>
          <w:szCs w:val="28"/>
          <w:lang w:val="uk-UA" w:eastAsia="uk-UA"/>
        </w:rPr>
        <w:t xml:space="preserve"> гібридним загрозам дозволяють </w:t>
      </w:r>
      <w:proofErr w:type="spellStart"/>
      <w:r w:rsidRPr="0030143F">
        <w:rPr>
          <w:bCs/>
          <w:sz w:val="28"/>
          <w:szCs w:val="28"/>
          <w:lang w:val="uk-UA" w:eastAsia="uk-UA"/>
        </w:rPr>
        <w:t>концептуалізувати</w:t>
      </w:r>
      <w:proofErr w:type="spellEnd"/>
      <w:r w:rsidRPr="0030143F">
        <w:rPr>
          <w:bCs/>
          <w:sz w:val="28"/>
          <w:szCs w:val="28"/>
          <w:lang w:val="uk-UA" w:eastAsia="uk-UA"/>
        </w:rPr>
        <w:t xml:space="preserve"> державну спроможність як результат якості </w:t>
      </w:r>
      <w:proofErr w:type="spellStart"/>
      <w:r w:rsidRPr="0030143F">
        <w:rPr>
          <w:bCs/>
          <w:sz w:val="28"/>
          <w:szCs w:val="28"/>
          <w:lang w:val="uk-UA" w:eastAsia="uk-UA"/>
        </w:rPr>
        <w:t>міжінституційної</w:t>
      </w:r>
      <w:proofErr w:type="spellEnd"/>
      <w:r w:rsidRPr="0030143F">
        <w:rPr>
          <w:bCs/>
          <w:sz w:val="28"/>
          <w:szCs w:val="28"/>
          <w:lang w:val="uk-UA" w:eastAsia="uk-UA"/>
        </w:rPr>
        <w:t xml:space="preserve"> та </w:t>
      </w:r>
      <w:proofErr w:type="spellStart"/>
      <w:r w:rsidRPr="0030143F">
        <w:rPr>
          <w:bCs/>
          <w:sz w:val="28"/>
          <w:szCs w:val="28"/>
          <w:lang w:val="uk-UA" w:eastAsia="uk-UA"/>
        </w:rPr>
        <w:t>міжсекторальної</w:t>
      </w:r>
      <w:proofErr w:type="spellEnd"/>
      <w:r w:rsidRPr="0030143F">
        <w:rPr>
          <w:bCs/>
          <w:sz w:val="28"/>
          <w:szCs w:val="28"/>
          <w:lang w:val="uk-UA" w:eastAsia="uk-UA"/>
        </w:rPr>
        <w:t xml:space="preserve"> взаємодії. Гібридні загрози виявляють межі суто ієрархічних моделей управління, оскільки експлуатують фрагментацію компетенцій, розриви комунікацій і слабкі ланки координації. Мережеве врядування, за умови належного інституційного дизайну, поєднує гнучкість і швидкість мереж із вимогами законності, підзвітності та безпеки, створюючи основу для стійкої протидії комплексним загрозам. Вирішальним стає не лише «наявність партнерів», а здатність держави вибудовувати правила співпраці, підтримувати довіру, забезпечувати захищені канали взаємодії та перетворювати спільні дії на вимірювані результати захисту публічних інституцій і суспільної стійкості.</w:t>
      </w:r>
    </w:p>
    <w:p w14:paraId="76969AA7" w14:textId="77777777" w:rsidR="0040372E" w:rsidRPr="00237531" w:rsidRDefault="0040372E" w:rsidP="0030143F">
      <w:pPr>
        <w:adjustRightInd/>
        <w:spacing w:line="240" w:lineRule="auto"/>
        <w:ind w:firstLine="567"/>
        <w:textAlignment w:val="auto"/>
        <w:rPr>
          <w:bCs/>
          <w:sz w:val="28"/>
          <w:szCs w:val="28"/>
          <w:lang w:val="uk-UA" w:eastAsia="uk-UA"/>
        </w:rPr>
      </w:pPr>
    </w:p>
    <w:p w14:paraId="190D6308" w14:textId="77777777" w:rsidR="00130FCB" w:rsidRPr="00237531" w:rsidRDefault="00130FCB" w:rsidP="00130FCB">
      <w:pPr>
        <w:adjustRightInd/>
        <w:spacing w:line="240" w:lineRule="auto"/>
        <w:ind w:firstLine="567"/>
        <w:textAlignment w:val="auto"/>
        <w:rPr>
          <w:b/>
          <w:sz w:val="28"/>
          <w:szCs w:val="28"/>
          <w:lang w:val="uk-UA" w:eastAsia="uk-UA"/>
        </w:rPr>
      </w:pPr>
      <w:r w:rsidRPr="00237531">
        <w:rPr>
          <w:b/>
          <w:sz w:val="28"/>
          <w:szCs w:val="28"/>
          <w:lang w:val="uk-UA" w:eastAsia="uk-UA"/>
        </w:rPr>
        <w:t xml:space="preserve">2.5. Інструментарій </w:t>
      </w:r>
      <w:proofErr w:type="spellStart"/>
      <w:r w:rsidRPr="00237531">
        <w:rPr>
          <w:b/>
          <w:sz w:val="28"/>
          <w:szCs w:val="28"/>
          <w:lang w:val="uk-UA" w:eastAsia="uk-UA"/>
        </w:rPr>
        <w:t>policy</w:t>
      </w:r>
      <w:proofErr w:type="spellEnd"/>
      <w:r w:rsidRPr="00237531">
        <w:rPr>
          <w:b/>
          <w:sz w:val="28"/>
          <w:szCs w:val="28"/>
          <w:lang w:val="uk-UA" w:eastAsia="uk-UA"/>
        </w:rPr>
        <w:t xml:space="preserve"> </w:t>
      </w:r>
      <w:proofErr w:type="spellStart"/>
      <w:r w:rsidRPr="00237531">
        <w:rPr>
          <w:b/>
          <w:sz w:val="28"/>
          <w:szCs w:val="28"/>
          <w:lang w:val="uk-UA" w:eastAsia="uk-UA"/>
        </w:rPr>
        <w:t>analysis</w:t>
      </w:r>
      <w:proofErr w:type="spellEnd"/>
      <w:r w:rsidRPr="00237531">
        <w:rPr>
          <w:b/>
          <w:sz w:val="28"/>
          <w:szCs w:val="28"/>
          <w:lang w:val="uk-UA" w:eastAsia="uk-UA"/>
        </w:rPr>
        <w:t xml:space="preserve"> і сценарного аналізу для обґрунтування управлінських рішень в умовах невизначеності</w:t>
      </w:r>
    </w:p>
    <w:p w14:paraId="7BF21B37" w14:textId="77777777" w:rsidR="0040372E" w:rsidRPr="0030143F" w:rsidRDefault="0040372E" w:rsidP="0030143F">
      <w:pPr>
        <w:adjustRightInd/>
        <w:spacing w:line="240" w:lineRule="auto"/>
        <w:ind w:firstLine="567"/>
        <w:textAlignment w:val="auto"/>
        <w:rPr>
          <w:b/>
          <w:sz w:val="28"/>
          <w:szCs w:val="28"/>
          <w:lang w:val="uk-UA" w:eastAsia="uk-UA"/>
        </w:rPr>
      </w:pPr>
    </w:p>
    <w:p w14:paraId="2DE2BBC5" w14:textId="77777777" w:rsid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Інструментарій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і сценарного аналізу для обґрунтування </w:t>
      </w:r>
      <w:r w:rsidRPr="00237531">
        <w:rPr>
          <w:bCs/>
          <w:sz w:val="28"/>
          <w:szCs w:val="28"/>
          <w:lang w:val="uk-UA" w:eastAsia="uk-UA"/>
        </w:rPr>
        <w:lastRenderedPageBreak/>
        <w:t xml:space="preserve">управлінських рішень в умовах невизначеності посідає центральне місце в методології дослідження й практиці протидії гібридним загрозам, оскільки саме гібридне середовище характеризується неповнотою інформації, високою динамікою подій, </w:t>
      </w:r>
      <w:proofErr w:type="spellStart"/>
      <w:r w:rsidRPr="00237531">
        <w:rPr>
          <w:bCs/>
          <w:sz w:val="28"/>
          <w:szCs w:val="28"/>
          <w:lang w:val="uk-UA" w:eastAsia="uk-UA"/>
        </w:rPr>
        <w:t>багатоканальністю</w:t>
      </w:r>
      <w:proofErr w:type="spellEnd"/>
      <w:r w:rsidRPr="00237531">
        <w:rPr>
          <w:bCs/>
          <w:sz w:val="28"/>
          <w:szCs w:val="28"/>
          <w:lang w:val="uk-UA" w:eastAsia="uk-UA"/>
        </w:rPr>
        <w:t xml:space="preserve"> впливів і наявністю стратегічного противника, який свідомо створює «туман невизначеності». За таких умов традиційне адміністрування, орієнтоване на усталені процедури та ретроспективні дані, стає недостатнім: потрібні методи, що дозволяють структурувати проблему, порівнювати альтернативи за багатьма критеріями, оцінювати наслідки в різних умовах і підвищувати стійкість рішень до непередбачуваних змін.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у цьому контексті виконує роль доказового механізму </w:t>
      </w:r>
      <w:proofErr w:type="spellStart"/>
      <w:r w:rsidRPr="00237531">
        <w:rPr>
          <w:bCs/>
          <w:sz w:val="28"/>
          <w:szCs w:val="28"/>
          <w:lang w:val="uk-UA" w:eastAsia="uk-UA"/>
        </w:rPr>
        <w:t>проектування</w:t>
      </w:r>
      <w:proofErr w:type="spellEnd"/>
      <w:r w:rsidRPr="00237531">
        <w:rPr>
          <w:bCs/>
          <w:sz w:val="28"/>
          <w:szCs w:val="28"/>
          <w:lang w:val="uk-UA" w:eastAsia="uk-UA"/>
        </w:rPr>
        <w:t xml:space="preserve"> та відбору управлінських інструментів, тоді як сценарний аналіз забезпечує роботу з невизначеністю, формуючи поле можливих майбутніх станів системи та «перевіряючи» політики на витривалість.</w:t>
      </w:r>
    </w:p>
    <w:p w14:paraId="05E38F02" w14:textId="25353E24" w:rsidR="000E58BD" w:rsidRPr="00237531" w:rsidRDefault="000E58BD" w:rsidP="00237531">
      <w:pPr>
        <w:adjustRightInd/>
        <w:spacing w:line="240" w:lineRule="auto"/>
        <w:ind w:firstLine="567"/>
        <w:textAlignment w:val="auto"/>
        <w:rPr>
          <w:bCs/>
          <w:sz w:val="28"/>
          <w:szCs w:val="28"/>
          <w:lang w:val="uk-UA" w:eastAsia="uk-UA"/>
        </w:rPr>
      </w:pPr>
      <w:r w:rsidRPr="000E58BD">
        <w:rPr>
          <w:b/>
          <w:bCs/>
          <w:sz w:val="28"/>
          <w:szCs w:val="28"/>
          <w:lang w:val="uk-UA" w:eastAsia="uk-UA"/>
        </w:rPr>
        <w:t xml:space="preserve">Інструментарій </w:t>
      </w:r>
      <w:proofErr w:type="spellStart"/>
      <w:r w:rsidRPr="000E58BD">
        <w:rPr>
          <w:b/>
          <w:bCs/>
          <w:sz w:val="28"/>
          <w:szCs w:val="28"/>
          <w:lang w:eastAsia="uk-UA"/>
        </w:rPr>
        <w:t>policy</w:t>
      </w:r>
      <w:proofErr w:type="spellEnd"/>
      <w:r w:rsidRPr="000E58BD">
        <w:rPr>
          <w:b/>
          <w:bCs/>
          <w:sz w:val="28"/>
          <w:szCs w:val="28"/>
          <w:lang w:val="uk-UA" w:eastAsia="uk-UA"/>
        </w:rPr>
        <w:t xml:space="preserve"> </w:t>
      </w:r>
      <w:proofErr w:type="spellStart"/>
      <w:r w:rsidRPr="000E58BD">
        <w:rPr>
          <w:b/>
          <w:bCs/>
          <w:sz w:val="28"/>
          <w:szCs w:val="28"/>
          <w:lang w:eastAsia="uk-UA"/>
        </w:rPr>
        <w:t>analysis</w:t>
      </w:r>
      <w:proofErr w:type="spellEnd"/>
      <w:r w:rsidRPr="000E58BD">
        <w:rPr>
          <w:b/>
          <w:bCs/>
          <w:sz w:val="28"/>
          <w:szCs w:val="28"/>
          <w:lang w:val="uk-UA" w:eastAsia="uk-UA"/>
        </w:rPr>
        <w:t xml:space="preserve"> (аналізу публічної політики)</w:t>
      </w:r>
      <w:r w:rsidRPr="000E58BD">
        <w:rPr>
          <w:bCs/>
          <w:sz w:val="28"/>
          <w:szCs w:val="28"/>
          <w:lang w:val="uk-UA" w:eastAsia="uk-UA"/>
        </w:rPr>
        <w:t xml:space="preserve"> — це систематизована сукупність наукових методів, процедур і аналітичних інструментів, що застосовуються для </w:t>
      </w:r>
      <w:r w:rsidRPr="000E58BD">
        <w:rPr>
          <w:b/>
          <w:bCs/>
          <w:sz w:val="28"/>
          <w:szCs w:val="28"/>
          <w:lang w:val="uk-UA" w:eastAsia="uk-UA"/>
        </w:rPr>
        <w:t>структурування публічної проблеми</w:t>
      </w:r>
      <w:r w:rsidRPr="000E58BD">
        <w:rPr>
          <w:bCs/>
          <w:sz w:val="28"/>
          <w:szCs w:val="28"/>
          <w:lang w:val="uk-UA" w:eastAsia="uk-UA"/>
        </w:rPr>
        <w:t xml:space="preserve">, </w:t>
      </w:r>
      <w:r w:rsidRPr="000E58BD">
        <w:rPr>
          <w:b/>
          <w:bCs/>
          <w:sz w:val="28"/>
          <w:szCs w:val="28"/>
          <w:lang w:val="uk-UA" w:eastAsia="uk-UA"/>
        </w:rPr>
        <w:t>формування та порівняння альтернатив державного втручання</w:t>
      </w:r>
      <w:r w:rsidRPr="000E58BD">
        <w:rPr>
          <w:bCs/>
          <w:sz w:val="28"/>
          <w:szCs w:val="28"/>
          <w:lang w:val="uk-UA" w:eastAsia="uk-UA"/>
        </w:rPr>
        <w:t xml:space="preserve">, </w:t>
      </w:r>
      <w:r w:rsidRPr="000E58BD">
        <w:rPr>
          <w:b/>
          <w:bCs/>
          <w:sz w:val="28"/>
          <w:szCs w:val="28"/>
          <w:lang w:val="uk-UA" w:eastAsia="uk-UA"/>
        </w:rPr>
        <w:t>оцінювання їх наслідків, здійсненності й витрат</w:t>
      </w:r>
      <w:r w:rsidRPr="000E58BD">
        <w:rPr>
          <w:bCs/>
          <w:sz w:val="28"/>
          <w:szCs w:val="28"/>
          <w:lang w:val="uk-UA" w:eastAsia="uk-UA"/>
        </w:rPr>
        <w:t xml:space="preserve">, а також для </w:t>
      </w:r>
      <w:r w:rsidRPr="000E58BD">
        <w:rPr>
          <w:b/>
          <w:bCs/>
          <w:sz w:val="28"/>
          <w:szCs w:val="28"/>
          <w:lang w:val="uk-UA" w:eastAsia="uk-UA"/>
        </w:rPr>
        <w:t>обґрунтування, вибору, моніторингу й оцінювання</w:t>
      </w:r>
      <w:r w:rsidRPr="000E58BD">
        <w:rPr>
          <w:bCs/>
          <w:sz w:val="28"/>
          <w:szCs w:val="28"/>
          <w:lang w:val="uk-UA" w:eastAsia="uk-UA"/>
        </w:rPr>
        <w:t xml:space="preserve"> управлінських рішень з метою досягнення суспільно значущих результатів в умовах наявних ресурсних, правових та інституційних обмежень.</w:t>
      </w:r>
    </w:p>
    <w:p w14:paraId="6E4A35FA"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Методологічною відправною точкою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є структуроване формулювання проблеми. У ситуаціях гібридних загроз проблеми мають властивість бути «погано визначеними»: межі загрози розмиті, причини можуть бути прихованими, а симптоми — багатозначними. Тому аналітична процедура починається з відокремлення симптомів від причин, визначення того, що саме є об’єктом управлінського втручання, і встановлення причинно-наслідкових ланцюгів, через які загроза перетворюється на управлінську дисфункцію. У цьому контексті особливо важливою є інституційна інтерпретація проблеми: не лише «що робить противник», а які внутрішні уразливості системи публічного управління роблять загрозу ефективною. Структурування проблеми також передбачає визначення критеріїв успіху: що означає «протидія» у конкретному випадку — запобігання інциденту, мінімізація збитків, відновлення функцій, збереження довіри, забезпечення безперервності критичних послуг чи підвищення інституційної стійкості у довгостроковій перспективі.</w:t>
      </w:r>
    </w:p>
    <w:p w14:paraId="3005A79D"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Наступним етапом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є формування й опис альтернатив управлінського впливу. У сфері гібридних загроз альтернативи зазвичай не зводяться до одного інструмента; вони являють собою пакети заходів, що поєднують правові, організаційні, технологічні, кадрові та комунікаційні рішення. Методологічно важливо забезпечити порівнянність альтернатив: кожна з них має бути описана через механізм дії, цільові групи, необхідні ресурси, часові горизонти, інституційну відповідальність і передбачувані ризики. Оскільки гібридні загрози часто мають перехресні ефекти, альтернативи мають включати координаційні механізми між органами влади та взаємодію з недержавними акторами, а не лише «внутрішні» управлінські заходи.</w:t>
      </w:r>
    </w:p>
    <w:p w14:paraId="63FC0C2C"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lastRenderedPageBreak/>
        <w:t xml:space="preserve">Оцінювання альтернатив в умовах невизначеності вимагає використання багатокритеріального підходу. У публічному управлінні, особливо у безпековій сфері, неможливо застосувати єдиний критерій оптимальності, оскільки рішення мають одночасно забезпечувати ефективність, законність, пропорційність втручання, захист прав людини, підзвітність, фінансову стійкість і суспільну прийнятність. Тому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використовує системи критеріїв, що охоплюють результативність (очікуваний вплив на зниження загрози), ефективність витрат, здійсненність (адміністративну, технічну, правову), швидкість впровадження, ризики побічних наслідків, вплив на довіру та легітимність, а також стійкість рішення до змін середовища. У цьому сенсі управлінське рішення у сфері гібридних загроз є не «найкращим» у абстрактному сенсі, а таким, що забезпечує збалансований профіль результатів і ризиків.</w:t>
      </w:r>
    </w:p>
    <w:p w14:paraId="576BE187"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Суттєвою складовою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у гібридному середовищі є аналіз здійсненності та політико-інституційної підтримки. Навіть технічно коректні рішення можуть бути нереалізованими через відсутність коаліції підтримки, конфлікт компетенцій або відомчий спротив. Тому до аналітичної рамки включають </w:t>
      </w:r>
      <w:proofErr w:type="spellStart"/>
      <w:r w:rsidRPr="00237531">
        <w:rPr>
          <w:bCs/>
          <w:sz w:val="28"/>
          <w:szCs w:val="28"/>
          <w:lang w:val="uk-UA" w:eastAsia="uk-UA"/>
        </w:rPr>
        <w:t>стейкхолдер</w:t>
      </w:r>
      <w:proofErr w:type="spellEnd"/>
      <w:r w:rsidRPr="00237531">
        <w:rPr>
          <w:bCs/>
          <w:sz w:val="28"/>
          <w:szCs w:val="28"/>
          <w:lang w:val="uk-UA" w:eastAsia="uk-UA"/>
        </w:rPr>
        <w:t xml:space="preserve">-аналіз, оцінювання інституційних стимулів і аналіз управлінських бар’єрів. Для гібридних загроз це особливо важливо, оскільки противник часто прагне саме до того, щоб розколоти коаліцію реагування, підсилити недовіру між інституціями і створити комунікаційний хаос. Отже,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має враховувати не лише зміст заходів, а й умови їх впровадження: хто відповідатиме, як забезпечити координацію, які нормативні зміни потрібні, як запобігти розмиванню відповідальності і як побудувати механізм підзвітності.</w:t>
      </w:r>
    </w:p>
    <w:p w14:paraId="60B7E74F"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У цьому місці в методологічному ланцюгу доцільно вводити сценарний аналіз як спеціальний інструмент роботи з невизначеністю. Сценарний аналіз не намагається «передбачити» майбутнє в єдиному прогнозі; натомість він конструює декілька правдоподібних, </w:t>
      </w:r>
      <w:proofErr w:type="spellStart"/>
      <w:r w:rsidRPr="00237531">
        <w:rPr>
          <w:bCs/>
          <w:sz w:val="28"/>
          <w:szCs w:val="28"/>
          <w:lang w:val="uk-UA" w:eastAsia="uk-UA"/>
        </w:rPr>
        <w:t>логічно</w:t>
      </w:r>
      <w:proofErr w:type="spellEnd"/>
      <w:r w:rsidRPr="00237531">
        <w:rPr>
          <w:bCs/>
          <w:sz w:val="28"/>
          <w:szCs w:val="28"/>
          <w:lang w:val="uk-UA" w:eastAsia="uk-UA"/>
        </w:rPr>
        <w:t xml:space="preserve"> узгоджених сценаріїв розвитку подій, що відображають ключові невизначеності та потенційні траєкторії гібридної загрози. Його науково-прикладна функція полягає у тому, щоб перевірити, як обрані політики та інструменти працюватимуть у різних умовах, і чи є вони достатньо </w:t>
      </w:r>
      <w:proofErr w:type="spellStart"/>
      <w:r w:rsidRPr="00237531">
        <w:rPr>
          <w:bCs/>
          <w:sz w:val="28"/>
          <w:szCs w:val="28"/>
          <w:lang w:val="uk-UA" w:eastAsia="uk-UA"/>
        </w:rPr>
        <w:t>робастними</w:t>
      </w:r>
      <w:proofErr w:type="spellEnd"/>
      <w:r w:rsidRPr="00237531">
        <w:rPr>
          <w:bCs/>
          <w:sz w:val="28"/>
          <w:szCs w:val="28"/>
          <w:lang w:val="uk-UA" w:eastAsia="uk-UA"/>
        </w:rPr>
        <w:t xml:space="preserve"> — тобто здатними давати прийнятний результат навіть тоді, коли базові припущення не справджуються.</w:t>
      </w:r>
    </w:p>
    <w:p w14:paraId="0A31B7CA"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Побудова сценаріїв у гібридному контексті починається з ідентифікації рушійних сил і критичних </w:t>
      </w:r>
      <w:proofErr w:type="spellStart"/>
      <w:r w:rsidRPr="00237531">
        <w:rPr>
          <w:bCs/>
          <w:sz w:val="28"/>
          <w:szCs w:val="28"/>
          <w:lang w:val="uk-UA" w:eastAsia="uk-UA"/>
        </w:rPr>
        <w:t>невизначеностей</w:t>
      </w:r>
      <w:proofErr w:type="spellEnd"/>
      <w:r w:rsidRPr="00237531">
        <w:rPr>
          <w:bCs/>
          <w:sz w:val="28"/>
          <w:szCs w:val="28"/>
          <w:lang w:val="uk-UA" w:eastAsia="uk-UA"/>
        </w:rPr>
        <w:t xml:space="preserve">. До рушійних сил можуть належати рівень ескалації конфлікту, інтенсивність кібератак, динаміка інформаційних операцій, стабільність енергетичних і логістичних систем, соціальна згуртованість і довіра, міжнародна підтримка, внутрішньополітична конкуренція, швидкість технологічних змін. Критичні невизначеності визначають, які параметри середовища можуть змінитися найбільш істотно та </w:t>
      </w:r>
      <w:proofErr w:type="spellStart"/>
      <w:r w:rsidRPr="00237531">
        <w:rPr>
          <w:bCs/>
          <w:sz w:val="28"/>
          <w:szCs w:val="28"/>
          <w:lang w:val="uk-UA" w:eastAsia="uk-UA"/>
        </w:rPr>
        <w:t>непередбачувано</w:t>
      </w:r>
      <w:proofErr w:type="spellEnd"/>
      <w:r w:rsidRPr="00237531">
        <w:rPr>
          <w:bCs/>
          <w:sz w:val="28"/>
          <w:szCs w:val="28"/>
          <w:lang w:val="uk-UA" w:eastAsia="uk-UA"/>
        </w:rPr>
        <w:t>. На цій основі конструюються сценарії, які відрізняються комбінацією умов і описують, як саме розгортається гібридний вплив, які інституційні вузли стають мішенями, які каскадні ефекти виникають і які «вікна рішень» доступні для держави.</w:t>
      </w:r>
    </w:p>
    <w:p w14:paraId="30647E0D"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Сценарний аналіз у публічному управлінні пов’язаний із тестуванням політик і розробленням наборів заходів, прив’язаних до тригерів та порогових значень. У практичному сенсі це означає, що політика не має бути статичною; вона повинна </w:t>
      </w:r>
      <w:r w:rsidRPr="00237531">
        <w:rPr>
          <w:bCs/>
          <w:sz w:val="28"/>
          <w:szCs w:val="28"/>
          <w:lang w:val="uk-UA" w:eastAsia="uk-UA"/>
        </w:rPr>
        <w:lastRenderedPageBreak/>
        <w:t>містити умови переходу між режимами управління залежно від розвитку ситуації. Наприклад, у разі зростання інтенсивності кібератак можуть запускатися резервні режими доступу до даних, альтернативні канали надання послуг, спеціальні протоколи координації між органами влади та операторами критичної інфраструктури. У разі різкого падіння довіри — активізуються механізми кризової комунікації, залучення незалежних експертів, підсилення прозорості й публічної звітності. Отже, сценарний аналіз перетворює політику на адаптивну систему, здатну змінювати інструменти відповідно до траєкторії загрози.</w:t>
      </w:r>
    </w:p>
    <w:p w14:paraId="1A447F02"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Важливою методологічною функцією сценарного підходу є виявлення слабких місць і критичних </w:t>
      </w:r>
      <w:proofErr w:type="spellStart"/>
      <w:r w:rsidRPr="00237531">
        <w:rPr>
          <w:bCs/>
          <w:sz w:val="28"/>
          <w:szCs w:val="28"/>
          <w:lang w:val="uk-UA" w:eastAsia="uk-UA"/>
        </w:rPr>
        <w:t>залежностей</w:t>
      </w:r>
      <w:proofErr w:type="spellEnd"/>
      <w:r w:rsidRPr="00237531">
        <w:rPr>
          <w:bCs/>
          <w:sz w:val="28"/>
          <w:szCs w:val="28"/>
          <w:lang w:val="uk-UA" w:eastAsia="uk-UA"/>
        </w:rPr>
        <w:t xml:space="preserve"> у системі публічного управління. Розглядаючи різні сценарії, дослідник може визначити, які інституційні елементи є критичними для стійкості: які процеси не мають резервних процедур, де існує надмірна залежність від одного ресурсу або одного каналу комунікації, які відомчі конфлікти блокують координацію, які правові прогалини створюють «параліч рішень». Таким чином сценарний аналіз виконує не лише прогностичну, а й діагностичну функцію, спрямовану на посилення спроможності ще до настання інциденту.</w:t>
      </w:r>
    </w:p>
    <w:p w14:paraId="50C931BD" w14:textId="77777777" w:rsidR="00237531" w:rsidRPr="00237531" w:rsidRDefault="00237531" w:rsidP="00237531">
      <w:pPr>
        <w:adjustRightInd/>
        <w:spacing w:line="240" w:lineRule="auto"/>
        <w:ind w:firstLine="567"/>
        <w:textAlignment w:val="auto"/>
        <w:rPr>
          <w:bCs/>
          <w:sz w:val="28"/>
          <w:szCs w:val="28"/>
          <w:lang w:val="uk-UA" w:eastAsia="uk-UA"/>
        </w:rPr>
      </w:pPr>
      <w:r w:rsidRPr="00237531">
        <w:rPr>
          <w:bCs/>
          <w:sz w:val="28"/>
          <w:szCs w:val="28"/>
          <w:lang w:val="uk-UA" w:eastAsia="uk-UA"/>
        </w:rPr>
        <w:t xml:space="preserve">Поєднання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і сценарного аналізу завершується формуванням обґрунтованого управлінського рішення та механізмів його реалізації і моніторингу. Обґрунтування включає опис вибраної альтернативи, логіку її переваг порівняно з іншими, аналіз ризиків і запобіжників, ресурсний план, інституційний розподіл відповідальності та індикатори результативності. Для гібридного середовища принципово важливо включати механізми швидкого коригування: індикатори раннього попередження, регулярні перегляди, «</w:t>
      </w:r>
      <w:proofErr w:type="spellStart"/>
      <w:r w:rsidRPr="00237531">
        <w:rPr>
          <w:bCs/>
          <w:sz w:val="28"/>
          <w:szCs w:val="28"/>
          <w:lang w:val="uk-UA" w:eastAsia="uk-UA"/>
        </w:rPr>
        <w:t>уроки</w:t>
      </w:r>
      <w:proofErr w:type="spellEnd"/>
      <w:r w:rsidRPr="00237531">
        <w:rPr>
          <w:bCs/>
          <w:sz w:val="28"/>
          <w:szCs w:val="28"/>
          <w:lang w:val="uk-UA" w:eastAsia="uk-UA"/>
        </w:rPr>
        <w:t>» після інцидентів, процедури оновлення планів безперервності. Моніторинг і оцінювання тут мають не лише звітну, а навчальну функцію: вони дозволяють системі публічного управління підвищувати свою адаптивність, накопичувати доказову базу і зменшувати невизначеність у майбутніх рішеннях.</w:t>
      </w:r>
    </w:p>
    <w:p w14:paraId="5185FA79" w14:textId="77777777" w:rsidR="00237531" w:rsidRPr="00BA2118" w:rsidRDefault="00237531" w:rsidP="00237531">
      <w:pPr>
        <w:adjustRightInd/>
        <w:spacing w:line="240" w:lineRule="auto"/>
        <w:ind w:firstLine="567"/>
        <w:textAlignment w:val="auto"/>
        <w:rPr>
          <w:bCs/>
          <w:sz w:val="28"/>
          <w:szCs w:val="28"/>
          <w:lang w:val="uk-UA" w:eastAsia="uk-UA"/>
        </w:rPr>
      </w:pPr>
      <w:r w:rsidRPr="00237531">
        <w:rPr>
          <w:b/>
          <w:sz w:val="28"/>
          <w:szCs w:val="28"/>
          <w:lang w:val="uk-UA" w:eastAsia="uk-UA"/>
        </w:rPr>
        <w:t xml:space="preserve">Отже, інструментарій </w:t>
      </w:r>
      <w:proofErr w:type="spellStart"/>
      <w:r w:rsidRPr="00237531">
        <w:rPr>
          <w:b/>
          <w:sz w:val="28"/>
          <w:szCs w:val="28"/>
          <w:lang w:val="uk-UA" w:eastAsia="uk-UA"/>
        </w:rPr>
        <w:t>policy</w:t>
      </w:r>
      <w:proofErr w:type="spellEnd"/>
      <w:r w:rsidRPr="00237531">
        <w:rPr>
          <w:b/>
          <w:sz w:val="28"/>
          <w:szCs w:val="28"/>
          <w:lang w:val="uk-UA" w:eastAsia="uk-UA"/>
        </w:rPr>
        <w:t xml:space="preserve"> </w:t>
      </w:r>
      <w:proofErr w:type="spellStart"/>
      <w:r w:rsidRPr="00237531">
        <w:rPr>
          <w:b/>
          <w:sz w:val="28"/>
          <w:szCs w:val="28"/>
          <w:lang w:val="uk-UA" w:eastAsia="uk-UA"/>
        </w:rPr>
        <w:t>analysis</w:t>
      </w:r>
      <w:proofErr w:type="spellEnd"/>
      <w:r w:rsidRPr="00237531">
        <w:rPr>
          <w:b/>
          <w:sz w:val="28"/>
          <w:szCs w:val="28"/>
          <w:lang w:val="uk-UA" w:eastAsia="uk-UA"/>
        </w:rPr>
        <w:t xml:space="preserve"> і сценарного аналізу в умовах </w:t>
      </w:r>
      <w:r w:rsidRPr="00237531">
        <w:rPr>
          <w:bCs/>
          <w:sz w:val="28"/>
          <w:szCs w:val="28"/>
          <w:lang w:val="uk-UA" w:eastAsia="uk-UA"/>
        </w:rPr>
        <w:t xml:space="preserve">невизначеності забезпечує методологічно вивірений перехід від складної, погано структурованої проблеми гібридних загроз до адаптивного й доказово обґрунтованого управлінського рішення. </w:t>
      </w:r>
      <w:proofErr w:type="spellStart"/>
      <w:r w:rsidRPr="00237531">
        <w:rPr>
          <w:bCs/>
          <w:sz w:val="28"/>
          <w:szCs w:val="28"/>
          <w:lang w:val="uk-UA" w:eastAsia="uk-UA"/>
        </w:rPr>
        <w:t>Policy</w:t>
      </w:r>
      <w:proofErr w:type="spellEnd"/>
      <w:r w:rsidRPr="00237531">
        <w:rPr>
          <w:bCs/>
          <w:sz w:val="28"/>
          <w:szCs w:val="28"/>
          <w:lang w:val="uk-UA" w:eastAsia="uk-UA"/>
        </w:rPr>
        <w:t xml:space="preserve"> </w:t>
      </w:r>
      <w:proofErr w:type="spellStart"/>
      <w:r w:rsidRPr="00237531">
        <w:rPr>
          <w:bCs/>
          <w:sz w:val="28"/>
          <w:szCs w:val="28"/>
          <w:lang w:val="uk-UA" w:eastAsia="uk-UA"/>
        </w:rPr>
        <w:t>analysis</w:t>
      </w:r>
      <w:proofErr w:type="spellEnd"/>
      <w:r w:rsidRPr="00237531">
        <w:rPr>
          <w:bCs/>
          <w:sz w:val="28"/>
          <w:szCs w:val="28"/>
          <w:lang w:val="uk-UA" w:eastAsia="uk-UA"/>
        </w:rPr>
        <w:t xml:space="preserve"> дає логіку структурування проблеми, формування й порівняння альтернатив, багатокритеріального оцінювання та аналізу здійсненності, тоді як сценарний аналіз дозволяє працювати з невизначеністю через побудову правдоподібних траєкторій загрози, тестування </w:t>
      </w:r>
      <w:proofErr w:type="spellStart"/>
      <w:r w:rsidRPr="00237531">
        <w:rPr>
          <w:bCs/>
          <w:sz w:val="28"/>
          <w:szCs w:val="28"/>
          <w:lang w:val="uk-UA" w:eastAsia="uk-UA"/>
        </w:rPr>
        <w:t>робастності</w:t>
      </w:r>
      <w:proofErr w:type="spellEnd"/>
      <w:r w:rsidRPr="00237531">
        <w:rPr>
          <w:bCs/>
          <w:sz w:val="28"/>
          <w:szCs w:val="28"/>
          <w:lang w:val="uk-UA" w:eastAsia="uk-UA"/>
        </w:rPr>
        <w:t xml:space="preserve"> політик і формування тригерних механізмів реагування. Їх інтеграція підвищує якість державного вибору, зменшує ризик реактивних та фрагментарних рішень і зміцнює інституційну стійкість публічного управління в умовах багатоканального тиску.</w:t>
      </w:r>
    </w:p>
    <w:p w14:paraId="212F1BCC" w14:textId="77777777" w:rsidR="00025323" w:rsidRPr="00BA2118" w:rsidRDefault="00025323" w:rsidP="00237531">
      <w:pPr>
        <w:adjustRightInd/>
        <w:spacing w:line="240" w:lineRule="auto"/>
        <w:ind w:firstLine="567"/>
        <w:textAlignment w:val="auto"/>
        <w:rPr>
          <w:bCs/>
          <w:sz w:val="28"/>
          <w:szCs w:val="28"/>
          <w:lang w:val="uk-UA" w:eastAsia="uk-UA"/>
        </w:rPr>
      </w:pPr>
    </w:p>
    <w:p w14:paraId="61FE7967" w14:textId="4070E4BD" w:rsidR="00025323" w:rsidRPr="00BA2118" w:rsidRDefault="00025323" w:rsidP="00237531">
      <w:pPr>
        <w:adjustRightInd/>
        <w:spacing w:line="240" w:lineRule="auto"/>
        <w:ind w:firstLine="567"/>
        <w:textAlignment w:val="auto"/>
        <w:rPr>
          <w:b/>
          <w:sz w:val="28"/>
          <w:szCs w:val="28"/>
          <w:lang w:val="uk-UA" w:eastAsia="uk-UA"/>
        </w:rPr>
      </w:pPr>
      <w:r w:rsidRPr="00BA2118">
        <w:rPr>
          <w:b/>
          <w:sz w:val="28"/>
          <w:szCs w:val="28"/>
          <w:lang w:val="uk-UA" w:eastAsia="uk-UA"/>
        </w:rPr>
        <w:t xml:space="preserve">Питання для самоконтролю </w:t>
      </w:r>
    </w:p>
    <w:p w14:paraId="23CA7235" w14:textId="77777777" w:rsidR="00025323" w:rsidRPr="00BA2118" w:rsidRDefault="00025323" w:rsidP="00237531">
      <w:pPr>
        <w:adjustRightInd/>
        <w:spacing w:line="240" w:lineRule="auto"/>
        <w:ind w:firstLine="567"/>
        <w:textAlignment w:val="auto"/>
        <w:rPr>
          <w:b/>
          <w:sz w:val="28"/>
          <w:szCs w:val="28"/>
          <w:lang w:val="uk-UA" w:eastAsia="uk-UA"/>
        </w:rPr>
      </w:pPr>
    </w:p>
    <w:p w14:paraId="43EBA946"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У чому полягають методологічні засади дослідження гібридних загроз у публічному управлінні та чим зумовлена потреба міждисциплінарного підходу?</w:t>
      </w:r>
    </w:p>
    <w:p w14:paraId="42C9CB2E"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lastRenderedPageBreak/>
        <w:t>Як визначаються об’єкт і предмет дослідження гібридних загроз у публічному управлінні, та які основні рівні аналізу доцільно виділяти?</w:t>
      </w:r>
    </w:p>
    <w:p w14:paraId="52847B00"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 xml:space="preserve">Які ключові принципи </w:t>
      </w:r>
      <w:proofErr w:type="spellStart"/>
      <w:r w:rsidRPr="00BA2118">
        <w:rPr>
          <w:bCs/>
          <w:sz w:val="28"/>
          <w:szCs w:val="28"/>
          <w:lang w:val="uk-UA" w:eastAsia="uk-UA"/>
        </w:rPr>
        <w:t>операціоналізації</w:t>
      </w:r>
      <w:proofErr w:type="spellEnd"/>
      <w:r w:rsidRPr="00BA2118">
        <w:rPr>
          <w:bCs/>
          <w:sz w:val="28"/>
          <w:szCs w:val="28"/>
          <w:lang w:val="uk-UA" w:eastAsia="uk-UA"/>
        </w:rPr>
        <w:t xml:space="preserve"> понять у дослідженні гібридних загроз і які індикатори можуть відображати їх вплив на публічні інституції?</w:t>
      </w:r>
    </w:p>
    <w:p w14:paraId="3F6FA04B"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У чому полягає сутність системного підходу до аналізу гібридних загроз та як він дозволяє виявляти каскадні ефекти й критичні залежності в управлінській системі?</w:t>
      </w:r>
    </w:p>
    <w:p w14:paraId="3865294D"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 xml:space="preserve">Яким чином системний аналіз використовується для оцінювання </w:t>
      </w:r>
      <w:proofErr w:type="spellStart"/>
      <w:r w:rsidRPr="00BA2118">
        <w:rPr>
          <w:bCs/>
          <w:sz w:val="28"/>
          <w:szCs w:val="28"/>
          <w:lang w:val="uk-UA" w:eastAsia="uk-UA"/>
        </w:rPr>
        <w:t>уразливостей</w:t>
      </w:r>
      <w:proofErr w:type="spellEnd"/>
      <w:r w:rsidRPr="00BA2118">
        <w:rPr>
          <w:bCs/>
          <w:sz w:val="28"/>
          <w:szCs w:val="28"/>
          <w:lang w:val="uk-UA" w:eastAsia="uk-UA"/>
        </w:rPr>
        <w:t xml:space="preserve"> і критичності елементів публічного управління та забезпечення безперервності функцій?</w:t>
      </w:r>
    </w:p>
    <w:p w14:paraId="1BEE3076"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У чому полягає специфіка інституційного підходу до вивчення гібридних загроз і як розмежування формальних та неформальних інститутів впливає на оцінку стійкості держави?</w:t>
      </w:r>
    </w:p>
    <w:p w14:paraId="1BC5EF45"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Які основні компоненти державної спроможності до протидії гібридним загрозам (правовий, організаційний, кадровий, ресурсний, інформаційно-аналітичний, комунікаційний) та як їх доцільно оцінювати?</w:t>
      </w:r>
    </w:p>
    <w:p w14:paraId="1378D9B9"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 xml:space="preserve">У чому полягають переваги мережевого підходу та </w:t>
      </w:r>
      <w:proofErr w:type="spellStart"/>
      <w:r w:rsidRPr="00BA2118">
        <w:rPr>
          <w:bCs/>
          <w:sz w:val="28"/>
          <w:szCs w:val="28"/>
          <w:lang w:val="uk-UA" w:eastAsia="uk-UA"/>
        </w:rPr>
        <w:t>collaborative</w:t>
      </w:r>
      <w:proofErr w:type="spellEnd"/>
      <w:r w:rsidRPr="00BA2118">
        <w:rPr>
          <w:bCs/>
          <w:sz w:val="28"/>
          <w:szCs w:val="28"/>
          <w:lang w:val="uk-UA" w:eastAsia="uk-UA"/>
        </w:rPr>
        <w:t xml:space="preserve"> </w:t>
      </w:r>
      <w:proofErr w:type="spellStart"/>
      <w:r w:rsidRPr="00BA2118">
        <w:rPr>
          <w:bCs/>
          <w:sz w:val="28"/>
          <w:szCs w:val="28"/>
          <w:lang w:val="uk-UA" w:eastAsia="uk-UA"/>
        </w:rPr>
        <w:t>governance</w:t>
      </w:r>
      <w:proofErr w:type="spellEnd"/>
      <w:r w:rsidRPr="00BA2118">
        <w:rPr>
          <w:bCs/>
          <w:sz w:val="28"/>
          <w:szCs w:val="28"/>
          <w:lang w:val="uk-UA" w:eastAsia="uk-UA"/>
        </w:rPr>
        <w:t xml:space="preserve"> у протидії гібридним загрозам, і які механізми забезпечують ефективну координацію між акторами?</w:t>
      </w:r>
    </w:p>
    <w:p w14:paraId="1E4555C4"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Які ризики мережевого врядування (асиметрія впливу, розмивання відповідальності, загрози інформаційній безпеці) та які інституційні запобіжники знижують ці ризики?</w:t>
      </w:r>
    </w:p>
    <w:p w14:paraId="64F80596" w14:textId="77777777" w:rsidR="00BA2118" w:rsidRPr="00BA2118" w:rsidRDefault="00BA2118" w:rsidP="00BA2118">
      <w:pPr>
        <w:numPr>
          <w:ilvl w:val="0"/>
          <w:numId w:val="9"/>
        </w:numPr>
        <w:adjustRightInd/>
        <w:spacing w:line="240" w:lineRule="auto"/>
        <w:textAlignment w:val="auto"/>
        <w:rPr>
          <w:bCs/>
          <w:sz w:val="28"/>
          <w:szCs w:val="28"/>
          <w:lang w:val="uk-UA" w:eastAsia="uk-UA"/>
        </w:rPr>
      </w:pPr>
      <w:r w:rsidRPr="00BA2118">
        <w:rPr>
          <w:bCs/>
          <w:sz w:val="28"/>
          <w:szCs w:val="28"/>
          <w:lang w:val="uk-UA" w:eastAsia="uk-UA"/>
        </w:rPr>
        <w:t xml:space="preserve">Яке значення мають інструментарій </w:t>
      </w:r>
      <w:proofErr w:type="spellStart"/>
      <w:r w:rsidRPr="00BA2118">
        <w:rPr>
          <w:bCs/>
          <w:sz w:val="28"/>
          <w:szCs w:val="28"/>
          <w:lang w:val="uk-UA" w:eastAsia="uk-UA"/>
        </w:rPr>
        <w:t>policy</w:t>
      </w:r>
      <w:proofErr w:type="spellEnd"/>
      <w:r w:rsidRPr="00BA2118">
        <w:rPr>
          <w:bCs/>
          <w:sz w:val="28"/>
          <w:szCs w:val="28"/>
          <w:lang w:val="uk-UA" w:eastAsia="uk-UA"/>
        </w:rPr>
        <w:t xml:space="preserve"> </w:t>
      </w:r>
      <w:proofErr w:type="spellStart"/>
      <w:r w:rsidRPr="00BA2118">
        <w:rPr>
          <w:bCs/>
          <w:sz w:val="28"/>
          <w:szCs w:val="28"/>
          <w:lang w:val="uk-UA" w:eastAsia="uk-UA"/>
        </w:rPr>
        <w:t>analysis</w:t>
      </w:r>
      <w:proofErr w:type="spellEnd"/>
      <w:r w:rsidRPr="00BA2118">
        <w:rPr>
          <w:bCs/>
          <w:sz w:val="28"/>
          <w:szCs w:val="28"/>
          <w:lang w:val="uk-UA" w:eastAsia="uk-UA"/>
        </w:rPr>
        <w:t xml:space="preserve"> і сценарний аналіз для обґрунтування управлінських рішень в умовах невизначеності та як забезпечується </w:t>
      </w:r>
      <w:proofErr w:type="spellStart"/>
      <w:r w:rsidRPr="00BA2118">
        <w:rPr>
          <w:bCs/>
          <w:sz w:val="28"/>
          <w:szCs w:val="28"/>
          <w:lang w:val="uk-UA" w:eastAsia="uk-UA"/>
        </w:rPr>
        <w:t>робастність</w:t>
      </w:r>
      <w:proofErr w:type="spellEnd"/>
      <w:r w:rsidRPr="00BA2118">
        <w:rPr>
          <w:bCs/>
          <w:sz w:val="28"/>
          <w:szCs w:val="28"/>
          <w:lang w:val="uk-UA" w:eastAsia="uk-UA"/>
        </w:rPr>
        <w:t xml:space="preserve"> політик у різних сценаріях розвитку подій?</w:t>
      </w:r>
    </w:p>
    <w:p w14:paraId="19FB2CFA" w14:textId="77777777" w:rsidR="00BA2118" w:rsidRPr="00BA2118" w:rsidRDefault="00BA2118" w:rsidP="00BA2118">
      <w:pPr>
        <w:adjustRightInd/>
        <w:spacing w:line="240" w:lineRule="auto"/>
        <w:ind w:firstLine="567"/>
        <w:textAlignment w:val="auto"/>
        <w:rPr>
          <w:bCs/>
          <w:vanish/>
          <w:sz w:val="28"/>
          <w:szCs w:val="28"/>
          <w:lang w:val="uk-UA" w:eastAsia="uk-UA"/>
        </w:rPr>
      </w:pPr>
      <w:r w:rsidRPr="00BA2118">
        <w:rPr>
          <w:bCs/>
          <w:vanish/>
          <w:sz w:val="28"/>
          <w:szCs w:val="28"/>
          <w:lang w:val="uk-UA" w:eastAsia="uk-UA"/>
        </w:rPr>
        <w:t>Начало формы</w:t>
      </w:r>
    </w:p>
    <w:p w14:paraId="53F9325C" w14:textId="77777777" w:rsidR="00BA2118" w:rsidRPr="00BA2118" w:rsidRDefault="00BA2118" w:rsidP="00BA2118">
      <w:pPr>
        <w:adjustRightInd/>
        <w:spacing w:line="240" w:lineRule="auto"/>
        <w:ind w:firstLine="567"/>
        <w:textAlignment w:val="auto"/>
        <w:rPr>
          <w:bCs/>
          <w:sz w:val="28"/>
          <w:szCs w:val="28"/>
          <w:lang w:val="uk-UA" w:eastAsia="uk-UA"/>
        </w:rPr>
      </w:pPr>
    </w:p>
    <w:p w14:paraId="1A0DCE76" w14:textId="77777777" w:rsidR="00BA2118" w:rsidRPr="00BA2118" w:rsidRDefault="00BA2118" w:rsidP="00BA2118">
      <w:pPr>
        <w:adjustRightInd/>
        <w:spacing w:line="240" w:lineRule="auto"/>
        <w:ind w:firstLine="567"/>
        <w:textAlignment w:val="auto"/>
        <w:rPr>
          <w:bCs/>
          <w:vanish/>
          <w:sz w:val="28"/>
          <w:szCs w:val="28"/>
          <w:lang w:val="uk-UA" w:eastAsia="uk-UA"/>
        </w:rPr>
      </w:pPr>
      <w:r w:rsidRPr="00BA2118">
        <w:rPr>
          <w:bCs/>
          <w:vanish/>
          <w:sz w:val="28"/>
          <w:szCs w:val="28"/>
          <w:lang w:val="uk-UA" w:eastAsia="uk-UA"/>
        </w:rPr>
        <w:t>Конец формы</w:t>
      </w:r>
    </w:p>
    <w:p w14:paraId="22571400" w14:textId="77777777" w:rsidR="00025323" w:rsidRPr="00237531" w:rsidRDefault="00025323" w:rsidP="00237531">
      <w:pPr>
        <w:adjustRightInd/>
        <w:spacing w:line="240" w:lineRule="auto"/>
        <w:ind w:firstLine="567"/>
        <w:textAlignment w:val="auto"/>
        <w:rPr>
          <w:bCs/>
          <w:sz w:val="28"/>
          <w:szCs w:val="28"/>
          <w:lang w:val="uk-UA" w:eastAsia="uk-UA"/>
        </w:rPr>
      </w:pPr>
    </w:p>
    <w:p w14:paraId="314242DD" w14:textId="77777777" w:rsidR="00BE4505" w:rsidRPr="00BA2118" w:rsidRDefault="00BE4505" w:rsidP="00BE4505">
      <w:pPr>
        <w:adjustRightInd/>
        <w:spacing w:line="240" w:lineRule="auto"/>
        <w:ind w:firstLine="567"/>
        <w:textAlignment w:val="auto"/>
        <w:rPr>
          <w:bCs/>
          <w:sz w:val="28"/>
          <w:szCs w:val="28"/>
          <w:lang w:val="uk-UA" w:eastAsia="uk-UA"/>
        </w:rPr>
      </w:pPr>
    </w:p>
    <w:p w14:paraId="4FC98AC9" w14:textId="77777777" w:rsidR="00072F83" w:rsidRPr="00BA2118" w:rsidRDefault="00072F83" w:rsidP="004743B0">
      <w:pPr>
        <w:ind w:firstLine="709"/>
        <w:rPr>
          <w:lang w:val="uk-UA"/>
        </w:rPr>
      </w:pPr>
    </w:p>
    <w:sectPr w:rsidR="00072F83" w:rsidRPr="00BA2118" w:rsidSect="004743B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7F5E"/>
    <w:multiLevelType w:val="multilevel"/>
    <w:tmpl w:val="2FF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30926"/>
    <w:multiLevelType w:val="multilevel"/>
    <w:tmpl w:val="42A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B5260"/>
    <w:multiLevelType w:val="multilevel"/>
    <w:tmpl w:val="0208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B3921"/>
    <w:multiLevelType w:val="multilevel"/>
    <w:tmpl w:val="C498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53C43"/>
    <w:multiLevelType w:val="multilevel"/>
    <w:tmpl w:val="426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2712D"/>
    <w:multiLevelType w:val="multilevel"/>
    <w:tmpl w:val="17C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86D6F"/>
    <w:multiLevelType w:val="multilevel"/>
    <w:tmpl w:val="27B2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556DD"/>
    <w:multiLevelType w:val="multilevel"/>
    <w:tmpl w:val="474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B0830"/>
    <w:multiLevelType w:val="multilevel"/>
    <w:tmpl w:val="9DF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970238">
    <w:abstractNumId w:val="1"/>
  </w:num>
  <w:num w:numId="2" w16cid:durableId="588805778">
    <w:abstractNumId w:val="6"/>
  </w:num>
  <w:num w:numId="3" w16cid:durableId="856769639">
    <w:abstractNumId w:val="8"/>
  </w:num>
  <w:num w:numId="4" w16cid:durableId="1000082849">
    <w:abstractNumId w:val="3"/>
  </w:num>
  <w:num w:numId="5" w16cid:durableId="747844013">
    <w:abstractNumId w:val="7"/>
  </w:num>
  <w:num w:numId="6" w16cid:durableId="512065199">
    <w:abstractNumId w:val="5"/>
  </w:num>
  <w:num w:numId="7" w16cid:durableId="328214682">
    <w:abstractNumId w:val="2"/>
  </w:num>
  <w:num w:numId="8" w16cid:durableId="980117439">
    <w:abstractNumId w:val="4"/>
  </w:num>
  <w:num w:numId="9" w16cid:durableId="211173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B0"/>
    <w:rsid w:val="00025323"/>
    <w:rsid w:val="00072F83"/>
    <w:rsid w:val="000E58BD"/>
    <w:rsid w:val="00130FCB"/>
    <w:rsid w:val="001574B7"/>
    <w:rsid w:val="001C1E3E"/>
    <w:rsid w:val="001F61B9"/>
    <w:rsid w:val="00237531"/>
    <w:rsid w:val="0030143F"/>
    <w:rsid w:val="0040372E"/>
    <w:rsid w:val="004743B0"/>
    <w:rsid w:val="0052567D"/>
    <w:rsid w:val="00571ABB"/>
    <w:rsid w:val="005B25D7"/>
    <w:rsid w:val="00617D49"/>
    <w:rsid w:val="00651748"/>
    <w:rsid w:val="00795852"/>
    <w:rsid w:val="008A3DEA"/>
    <w:rsid w:val="009F1D60"/>
    <w:rsid w:val="00AF72EF"/>
    <w:rsid w:val="00B44B66"/>
    <w:rsid w:val="00BA2118"/>
    <w:rsid w:val="00BE4505"/>
    <w:rsid w:val="00BF2C6D"/>
    <w:rsid w:val="00C66B83"/>
    <w:rsid w:val="00D335FB"/>
    <w:rsid w:val="00DD632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402E"/>
  <w15:chartTrackingRefBased/>
  <w15:docId w15:val="{5A6E3740-3AB2-4BF0-8D51-62F66F9B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3B0"/>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474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4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43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43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43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43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43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43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43B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3B0"/>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4743B0"/>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4743B0"/>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4743B0"/>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4743B0"/>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4743B0"/>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4743B0"/>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4743B0"/>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4743B0"/>
    <w:rPr>
      <w:rFonts w:eastAsiaTheme="majorEastAsia" w:cstheme="majorBidi"/>
      <w:color w:val="272727" w:themeColor="text1" w:themeTint="D8"/>
      <w:lang w:val="uk-UA"/>
    </w:rPr>
  </w:style>
  <w:style w:type="paragraph" w:styleId="a3">
    <w:name w:val="Title"/>
    <w:basedOn w:val="a"/>
    <w:next w:val="a"/>
    <w:link w:val="a4"/>
    <w:uiPriority w:val="10"/>
    <w:qFormat/>
    <w:rsid w:val="00474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743B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743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743B0"/>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4743B0"/>
    <w:pPr>
      <w:spacing w:before="160"/>
      <w:jc w:val="center"/>
    </w:pPr>
    <w:rPr>
      <w:i/>
      <w:iCs/>
      <w:color w:val="404040" w:themeColor="text1" w:themeTint="BF"/>
    </w:rPr>
  </w:style>
  <w:style w:type="character" w:customStyle="1" w:styleId="22">
    <w:name w:val="Цитата 2 Знак"/>
    <w:basedOn w:val="a0"/>
    <w:link w:val="21"/>
    <w:uiPriority w:val="29"/>
    <w:rsid w:val="004743B0"/>
    <w:rPr>
      <w:i/>
      <w:iCs/>
      <w:color w:val="404040" w:themeColor="text1" w:themeTint="BF"/>
      <w:lang w:val="uk-UA"/>
    </w:rPr>
  </w:style>
  <w:style w:type="paragraph" w:styleId="a7">
    <w:name w:val="List Paragraph"/>
    <w:basedOn w:val="a"/>
    <w:uiPriority w:val="34"/>
    <w:qFormat/>
    <w:rsid w:val="004743B0"/>
    <w:pPr>
      <w:ind w:left="720"/>
      <w:contextualSpacing/>
    </w:pPr>
  </w:style>
  <w:style w:type="character" w:styleId="a8">
    <w:name w:val="Intense Emphasis"/>
    <w:basedOn w:val="a0"/>
    <w:uiPriority w:val="21"/>
    <w:qFormat/>
    <w:rsid w:val="004743B0"/>
    <w:rPr>
      <w:i/>
      <w:iCs/>
      <w:color w:val="0F4761" w:themeColor="accent1" w:themeShade="BF"/>
    </w:rPr>
  </w:style>
  <w:style w:type="paragraph" w:styleId="a9">
    <w:name w:val="Intense Quote"/>
    <w:basedOn w:val="a"/>
    <w:next w:val="a"/>
    <w:link w:val="aa"/>
    <w:uiPriority w:val="30"/>
    <w:qFormat/>
    <w:rsid w:val="00474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743B0"/>
    <w:rPr>
      <w:i/>
      <w:iCs/>
      <w:color w:val="0F4761" w:themeColor="accent1" w:themeShade="BF"/>
      <w:lang w:val="uk-UA"/>
    </w:rPr>
  </w:style>
  <w:style w:type="character" w:styleId="ab">
    <w:name w:val="Intense Reference"/>
    <w:basedOn w:val="a0"/>
    <w:uiPriority w:val="32"/>
    <w:qFormat/>
    <w:rsid w:val="004743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7064</Words>
  <Characters>40268</Characters>
  <Application>Microsoft Office Word</Application>
  <DocSecurity>0</DocSecurity>
  <Lines>335</Lines>
  <Paragraphs>94</Paragraphs>
  <ScaleCrop>false</ScaleCrop>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29</cp:revision>
  <dcterms:created xsi:type="dcterms:W3CDTF">2026-03-03T09:49:00Z</dcterms:created>
  <dcterms:modified xsi:type="dcterms:W3CDTF">2026-03-03T10:14:00Z</dcterms:modified>
</cp:coreProperties>
</file>