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43" w:rsidRPr="00214337" w:rsidRDefault="00214337" w:rsidP="00214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337">
        <w:rPr>
          <w:rFonts w:ascii="Times New Roman" w:hAnsi="Times New Roman" w:cs="Times New Roman"/>
          <w:sz w:val="28"/>
          <w:szCs w:val="28"/>
        </w:rPr>
        <w:t>Завдання на заняття 5.03.2026</w:t>
      </w:r>
    </w:p>
    <w:p w:rsidR="00214337" w:rsidRPr="00214337" w:rsidRDefault="0021433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Виконати письмово протягом заняття 15:00-16:20 і в кінці заняття надіслати фото виконаних завдань на електронну адресу: </w:t>
      </w:r>
      <w:hyperlink r:id="rId4" w:history="1"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kim</w:t>
        </w:r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ru-RU"/>
          </w:rPr>
          <w:t>_</w:t>
        </w:r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vik</w:t>
        </w:r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ru-RU"/>
          </w:rPr>
          <w:t>@</w:t>
        </w:r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ztu</w:t>
        </w:r>
        <w:r w:rsidRPr="00214337">
          <w:rPr>
            <w:rStyle w:val="a3"/>
            <w:rFonts w:ascii="Times New Roman" w:hAnsi="Times New Roman" w:cs="Times New Roman"/>
            <w:i/>
            <w:sz w:val="28"/>
            <w:szCs w:val="28"/>
            <w:lang w:val="ru-RU"/>
          </w:rPr>
          <w:t>.</w:t>
        </w:r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edu</w:t>
        </w:r>
        <w:r w:rsidRPr="00214337">
          <w:rPr>
            <w:rStyle w:val="a3"/>
            <w:rFonts w:ascii="Times New Roman" w:hAnsi="Times New Roman" w:cs="Times New Roman"/>
            <w:i/>
            <w:sz w:val="28"/>
            <w:szCs w:val="28"/>
            <w:lang w:val="ru-RU"/>
          </w:rPr>
          <w:t>.</w:t>
        </w:r>
        <w:proofErr w:type="spellStart"/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ua</w:t>
        </w:r>
        <w:proofErr w:type="spellEnd"/>
      </w:hyperlink>
      <w:r w:rsidRPr="0021433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 w:rsidRPr="0021433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Вплив наукової революції на формування філософії Нового часу.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Емпіризм: сутність, індукція, експеримент.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Френсіс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Бекон про перешкоди пізнанню та можливі шляхи пізнання. 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Раціоналізм: сутність, дедуктивний метод. 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Декарт: принцип методологічного сумніву, правила методу. 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Дуалізм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Декарта. Механістична картина світу. 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Філософія німецького просвітництва: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І.Кант</w:t>
      </w:r>
      <w:proofErr w:type="spellEnd"/>
      <w:r>
        <w:rPr>
          <w:rFonts w:ascii="Times New Roman" w:hAnsi="Times New Roman" w:cs="Times New Roman"/>
          <w:sz w:val="28"/>
          <w:szCs w:val="28"/>
        </w:rPr>
        <w:t>. Гносеологія Канта (концепція "речі у собі " і "речі для нас", три сходинки пізнання).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"Категоричний імператив" </w:t>
      </w:r>
      <w:proofErr w:type="spellStart"/>
      <w:r>
        <w:rPr>
          <w:rFonts w:ascii="Times New Roman" w:hAnsi="Times New Roman" w:cs="Times New Roman"/>
          <w:sz w:val="28"/>
          <w:szCs w:val="28"/>
        </w:rPr>
        <w:t>І.Канта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Гегель. Закони (принципи діалектики). </w:t>
      </w:r>
      <w:bookmarkStart w:id="0" w:name="_GoBack"/>
      <w:bookmarkEnd w:id="0"/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337" w:rsidRDefault="00214337" w:rsidP="00214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337" w:rsidRPr="00214337" w:rsidRDefault="00214337" w:rsidP="0021433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 "Філософія німецького просвітництва" - </w:t>
      </w:r>
      <w:hyperlink r:id="rId5" w:history="1">
        <w:r w:rsidRPr="00D62FCE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https://learn.ztu.edu.ua/course/view.php?id=5546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214337" w:rsidRPr="002143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F4"/>
    <w:rsid w:val="000E1443"/>
    <w:rsid w:val="001713F4"/>
    <w:rsid w:val="0021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8BE5B-9621-41C3-BAF9-1A909870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5546" TargetMode="External"/><Relationship Id="rId4" Type="http://schemas.openxmlformats.org/officeDocument/2006/relationships/hyperlink" Target="mailto:kim_vik@ztu.edu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592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2026-03-05T10:35:00Z</dcterms:created>
  <dcterms:modified xsi:type="dcterms:W3CDTF">2026-03-05T10:46:00Z</dcterms:modified>
</cp:coreProperties>
</file>