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EB8CD" w14:textId="77777777" w:rsidR="006B441C" w:rsidRDefault="006B441C" w:rsidP="006B441C">
      <w:pPr>
        <w:widowControl/>
        <w:autoSpaceDE w:val="0"/>
        <w:autoSpaceDN w:val="0"/>
        <w:spacing w:line="240" w:lineRule="auto"/>
        <w:jc w:val="center"/>
        <w:textAlignment w:val="auto"/>
        <w:rPr>
          <w:b/>
          <w:sz w:val="28"/>
          <w:szCs w:val="28"/>
          <w:lang w:val="uk-UA" w:eastAsia="uk-UA"/>
        </w:rPr>
      </w:pPr>
      <w:r w:rsidRPr="0004684F">
        <w:rPr>
          <w:b/>
          <w:sz w:val="28"/>
          <w:szCs w:val="28"/>
          <w:lang w:val="uk-UA" w:eastAsia="uk-UA"/>
        </w:rPr>
        <w:t>2. Закупівельна логістика</w:t>
      </w:r>
    </w:p>
    <w:p w14:paraId="6B345D92" w14:textId="77777777" w:rsidR="006B441C" w:rsidRPr="0004684F" w:rsidRDefault="006B441C" w:rsidP="006B441C">
      <w:pPr>
        <w:widowControl/>
        <w:autoSpaceDE w:val="0"/>
        <w:autoSpaceDN w:val="0"/>
        <w:spacing w:line="240" w:lineRule="auto"/>
        <w:jc w:val="center"/>
        <w:textAlignment w:val="auto"/>
        <w:rPr>
          <w:b/>
          <w:sz w:val="28"/>
          <w:szCs w:val="28"/>
          <w:lang w:val="uk-UA" w:eastAsia="uk-UA"/>
        </w:rPr>
      </w:pPr>
    </w:p>
    <w:p w14:paraId="52F6A6B8" w14:textId="77777777" w:rsidR="006B441C" w:rsidRPr="0004684F" w:rsidRDefault="006B441C" w:rsidP="006B441C">
      <w:pPr>
        <w:autoSpaceDE w:val="0"/>
        <w:autoSpaceDN w:val="0"/>
        <w:spacing w:line="240" w:lineRule="auto"/>
        <w:ind w:firstLine="567"/>
        <w:textAlignment w:val="auto"/>
        <w:rPr>
          <w:b/>
          <w:color w:val="000000"/>
          <w:sz w:val="24"/>
          <w:szCs w:val="24"/>
          <w:lang w:val="uk-UA" w:eastAsia="uk-UA"/>
        </w:rPr>
      </w:pPr>
      <w:r w:rsidRPr="00D25D76">
        <w:rPr>
          <w:b/>
          <w:color w:val="000000"/>
          <w:sz w:val="24"/>
          <w:szCs w:val="24"/>
          <w:lang w:eastAsia="uk-UA"/>
        </w:rPr>
        <w:t xml:space="preserve">1. </w:t>
      </w:r>
      <w:r w:rsidRPr="0004684F">
        <w:rPr>
          <w:b/>
          <w:color w:val="000000"/>
          <w:sz w:val="24"/>
          <w:szCs w:val="24"/>
          <w:lang w:val="uk-UA" w:eastAsia="uk-UA"/>
        </w:rPr>
        <w:t>Вибір постачальника</w:t>
      </w:r>
    </w:p>
    <w:p w14:paraId="5B66C446" w14:textId="77777777" w:rsidR="006B441C" w:rsidRPr="00DA76E5" w:rsidRDefault="006B441C" w:rsidP="006B441C">
      <w:pPr>
        <w:autoSpaceDE w:val="0"/>
        <w:autoSpaceDN w:val="0"/>
        <w:spacing w:line="240" w:lineRule="auto"/>
        <w:ind w:firstLine="567"/>
        <w:textAlignment w:val="auto"/>
        <w:rPr>
          <w:color w:val="000000"/>
          <w:sz w:val="24"/>
          <w:szCs w:val="24"/>
          <w:lang w:val="uk-UA"/>
        </w:rPr>
      </w:pPr>
      <w:r w:rsidRPr="00DA76E5">
        <w:rPr>
          <w:color w:val="000000"/>
          <w:sz w:val="24"/>
          <w:szCs w:val="24"/>
          <w:lang w:val="uk-UA" w:eastAsia="uk-UA"/>
        </w:rPr>
        <w:t xml:space="preserve">Одна із основних проблем в управлінні </w:t>
      </w:r>
      <w:proofErr w:type="spellStart"/>
      <w:r w:rsidRPr="00DA76E5">
        <w:rPr>
          <w:color w:val="000000"/>
          <w:sz w:val="24"/>
          <w:szCs w:val="24"/>
          <w:lang w:val="uk-UA" w:eastAsia="uk-UA"/>
        </w:rPr>
        <w:t>закупівлями</w:t>
      </w:r>
      <w:proofErr w:type="spellEnd"/>
      <w:r w:rsidRPr="00DA76E5">
        <w:rPr>
          <w:color w:val="000000"/>
          <w:sz w:val="24"/>
          <w:szCs w:val="24"/>
          <w:lang w:val="uk-UA" w:eastAsia="uk-UA"/>
        </w:rPr>
        <w:t xml:space="preserve"> матеріальних ресурсів – вибір постачальника. Важливість вибору постачальника пояснюється не тільки тим, що на сучасному ринку функціонує багато постачальників схожих матеріальних ресурсів, але переважно тим, що постачальник повинен бути надійним </w:t>
      </w:r>
      <w:r w:rsidRPr="00DA76E5">
        <w:rPr>
          <w:color w:val="000000"/>
          <w:sz w:val="24"/>
          <w:szCs w:val="24"/>
          <w:lang w:val="uk-UA"/>
        </w:rPr>
        <w:t>партнером підприємства в реалізації його логістичної стратегії.</w:t>
      </w:r>
    </w:p>
    <w:p w14:paraId="10848CB2"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b/>
          <w:bCs/>
          <w:color w:val="000000"/>
          <w:sz w:val="24"/>
          <w:szCs w:val="24"/>
          <w:lang w:val="uk-UA" w:eastAsia="uk-UA"/>
        </w:rPr>
        <w:t>Основні етапи вирішення цього завдання:</w:t>
      </w:r>
    </w:p>
    <w:p w14:paraId="48164548"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D25D76">
        <w:rPr>
          <w:b/>
          <w:bCs/>
          <w:color w:val="000000"/>
          <w:sz w:val="24"/>
          <w:szCs w:val="24"/>
          <w:lang w:val="uk-UA" w:eastAsia="uk-UA"/>
        </w:rPr>
        <w:t>а)</w:t>
      </w:r>
      <w:r w:rsidRPr="00F46611">
        <w:rPr>
          <w:b/>
          <w:bCs/>
          <w:color w:val="000000"/>
          <w:sz w:val="24"/>
          <w:szCs w:val="24"/>
          <w:lang w:val="uk-UA" w:eastAsia="uk-UA"/>
        </w:rPr>
        <w:t xml:space="preserve"> Пошук потенційних постачальників.</w:t>
      </w:r>
    </w:p>
    <w:p w14:paraId="196CB2FA"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Оголошення конкурсу (</w:t>
      </w:r>
      <w:r>
        <w:rPr>
          <w:color w:val="000000"/>
          <w:sz w:val="24"/>
          <w:szCs w:val="24"/>
          <w:lang w:val="uk-UA" w:eastAsia="uk-UA"/>
        </w:rPr>
        <w:t>тендера); вивчення рекламних ма</w:t>
      </w:r>
      <w:r w:rsidRPr="00F46611">
        <w:rPr>
          <w:color w:val="000000"/>
          <w:sz w:val="24"/>
          <w:szCs w:val="24"/>
          <w:lang w:val="uk-UA" w:eastAsia="uk-UA"/>
        </w:rPr>
        <w:t>теріалів: каталогів фірм, оголошень у засобах масової інформації тощо; відвідування виставок і ярмарків; листування і особисті контакти з можливими пост</w:t>
      </w:r>
      <w:r>
        <w:rPr>
          <w:color w:val="000000"/>
          <w:sz w:val="24"/>
          <w:szCs w:val="24"/>
          <w:lang w:val="uk-UA" w:eastAsia="uk-UA"/>
        </w:rPr>
        <w:t>ачальниками. Завдяки комплексно</w:t>
      </w:r>
      <w:r w:rsidRPr="00F46611">
        <w:rPr>
          <w:color w:val="000000"/>
          <w:sz w:val="24"/>
          <w:szCs w:val="24"/>
          <w:lang w:val="uk-UA" w:eastAsia="uk-UA"/>
        </w:rPr>
        <w:t>му пошуку формується перелік потенційн</w:t>
      </w:r>
      <w:r>
        <w:rPr>
          <w:color w:val="000000"/>
          <w:sz w:val="24"/>
          <w:szCs w:val="24"/>
          <w:lang w:val="uk-UA" w:eastAsia="uk-UA"/>
        </w:rPr>
        <w:t>их постачальників ма</w:t>
      </w:r>
      <w:r w:rsidRPr="00F46611">
        <w:rPr>
          <w:color w:val="000000"/>
          <w:sz w:val="24"/>
          <w:szCs w:val="24"/>
          <w:lang w:val="uk-UA" w:eastAsia="uk-UA"/>
        </w:rPr>
        <w:t>теріальних ресурсів, за яким проводиться подальша робота.</w:t>
      </w:r>
    </w:p>
    <w:p w14:paraId="7A1ACFCC"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DA76E5">
        <w:rPr>
          <w:b/>
          <w:bCs/>
          <w:color w:val="000000"/>
          <w:sz w:val="24"/>
          <w:szCs w:val="24"/>
          <w:lang w:val="uk-UA" w:eastAsia="uk-UA"/>
        </w:rPr>
        <w:t>б)</w:t>
      </w:r>
      <w:r w:rsidRPr="00F46611">
        <w:rPr>
          <w:b/>
          <w:bCs/>
          <w:color w:val="000000"/>
          <w:sz w:val="24"/>
          <w:szCs w:val="24"/>
          <w:lang w:val="uk-UA" w:eastAsia="uk-UA"/>
        </w:rPr>
        <w:t xml:space="preserve"> Аналіз потенційних постачальників.</w:t>
      </w:r>
    </w:p>
    <w:p w14:paraId="71A2C10A" w14:textId="77777777" w:rsidR="006B441C" w:rsidRPr="00F46611"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Складений перелік потенційних постачальників аналізується за спеціальними критеріями добору прийнятних постачальників. Таких критеріїв може бути кілька десятків, що не обмежуються ціною та якістю продукції, яку постачають. Можна назвати ще чимало суттєвих критеріїв ви</w:t>
      </w:r>
      <w:r w:rsidRPr="00DA76E5">
        <w:rPr>
          <w:color w:val="000000"/>
          <w:sz w:val="24"/>
          <w:szCs w:val="24"/>
          <w:lang w:val="uk-UA" w:eastAsia="uk-UA"/>
        </w:rPr>
        <w:t>бору постачальника, не менш важ</w:t>
      </w:r>
      <w:r w:rsidRPr="00F46611">
        <w:rPr>
          <w:color w:val="000000"/>
          <w:sz w:val="24"/>
          <w:szCs w:val="24"/>
          <w:lang w:val="uk-UA" w:eastAsia="uk-UA"/>
        </w:rPr>
        <w:t>ливих для підприємства.</w:t>
      </w:r>
    </w:p>
    <w:p w14:paraId="0BD48742" w14:textId="77777777" w:rsidR="006B441C" w:rsidRPr="00DA76E5" w:rsidRDefault="006B441C" w:rsidP="006B441C">
      <w:pPr>
        <w:autoSpaceDE w:val="0"/>
        <w:autoSpaceDN w:val="0"/>
        <w:spacing w:line="240" w:lineRule="auto"/>
        <w:ind w:firstLine="567"/>
        <w:textAlignment w:val="auto"/>
        <w:rPr>
          <w:color w:val="000000"/>
          <w:sz w:val="24"/>
          <w:szCs w:val="24"/>
          <w:lang w:val="uk-UA" w:eastAsia="uk-UA"/>
        </w:rPr>
      </w:pPr>
      <w:r w:rsidRPr="00F46611">
        <w:rPr>
          <w:color w:val="000000"/>
          <w:sz w:val="24"/>
          <w:szCs w:val="24"/>
          <w:lang w:val="uk-UA" w:eastAsia="uk-UA"/>
        </w:rPr>
        <w:t>Критерії оцінки і добору генераторів матеріальних потоків залежать від вимог споживчої логістичної системи і можуть бути різні:</w:t>
      </w:r>
      <w:r w:rsidRPr="00DA76E5">
        <w:rPr>
          <w:color w:val="000000"/>
          <w:sz w:val="24"/>
          <w:szCs w:val="24"/>
          <w:lang w:val="uk-UA" w:eastAsia="uk-UA"/>
        </w:rPr>
        <w:t xml:space="preserve"> </w:t>
      </w:r>
      <w:r w:rsidRPr="00F46611">
        <w:rPr>
          <w:color w:val="000000"/>
          <w:sz w:val="24"/>
          <w:szCs w:val="24"/>
          <w:lang w:val="uk-UA" w:eastAsia="uk-UA"/>
        </w:rPr>
        <w:t>надійність постачання;</w:t>
      </w:r>
      <w:r w:rsidRPr="00DA76E5">
        <w:rPr>
          <w:color w:val="000000"/>
          <w:sz w:val="24"/>
          <w:szCs w:val="24"/>
          <w:lang w:val="uk-UA" w:eastAsia="uk-UA"/>
        </w:rPr>
        <w:t xml:space="preserve"> </w:t>
      </w:r>
      <w:r w:rsidRPr="00F46611">
        <w:rPr>
          <w:color w:val="000000"/>
          <w:sz w:val="24"/>
          <w:szCs w:val="24"/>
          <w:lang w:val="uk-UA" w:eastAsia="uk-UA"/>
        </w:rPr>
        <w:t>віддаленість постачальника від споживача;</w:t>
      </w:r>
      <w:r w:rsidRPr="00DA76E5">
        <w:rPr>
          <w:color w:val="000000"/>
          <w:sz w:val="24"/>
          <w:szCs w:val="24"/>
          <w:lang w:val="uk-UA" w:eastAsia="uk-UA"/>
        </w:rPr>
        <w:t xml:space="preserve"> </w:t>
      </w:r>
      <w:r w:rsidRPr="00F46611">
        <w:rPr>
          <w:color w:val="000000"/>
          <w:sz w:val="24"/>
          <w:szCs w:val="24"/>
          <w:lang w:val="uk-UA" w:eastAsia="uk-UA"/>
        </w:rPr>
        <w:t>терміни виконання замовлень;</w:t>
      </w:r>
      <w:r w:rsidRPr="00DA76E5">
        <w:rPr>
          <w:color w:val="000000"/>
          <w:sz w:val="24"/>
          <w:szCs w:val="24"/>
          <w:lang w:val="uk-UA" w:eastAsia="uk-UA"/>
        </w:rPr>
        <w:t xml:space="preserve"> </w:t>
      </w:r>
      <w:r w:rsidRPr="00F46611">
        <w:rPr>
          <w:color w:val="000000"/>
          <w:sz w:val="24"/>
          <w:szCs w:val="24"/>
          <w:lang w:val="uk-UA" w:eastAsia="uk-UA"/>
        </w:rPr>
        <w:t>періодичність постачань;</w:t>
      </w:r>
      <w:r w:rsidRPr="00DA76E5">
        <w:rPr>
          <w:color w:val="000000"/>
          <w:sz w:val="24"/>
          <w:szCs w:val="24"/>
          <w:lang w:val="uk-UA" w:eastAsia="uk-UA"/>
        </w:rPr>
        <w:t xml:space="preserve"> умови оплати; </w:t>
      </w:r>
      <w:r w:rsidRPr="00DA76E5">
        <w:rPr>
          <w:color w:val="000000"/>
          <w:sz w:val="24"/>
          <w:szCs w:val="24"/>
          <w:lang w:val="uk-UA"/>
        </w:rPr>
        <w:t xml:space="preserve">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сервісного обслуговування; рекламна підтримка; репутація постачальника; фінансовий стан постачальника, його кредитоспроможність тощо. Підприємство визначає </w:t>
      </w:r>
      <w:proofErr w:type="spellStart"/>
      <w:r w:rsidRPr="00DA76E5">
        <w:rPr>
          <w:color w:val="000000"/>
          <w:sz w:val="24"/>
          <w:szCs w:val="24"/>
          <w:lang w:val="uk-UA"/>
        </w:rPr>
        <w:t>дл</w:t>
      </w:r>
      <w:proofErr w:type="spellEnd"/>
      <w:r w:rsidRPr="00DA76E5">
        <w:rPr>
          <w:color w:val="000000"/>
          <w:sz w:val="24"/>
          <w:szCs w:val="24"/>
        </w:rPr>
        <w:t xml:space="preserve">я себе </w:t>
      </w:r>
      <w:proofErr w:type="spellStart"/>
      <w:r w:rsidRPr="00DA76E5">
        <w:rPr>
          <w:color w:val="000000"/>
          <w:sz w:val="24"/>
          <w:szCs w:val="24"/>
        </w:rPr>
        <w:t>найзначущіші</w:t>
      </w:r>
      <w:proofErr w:type="spellEnd"/>
      <w:r w:rsidRPr="00DA76E5">
        <w:rPr>
          <w:color w:val="000000"/>
          <w:sz w:val="24"/>
          <w:szCs w:val="24"/>
        </w:rPr>
        <w:t xml:space="preserve"> </w:t>
      </w:r>
      <w:proofErr w:type="spellStart"/>
      <w:r w:rsidRPr="00DA76E5">
        <w:rPr>
          <w:color w:val="000000"/>
          <w:sz w:val="24"/>
          <w:szCs w:val="24"/>
        </w:rPr>
        <w:t>критерії</w:t>
      </w:r>
      <w:proofErr w:type="spellEnd"/>
      <w:r w:rsidRPr="00DA76E5">
        <w:rPr>
          <w:color w:val="000000"/>
          <w:sz w:val="24"/>
          <w:szCs w:val="24"/>
        </w:rPr>
        <w:t xml:space="preserve"> за</w:t>
      </w:r>
      <w:proofErr w:type="spellStart"/>
      <w:r w:rsidRPr="00DA76E5">
        <w:rPr>
          <w:color w:val="000000"/>
          <w:sz w:val="24"/>
          <w:szCs w:val="24"/>
          <w:lang w:val="uk-UA"/>
        </w:rPr>
        <w:t>лежно</w:t>
      </w:r>
      <w:proofErr w:type="spellEnd"/>
      <w:r w:rsidRPr="00DA76E5">
        <w:rPr>
          <w:color w:val="000000"/>
          <w:sz w:val="24"/>
          <w:szCs w:val="24"/>
          <w:lang w:val="uk-UA"/>
        </w:rPr>
        <w:t xml:space="preserve"> від специфіки діяльності.</w:t>
      </w:r>
    </w:p>
    <w:p w14:paraId="7355B4BB" w14:textId="77777777" w:rsidR="006B441C" w:rsidRPr="00DA76E5" w:rsidRDefault="006B441C" w:rsidP="006B441C">
      <w:pPr>
        <w:pStyle w:val="Pa15"/>
        <w:widowControl w:val="0"/>
        <w:spacing w:line="240" w:lineRule="auto"/>
        <w:ind w:firstLine="567"/>
        <w:jc w:val="both"/>
        <w:rPr>
          <w:rFonts w:ascii="Times New Roman" w:hAnsi="Times New Roman"/>
          <w:color w:val="000000"/>
        </w:rPr>
      </w:pPr>
      <w:r w:rsidRPr="00DA76E5">
        <w:rPr>
          <w:rFonts w:ascii="Times New Roman" w:hAnsi="Times New Roman"/>
          <w:color w:val="000000"/>
        </w:rPr>
        <w:t>За результатами аналізу потенційних постачальників формується перелік конкретних постачальників, з якими проводиться робота зі встановлення договірних відносин.</w:t>
      </w:r>
    </w:p>
    <w:p w14:paraId="3A036E42" w14:textId="77777777" w:rsidR="006B441C" w:rsidRPr="00DA76E5" w:rsidRDefault="006B441C" w:rsidP="006B441C">
      <w:pPr>
        <w:pStyle w:val="Pa15"/>
        <w:widowControl w:val="0"/>
        <w:spacing w:line="240" w:lineRule="auto"/>
        <w:ind w:firstLine="567"/>
        <w:jc w:val="both"/>
        <w:rPr>
          <w:rFonts w:ascii="Times New Roman" w:hAnsi="Times New Roman"/>
          <w:color w:val="000000"/>
        </w:rPr>
      </w:pPr>
      <w:r w:rsidRPr="00DA76E5">
        <w:rPr>
          <w:rFonts w:ascii="Times New Roman" w:hAnsi="Times New Roman"/>
          <w:b/>
          <w:bCs/>
          <w:color w:val="000000"/>
          <w:lang w:val="ru-RU"/>
        </w:rPr>
        <w:t>в)</w:t>
      </w:r>
      <w:r w:rsidRPr="00DA76E5">
        <w:rPr>
          <w:rFonts w:ascii="Times New Roman" w:hAnsi="Times New Roman"/>
          <w:b/>
          <w:bCs/>
          <w:color w:val="000000"/>
        </w:rPr>
        <w:t xml:space="preserve"> Оцінка результатів роботи з постачальниками.</w:t>
      </w:r>
    </w:p>
    <w:p w14:paraId="30A9AB6D" w14:textId="77777777" w:rsidR="006B441C" w:rsidRPr="00DA76E5" w:rsidRDefault="006B441C" w:rsidP="006B441C">
      <w:pPr>
        <w:autoSpaceDE w:val="0"/>
        <w:autoSpaceDN w:val="0"/>
        <w:spacing w:line="240" w:lineRule="auto"/>
        <w:ind w:firstLine="567"/>
        <w:textAlignment w:val="auto"/>
        <w:rPr>
          <w:color w:val="000000"/>
          <w:sz w:val="24"/>
          <w:szCs w:val="24"/>
          <w:lang w:val="uk-UA" w:eastAsia="uk-UA"/>
        </w:rPr>
      </w:pPr>
      <w:r w:rsidRPr="00DA76E5">
        <w:rPr>
          <w:color w:val="000000"/>
          <w:sz w:val="24"/>
          <w:szCs w:val="24"/>
          <w:lang w:val="uk-UA"/>
        </w:rPr>
        <w:t xml:space="preserve">На вибір постачальника суттєво впливають результати роботи за укладеними договорами. Для оцінки вже відомих постачальників часто використовують </w:t>
      </w:r>
      <w:r w:rsidRPr="00DA76E5">
        <w:rPr>
          <w:b/>
          <w:color w:val="000000"/>
          <w:sz w:val="24"/>
          <w:szCs w:val="24"/>
          <w:lang w:val="uk-UA"/>
        </w:rPr>
        <w:t>методику ранжування,</w:t>
      </w:r>
      <w:r w:rsidRPr="00DA76E5">
        <w:rPr>
          <w:color w:val="000000"/>
          <w:sz w:val="24"/>
          <w:szCs w:val="24"/>
          <w:lang w:val="uk-UA"/>
        </w:rPr>
        <w:t xml:space="preserve"> за допомогою якої розробляється спеціальна шкала оцінок розрахунку </w:t>
      </w:r>
      <w:r w:rsidRPr="00DA76E5">
        <w:rPr>
          <w:b/>
          <w:color w:val="000000"/>
          <w:sz w:val="24"/>
          <w:szCs w:val="24"/>
          <w:lang w:val="uk-UA"/>
        </w:rPr>
        <w:t>рейтингу постачальника.</w:t>
      </w:r>
      <w:r w:rsidRPr="00DA76E5">
        <w:rPr>
          <w:color w:val="000000"/>
          <w:sz w:val="24"/>
          <w:szCs w:val="24"/>
          <w:lang w:val="uk-UA"/>
        </w:rPr>
        <w:t xml:space="preserve"> Кожному експерту пропонують (незалежно і таємно від інших експертів) встановити коефіцієнт значущості кожного критерію в межах від 0 до 1 (можуть бути встановлені межі значень коефіцієнтів від 1 до 5, від 1 до 10 і т. д.).</w:t>
      </w:r>
    </w:p>
    <w:p w14:paraId="78223914" w14:textId="77777777" w:rsidR="006B441C" w:rsidRPr="0004684F" w:rsidRDefault="006B441C" w:rsidP="006B441C">
      <w:pPr>
        <w:widowControl/>
        <w:autoSpaceDE w:val="0"/>
        <w:autoSpaceDN w:val="0"/>
        <w:spacing w:line="240" w:lineRule="auto"/>
        <w:jc w:val="right"/>
        <w:textAlignment w:val="auto"/>
        <w:rPr>
          <w:sz w:val="24"/>
          <w:szCs w:val="24"/>
          <w:lang w:val="uk-UA" w:eastAsia="uk-UA"/>
        </w:rPr>
      </w:pPr>
      <w:r w:rsidRPr="0004684F">
        <w:rPr>
          <w:sz w:val="24"/>
          <w:szCs w:val="24"/>
          <w:lang w:val="uk-UA" w:eastAsia="uk-UA"/>
        </w:rPr>
        <w:t xml:space="preserve">Таблиця </w:t>
      </w:r>
      <w:r>
        <w:rPr>
          <w:sz w:val="24"/>
          <w:szCs w:val="24"/>
          <w:lang w:val="uk-UA" w:eastAsia="uk-UA"/>
        </w:rPr>
        <w:t>2</w:t>
      </w:r>
    </w:p>
    <w:p w14:paraId="53F4B537" w14:textId="77777777" w:rsidR="006B441C" w:rsidRPr="0004684F" w:rsidRDefault="006B441C" w:rsidP="006B441C">
      <w:pPr>
        <w:widowControl/>
        <w:autoSpaceDE w:val="0"/>
        <w:autoSpaceDN w:val="0"/>
        <w:spacing w:line="240" w:lineRule="auto"/>
        <w:jc w:val="center"/>
        <w:textAlignment w:val="auto"/>
        <w:rPr>
          <w:sz w:val="24"/>
          <w:szCs w:val="24"/>
          <w:lang w:val="uk-UA" w:eastAsia="uk-UA"/>
        </w:rPr>
      </w:pPr>
      <w:r w:rsidRPr="0004684F">
        <w:rPr>
          <w:sz w:val="24"/>
          <w:szCs w:val="24"/>
          <w:lang w:val="uk-UA" w:eastAsia="uk-UA"/>
        </w:rPr>
        <w:t>Розрахунок рейтингу постачальників</w:t>
      </w:r>
    </w:p>
    <w:tbl>
      <w:tblPr>
        <w:tblStyle w:val="21"/>
        <w:tblW w:w="5000" w:type="pct"/>
        <w:tblCellMar>
          <w:left w:w="28" w:type="dxa"/>
          <w:right w:w="28" w:type="dxa"/>
        </w:tblCellMar>
        <w:tblLook w:val="04A0" w:firstRow="1" w:lastRow="0" w:firstColumn="1" w:lastColumn="0" w:noHBand="0" w:noVBand="1"/>
      </w:tblPr>
      <w:tblGrid>
        <w:gridCol w:w="2569"/>
        <w:gridCol w:w="1030"/>
        <w:gridCol w:w="1491"/>
        <w:gridCol w:w="1425"/>
        <w:gridCol w:w="1560"/>
        <w:gridCol w:w="1554"/>
      </w:tblGrid>
      <w:tr w:rsidR="006B441C" w:rsidRPr="008050CB" w14:paraId="1E686482" w14:textId="77777777" w:rsidTr="00E70F21">
        <w:tc>
          <w:tcPr>
            <w:tcW w:w="1334" w:type="pct"/>
          </w:tcPr>
          <w:p w14:paraId="6DD8F00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Критерій вибору постачальника</w:t>
            </w:r>
          </w:p>
        </w:tc>
        <w:tc>
          <w:tcPr>
            <w:tcW w:w="535" w:type="pct"/>
          </w:tcPr>
          <w:p w14:paraId="367DD9D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Значущість критерію</w:t>
            </w:r>
          </w:p>
        </w:tc>
        <w:tc>
          <w:tcPr>
            <w:tcW w:w="774" w:type="pct"/>
          </w:tcPr>
          <w:p w14:paraId="151C0DDD"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Оцінка постачальника 1 за цим критерієм</w:t>
            </w:r>
          </w:p>
        </w:tc>
        <w:tc>
          <w:tcPr>
            <w:tcW w:w="740" w:type="pct"/>
          </w:tcPr>
          <w:p w14:paraId="704CA68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Оцінка постачальника 2 за цим критерієм</w:t>
            </w:r>
          </w:p>
        </w:tc>
        <w:tc>
          <w:tcPr>
            <w:tcW w:w="810" w:type="pct"/>
          </w:tcPr>
          <w:p w14:paraId="479E9C8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Добуток значимості за цим критерієм (постачальник 1)</w:t>
            </w:r>
          </w:p>
        </w:tc>
        <w:tc>
          <w:tcPr>
            <w:tcW w:w="807" w:type="pct"/>
          </w:tcPr>
          <w:p w14:paraId="2AE7EC7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Добуток значимості за цим критерієм (постачальник 2)</w:t>
            </w:r>
          </w:p>
        </w:tc>
      </w:tr>
      <w:tr w:rsidR="006B441C" w:rsidRPr="008050CB" w14:paraId="444E30E5" w14:textId="77777777" w:rsidTr="00E70F21">
        <w:tc>
          <w:tcPr>
            <w:tcW w:w="1334" w:type="pct"/>
          </w:tcPr>
          <w:p w14:paraId="25E494B0"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1. Ціна</w:t>
            </w:r>
          </w:p>
        </w:tc>
        <w:tc>
          <w:tcPr>
            <w:tcW w:w="535" w:type="pct"/>
          </w:tcPr>
          <w:p w14:paraId="4D28E60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0,25</w:t>
            </w:r>
          </w:p>
        </w:tc>
        <w:tc>
          <w:tcPr>
            <w:tcW w:w="774" w:type="pct"/>
          </w:tcPr>
          <w:p w14:paraId="350D55F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740" w:type="pct"/>
          </w:tcPr>
          <w:p w14:paraId="5BA799C7"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w:t>
            </w:r>
          </w:p>
        </w:tc>
        <w:tc>
          <w:tcPr>
            <w:tcW w:w="810" w:type="pct"/>
          </w:tcPr>
          <w:p w14:paraId="47C3583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2,0</w:t>
            </w:r>
          </w:p>
        </w:tc>
        <w:tc>
          <w:tcPr>
            <w:tcW w:w="807" w:type="pct"/>
          </w:tcPr>
          <w:p w14:paraId="2C1BDF31" w14:textId="77777777" w:rsidR="006B441C" w:rsidRPr="00DA76E5" w:rsidRDefault="006B441C" w:rsidP="00E70F21">
            <w:pPr>
              <w:widowControl/>
              <w:adjustRightInd/>
              <w:spacing w:line="240" w:lineRule="auto"/>
              <w:jc w:val="center"/>
              <w:textAlignment w:val="auto"/>
              <w:rPr>
                <w:lang w:val="uk-UA" w:eastAsia="uk-UA"/>
              </w:rPr>
            </w:pPr>
            <w:r w:rsidRPr="00DA76E5">
              <w:rPr>
                <w:lang w:val="uk-UA" w:eastAsia="uk-UA"/>
              </w:rPr>
              <w:t>1,75</w:t>
            </w:r>
          </w:p>
        </w:tc>
      </w:tr>
      <w:tr w:rsidR="006B441C" w:rsidRPr="008050CB" w14:paraId="038954B5" w14:textId="77777777" w:rsidTr="00E70F21">
        <w:tc>
          <w:tcPr>
            <w:tcW w:w="1334" w:type="pct"/>
          </w:tcPr>
          <w:p w14:paraId="06B68FB8"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2. Якість товару</w:t>
            </w:r>
          </w:p>
        </w:tc>
        <w:tc>
          <w:tcPr>
            <w:tcW w:w="535" w:type="pct"/>
          </w:tcPr>
          <w:p w14:paraId="24B4471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w:t>
            </w:r>
          </w:p>
        </w:tc>
        <w:tc>
          <w:tcPr>
            <w:tcW w:w="774" w:type="pct"/>
          </w:tcPr>
          <w:p w14:paraId="3318B8A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w:t>
            </w:r>
          </w:p>
        </w:tc>
        <w:tc>
          <w:tcPr>
            <w:tcW w:w="740" w:type="pct"/>
          </w:tcPr>
          <w:p w14:paraId="5671342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810" w:type="pct"/>
          </w:tcPr>
          <w:p w14:paraId="4FEA0F8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1,4</w:t>
            </w:r>
          </w:p>
        </w:tc>
        <w:tc>
          <w:tcPr>
            <w:tcW w:w="807" w:type="pct"/>
          </w:tcPr>
          <w:p w14:paraId="6161E489"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1,6</w:t>
            </w:r>
          </w:p>
        </w:tc>
      </w:tr>
      <w:tr w:rsidR="006B441C" w:rsidRPr="008050CB" w14:paraId="50B2DE12" w14:textId="77777777" w:rsidTr="00E70F21">
        <w:tc>
          <w:tcPr>
            <w:tcW w:w="1334" w:type="pct"/>
          </w:tcPr>
          <w:p w14:paraId="46835DAC"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3. Надійність постачання</w:t>
            </w:r>
          </w:p>
        </w:tc>
        <w:tc>
          <w:tcPr>
            <w:tcW w:w="535" w:type="pct"/>
          </w:tcPr>
          <w:p w14:paraId="38AD78F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0,15</w:t>
            </w:r>
          </w:p>
        </w:tc>
        <w:tc>
          <w:tcPr>
            <w:tcW w:w="774" w:type="pct"/>
          </w:tcPr>
          <w:p w14:paraId="72072BC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5</w:t>
            </w:r>
          </w:p>
        </w:tc>
        <w:tc>
          <w:tcPr>
            <w:tcW w:w="740" w:type="pct"/>
          </w:tcPr>
          <w:p w14:paraId="1827F93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3</w:t>
            </w:r>
          </w:p>
        </w:tc>
        <w:tc>
          <w:tcPr>
            <w:tcW w:w="810" w:type="pct"/>
          </w:tcPr>
          <w:p w14:paraId="508F9CC0"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0,75</w:t>
            </w:r>
          </w:p>
        </w:tc>
        <w:tc>
          <w:tcPr>
            <w:tcW w:w="807" w:type="pct"/>
          </w:tcPr>
          <w:p w14:paraId="307D44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0,45</w:t>
            </w:r>
          </w:p>
        </w:tc>
      </w:tr>
      <w:tr w:rsidR="006B441C" w:rsidRPr="008050CB" w14:paraId="008B7B5F" w14:textId="77777777" w:rsidTr="00E70F21">
        <w:tc>
          <w:tcPr>
            <w:tcW w:w="1334" w:type="pct"/>
          </w:tcPr>
          <w:p w14:paraId="78FE4209"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4. Умови платежу</w:t>
            </w:r>
          </w:p>
        </w:tc>
        <w:tc>
          <w:tcPr>
            <w:tcW w:w="535" w:type="pct"/>
          </w:tcPr>
          <w:p w14:paraId="4D3849E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0,15</w:t>
            </w:r>
          </w:p>
        </w:tc>
        <w:tc>
          <w:tcPr>
            <w:tcW w:w="774" w:type="pct"/>
          </w:tcPr>
          <w:p w14:paraId="03772B43"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6</w:t>
            </w:r>
          </w:p>
        </w:tc>
        <w:tc>
          <w:tcPr>
            <w:tcW w:w="740" w:type="pct"/>
          </w:tcPr>
          <w:p w14:paraId="0DC359BF"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4</w:t>
            </w:r>
          </w:p>
        </w:tc>
        <w:tc>
          <w:tcPr>
            <w:tcW w:w="810" w:type="pct"/>
          </w:tcPr>
          <w:p w14:paraId="1A56B4E7"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c>
          <w:tcPr>
            <w:tcW w:w="807" w:type="pct"/>
          </w:tcPr>
          <w:p w14:paraId="0B66C475"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0,6</w:t>
            </w:r>
          </w:p>
        </w:tc>
      </w:tr>
      <w:tr w:rsidR="006B441C" w:rsidRPr="008050CB" w14:paraId="7C873E40" w14:textId="77777777" w:rsidTr="00E70F21">
        <w:tc>
          <w:tcPr>
            <w:tcW w:w="1334" w:type="pct"/>
          </w:tcPr>
          <w:p w14:paraId="0208AE34"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5. Повнота асортименту</w:t>
            </w:r>
          </w:p>
        </w:tc>
        <w:tc>
          <w:tcPr>
            <w:tcW w:w="535" w:type="pct"/>
          </w:tcPr>
          <w:p w14:paraId="220FA755"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w:t>
            </w:r>
          </w:p>
        </w:tc>
        <w:tc>
          <w:tcPr>
            <w:tcW w:w="774" w:type="pct"/>
          </w:tcPr>
          <w:p w14:paraId="4D932DD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740" w:type="pct"/>
          </w:tcPr>
          <w:p w14:paraId="2251BCDA"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8</w:t>
            </w:r>
          </w:p>
        </w:tc>
        <w:tc>
          <w:tcPr>
            <w:tcW w:w="810" w:type="pct"/>
          </w:tcPr>
          <w:p w14:paraId="34C6B40A"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807" w:type="pct"/>
          </w:tcPr>
          <w:p w14:paraId="45F5A9F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0,8</w:t>
            </w:r>
          </w:p>
        </w:tc>
      </w:tr>
      <w:tr w:rsidR="006B441C" w:rsidRPr="008050CB" w14:paraId="5C33C7E6" w14:textId="77777777" w:rsidTr="00E70F21">
        <w:tc>
          <w:tcPr>
            <w:tcW w:w="1334" w:type="pct"/>
          </w:tcPr>
          <w:p w14:paraId="6B6C1A4E"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6. Віддаленість постачальника</w:t>
            </w:r>
          </w:p>
        </w:tc>
        <w:tc>
          <w:tcPr>
            <w:tcW w:w="535" w:type="pct"/>
          </w:tcPr>
          <w:p w14:paraId="2D3A02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0,1</w:t>
            </w:r>
          </w:p>
        </w:tc>
        <w:tc>
          <w:tcPr>
            <w:tcW w:w="774" w:type="pct"/>
          </w:tcPr>
          <w:p w14:paraId="2577D17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9</w:t>
            </w:r>
          </w:p>
        </w:tc>
        <w:tc>
          <w:tcPr>
            <w:tcW w:w="740" w:type="pct"/>
          </w:tcPr>
          <w:p w14:paraId="00AC901D"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9</w:t>
            </w:r>
          </w:p>
        </w:tc>
        <w:tc>
          <w:tcPr>
            <w:tcW w:w="810" w:type="pct"/>
          </w:tcPr>
          <w:p w14:paraId="77216AFE"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c>
          <w:tcPr>
            <w:tcW w:w="807" w:type="pct"/>
          </w:tcPr>
          <w:p w14:paraId="581296E6"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0,9</w:t>
            </w:r>
          </w:p>
        </w:tc>
      </w:tr>
      <w:tr w:rsidR="006B441C" w:rsidRPr="008050CB" w14:paraId="62D73945" w14:textId="77777777" w:rsidTr="00E70F21">
        <w:tc>
          <w:tcPr>
            <w:tcW w:w="1334" w:type="pct"/>
          </w:tcPr>
          <w:p w14:paraId="4988B44C" w14:textId="77777777" w:rsidR="006B441C" w:rsidRPr="00DA76E5" w:rsidRDefault="006B441C" w:rsidP="00E70F21">
            <w:pPr>
              <w:widowControl/>
              <w:adjustRightInd/>
              <w:spacing w:line="240" w:lineRule="auto"/>
              <w:jc w:val="left"/>
              <w:textAlignment w:val="auto"/>
              <w:rPr>
                <w:lang w:val="uk-UA" w:eastAsia="uk-UA"/>
              </w:rPr>
            </w:pPr>
            <w:r w:rsidRPr="00DA76E5">
              <w:rPr>
                <w:lang w:val="uk-UA" w:eastAsia="uk-UA"/>
              </w:rPr>
              <w:t>7. Сервісне обслуговування</w:t>
            </w:r>
          </w:p>
        </w:tc>
        <w:tc>
          <w:tcPr>
            <w:tcW w:w="535" w:type="pct"/>
          </w:tcPr>
          <w:p w14:paraId="1C79971C"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0,05</w:t>
            </w:r>
          </w:p>
        </w:tc>
        <w:tc>
          <w:tcPr>
            <w:tcW w:w="774" w:type="pct"/>
          </w:tcPr>
          <w:p w14:paraId="7FA6DC4B"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4</w:t>
            </w:r>
          </w:p>
        </w:tc>
        <w:tc>
          <w:tcPr>
            <w:tcW w:w="740" w:type="pct"/>
          </w:tcPr>
          <w:p w14:paraId="3F5E224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w:t>
            </w:r>
          </w:p>
        </w:tc>
        <w:tc>
          <w:tcPr>
            <w:tcW w:w="810" w:type="pct"/>
          </w:tcPr>
          <w:p w14:paraId="1954FEF1"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0,2</w:t>
            </w:r>
          </w:p>
        </w:tc>
        <w:tc>
          <w:tcPr>
            <w:tcW w:w="807" w:type="pct"/>
          </w:tcPr>
          <w:p w14:paraId="6CC5298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0,5</w:t>
            </w:r>
          </w:p>
        </w:tc>
      </w:tr>
      <w:tr w:rsidR="006B441C" w:rsidRPr="008050CB" w14:paraId="7BDDF03F" w14:textId="77777777" w:rsidTr="00E70F21">
        <w:tc>
          <w:tcPr>
            <w:tcW w:w="1334" w:type="pct"/>
          </w:tcPr>
          <w:p w14:paraId="75BCF770" w14:textId="77777777" w:rsidR="006B441C" w:rsidRPr="00DA76E5" w:rsidRDefault="006B441C" w:rsidP="00E70F21">
            <w:pPr>
              <w:widowControl/>
              <w:adjustRightInd/>
              <w:spacing w:line="240" w:lineRule="auto"/>
              <w:contextualSpacing/>
              <w:jc w:val="left"/>
              <w:textAlignment w:val="auto"/>
              <w:rPr>
                <w:lang w:val="uk-UA" w:eastAsia="uk-UA"/>
              </w:rPr>
            </w:pPr>
            <w:r w:rsidRPr="00DA76E5">
              <w:rPr>
                <w:lang w:val="uk-UA" w:eastAsia="uk-UA"/>
              </w:rPr>
              <w:t>Разом</w:t>
            </w:r>
          </w:p>
        </w:tc>
        <w:tc>
          <w:tcPr>
            <w:tcW w:w="535" w:type="pct"/>
          </w:tcPr>
          <w:p w14:paraId="6D6D68B0"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1,00</w:t>
            </w:r>
          </w:p>
        </w:tc>
        <w:tc>
          <w:tcPr>
            <w:tcW w:w="774" w:type="pct"/>
          </w:tcPr>
          <w:p w14:paraId="19562273" w14:textId="77777777" w:rsidR="006B441C" w:rsidRPr="00DA76E5" w:rsidRDefault="006B441C" w:rsidP="00E70F21">
            <w:pPr>
              <w:widowControl/>
              <w:adjustRightInd/>
              <w:spacing w:line="240" w:lineRule="auto"/>
              <w:contextualSpacing/>
              <w:jc w:val="center"/>
              <w:textAlignment w:val="auto"/>
              <w:rPr>
                <w:lang w:val="uk-UA" w:eastAsia="uk-UA"/>
              </w:rPr>
            </w:pPr>
          </w:p>
        </w:tc>
        <w:tc>
          <w:tcPr>
            <w:tcW w:w="740" w:type="pct"/>
          </w:tcPr>
          <w:p w14:paraId="187448A8" w14:textId="77777777" w:rsidR="006B441C" w:rsidRPr="00DA76E5" w:rsidRDefault="006B441C" w:rsidP="00E70F21">
            <w:pPr>
              <w:widowControl/>
              <w:adjustRightInd/>
              <w:spacing w:line="240" w:lineRule="auto"/>
              <w:contextualSpacing/>
              <w:jc w:val="center"/>
              <w:textAlignment w:val="auto"/>
              <w:rPr>
                <w:lang w:val="uk-UA" w:eastAsia="uk-UA"/>
              </w:rPr>
            </w:pPr>
          </w:p>
        </w:tc>
        <w:tc>
          <w:tcPr>
            <w:tcW w:w="810" w:type="pct"/>
          </w:tcPr>
          <w:p w14:paraId="40141552"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7,15</w:t>
            </w:r>
          </w:p>
        </w:tc>
        <w:tc>
          <w:tcPr>
            <w:tcW w:w="807" w:type="pct"/>
          </w:tcPr>
          <w:p w14:paraId="5D82BEC8" w14:textId="77777777" w:rsidR="006B441C" w:rsidRPr="00DA76E5" w:rsidRDefault="006B441C" w:rsidP="00E70F21">
            <w:pPr>
              <w:widowControl/>
              <w:adjustRightInd/>
              <w:spacing w:line="240" w:lineRule="auto"/>
              <w:contextualSpacing/>
              <w:jc w:val="center"/>
              <w:textAlignment w:val="auto"/>
              <w:rPr>
                <w:lang w:val="uk-UA" w:eastAsia="uk-UA"/>
              </w:rPr>
            </w:pPr>
            <w:r w:rsidRPr="00DA76E5">
              <w:rPr>
                <w:lang w:val="uk-UA" w:eastAsia="uk-UA"/>
              </w:rPr>
              <w:t>6,6</w:t>
            </w:r>
          </w:p>
        </w:tc>
      </w:tr>
    </w:tbl>
    <w:p w14:paraId="0C5688D1" w14:textId="77777777" w:rsidR="006B441C" w:rsidRDefault="006B441C" w:rsidP="006B441C">
      <w:pPr>
        <w:pStyle w:val="Pa15"/>
        <w:spacing w:line="240" w:lineRule="auto"/>
        <w:ind w:firstLine="567"/>
        <w:jc w:val="both"/>
        <w:rPr>
          <w:rFonts w:ascii="Times New Roman" w:hAnsi="Times New Roman"/>
          <w:color w:val="000000"/>
        </w:rPr>
      </w:pPr>
    </w:p>
    <w:p w14:paraId="6ECB6B00" w14:textId="77777777" w:rsidR="006B441C" w:rsidRPr="00F612D2" w:rsidRDefault="006B441C" w:rsidP="006B441C">
      <w:pPr>
        <w:pStyle w:val="Pa15"/>
        <w:spacing w:line="240" w:lineRule="auto"/>
        <w:ind w:firstLine="567"/>
        <w:jc w:val="both"/>
        <w:rPr>
          <w:rFonts w:ascii="Times New Roman" w:hAnsi="Times New Roman"/>
          <w:color w:val="000000"/>
        </w:rPr>
      </w:pPr>
      <w:r w:rsidRPr="00F612D2">
        <w:rPr>
          <w:rFonts w:ascii="Times New Roman" w:hAnsi="Times New Roman"/>
          <w:color w:val="000000"/>
        </w:rPr>
        <w:t>Для аналізу постачальників</w:t>
      </w:r>
      <w:r>
        <w:rPr>
          <w:rFonts w:ascii="Times New Roman" w:hAnsi="Times New Roman"/>
          <w:color w:val="000000"/>
        </w:rPr>
        <w:t>, з якими підприємство вже спів</w:t>
      </w:r>
      <w:r w:rsidRPr="00F612D2">
        <w:rPr>
          <w:rFonts w:ascii="Times New Roman" w:hAnsi="Times New Roman"/>
          <w:color w:val="000000"/>
        </w:rPr>
        <w:t xml:space="preserve">працює, можна також використовувати </w:t>
      </w:r>
      <w:r w:rsidRPr="00DA76E5">
        <w:rPr>
          <w:rFonts w:ascii="Times New Roman" w:hAnsi="Times New Roman"/>
          <w:b/>
          <w:color w:val="000000"/>
        </w:rPr>
        <w:t>АВС-аналіз</w:t>
      </w:r>
      <w:r w:rsidRPr="00F612D2">
        <w:rPr>
          <w:rFonts w:ascii="Times New Roman" w:hAnsi="Times New Roman"/>
          <w:color w:val="000000"/>
        </w:rPr>
        <w:t xml:space="preserve">, поширений в логістиці. В основі використання цього методу щодо аналізу постачальників лежить припущення, що не всі постачальники характеризуються </w:t>
      </w:r>
      <w:r w:rsidRPr="00F612D2">
        <w:rPr>
          <w:rFonts w:ascii="Times New Roman" w:hAnsi="Times New Roman"/>
          <w:color w:val="000000"/>
        </w:rPr>
        <w:lastRenderedPageBreak/>
        <w:t>однаковим впливом на ефективність, через що доцільно інтенсивніше займатися постачальниками, як</w:t>
      </w:r>
      <w:r>
        <w:rPr>
          <w:rFonts w:ascii="Times New Roman" w:hAnsi="Times New Roman"/>
          <w:color w:val="000000"/>
        </w:rPr>
        <w:t>і мають великий обіг</w:t>
      </w:r>
      <w:r w:rsidRPr="00F612D2">
        <w:rPr>
          <w:rFonts w:ascii="Times New Roman" w:hAnsi="Times New Roman"/>
          <w:color w:val="000000"/>
        </w:rPr>
        <w:t>.</w:t>
      </w:r>
    </w:p>
    <w:p w14:paraId="0CD4DE3B" w14:textId="77777777" w:rsidR="006B441C" w:rsidRPr="00F612D2" w:rsidRDefault="006B441C" w:rsidP="006B441C">
      <w:pPr>
        <w:pStyle w:val="Pa15"/>
        <w:spacing w:line="240" w:lineRule="auto"/>
        <w:ind w:firstLine="567"/>
        <w:jc w:val="both"/>
        <w:rPr>
          <w:rFonts w:ascii="Times New Roman" w:hAnsi="Times New Roman"/>
          <w:color w:val="000000"/>
        </w:rPr>
      </w:pPr>
      <w:r w:rsidRPr="00F612D2">
        <w:rPr>
          <w:rFonts w:ascii="Times New Roman" w:hAnsi="Times New Roman"/>
          <w:color w:val="000000"/>
        </w:rPr>
        <w:t>Класифікація постачальників за методом АВС здійснюється за такою схемою:</w:t>
      </w:r>
    </w:p>
    <w:p w14:paraId="5D5E4164"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1. Добирається інформаці</w:t>
      </w:r>
      <w:r>
        <w:rPr>
          <w:rFonts w:ascii="Times New Roman" w:hAnsi="Times New Roman"/>
          <w:color w:val="000000"/>
        </w:rPr>
        <w:t>я про річний обіг кожного поста</w:t>
      </w:r>
      <w:r w:rsidRPr="00F612D2">
        <w:rPr>
          <w:rFonts w:ascii="Times New Roman" w:hAnsi="Times New Roman"/>
          <w:color w:val="000000"/>
        </w:rPr>
        <w:t>чальника.</w:t>
      </w:r>
    </w:p>
    <w:p w14:paraId="03FF8FDE"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 xml:space="preserve">2. Розміри </w:t>
      </w:r>
      <w:proofErr w:type="spellStart"/>
      <w:r w:rsidRPr="00F612D2">
        <w:rPr>
          <w:rFonts w:ascii="Times New Roman" w:hAnsi="Times New Roman"/>
          <w:color w:val="000000"/>
        </w:rPr>
        <w:t>обігів</w:t>
      </w:r>
      <w:proofErr w:type="spellEnd"/>
      <w:r w:rsidRPr="00F612D2">
        <w:rPr>
          <w:rFonts w:ascii="Times New Roman" w:hAnsi="Times New Roman"/>
          <w:color w:val="000000"/>
        </w:rPr>
        <w:t xml:space="preserve"> записуються за спадною послідовністю.</w:t>
      </w:r>
    </w:p>
    <w:p w14:paraId="7E3EF8C2" w14:textId="77777777" w:rsidR="006B441C" w:rsidRPr="00F612D2"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3. Розраховується частка об</w:t>
      </w:r>
      <w:r>
        <w:rPr>
          <w:rFonts w:ascii="Times New Roman" w:hAnsi="Times New Roman"/>
          <w:color w:val="000000"/>
        </w:rPr>
        <w:t>ігу кожного постачальника у від</w:t>
      </w:r>
      <w:r w:rsidRPr="00F612D2">
        <w:rPr>
          <w:rFonts w:ascii="Times New Roman" w:hAnsi="Times New Roman"/>
          <w:color w:val="000000"/>
        </w:rPr>
        <w:t>сотках від загального обігу.</w:t>
      </w:r>
    </w:p>
    <w:p w14:paraId="50DA24C2" w14:textId="77777777" w:rsidR="006B441C" w:rsidRDefault="006B441C" w:rsidP="006B441C">
      <w:pPr>
        <w:pStyle w:val="Pa26"/>
        <w:spacing w:line="240" w:lineRule="auto"/>
        <w:ind w:firstLine="567"/>
        <w:jc w:val="both"/>
        <w:rPr>
          <w:rFonts w:ascii="Times New Roman" w:hAnsi="Times New Roman"/>
          <w:color w:val="000000"/>
        </w:rPr>
      </w:pPr>
      <w:r w:rsidRPr="00F612D2">
        <w:rPr>
          <w:rFonts w:ascii="Times New Roman" w:hAnsi="Times New Roman"/>
          <w:color w:val="000000"/>
        </w:rPr>
        <w:t>4. Знаходяться акумульовані значення обігу постачальників у відсотках.</w:t>
      </w:r>
    </w:p>
    <w:p w14:paraId="5BC11119" w14:textId="77777777" w:rsidR="006B441C" w:rsidRPr="00DA76E5" w:rsidRDefault="006B441C" w:rsidP="006B441C">
      <w:pPr>
        <w:pStyle w:val="Pa26"/>
        <w:spacing w:line="240" w:lineRule="auto"/>
        <w:ind w:firstLine="567"/>
        <w:jc w:val="both"/>
        <w:rPr>
          <w:rFonts w:ascii="Times New Roman" w:hAnsi="Times New Roman"/>
          <w:color w:val="000000"/>
        </w:rPr>
      </w:pPr>
      <w:r w:rsidRPr="00DA76E5">
        <w:rPr>
          <w:rFonts w:ascii="Times New Roman" w:hAnsi="Times New Roman"/>
          <w:color w:val="000000"/>
        </w:rPr>
        <w:t>Як правило, розрізняють три групи постачальників. А-поста</w:t>
      </w:r>
      <w:r>
        <w:rPr>
          <w:rFonts w:ascii="Times New Roman" w:hAnsi="Times New Roman"/>
          <w:color w:val="000000"/>
        </w:rPr>
        <w:t>чальники</w:t>
      </w:r>
      <w:r w:rsidRPr="00D25D76">
        <w:rPr>
          <w:rFonts w:ascii="Times New Roman" w:hAnsi="Times New Roman"/>
          <w:color w:val="000000"/>
          <w:lang w:val="ru-RU"/>
        </w:rPr>
        <w:t xml:space="preserve"> – </w:t>
      </w:r>
      <w:r w:rsidRPr="00DA76E5">
        <w:rPr>
          <w:rFonts w:ascii="Times New Roman" w:hAnsi="Times New Roman"/>
          <w:color w:val="000000"/>
        </w:rPr>
        <w:t>ті, з якими</w:t>
      </w:r>
      <w:r w:rsidRPr="00D25D76">
        <w:rPr>
          <w:rFonts w:ascii="Times New Roman" w:hAnsi="Times New Roman"/>
          <w:color w:val="000000"/>
          <w:lang w:val="ru-RU"/>
        </w:rPr>
        <w:t xml:space="preserve"> </w:t>
      </w:r>
      <w:r w:rsidRPr="00DA76E5">
        <w:rPr>
          <w:rFonts w:ascii="Times New Roman" w:hAnsi="Times New Roman"/>
          <w:color w:val="000000"/>
        </w:rPr>
        <w:t>підприємство здійснює приблизно 75 % обігу, такий обіг дають приблизно 5 % постачальників. В-постачальники (20 %) дають перев</w:t>
      </w:r>
      <w:r>
        <w:rPr>
          <w:rFonts w:ascii="Times New Roman" w:hAnsi="Times New Roman"/>
          <w:color w:val="000000"/>
        </w:rPr>
        <w:t>ажно 20% обігу. Для С-постачаль</w:t>
      </w:r>
      <w:r w:rsidRPr="00DA76E5">
        <w:rPr>
          <w:rFonts w:ascii="Times New Roman" w:hAnsi="Times New Roman"/>
          <w:color w:val="000000"/>
        </w:rPr>
        <w:t>ників (75 %) обіг становить приблизно 5 %.</w:t>
      </w:r>
    </w:p>
    <w:p w14:paraId="18B9D822" w14:textId="77777777" w:rsidR="006B441C" w:rsidRDefault="006B441C" w:rsidP="006B441C">
      <w:pPr>
        <w:widowControl/>
        <w:autoSpaceDE w:val="0"/>
        <w:autoSpaceDN w:val="0"/>
        <w:spacing w:line="240" w:lineRule="auto"/>
        <w:jc w:val="right"/>
        <w:textAlignment w:val="auto"/>
        <w:rPr>
          <w:sz w:val="24"/>
          <w:szCs w:val="24"/>
          <w:lang w:val="uk-UA"/>
        </w:rPr>
      </w:pPr>
      <w:r>
        <w:rPr>
          <w:sz w:val="24"/>
          <w:szCs w:val="24"/>
          <w:lang w:val="uk-UA"/>
        </w:rPr>
        <w:t>Таблиця 3</w:t>
      </w:r>
    </w:p>
    <w:p w14:paraId="2CA540FB" w14:textId="77777777" w:rsidR="006B441C" w:rsidRDefault="006B441C" w:rsidP="006B441C">
      <w:pPr>
        <w:widowControl/>
        <w:autoSpaceDE w:val="0"/>
        <w:autoSpaceDN w:val="0"/>
        <w:spacing w:line="240" w:lineRule="auto"/>
        <w:jc w:val="center"/>
        <w:textAlignment w:val="auto"/>
        <w:rPr>
          <w:sz w:val="24"/>
          <w:szCs w:val="24"/>
          <w:lang w:val="uk-UA"/>
        </w:rPr>
      </w:pPr>
      <w:r>
        <w:rPr>
          <w:sz w:val="24"/>
          <w:szCs w:val="24"/>
          <w:lang w:val="uk-UA"/>
        </w:rPr>
        <w:t>АВС-аналіз даних стосовно постачальників</w:t>
      </w:r>
    </w:p>
    <w:tbl>
      <w:tblPr>
        <w:tblStyle w:val="a3"/>
        <w:tblW w:w="5000" w:type="pct"/>
        <w:tblCellMar>
          <w:left w:w="28" w:type="dxa"/>
          <w:right w:w="28" w:type="dxa"/>
        </w:tblCellMar>
        <w:tblLook w:val="04A0" w:firstRow="1" w:lastRow="0" w:firstColumn="1" w:lastColumn="0" w:noHBand="0" w:noVBand="1"/>
      </w:tblPr>
      <w:tblGrid>
        <w:gridCol w:w="2040"/>
        <w:gridCol w:w="1543"/>
        <w:gridCol w:w="2076"/>
        <w:gridCol w:w="1830"/>
        <w:gridCol w:w="2140"/>
      </w:tblGrid>
      <w:tr w:rsidR="006B441C" w:rsidRPr="008050CB" w14:paraId="37226215" w14:textId="77777777" w:rsidTr="00E70F21">
        <w:tc>
          <w:tcPr>
            <w:tcW w:w="1059" w:type="pct"/>
          </w:tcPr>
          <w:p w14:paraId="5ABAB29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Постачальники</w:t>
            </w:r>
          </w:p>
        </w:tc>
        <w:tc>
          <w:tcPr>
            <w:tcW w:w="801" w:type="pct"/>
          </w:tcPr>
          <w:p w14:paraId="47629A7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 xml:space="preserve">Обіг, </w:t>
            </w:r>
            <w:proofErr w:type="spellStart"/>
            <w:r w:rsidRPr="008050CB">
              <w:rPr>
                <w:rFonts w:ascii="Times New Roman" w:hAnsi="Times New Roman"/>
                <w:sz w:val="20"/>
                <w:szCs w:val="20"/>
              </w:rPr>
              <w:t>тис.грн</w:t>
            </w:r>
            <w:proofErr w:type="spellEnd"/>
          </w:p>
        </w:tc>
        <w:tc>
          <w:tcPr>
            <w:tcW w:w="1078" w:type="pct"/>
          </w:tcPr>
          <w:p w14:paraId="2CCD470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Частка у загальному обігу, %</w:t>
            </w:r>
          </w:p>
        </w:tc>
        <w:tc>
          <w:tcPr>
            <w:tcW w:w="950" w:type="pct"/>
          </w:tcPr>
          <w:p w14:paraId="5A2B02C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Обіг кумулятивний, %</w:t>
            </w:r>
          </w:p>
        </w:tc>
        <w:tc>
          <w:tcPr>
            <w:tcW w:w="1111" w:type="pct"/>
          </w:tcPr>
          <w:p w14:paraId="3F1581D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Група</w:t>
            </w:r>
          </w:p>
        </w:tc>
      </w:tr>
      <w:tr w:rsidR="006B441C" w:rsidRPr="008050CB" w14:paraId="0BB7DB81" w14:textId="77777777" w:rsidTr="00E70F21">
        <w:tc>
          <w:tcPr>
            <w:tcW w:w="1059" w:type="pct"/>
          </w:tcPr>
          <w:p w14:paraId="3D197EB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1</w:t>
            </w:r>
          </w:p>
        </w:tc>
        <w:tc>
          <w:tcPr>
            <w:tcW w:w="801" w:type="pct"/>
          </w:tcPr>
          <w:p w14:paraId="161F307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2300</w:t>
            </w:r>
          </w:p>
        </w:tc>
        <w:tc>
          <w:tcPr>
            <w:tcW w:w="1078" w:type="pct"/>
          </w:tcPr>
          <w:p w14:paraId="4591F92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41,8</w:t>
            </w:r>
          </w:p>
        </w:tc>
        <w:tc>
          <w:tcPr>
            <w:tcW w:w="950" w:type="pct"/>
          </w:tcPr>
          <w:p w14:paraId="0C0F22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lang w:val="ru-RU"/>
              </w:rPr>
              <w:t>41,8</w:t>
            </w:r>
          </w:p>
        </w:tc>
        <w:tc>
          <w:tcPr>
            <w:tcW w:w="1111" w:type="pct"/>
            <w:vMerge w:val="restart"/>
          </w:tcPr>
          <w:p w14:paraId="3BAD8AF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А</w:t>
            </w:r>
          </w:p>
        </w:tc>
      </w:tr>
      <w:tr w:rsidR="006B441C" w:rsidRPr="008050CB" w14:paraId="256EC36E" w14:textId="77777777" w:rsidTr="00E70F21">
        <w:tc>
          <w:tcPr>
            <w:tcW w:w="1059" w:type="pct"/>
          </w:tcPr>
          <w:p w14:paraId="276C8DD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2</w:t>
            </w:r>
          </w:p>
        </w:tc>
        <w:tc>
          <w:tcPr>
            <w:tcW w:w="801" w:type="pct"/>
          </w:tcPr>
          <w:p w14:paraId="0A89A6B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1845</w:t>
            </w:r>
          </w:p>
        </w:tc>
        <w:tc>
          <w:tcPr>
            <w:tcW w:w="1078" w:type="pct"/>
          </w:tcPr>
          <w:p w14:paraId="5DCD131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33,6</w:t>
            </w:r>
          </w:p>
        </w:tc>
        <w:tc>
          <w:tcPr>
            <w:tcW w:w="950" w:type="pct"/>
          </w:tcPr>
          <w:p w14:paraId="1F615E8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75,4</w:t>
            </w:r>
          </w:p>
        </w:tc>
        <w:tc>
          <w:tcPr>
            <w:tcW w:w="1111" w:type="pct"/>
            <w:vMerge/>
          </w:tcPr>
          <w:p w14:paraId="757505D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01324D6F" w14:textId="77777777" w:rsidTr="00E70F21">
        <w:tc>
          <w:tcPr>
            <w:tcW w:w="1059" w:type="pct"/>
          </w:tcPr>
          <w:p w14:paraId="254C2C3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3</w:t>
            </w:r>
          </w:p>
        </w:tc>
        <w:tc>
          <w:tcPr>
            <w:tcW w:w="801" w:type="pct"/>
          </w:tcPr>
          <w:p w14:paraId="7648872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510</w:t>
            </w:r>
          </w:p>
        </w:tc>
        <w:tc>
          <w:tcPr>
            <w:tcW w:w="1078" w:type="pct"/>
          </w:tcPr>
          <w:p w14:paraId="5776C3B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9,3</w:t>
            </w:r>
          </w:p>
        </w:tc>
        <w:tc>
          <w:tcPr>
            <w:tcW w:w="950" w:type="pct"/>
          </w:tcPr>
          <w:p w14:paraId="023EC2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84,7</w:t>
            </w:r>
          </w:p>
        </w:tc>
        <w:tc>
          <w:tcPr>
            <w:tcW w:w="1111" w:type="pct"/>
            <w:vMerge w:val="restart"/>
          </w:tcPr>
          <w:p w14:paraId="3CA781F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В</w:t>
            </w:r>
          </w:p>
        </w:tc>
      </w:tr>
      <w:tr w:rsidR="006B441C" w:rsidRPr="008050CB" w14:paraId="53949B27" w14:textId="77777777" w:rsidTr="00E70F21">
        <w:tc>
          <w:tcPr>
            <w:tcW w:w="1059" w:type="pct"/>
          </w:tcPr>
          <w:p w14:paraId="01D15E3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4</w:t>
            </w:r>
          </w:p>
        </w:tc>
        <w:tc>
          <w:tcPr>
            <w:tcW w:w="801" w:type="pct"/>
          </w:tcPr>
          <w:p w14:paraId="5819058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345</w:t>
            </w:r>
          </w:p>
        </w:tc>
        <w:tc>
          <w:tcPr>
            <w:tcW w:w="1078" w:type="pct"/>
          </w:tcPr>
          <w:p w14:paraId="52F505C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6,3</w:t>
            </w:r>
          </w:p>
        </w:tc>
        <w:tc>
          <w:tcPr>
            <w:tcW w:w="950" w:type="pct"/>
          </w:tcPr>
          <w:p w14:paraId="1CEC9C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91,0</w:t>
            </w:r>
          </w:p>
        </w:tc>
        <w:tc>
          <w:tcPr>
            <w:tcW w:w="1111" w:type="pct"/>
            <w:vMerge/>
          </w:tcPr>
          <w:p w14:paraId="3C3EE2E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7E8E8746" w14:textId="77777777" w:rsidTr="00E70F21">
        <w:tc>
          <w:tcPr>
            <w:tcW w:w="1059" w:type="pct"/>
          </w:tcPr>
          <w:p w14:paraId="0711071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5</w:t>
            </w:r>
          </w:p>
        </w:tc>
        <w:tc>
          <w:tcPr>
            <w:tcW w:w="801" w:type="pct"/>
          </w:tcPr>
          <w:p w14:paraId="334950E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260</w:t>
            </w:r>
          </w:p>
        </w:tc>
        <w:tc>
          <w:tcPr>
            <w:tcW w:w="1078" w:type="pct"/>
          </w:tcPr>
          <w:p w14:paraId="1EB2529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4,7</w:t>
            </w:r>
          </w:p>
        </w:tc>
        <w:tc>
          <w:tcPr>
            <w:tcW w:w="950" w:type="pct"/>
          </w:tcPr>
          <w:p w14:paraId="3A1731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95,7</w:t>
            </w:r>
          </w:p>
        </w:tc>
        <w:tc>
          <w:tcPr>
            <w:tcW w:w="1111" w:type="pct"/>
            <w:vMerge/>
          </w:tcPr>
          <w:p w14:paraId="26C2143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26B3A814" w14:textId="77777777" w:rsidTr="00E70F21">
        <w:tc>
          <w:tcPr>
            <w:tcW w:w="1059" w:type="pct"/>
          </w:tcPr>
          <w:p w14:paraId="3CE88DF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6</w:t>
            </w:r>
          </w:p>
        </w:tc>
        <w:tc>
          <w:tcPr>
            <w:tcW w:w="801" w:type="pct"/>
          </w:tcPr>
          <w:p w14:paraId="409A977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90</w:t>
            </w:r>
          </w:p>
        </w:tc>
        <w:tc>
          <w:tcPr>
            <w:tcW w:w="1078" w:type="pct"/>
          </w:tcPr>
          <w:p w14:paraId="05B28C0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1,6</w:t>
            </w:r>
          </w:p>
        </w:tc>
        <w:tc>
          <w:tcPr>
            <w:tcW w:w="950" w:type="pct"/>
          </w:tcPr>
          <w:p w14:paraId="2DB388F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97,3</w:t>
            </w:r>
          </w:p>
        </w:tc>
        <w:tc>
          <w:tcPr>
            <w:tcW w:w="1111" w:type="pct"/>
            <w:vMerge w:val="restart"/>
          </w:tcPr>
          <w:p w14:paraId="5B9964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С</w:t>
            </w:r>
          </w:p>
        </w:tc>
      </w:tr>
      <w:tr w:rsidR="006B441C" w:rsidRPr="008050CB" w14:paraId="232E784E" w14:textId="77777777" w:rsidTr="00E70F21">
        <w:tc>
          <w:tcPr>
            <w:tcW w:w="1059" w:type="pct"/>
          </w:tcPr>
          <w:p w14:paraId="5543D0D8" w14:textId="77777777" w:rsidR="006B441C" w:rsidRPr="008050CB" w:rsidRDefault="006B441C" w:rsidP="00E70F21">
            <w:pPr>
              <w:spacing w:line="240" w:lineRule="auto"/>
              <w:jc w:val="center"/>
              <w:rPr>
                <w:lang w:val="uk-UA"/>
              </w:rPr>
            </w:pPr>
            <w:r w:rsidRPr="008050CB">
              <w:rPr>
                <w:lang w:val="uk-UA"/>
              </w:rPr>
              <w:t>7</w:t>
            </w:r>
          </w:p>
        </w:tc>
        <w:tc>
          <w:tcPr>
            <w:tcW w:w="801" w:type="pct"/>
          </w:tcPr>
          <w:p w14:paraId="25AFD68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75</w:t>
            </w:r>
          </w:p>
        </w:tc>
        <w:tc>
          <w:tcPr>
            <w:tcW w:w="1078" w:type="pct"/>
          </w:tcPr>
          <w:p w14:paraId="65C677C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1,4</w:t>
            </w:r>
          </w:p>
        </w:tc>
        <w:tc>
          <w:tcPr>
            <w:tcW w:w="950" w:type="pct"/>
          </w:tcPr>
          <w:p w14:paraId="09EEBD2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98,7</w:t>
            </w:r>
          </w:p>
        </w:tc>
        <w:tc>
          <w:tcPr>
            <w:tcW w:w="1111" w:type="pct"/>
            <w:vMerge/>
          </w:tcPr>
          <w:p w14:paraId="26DA63A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2CE37F68" w14:textId="77777777" w:rsidTr="00E70F21">
        <w:tc>
          <w:tcPr>
            <w:tcW w:w="1059" w:type="pct"/>
          </w:tcPr>
          <w:p w14:paraId="48CA125D" w14:textId="77777777" w:rsidR="006B441C" w:rsidRPr="008050CB" w:rsidRDefault="006B441C" w:rsidP="00E70F21">
            <w:pPr>
              <w:spacing w:line="240" w:lineRule="auto"/>
              <w:jc w:val="center"/>
              <w:rPr>
                <w:lang w:val="uk-UA"/>
              </w:rPr>
            </w:pPr>
            <w:r w:rsidRPr="008050CB">
              <w:rPr>
                <w:lang w:val="uk-UA"/>
              </w:rPr>
              <w:t>8</w:t>
            </w:r>
          </w:p>
        </w:tc>
        <w:tc>
          <w:tcPr>
            <w:tcW w:w="801" w:type="pct"/>
          </w:tcPr>
          <w:p w14:paraId="0B2F655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45</w:t>
            </w:r>
          </w:p>
        </w:tc>
        <w:tc>
          <w:tcPr>
            <w:tcW w:w="1078" w:type="pct"/>
          </w:tcPr>
          <w:p w14:paraId="344E544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0,8</w:t>
            </w:r>
          </w:p>
        </w:tc>
        <w:tc>
          <w:tcPr>
            <w:tcW w:w="950" w:type="pct"/>
          </w:tcPr>
          <w:p w14:paraId="3C03F3B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99,5</w:t>
            </w:r>
          </w:p>
        </w:tc>
        <w:tc>
          <w:tcPr>
            <w:tcW w:w="1111" w:type="pct"/>
            <w:vMerge/>
          </w:tcPr>
          <w:p w14:paraId="7EA8CD9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5229C7D1" w14:textId="77777777" w:rsidTr="00E70F21">
        <w:tc>
          <w:tcPr>
            <w:tcW w:w="1059" w:type="pct"/>
          </w:tcPr>
          <w:p w14:paraId="2E9B8E20" w14:textId="77777777" w:rsidR="006B441C" w:rsidRPr="008050CB" w:rsidRDefault="006B441C" w:rsidP="00E70F21">
            <w:pPr>
              <w:spacing w:line="240" w:lineRule="auto"/>
              <w:jc w:val="center"/>
              <w:rPr>
                <w:lang w:val="uk-UA"/>
              </w:rPr>
            </w:pPr>
            <w:r w:rsidRPr="008050CB">
              <w:rPr>
                <w:lang w:val="uk-UA"/>
              </w:rPr>
              <w:t>9</w:t>
            </w:r>
          </w:p>
        </w:tc>
        <w:tc>
          <w:tcPr>
            <w:tcW w:w="801" w:type="pct"/>
          </w:tcPr>
          <w:p w14:paraId="20A8373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23</w:t>
            </w:r>
          </w:p>
        </w:tc>
        <w:tc>
          <w:tcPr>
            <w:tcW w:w="1078" w:type="pct"/>
          </w:tcPr>
          <w:p w14:paraId="705A3D4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0,4</w:t>
            </w:r>
          </w:p>
        </w:tc>
        <w:tc>
          <w:tcPr>
            <w:tcW w:w="950" w:type="pct"/>
          </w:tcPr>
          <w:p w14:paraId="50ED848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99,9</w:t>
            </w:r>
          </w:p>
        </w:tc>
        <w:tc>
          <w:tcPr>
            <w:tcW w:w="1111" w:type="pct"/>
            <w:vMerge/>
          </w:tcPr>
          <w:p w14:paraId="4302815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174ED24C" w14:textId="77777777" w:rsidTr="00E70F21">
        <w:tc>
          <w:tcPr>
            <w:tcW w:w="1059" w:type="pct"/>
          </w:tcPr>
          <w:p w14:paraId="27E38082" w14:textId="77777777" w:rsidR="006B441C" w:rsidRPr="008050CB" w:rsidRDefault="006B441C" w:rsidP="00E70F21">
            <w:pPr>
              <w:spacing w:line="240" w:lineRule="auto"/>
              <w:jc w:val="center"/>
              <w:rPr>
                <w:lang w:val="uk-UA"/>
              </w:rPr>
            </w:pPr>
            <w:r w:rsidRPr="008050CB">
              <w:rPr>
                <w:lang w:val="uk-UA"/>
              </w:rPr>
              <w:t>10</w:t>
            </w:r>
          </w:p>
        </w:tc>
        <w:tc>
          <w:tcPr>
            <w:tcW w:w="801" w:type="pct"/>
          </w:tcPr>
          <w:p w14:paraId="5DC5BE1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7</w:t>
            </w:r>
          </w:p>
        </w:tc>
        <w:tc>
          <w:tcPr>
            <w:tcW w:w="1078" w:type="pct"/>
          </w:tcPr>
          <w:p w14:paraId="0619468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0,1</w:t>
            </w:r>
          </w:p>
        </w:tc>
        <w:tc>
          <w:tcPr>
            <w:tcW w:w="950" w:type="pct"/>
          </w:tcPr>
          <w:p w14:paraId="12B467C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1111" w:type="pct"/>
            <w:vMerge/>
          </w:tcPr>
          <w:p w14:paraId="2DFE7EA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428B14ED" w14:textId="77777777" w:rsidTr="00E70F21">
        <w:tc>
          <w:tcPr>
            <w:tcW w:w="1059" w:type="pct"/>
          </w:tcPr>
          <w:p w14:paraId="45E6757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Разом</w:t>
            </w:r>
          </w:p>
        </w:tc>
        <w:tc>
          <w:tcPr>
            <w:tcW w:w="801" w:type="pct"/>
          </w:tcPr>
          <w:p w14:paraId="3535377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5500</w:t>
            </w:r>
          </w:p>
        </w:tc>
        <w:tc>
          <w:tcPr>
            <w:tcW w:w="1078" w:type="pct"/>
          </w:tcPr>
          <w:p w14:paraId="559E876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950" w:type="pct"/>
          </w:tcPr>
          <w:p w14:paraId="3DBD882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w:t>
            </w:r>
          </w:p>
        </w:tc>
        <w:tc>
          <w:tcPr>
            <w:tcW w:w="1111" w:type="pct"/>
          </w:tcPr>
          <w:p w14:paraId="2B1E400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bl>
    <w:p w14:paraId="6CAE8D67" w14:textId="77777777" w:rsidR="006B441C" w:rsidRPr="001F7F5A" w:rsidRDefault="006B441C" w:rsidP="006B441C">
      <w:pPr>
        <w:autoSpaceDE w:val="0"/>
        <w:autoSpaceDN w:val="0"/>
        <w:spacing w:line="240" w:lineRule="auto"/>
        <w:ind w:firstLine="567"/>
        <w:jc w:val="right"/>
        <w:textAlignment w:val="auto"/>
        <w:rPr>
          <w:sz w:val="24"/>
          <w:szCs w:val="24"/>
          <w:lang w:val="uk-UA"/>
        </w:rPr>
      </w:pPr>
    </w:p>
    <w:p w14:paraId="7F73A94B"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АВС-аналіз постачальників показує, що найбільший внесок у формування загального обігу (75,4 %) зробили тільки два постачальники, які й склали групу А. До групи В увійшли три постачальники, на яких припадає 20,3 % сукупного обігу. Інші 4,3 % обігу забезпечували п’ять постачальників – група С.</w:t>
      </w:r>
    </w:p>
    <w:p w14:paraId="13328C46"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На основі цього аналізу можна зробити висновок про перевагу роботи з певними постачальниками для цього підприємства. Так, якщо витрати на заходи у сфері </w:t>
      </w:r>
      <w:proofErr w:type="spellStart"/>
      <w:r w:rsidRPr="001F7F5A">
        <w:rPr>
          <w:rFonts w:ascii="Times New Roman" w:hAnsi="Times New Roman"/>
          <w:color w:val="000000"/>
        </w:rPr>
        <w:t>закупівель</w:t>
      </w:r>
      <w:proofErr w:type="spellEnd"/>
      <w:r w:rsidRPr="001F7F5A">
        <w:rPr>
          <w:rFonts w:ascii="Times New Roman" w:hAnsi="Times New Roman"/>
          <w:color w:val="000000"/>
        </w:rPr>
        <w:t xml:space="preserve"> потрібно скоротити, то доцільно приділити увагу насамперед А-постачальникам, оскільки інтенсивніша робота з ними може вплинути на загальний обіг підприємства.</w:t>
      </w:r>
    </w:p>
    <w:p w14:paraId="153C0DCF"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АВС-класифікацію постачальників можна здійснювати і в розрізі товарів, що закуповуються, насамперед з А-товарами, якщо витрати на заходи, пов’язані із </w:t>
      </w:r>
      <w:proofErr w:type="spellStart"/>
      <w:r w:rsidRPr="001F7F5A">
        <w:rPr>
          <w:rFonts w:ascii="Times New Roman" w:hAnsi="Times New Roman"/>
          <w:color w:val="000000"/>
        </w:rPr>
        <w:t>закупівлями</w:t>
      </w:r>
      <w:proofErr w:type="spellEnd"/>
      <w:r w:rsidRPr="001F7F5A">
        <w:rPr>
          <w:rFonts w:ascii="Times New Roman" w:hAnsi="Times New Roman"/>
          <w:color w:val="000000"/>
        </w:rPr>
        <w:t>, будуть не</w:t>
      </w:r>
      <w:r w:rsidRPr="001F7F5A">
        <w:rPr>
          <w:rFonts w:ascii="Times New Roman" w:hAnsi="Times New Roman"/>
          <w:color w:val="000000"/>
        </w:rPr>
        <w:softHyphen/>
        <w:t>значні.</w:t>
      </w:r>
    </w:p>
    <w:p w14:paraId="3BEA7067"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Через виявлення значення окремих товарів для підприємства потрібно досягнути концентрації зусиль на конкретних заходах із закупівлі. Таким чином можна визначити ключові завдання для системи складування.</w:t>
      </w:r>
    </w:p>
    <w:p w14:paraId="2BE6EDB8"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 xml:space="preserve">Для А-товарів, які закуповуються, можна вжити таких заходів, як: точніший аналіз цін </w:t>
      </w:r>
      <w:proofErr w:type="spellStart"/>
      <w:r w:rsidRPr="001F7F5A">
        <w:rPr>
          <w:rFonts w:ascii="Times New Roman" w:hAnsi="Times New Roman"/>
          <w:color w:val="000000"/>
        </w:rPr>
        <w:t>закупівель</w:t>
      </w:r>
      <w:proofErr w:type="spellEnd"/>
      <w:r w:rsidRPr="001F7F5A">
        <w:rPr>
          <w:rFonts w:ascii="Times New Roman" w:hAnsi="Times New Roman"/>
          <w:color w:val="000000"/>
        </w:rPr>
        <w:t>, детальний аналіз структури витрат, всеохоплюючий аналіз ринку, отримання кількох пропозицій від постача</w:t>
      </w:r>
      <w:r>
        <w:rPr>
          <w:rFonts w:ascii="Times New Roman" w:hAnsi="Times New Roman"/>
          <w:color w:val="000000"/>
        </w:rPr>
        <w:t>льників, більш жорсткі перегово</w:t>
      </w:r>
      <w:r w:rsidRPr="001F7F5A">
        <w:rPr>
          <w:rFonts w:ascii="Times New Roman" w:hAnsi="Times New Roman"/>
          <w:color w:val="000000"/>
        </w:rPr>
        <w:t>ри щодо закупівельних цін, ретельніша підготовка замовлень на постачання, регулярний контроль запасів, точніше визначення страхових запасів тощо.</w:t>
      </w:r>
    </w:p>
    <w:p w14:paraId="553A7E90"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Pr>
          <w:rFonts w:ascii="Times New Roman" w:hAnsi="Times New Roman"/>
          <w:color w:val="000000"/>
        </w:rPr>
        <w:t xml:space="preserve">В-товари – </w:t>
      </w:r>
      <w:r w:rsidRPr="001F7F5A">
        <w:rPr>
          <w:rFonts w:ascii="Times New Roman" w:hAnsi="Times New Roman"/>
          <w:color w:val="000000"/>
        </w:rPr>
        <w:t>товари, які характеризуються середньо-вартісними величинами. Залежно від їх значення з ними слід працювати або як з А-товарами, або як із С-товарами.</w:t>
      </w:r>
    </w:p>
    <w:p w14:paraId="40164888" w14:textId="77777777" w:rsidR="006B441C" w:rsidRPr="001F7F5A" w:rsidRDefault="006B441C" w:rsidP="006B441C">
      <w:pPr>
        <w:pStyle w:val="Pa15"/>
        <w:widowControl w:val="0"/>
        <w:spacing w:line="240" w:lineRule="auto"/>
        <w:ind w:firstLine="567"/>
        <w:jc w:val="both"/>
        <w:rPr>
          <w:rFonts w:ascii="Times New Roman" w:hAnsi="Times New Roman"/>
          <w:color w:val="000000"/>
        </w:rPr>
      </w:pPr>
      <w:r w:rsidRPr="001F7F5A">
        <w:rPr>
          <w:rFonts w:ascii="Times New Roman" w:hAnsi="Times New Roman"/>
          <w:color w:val="000000"/>
        </w:rPr>
        <w:t>Через велику кількість і низьку вартість С-товарів, які закуповуються, головне завдання раціоналізації полягає у зниженні витрат на оформлення замовлень і складування. Дл</w:t>
      </w:r>
      <w:r>
        <w:rPr>
          <w:rFonts w:ascii="Times New Roman" w:hAnsi="Times New Roman"/>
          <w:color w:val="000000"/>
        </w:rPr>
        <w:t>я цього потре</w:t>
      </w:r>
      <w:r w:rsidRPr="001F7F5A">
        <w:rPr>
          <w:rFonts w:ascii="Times New Roman" w:hAnsi="Times New Roman"/>
          <w:color w:val="000000"/>
        </w:rPr>
        <w:t>буються такі заходи: спрощення оформлення замовлень, зведені замовлення, застосування простих формулювань замовлень, телефонні замовлення, спрощений складський облік, великі партії замовлень, спрощений контроль замовлень, встановлення більш високого рівня страхових запасів тощо.</w:t>
      </w:r>
    </w:p>
    <w:p w14:paraId="31E96AAA" w14:textId="77777777" w:rsidR="006B441C" w:rsidRDefault="006B441C" w:rsidP="006B441C">
      <w:pPr>
        <w:autoSpaceDE w:val="0"/>
        <w:autoSpaceDN w:val="0"/>
        <w:spacing w:line="240" w:lineRule="auto"/>
        <w:ind w:firstLine="567"/>
        <w:textAlignment w:val="auto"/>
        <w:rPr>
          <w:color w:val="000000"/>
          <w:sz w:val="24"/>
          <w:szCs w:val="24"/>
          <w:lang w:val="uk-UA"/>
        </w:rPr>
      </w:pPr>
      <w:r w:rsidRPr="001F7F5A">
        <w:rPr>
          <w:color w:val="000000"/>
          <w:sz w:val="24"/>
          <w:szCs w:val="24"/>
          <w:lang w:val="uk-UA"/>
        </w:rPr>
        <w:t xml:space="preserve">Концентрація зусиль на А-товарах чи А-постачальниках не повинна означати, що В- або С-товари чи постачальники залишаються поза увагою. Однак їх економічний вплив не буде </w:t>
      </w:r>
      <w:r w:rsidRPr="001F7F5A">
        <w:rPr>
          <w:color w:val="000000"/>
          <w:sz w:val="24"/>
          <w:szCs w:val="24"/>
          <w:lang w:val="uk-UA"/>
        </w:rPr>
        <w:lastRenderedPageBreak/>
        <w:t>настільки вирішальним, як для А-класу.</w:t>
      </w:r>
    </w:p>
    <w:p w14:paraId="62ADCCC1" w14:textId="77777777" w:rsidR="006B441C" w:rsidRDefault="006B441C" w:rsidP="006B441C">
      <w:pPr>
        <w:pStyle w:val="a4"/>
        <w:widowControl w:val="0"/>
        <w:spacing w:after="0"/>
        <w:ind w:left="0" w:firstLine="567"/>
        <w:jc w:val="both"/>
        <w:rPr>
          <w:rFonts w:ascii="Times New Roman" w:hAnsi="Times New Roman"/>
          <w:b/>
          <w:sz w:val="24"/>
        </w:rPr>
      </w:pPr>
    </w:p>
    <w:p w14:paraId="4094EF84" w14:textId="77777777" w:rsidR="006B441C" w:rsidRPr="00805F60" w:rsidRDefault="006B441C" w:rsidP="006B441C">
      <w:pPr>
        <w:pStyle w:val="a4"/>
        <w:widowControl w:val="0"/>
        <w:spacing w:after="0"/>
        <w:ind w:left="0" w:firstLine="567"/>
        <w:jc w:val="both"/>
        <w:rPr>
          <w:rFonts w:ascii="Times New Roman" w:hAnsi="Times New Roman"/>
          <w:b/>
          <w:sz w:val="24"/>
        </w:rPr>
      </w:pPr>
      <w:r w:rsidRPr="00805F60">
        <w:rPr>
          <w:rFonts w:ascii="Times New Roman" w:hAnsi="Times New Roman"/>
          <w:b/>
          <w:sz w:val="24"/>
        </w:rPr>
        <w:t xml:space="preserve">2. Визначення економічного розміру замовлення </w:t>
      </w:r>
    </w:p>
    <w:p w14:paraId="2CB567E8" w14:textId="77777777" w:rsidR="006B441C" w:rsidRPr="00805F60" w:rsidRDefault="006B441C" w:rsidP="006B441C">
      <w:pPr>
        <w:pStyle w:val="a4"/>
        <w:widowControl w:val="0"/>
        <w:spacing w:after="0"/>
        <w:ind w:left="0" w:firstLine="567"/>
        <w:jc w:val="both"/>
        <w:rPr>
          <w:rFonts w:ascii="Times New Roman" w:hAnsi="Times New Roman"/>
          <w:sz w:val="24"/>
        </w:rPr>
      </w:pPr>
      <w:r w:rsidRPr="00805F60">
        <w:rPr>
          <w:rFonts w:ascii="Times New Roman" w:hAnsi="Times New Roman"/>
          <w:sz w:val="24"/>
        </w:rPr>
        <w:t>В основі визначення партії постачання в закупівельній логістиці використовують показник оптимального (економічного) розміру замовлення. Цей показник виража</w:t>
      </w:r>
      <w:r>
        <w:rPr>
          <w:rFonts w:ascii="Times New Roman" w:hAnsi="Times New Roman"/>
          <w:sz w:val="24"/>
        </w:rPr>
        <w:t>є потужність матеріального пото</w:t>
      </w:r>
      <w:r w:rsidRPr="00805F60">
        <w:rPr>
          <w:rFonts w:ascii="Times New Roman" w:hAnsi="Times New Roman"/>
          <w:sz w:val="24"/>
        </w:rPr>
        <w:t>ку, спрямованого постачальником за замовленням споживача і який забезпечує для останнього мінімальне значення суми двох логістичних складових: транспортно-заготівельних витрат і витрат</w:t>
      </w:r>
      <w:r>
        <w:rPr>
          <w:rFonts w:ascii="Times New Roman" w:hAnsi="Times New Roman"/>
          <w:sz w:val="24"/>
        </w:rPr>
        <w:t xml:space="preserve"> на форму</w:t>
      </w:r>
      <w:r w:rsidRPr="00805F60">
        <w:rPr>
          <w:rFonts w:ascii="Times New Roman" w:hAnsi="Times New Roman"/>
          <w:sz w:val="24"/>
        </w:rPr>
        <w:t xml:space="preserve">вання і збереження запасів. </w:t>
      </w:r>
    </w:p>
    <w:p w14:paraId="465FF7A9" w14:textId="77777777" w:rsidR="006B441C" w:rsidRDefault="006B441C" w:rsidP="006B441C">
      <w:pPr>
        <w:pStyle w:val="a4"/>
        <w:widowControl w:val="0"/>
        <w:spacing w:after="0"/>
        <w:ind w:left="0" w:firstLine="567"/>
        <w:jc w:val="both"/>
        <w:rPr>
          <w:rFonts w:ascii="Times New Roman" w:hAnsi="Times New Roman"/>
          <w:sz w:val="24"/>
        </w:rPr>
      </w:pPr>
      <w:r w:rsidRPr="00805F60">
        <w:rPr>
          <w:rFonts w:ascii="Times New Roman" w:hAnsi="Times New Roman"/>
          <w:sz w:val="24"/>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збільшення партій замовлення приведе до збільшення середнього обсягу запасів. З іншого боку, чим бі</w:t>
      </w:r>
      <w:r>
        <w:rPr>
          <w:rFonts w:ascii="Times New Roman" w:hAnsi="Times New Roman"/>
          <w:sz w:val="24"/>
        </w:rPr>
        <w:t>льшими партіями здійснюється за</w:t>
      </w:r>
      <w:r w:rsidRPr="00805F60">
        <w:rPr>
          <w:rFonts w:ascii="Times New Roman" w:hAnsi="Times New Roman"/>
          <w:sz w:val="24"/>
        </w:rPr>
        <w:t>купівля, тим рідше доводиться робити замовлення, а отже, зменшуються витрати на їх подання. О</w:t>
      </w:r>
      <w:r>
        <w:rPr>
          <w:rFonts w:ascii="Times New Roman" w:hAnsi="Times New Roman"/>
          <w:sz w:val="24"/>
        </w:rPr>
        <w:t>птимальний розмір замовлення по</w:t>
      </w:r>
      <w:r w:rsidRPr="00805F60">
        <w:rPr>
          <w:rFonts w:ascii="Times New Roman" w:hAnsi="Times New Roman"/>
          <w:sz w:val="24"/>
        </w:rPr>
        <w:t xml:space="preserve">винен бути таким, щоб сумарні річні витрати на подання замовлень і на утримання запасів були </w:t>
      </w:r>
      <w:r>
        <w:rPr>
          <w:rFonts w:ascii="Times New Roman" w:hAnsi="Times New Roman"/>
          <w:sz w:val="24"/>
        </w:rPr>
        <w:t>найменшими за цим обсягом спожи</w:t>
      </w:r>
      <w:r w:rsidRPr="00805F60">
        <w:rPr>
          <w:rFonts w:ascii="Times New Roman" w:hAnsi="Times New Roman"/>
          <w:sz w:val="24"/>
        </w:rPr>
        <w:t>вання. Економічний розмір замовл</w:t>
      </w:r>
      <w:r>
        <w:rPr>
          <w:rFonts w:ascii="Times New Roman" w:hAnsi="Times New Roman"/>
          <w:sz w:val="24"/>
        </w:rPr>
        <w:t>ення (</w:t>
      </w:r>
      <w:proofErr w:type="spellStart"/>
      <w:r>
        <w:rPr>
          <w:rFonts w:ascii="Times New Roman" w:hAnsi="Times New Roman"/>
          <w:sz w:val="24"/>
        </w:rPr>
        <w:t>economic</w:t>
      </w:r>
      <w:proofErr w:type="spellEnd"/>
      <w:r>
        <w:rPr>
          <w:rFonts w:ascii="Times New Roman" w:hAnsi="Times New Roman"/>
          <w:sz w:val="24"/>
        </w:rPr>
        <w:t xml:space="preserve"> </w:t>
      </w:r>
      <w:proofErr w:type="spellStart"/>
      <w:r>
        <w:rPr>
          <w:rFonts w:ascii="Times New Roman" w:hAnsi="Times New Roman"/>
          <w:sz w:val="24"/>
        </w:rPr>
        <w:t>order</w:t>
      </w:r>
      <w:proofErr w:type="spellEnd"/>
      <w:r>
        <w:rPr>
          <w:rFonts w:ascii="Times New Roman" w:hAnsi="Times New Roman"/>
          <w:sz w:val="24"/>
        </w:rPr>
        <w:t xml:space="preserve"> </w:t>
      </w:r>
      <w:proofErr w:type="spellStart"/>
      <w:r>
        <w:rPr>
          <w:rFonts w:ascii="Times New Roman" w:hAnsi="Times New Roman"/>
          <w:sz w:val="24"/>
        </w:rPr>
        <w:t>quantity</w:t>
      </w:r>
      <w:proofErr w:type="spellEnd"/>
      <w:r>
        <w:rPr>
          <w:rFonts w:ascii="Times New Roman" w:hAnsi="Times New Roman"/>
          <w:color w:val="000000"/>
        </w:rPr>
        <w:t xml:space="preserve"> – </w:t>
      </w:r>
      <w:r w:rsidRPr="00805F60">
        <w:rPr>
          <w:rFonts w:ascii="Times New Roman" w:hAnsi="Times New Roman"/>
          <w:sz w:val="24"/>
        </w:rPr>
        <w:t xml:space="preserve">ЕОQ) визначається за формулою, отриманою Ф. У. </w:t>
      </w:r>
      <w:proofErr w:type="spellStart"/>
      <w:r w:rsidRPr="00805F60">
        <w:rPr>
          <w:rFonts w:ascii="Times New Roman" w:hAnsi="Times New Roman"/>
          <w:sz w:val="24"/>
        </w:rPr>
        <w:t>Харрісом</w:t>
      </w:r>
      <w:proofErr w:type="spellEnd"/>
      <w:r w:rsidRPr="00805F60">
        <w:rPr>
          <w:rFonts w:ascii="Times New Roman" w:hAnsi="Times New Roman"/>
          <w:sz w:val="24"/>
        </w:rPr>
        <w:t xml:space="preserve">. Однак у теорії управління запасами вона більш відома як формула </w:t>
      </w:r>
      <w:proofErr w:type="spellStart"/>
      <w:r w:rsidRPr="00805F60">
        <w:rPr>
          <w:rFonts w:ascii="Times New Roman" w:hAnsi="Times New Roman"/>
          <w:sz w:val="24"/>
        </w:rPr>
        <w:t>Вілсона</w:t>
      </w:r>
      <w:proofErr w:type="spellEnd"/>
      <w:r w:rsidRPr="00805F60">
        <w:rPr>
          <w:rFonts w:ascii="Times New Roman" w:hAnsi="Times New Roman"/>
          <w:sz w:val="24"/>
        </w:rPr>
        <w:t>:</w:t>
      </w:r>
    </w:p>
    <w:p w14:paraId="6AACFA10" w14:textId="77777777" w:rsidR="006B441C" w:rsidRPr="00D25D76" w:rsidRDefault="006B441C" w:rsidP="006B441C">
      <w:pPr>
        <w:pStyle w:val="a4"/>
        <w:spacing w:after="0"/>
        <w:ind w:left="0" w:firstLine="709"/>
        <w:jc w:val="right"/>
        <w:rPr>
          <w:rFonts w:ascii="Times New Roman" w:hAnsi="Times New Roman"/>
          <w:sz w:val="24"/>
        </w:rPr>
      </w:pPr>
      <m:oMath>
        <m:r>
          <w:rPr>
            <w:rFonts w:ascii="Cambria Math" w:hAnsi="Cambria Math"/>
            <w:sz w:val="28"/>
            <w:szCs w:val="28"/>
          </w:rPr>
          <m:t>EOQ=</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S</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m:r>
                  <w:rPr>
                    <w:rFonts w:ascii="Cambria Math" w:hAnsi="Cambria Math"/>
                    <w:sz w:val="28"/>
                    <w:szCs w:val="28"/>
                  </w:rPr>
                  <m:t>U</m:t>
                </m:r>
              </m:den>
            </m:f>
          </m:e>
        </m:rad>
      </m:oMath>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25D76">
        <w:rPr>
          <w:rFonts w:ascii="Times New Roman" w:hAnsi="Times New Roman"/>
          <w:sz w:val="24"/>
        </w:rPr>
        <w:t>(1)</w:t>
      </w:r>
    </w:p>
    <w:p w14:paraId="090238B1" w14:textId="77777777" w:rsidR="006B441C" w:rsidRPr="00D25D76" w:rsidRDefault="006B441C" w:rsidP="006B441C">
      <w:pPr>
        <w:pStyle w:val="a4"/>
        <w:spacing w:after="0"/>
        <w:ind w:left="0" w:firstLine="709"/>
        <w:jc w:val="both"/>
        <w:rPr>
          <w:rFonts w:ascii="Times New Roman" w:hAnsi="Times New Roman"/>
          <w:sz w:val="24"/>
          <w:szCs w:val="24"/>
        </w:rPr>
      </w:pPr>
      <w:r w:rsidRPr="002E6705">
        <w:rPr>
          <w:rFonts w:ascii="Times New Roman" w:hAnsi="Times New Roman"/>
          <w:color w:val="000000"/>
          <w:sz w:val="24"/>
          <w:szCs w:val="24"/>
        </w:rPr>
        <w:t>де ЕОQ</w:t>
      </w:r>
      <w:r>
        <w:rPr>
          <w:rFonts w:ascii="Times New Roman" w:hAnsi="Times New Roman"/>
          <w:color w:val="000000"/>
        </w:rPr>
        <w:t xml:space="preserve"> – </w:t>
      </w:r>
      <w:r w:rsidRPr="002E6705">
        <w:rPr>
          <w:rFonts w:ascii="Times New Roman" w:hAnsi="Times New Roman"/>
          <w:color w:val="000000"/>
          <w:sz w:val="24"/>
          <w:szCs w:val="24"/>
        </w:rPr>
        <w:t>економічний розмір замовлення, од.; С</w:t>
      </w:r>
      <w:r w:rsidRPr="00D25D76">
        <w:rPr>
          <w:rStyle w:val="A8"/>
          <w:rFonts w:ascii="Times New Roman" w:hAnsi="Times New Roman"/>
          <w:sz w:val="14"/>
          <w:szCs w:val="14"/>
        </w:rPr>
        <w:t>0</w:t>
      </w:r>
      <w:r>
        <w:rPr>
          <w:rFonts w:ascii="Times New Roman" w:hAnsi="Times New Roman"/>
          <w:color w:val="000000"/>
        </w:rPr>
        <w:t xml:space="preserve"> – </w:t>
      </w:r>
      <w:r w:rsidRPr="002E6705">
        <w:rPr>
          <w:rFonts w:ascii="Times New Roman" w:hAnsi="Times New Roman"/>
          <w:color w:val="000000"/>
          <w:sz w:val="24"/>
          <w:szCs w:val="24"/>
        </w:rPr>
        <w:t>витрати на виконання замовлення, грн.; С</w:t>
      </w:r>
      <w:r w:rsidRPr="002E6705">
        <w:rPr>
          <w:rStyle w:val="A8"/>
          <w:rFonts w:ascii="Times New Roman" w:hAnsi="Times New Roman"/>
          <w:sz w:val="14"/>
          <w:szCs w:val="14"/>
        </w:rPr>
        <w:t>і</w:t>
      </w:r>
      <w:r w:rsidRPr="002E6705">
        <w:rPr>
          <w:rStyle w:val="A8"/>
          <w:rFonts w:ascii="Times New Roman" w:hAnsi="Times New Roman"/>
          <w:sz w:val="24"/>
          <w:szCs w:val="24"/>
        </w:rPr>
        <w:t xml:space="preserve"> </w:t>
      </w:r>
      <w:r>
        <w:rPr>
          <w:rFonts w:ascii="Times New Roman" w:hAnsi="Times New Roman"/>
          <w:color w:val="000000"/>
        </w:rPr>
        <w:t>–</w:t>
      </w:r>
      <w:r w:rsidRPr="00D25D76">
        <w:rPr>
          <w:rFonts w:ascii="Times New Roman" w:hAnsi="Times New Roman"/>
          <w:color w:val="000000"/>
        </w:rPr>
        <w:t xml:space="preserve"> </w:t>
      </w:r>
      <w:r>
        <w:rPr>
          <w:rFonts w:ascii="Times New Roman" w:hAnsi="Times New Roman"/>
          <w:color w:val="000000"/>
          <w:sz w:val="24"/>
          <w:szCs w:val="24"/>
        </w:rPr>
        <w:t>закупівельна ціна одиниці то</w:t>
      </w:r>
      <w:r w:rsidRPr="002E6705">
        <w:rPr>
          <w:rFonts w:ascii="Times New Roman" w:hAnsi="Times New Roman"/>
          <w:color w:val="000000"/>
          <w:sz w:val="24"/>
          <w:szCs w:val="24"/>
        </w:rPr>
        <w:t>вару, грн.; S</w:t>
      </w:r>
      <w:r>
        <w:rPr>
          <w:rFonts w:ascii="Times New Roman" w:hAnsi="Times New Roman"/>
          <w:color w:val="000000"/>
        </w:rPr>
        <w:t xml:space="preserve"> – </w:t>
      </w:r>
      <w:r w:rsidRPr="002E6705">
        <w:rPr>
          <w:rFonts w:ascii="Times New Roman" w:hAnsi="Times New Roman"/>
          <w:color w:val="000000"/>
          <w:sz w:val="24"/>
          <w:szCs w:val="24"/>
        </w:rPr>
        <w:t>річний обсяг продажів, од.; U</w:t>
      </w:r>
      <w:r>
        <w:rPr>
          <w:rFonts w:ascii="Times New Roman" w:hAnsi="Times New Roman"/>
          <w:color w:val="000000"/>
        </w:rPr>
        <w:t xml:space="preserve"> – </w:t>
      </w:r>
      <w:r w:rsidRPr="002E6705">
        <w:rPr>
          <w:rFonts w:ascii="Times New Roman" w:hAnsi="Times New Roman"/>
          <w:color w:val="000000"/>
          <w:sz w:val="24"/>
          <w:szCs w:val="24"/>
        </w:rPr>
        <w:t>частка витрат зберігання в ціні одиниці товару.</w:t>
      </w:r>
    </w:p>
    <w:p w14:paraId="3545A1F6"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b/>
          <w:bCs/>
          <w:color w:val="000000"/>
          <w:sz w:val="24"/>
          <w:szCs w:val="24"/>
          <w:lang w:val="uk-UA" w:eastAsia="uk-UA"/>
        </w:rPr>
        <w:t>Приклад</w:t>
      </w:r>
    </w:p>
    <w:p w14:paraId="4B633508"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Знайдемо економічний розмір</w:t>
      </w:r>
      <w:r>
        <w:rPr>
          <w:color w:val="000000"/>
          <w:sz w:val="24"/>
          <w:szCs w:val="24"/>
          <w:lang w:val="uk-UA" w:eastAsia="uk-UA"/>
        </w:rPr>
        <w:t xml:space="preserve"> замовлення за таких умов: згід</w:t>
      </w:r>
      <w:r w:rsidRPr="002E6705">
        <w:rPr>
          <w:color w:val="000000"/>
          <w:sz w:val="24"/>
          <w:szCs w:val="24"/>
          <w:lang w:val="uk-UA" w:eastAsia="uk-UA"/>
        </w:rPr>
        <w:t xml:space="preserve">но з даними обліку вартість подання одного замовлення становить 200 грн, річна потреба в комплектуючому виробі </w:t>
      </w:r>
      <w:r w:rsidRPr="00D25D76">
        <w:rPr>
          <w:color w:val="000000"/>
          <w:lang w:val="uk-UA"/>
        </w:rPr>
        <w:t xml:space="preserve">– </w:t>
      </w:r>
      <w:r w:rsidRPr="002E6705">
        <w:rPr>
          <w:color w:val="000000"/>
          <w:sz w:val="24"/>
          <w:szCs w:val="24"/>
          <w:lang w:val="uk-UA" w:eastAsia="uk-UA"/>
        </w:rPr>
        <w:t xml:space="preserve">1550 шт., ціна одиниці комплектуючого виробу </w:t>
      </w:r>
      <w:r w:rsidRPr="00D25D76">
        <w:rPr>
          <w:color w:val="000000"/>
          <w:lang w:val="uk-UA"/>
        </w:rPr>
        <w:t xml:space="preserve">– </w:t>
      </w:r>
      <w:r w:rsidRPr="002E6705">
        <w:rPr>
          <w:color w:val="000000"/>
          <w:sz w:val="24"/>
          <w:szCs w:val="24"/>
          <w:lang w:val="uk-UA" w:eastAsia="uk-UA"/>
        </w:rPr>
        <w:t>560 грн, вартість зберігання комплектуючого виробу на складі</w:t>
      </w:r>
      <w:r>
        <w:rPr>
          <w:color w:val="000000"/>
          <w:sz w:val="24"/>
          <w:szCs w:val="24"/>
          <w:lang w:val="uk-UA" w:eastAsia="uk-UA"/>
        </w:rPr>
        <w:t xml:space="preserve"> дорівнює 20 % його ціни. Визна</w:t>
      </w:r>
      <w:r w:rsidRPr="002E6705">
        <w:rPr>
          <w:color w:val="000000"/>
          <w:sz w:val="24"/>
          <w:szCs w:val="24"/>
          <w:lang w:val="uk-UA" w:eastAsia="uk-UA"/>
        </w:rPr>
        <w:t>чити оптимальний розмір замовлення на комплектуючий виріб.</w:t>
      </w:r>
    </w:p>
    <w:p w14:paraId="37F64581" w14:textId="77777777" w:rsidR="006B441C"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Тоді економічний розмір замовлення дорівнюватиме:</w:t>
      </w:r>
    </w:p>
    <w:p w14:paraId="7DD53848" w14:textId="77777777" w:rsidR="006B441C" w:rsidRPr="002E6705" w:rsidRDefault="006B441C" w:rsidP="006B441C">
      <w:pPr>
        <w:autoSpaceDE w:val="0"/>
        <w:autoSpaceDN w:val="0"/>
        <w:spacing w:line="240" w:lineRule="auto"/>
        <w:ind w:firstLine="567"/>
        <w:jc w:val="center"/>
        <w:textAlignment w:val="auto"/>
        <w:rPr>
          <w:color w:val="000000"/>
          <w:sz w:val="24"/>
          <w:szCs w:val="24"/>
          <w:lang w:eastAsia="uk-UA"/>
        </w:rPr>
      </w:pPr>
      <m:oMath>
        <m:r>
          <w:rPr>
            <w:rFonts w:ascii="Cambria Math" w:hAnsi="Cambria Math"/>
            <w:sz w:val="26"/>
            <w:szCs w:val="26"/>
          </w:rPr>
          <m:t>EOQ=</m:t>
        </m:r>
        <m:rad>
          <m:radPr>
            <m:degHide m:val="1"/>
            <m:ctrlPr>
              <w:rPr>
                <w:rFonts w:ascii="Cambria Math" w:eastAsia="Calibri" w:hAnsi="Cambria Math"/>
                <w:i/>
                <w:sz w:val="26"/>
                <w:szCs w:val="26"/>
                <w:lang w:val="uk-UA" w:eastAsia="en-US"/>
              </w:rPr>
            </m:ctrlPr>
          </m:radPr>
          <m:deg/>
          <m:e>
            <m:f>
              <m:fPr>
                <m:ctrlPr>
                  <w:rPr>
                    <w:rFonts w:ascii="Cambria Math" w:eastAsia="Calibri" w:hAnsi="Cambria Math"/>
                    <w:i/>
                    <w:sz w:val="26"/>
                    <w:szCs w:val="26"/>
                    <w:lang w:val="uk-UA" w:eastAsia="en-US"/>
                  </w:rPr>
                </m:ctrlPr>
              </m:fPr>
              <m:num>
                <m:r>
                  <w:rPr>
                    <w:rFonts w:ascii="Cambria Math" w:hAnsi="Cambria Math"/>
                    <w:sz w:val="26"/>
                    <w:szCs w:val="26"/>
                  </w:rPr>
                  <m:t>2</m:t>
                </m:r>
                <m:r>
                  <w:rPr>
                    <w:rFonts w:ascii="Cambria Math" w:eastAsia="Calibri" w:hAnsi="Cambria Math"/>
                    <w:sz w:val="26"/>
                    <w:szCs w:val="26"/>
                    <w:lang w:val="uk-UA" w:eastAsia="en-US"/>
                  </w:rPr>
                  <m:t>*200*1550</m:t>
                </m:r>
              </m:num>
              <m:den>
                <m:r>
                  <w:rPr>
                    <w:rFonts w:ascii="Cambria Math" w:eastAsia="Calibri" w:hAnsi="Cambria Math"/>
                    <w:sz w:val="26"/>
                    <w:szCs w:val="26"/>
                    <w:lang w:val="uk-UA" w:eastAsia="en-US"/>
                  </w:rPr>
                  <m:t>0,2*560</m:t>
                </m:r>
              </m:den>
            </m:f>
          </m:e>
        </m:rad>
        <m:r>
          <w:rPr>
            <w:rFonts w:ascii="Cambria Math" w:eastAsia="Calibri" w:hAnsi="Cambria Math"/>
            <w:sz w:val="26"/>
            <w:szCs w:val="26"/>
            <w:lang w:val="uk-UA" w:eastAsia="en-US"/>
          </w:rPr>
          <m:t>=74,4≈75</m:t>
        </m:r>
      </m:oMath>
      <w:r w:rsidRPr="00D25D76">
        <w:rPr>
          <w:sz w:val="24"/>
          <w:szCs w:val="24"/>
          <w:lang w:eastAsia="en-US"/>
        </w:rPr>
        <w:t xml:space="preserve"> </w:t>
      </w:r>
      <w:r w:rsidRPr="00F24BC8">
        <w:rPr>
          <w:sz w:val="24"/>
          <w:szCs w:val="24"/>
          <w:lang w:eastAsia="en-US"/>
        </w:rPr>
        <w:t>од.</w:t>
      </w:r>
    </w:p>
    <w:p w14:paraId="77DD1ADD"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Щоб уникнути дефіциту комплектую</w:t>
      </w:r>
      <w:r>
        <w:rPr>
          <w:color w:val="000000"/>
          <w:sz w:val="24"/>
          <w:szCs w:val="24"/>
          <w:lang w:val="uk-UA" w:eastAsia="uk-UA"/>
        </w:rPr>
        <w:t>чого виробу, можна ок</w:t>
      </w:r>
      <w:r w:rsidRPr="002E6705">
        <w:rPr>
          <w:color w:val="000000"/>
          <w:sz w:val="24"/>
          <w:szCs w:val="24"/>
          <w:lang w:val="uk-UA" w:eastAsia="uk-UA"/>
        </w:rPr>
        <w:t>руглити оптимальний розмір замовлення у більший бік. Таким чином, оптимальний розмір</w:t>
      </w:r>
      <w:r>
        <w:rPr>
          <w:color w:val="000000"/>
          <w:sz w:val="24"/>
          <w:szCs w:val="24"/>
          <w:lang w:val="uk-UA" w:eastAsia="uk-UA"/>
        </w:rPr>
        <w:t xml:space="preserve"> замовлення на комплектуючий ви</w:t>
      </w:r>
      <w:r w:rsidRPr="002E6705">
        <w:rPr>
          <w:color w:val="000000"/>
          <w:sz w:val="24"/>
          <w:szCs w:val="24"/>
          <w:lang w:val="uk-UA" w:eastAsia="uk-UA"/>
        </w:rPr>
        <w:t>ріб становитиме 75 шт.</w:t>
      </w:r>
    </w:p>
    <w:p w14:paraId="785C8219"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Отже, протягом року потріб</w:t>
      </w:r>
      <w:r>
        <w:rPr>
          <w:color w:val="000000"/>
          <w:sz w:val="24"/>
          <w:szCs w:val="24"/>
          <w:lang w:val="uk-UA" w:eastAsia="uk-UA"/>
        </w:rPr>
        <w:t>но розмістити 21 (1550/75) замо</w:t>
      </w:r>
      <w:r w:rsidRPr="002E6705">
        <w:rPr>
          <w:color w:val="000000"/>
          <w:sz w:val="24"/>
          <w:szCs w:val="24"/>
          <w:lang w:val="uk-UA" w:eastAsia="uk-UA"/>
        </w:rPr>
        <w:t>влення.</w:t>
      </w:r>
    </w:p>
    <w:p w14:paraId="0FF7F5FE" w14:textId="77777777" w:rsidR="006B441C" w:rsidRPr="002E6705" w:rsidRDefault="006B441C" w:rsidP="006B441C">
      <w:pPr>
        <w:autoSpaceDE w:val="0"/>
        <w:autoSpaceDN w:val="0"/>
        <w:spacing w:line="240" w:lineRule="auto"/>
        <w:ind w:firstLine="567"/>
        <w:textAlignment w:val="auto"/>
        <w:rPr>
          <w:color w:val="000000"/>
          <w:sz w:val="24"/>
          <w:szCs w:val="24"/>
          <w:lang w:val="uk-UA" w:eastAsia="uk-UA"/>
        </w:rPr>
      </w:pPr>
      <w:r w:rsidRPr="002E6705">
        <w:rPr>
          <w:color w:val="000000"/>
          <w:sz w:val="24"/>
          <w:szCs w:val="24"/>
          <w:lang w:val="uk-UA" w:eastAsia="uk-UA"/>
        </w:rPr>
        <w:t>На практиці у процесі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зиск, якщо взяти до уваги такі фа</w:t>
      </w:r>
      <w:r>
        <w:rPr>
          <w:color w:val="000000"/>
          <w:sz w:val="24"/>
          <w:szCs w:val="24"/>
          <w:lang w:val="uk-UA" w:eastAsia="uk-UA"/>
        </w:rPr>
        <w:t>ктори: знижки на транс</w:t>
      </w:r>
      <w:r w:rsidRPr="002E6705">
        <w:rPr>
          <w:color w:val="000000"/>
          <w:sz w:val="24"/>
          <w:szCs w:val="24"/>
          <w:lang w:val="uk-UA" w:eastAsia="uk-UA"/>
        </w:rPr>
        <w:t xml:space="preserve">портні тарифи залежно від обсягу вантажоперевезень, знижки з ціни продукції залежно від обсягу </w:t>
      </w:r>
      <w:proofErr w:type="spellStart"/>
      <w:r w:rsidRPr="002E6705">
        <w:rPr>
          <w:color w:val="000000"/>
          <w:sz w:val="24"/>
          <w:szCs w:val="24"/>
          <w:lang w:val="uk-UA" w:eastAsia="uk-UA"/>
        </w:rPr>
        <w:t>закупівель</w:t>
      </w:r>
      <w:proofErr w:type="spellEnd"/>
      <w:r w:rsidRPr="002E6705">
        <w:rPr>
          <w:color w:val="000000"/>
          <w:sz w:val="24"/>
          <w:szCs w:val="24"/>
          <w:lang w:val="uk-UA" w:eastAsia="uk-UA"/>
        </w:rPr>
        <w:t>, інші уточнення.</w:t>
      </w:r>
    </w:p>
    <w:p w14:paraId="36A4BCF5"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b/>
          <w:bCs/>
          <w:color w:val="000000"/>
        </w:rPr>
        <w:t xml:space="preserve">Транспортні тарифи та обсяг вантажоперевезень. </w:t>
      </w:r>
      <w:r w:rsidRPr="005735E4">
        <w:rPr>
          <w:rFonts w:ascii="Times New Roman" w:hAnsi="Times New Roman"/>
          <w:color w:val="000000"/>
        </w:rPr>
        <w:t xml:space="preserve">Якщо транспортні витрати несе покупець, під час визначення розміру замовлення потрібно враховувати і транспортні витрати. Як правило, чим більша партія постачання, тим нижчі витрати на транспортування одиниці вантажу. Тому за інших рівних умов підприємствам вигідні такі розміри постачань, що забезпечують економію транспортних витрат. Однак ці розміри можуть перевищувати економічний розмір замовлення, розрахований за формулою </w:t>
      </w:r>
      <w:proofErr w:type="spellStart"/>
      <w:r w:rsidRPr="005735E4">
        <w:rPr>
          <w:rFonts w:ascii="Times New Roman" w:hAnsi="Times New Roman"/>
          <w:color w:val="000000"/>
        </w:rPr>
        <w:t>Вілсона</w:t>
      </w:r>
      <w:proofErr w:type="spellEnd"/>
      <w:r w:rsidRPr="005735E4">
        <w:rPr>
          <w:rFonts w:ascii="Times New Roman" w:hAnsi="Times New Roman"/>
          <w:color w:val="000000"/>
        </w:rPr>
        <w:t>. При цьому, якщо збільшується розмір замовлення, збільшується обсяг запасів, а отже, і витрати на їх утримання.</w:t>
      </w:r>
    </w:p>
    <w:p w14:paraId="68F1D8DF"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color w:val="000000"/>
        </w:rPr>
        <w:t>Для прийняття обґрунтованого рішення потрібно розрахувати сумарні витрати – з урахуванням і без урахування економії транспортних витрат – і порівняти результати.</w:t>
      </w:r>
    </w:p>
    <w:p w14:paraId="2119C2FF" w14:textId="77777777" w:rsidR="006B441C" w:rsidRPr="005735E4"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b/>
          <w:bCs/>
          <w:color w:val="000000"/>
        </w:rPr>
        <w:t>Приклад</w:t>
      </w:r>
    </w:p>
    <w:p w14:paraId="745A7E42" w14:textId="77777777" w:rsidR="006B441C" w:rsidRPr="005735E4" w:rsidRDefault="006B441C" w:rsidP="006B441C">
      <w:pPr>
        <w:pStyle w:val="a4"/>
        <w:widowControl w:val="0"/>
        <w:spacing w:after="0" w:line="240" w:lineRule="auto"/>
        <w:ind w:left="0" w:firstLine="567"/>
        <w:contextualSpacing w:val="0"/>
        <w:jc w:val="both"/>
        <w:rPr>
          <w:rFonts w:ascii="Times New Roman" w:hAnsi="Times New Roman"/>
          <w:sz w:val="24"/>
          <w:szCs w:val="24"/>
        </w:rPr>
      </w:pPr>
      <w:r w:rsidRPr="005735E4">
        <w:rPr>
          <w:rFonts w:ascii="Times New Roman" w:hAnsi="Times New Roman"/>
          <w:color w:val="000000"/>
          <w:sz w:val="24"/>
          <w:szCs w:val="24"/>
        </w:rPr>
        <w:t xml:space="preserve">Розрахуємо вплив транспортних витрат на економічний обсяг замовлення на основі попереднього прикладу з додатковою умовою, що тариф на транспортування дрібної партії </w:t>
      </w:r>
      <w:r w:rsidRPr="005735E4">
        <w:rPr>
          <w:rFonts w:ascii="Times New Roman" w:hAnsi="Times New Roman"/>
          <w:color w:val="000000"/>
          <w:sz w:val="24"/>
          <w:szCs w:val="24"/>
        </w:rPr>
        <w:lastRenderedPageBreak/>
        <w:t xml:space="preserve">становитиме 1 грн за одиницю вантажу, а тариф на транспортування великої партії </w:t>
      </w:r>
      <w:r w:rsidRPr="005735E4">
        <w:rPr>
          <w:rFonts w:ascii="Times New Roman" w:hAnsi="Times New Roman"/>
          <w:color w:val="000000"/>
        </w:rPr>
        <w:t xml:space="preserve"> – </w:t>
      </w:r>
      <w:r w:rsidRPr="005735E4">
        <w:rPr>
          <w:rFonts w:ascii="Times New Roman" w:hAnsi="Times New Roman"/>
          <w:color w:val="000000"/>
          <w:sz w:val="24"/>
          <w:szCs w:val="24"/>
        </w:rPr>
        <w:t xml:space="preserve">0,7 грн за одиницю вантажу, великою партією вважається 85 одиниць (табл. </w:t>
      </w:r>
      <w:r>
        <w:rPr>
          <w:rFonts w:ascii="Times New Roman" w:hAnsi="Times New Roman"/>
          <w:color w:val="000000"/>
          <w:sz w:val="24"/>
          <w:szCs w:val="24"/>
        </w:rPr>
        <w:t>4</w:t>
      </w:r>
      <w:r w:rsidRPr="005735E4">
        <w:rPr>
          <w:rFonts w:ascii="Times New Roman" w:hAnsi="Times New Roman"/>
          <w:color w:val="000000"/>
          <w:sz w:val="24"/>
          <w:szCs w:val="24"/>
        </w:rPr>
        <w:t>).</w:t>
      </w:r>
    </w:p>
    <w:p w14:paraId="4EAAB112" w14:textId="77777777" w:rsidR="006B441C" w:rsidRPr="005735E4" w:rsidRDefault="006B441C" w:rsidP="006B441C">
      <w:pPr>
        <w:autoSpaceDE w:val="0"/>
        <w:autoSpaceDN w:val="0"/>
        <w:spacing w:line="240" w:lineRule="auto"/>
        <w:ind w:firstLine="567"/>
        <w:jc w:val="right"/>
        <w:textAlignment w:val="auto"/>
        <w:rPr>
          <w:color w:val="000000"/>
          <w:sz w:val="24"/>
          <w:szCs w:val="24"/>
          <w:lang w:val="uk-UA"/>
        </w:rPr>
      </w:pPr>
      <w:r w:rsidRPr="005735E4">
        <w:rPr>
          <w:color w:val="000000"/>
          <w:sz w:val="24"/>
          <w:szCs w:val="24"/>
          <w:lang w:val="uk-UA"/>
        </w:rPr>
        <w:t xml:space="preserve">Таблиця </w:t>
      </w:r>
      <w:r>
        <w:rPr>
          <w:color w:val="000000"/>
          <w:sz w:val="24"/>
          <w:szCs w:val="24"/>
          <w:lang w:val="uk-UA"/>
        </w:rPr>
        <w:t>4</w:t>
      </w:r>
    </w:p>
    <w:p w14:paraId="0557EC90" w14:textId="77777777" w:rsidR="006B441C" w:rsidRPr="005735E4" w:rsidRDefault="006B441C" w:rsidP="006B441C">
      <w:pPr>
        <w:autoSpaceDE w:val="0"/>
        <w:autoSpaceDN w:val="0"/>
        <w:spacing w:line="240" w:lineRule="auto"/>
        <w:ind w:firstLine="567"/>
        <w:jc w:val="center"/>
        <w:textAlignment w:val="auto"/>
        <w:rPr>
          <w:color w:val="000000"/>
          <w:sz w:val="24"/>
          <w:szCs w:val="24"/>
          <w:lang w:val="uk-UA"/>
        </w:rPr>
      </w:pPr>
      <w:r w:rsidRPr="005735E4">
        <w:rPr>
          <w:color w:val="000000"/>
          <w:sz w:val="24"/>
          <w:szCs w:val="24"/>
          <w:lang w:val="uk-UA"/>
        </w:rPr>
        <w:t>Вплив транспортних витрат на економічний осяг замовлення</w:t>
      </w:r>
    </w:p>
    <w:tbl>
      <w:tblPr>
        <w:tblStyle w:val="a3"/>
        <w:tblW w:w="0" w:type="auto"/>
        <w:tblLook w:val="04A0" w:firstRow="1" w:lastRow="0" w:firstColumn="1" w:lastColumn="0" w:noHBand="0" w:noVBand="1"/>
      </w:tblPr>
      <w:tblGrid>
        <w:gridCol w:w="3209"/>
        <w:gridCol w:w="3210"/>
        <w:gridCol w:w="3210"/>
      </w:tblGrid>
      <w:tr w:rsidR="006B441C" w:rsidRPr="005735E4" w14:paraId="15FB7668" w14:textId="77777777" w:rsidTr="00E70F21">
        <w:tc>
          <w:tcPr>
            <w:tcW w:w="3209" w:type="dxa"/>
            <w:vMerge w:val="restart"/>
          </w:tcPr>
          <w:p w14:paraId="191B0EC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Витрати, грн</w:t>
            </w:r>
          </w:p>
        </w:tc>
        <w:tc>
          <w:tcPr>
            <w:tcW w:w="6420" w:type="dxa"/>
            <w:gridSpan w:val="2"/>
          </w:tcPr>
          <w:p w14:paraId="3E13BB0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Обсяг замовлення, од.</w:t>
            </w:r>
          </w:p>
        </w:tc>
      </w:tr>
      <w:tr w:rsidR="006B441C" w:rsidRPr="005735E4" w14:paraId="2F6C9D6C" w14:textId="77777777" w:rsidTr="00E70F21">
        <w:tc>
          <w:tcPr>
            <w:tcW w:w="3209" w:type="dxa"/>
            <w:vMerge/>
          </w:tcPr>
          <w:p w14:paraId="6AFA2C5A" w14:textId="77777777" w:rsidR="006B441C" w:rsidRPr="005735E4" w:rsidRDefault="006B441C" w:rsidP="00E70F21">
            <w:pPr>
              <w:autoSpaceDE w:val="0"/>
              <w:autoSpaceDN w:val="0"/>
              <w:spacing w:line="240" w:lineRule="auto"/>
              <w:jc w:val="center"/>
              <w:textAlignment w:val="auto"/>
              <w:rPr>
                <w:color w:val="000000"/>
                <w:lang w:val="uk-UA"/>
              </w:rPr>
            </w:pPr>
          </w:p>
        </w:tc>
        <w:tc>
          <w:tcPr>
            <w:tcW w:w="3210" w:type="dxa"/>
          </w:tcPr>
          <w:p w14:paraId="1A8457D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w:t>
            </w:r>
          </w:p>
        </w:tc>
        <w:tc>
          <w:tcPr>
            <w:tcW w:w="3210" w:type="dxa"/>
          </w:tcPr>
          <w:p w14:paraId="622B3A6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w:t>
            </w:r>
          </w:p>
        </w:tc>
      </w:tr>
      <w:tr w:rsidR="006B441C" w:rsidRPr="005735E4" w14:paraId="06893868" w14:textId="77777777" w:rsidTr="00E70F21">
        <w:tc>
          <w:tcPr>
            <w:tcW w:w="3209" w:type="dxa"/>
          </w:tcPr>
          <w:p w14:paraId="74DFF273"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На утримання запасів</w:t>
            </w:r>
          </w:p>
        </w:tc>
        <w:tc>
          <w:tcPr>
            <w:tcW w:w="3210" w:type="dxa"/>
          </w:tcPr>
          <w:p w14:paraId="4E652B2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75/2*560*0,2=4200</w:t>
            </w:r>
          </w:p>
        </w:tc>
        <w:tc>
          <w:tcPr>
            <w:tcW w:w="3210" w:type="dxa"/>
          </w:tcPr>
          <w:p w14:paraId="1A3536EF"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85/2*560*0,2=4760</w:t>
            </w:r>
          </w:p>
        </w:tc>
      </w:tr>
      <w:tr w:rsidR="006B441C" w:rsidRPr="005735E4" w14:paraId="6E8E786A" w14:textId="77777777" w:rsidTr="00E70F21">
        <w:tc>
          <w:tcPr>
            <w:tcW w:w="3209" w:type="dxa"/>
          </w:tcPr>
          <w:p w14:paraId="5945AF7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На подачу замовлення</w:t>
            </w:r>
          </w:p>
        </w:tc>
        <w:tc>
          <w:tcPr>
            <w:tcW w:w="3210" w:type="dxa"/>
          </w:tcPr>
          <w:p w14:paraId="616A5A13"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21*200=4200</w:t>
            </w:r>
          </w:p>
        </w:tc>
        <w:tc>
          <w:tcPr>
            <w:tcW w:w="3210" w:type="dxa"/>
          </w:tcPr>
          <w:p w14:paraId="480E7AEC"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18*200=3600</w:t>
            </w:r>
          </w:p>
        </w:tc>
      </w:tr>
      <w:tr w:rsidR="006B441C" w:rsidRPr="005735E4" w14:paraId="0052871B" w14:textId="77777777" w:rsidTr="00E70F21">
        <w:tc>
          <w:tcPr>
            <w:tcW w:w="3209" w:type="dxa"/>
          </w:tcPr>
          <w:p w14:paraId="6AAE5BB0"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Транспортні витрати</w:t>
            </w:r>
          </w:p>
        </w:tc>
        <w:tc>
          <w:tcPr>
            <w:tcW w:w="3210" w:type="dxa"/>
          </w:tcPr>
          <w:p w14:paraId="3E005F6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75*1=75</w:t>
            </w:r>
          </w:p>
        </w:tc>
        <w:tc>
          <w:tcPr>
            <w:tcW w:w="3210" w:type="dxa"/>
          </w:tcPr>
          <w:p w14:paraId="2F58E4E9"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85*0,7=59,5</w:t>
            </w:r>
          </w:p>
        </w:tc>
      </w:tr>
      <w:tr w:rsidR="006B441C" w:rsidRPr="005735E4" w14:paraId="0D04495E" w14:textId="77777777" w:rsidTr="00E70F21">
        <w:tc>
          <w:tcPr>
            <w:tcW w:w="3209" w:type="dxa"/>
          </w:tcPr>
          <w:p w14:paraId="7915BCB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Загальні витрати</w:t>
            </w:r>
          </w:p>
        </w:tc>
        <w:tc>
          <w:tcPr>
            <w:tcW w:w="3210" w:type="dxa"/>
          </w:tcPr>
          <w:p w14:paraId="51F5DB9A"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8475</w:t>
            </w:r>
          </w:p>
        </w:tc>
        <w:tc>
          <w:tcPr>
            <w:tcW w:w="3210" w:type="dxa"/>
          </w:tcPr>
          <w:p w14:paraId="5FF67571"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8419,5</w:t>
            </w:r>
          </w:p>
        </w:tc>
      </w:tr>
    </w:tbl>
    <w:p w14:paraId="787F6267" w14:textId="77777777" w:rsidR="006B441C" w:rsidRDefault="006B441C" w:rsidP="006B441C">
      <w:pPr>
        <w:pStyle w:val="Pa15"/>
        <w:spacing w:line="240" w:lineRule="auto"/>
        <w:ind w:firstLine="567"/>
        <w:jc w:val="both"/>
        <w:rPr>
          <w:rFonts w:ascii="Times New Roman" w:hAnsi="Times New Roman"/>
          <w:color w:val="000000"/>
        </w:rPr>
      </w:pPr>
      <w:r w:rsidRPr="005735E4">
        <w:rPr>
          <w:rFonts w:ascii="Times New Roman" w:hAnsi="Times New Roman"/>
          <w:color w:val="000000"/>
        </w:rPr>
        <w:t>Отже, за розрахунками, другий варіант привабливіший.</w:t>
      </w:r>
    </w:p>
    <w:p w14:paraId="49EEFFA8" w14:textId="77777777" w:rsidR="006B441C" w:rsidRPr="001F1EB7" w:rsidRDefault="006B441C" w:rsidP="006B441C">
      <w:pPr>
        <w:pStyle w:val="Default"/>
        <w:rPr>
          <w:lang w:val="uk-UA" w:eastAsia="uk-UA"/>
        </w:rPr>
      </w:pPr>
    </w:p>
    <w:p w14:paraId="70D29BC8"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b/>
          <w:bCs/>
          <w:color w:val="000000"/>
          <w:sz w:val="24"/>
          <w:szCs w:val="24"/>
          <w:lang w:val="uk-UA"/>
        </w:rPr>
        <w:t xml:space="preserve">Знижки з ціни залежно від обсягу </w:t>
      </w:r>
      <w:proofErr w:type="spellStart"/>
      <w:r w:rsidRPr="005735E4">
        <w:rPr>
          <w:b/>
          <w:bCs/>
          <w:color w:val="000000"/>
          <w:sz w:val="24"/>
          <w:szCs w:val="24"/>
          <w:lang w:val="uk-UA"/>
        </w:rPr>
        <w:t>закупівель</w:t>
      </w:r>
      <w:proofErr w:type="spellEnd"/>
      <w:r w:rsidRPr="005735E4">
        <w:rPr>
          <w:b/>
          <w:bCs/>
          <w:color w:val="000000"/>
          <w:sz w:val="24"/>
          <w:szCs w:val="24"/>
          <w:lang w:val="uk-UA"/>
        </w:rPr>
        <w:t xml:space="preserve">. </w:t>
      </w:r>
      <w:r w:rsidRPr="005735E4">
        <w:rPr>
          <w:color w:val="000000"/>
          <w:sz w:val="24"/>
          <w:szCs w:val="24"/>
          <w:lang w:val="uk-UA"/>
        </w:rPr>
        <w:t xml:space="preserve">Знижки з ціни залежно від обсягу </w:t>
      </w:r>
      <w:proofErr w:type="spellStart"/>
      <w:r w:rsidRPr="005735E4">
        <w:rPr>
          <w:color w:val="000000"/>
          <w:sz w:val="24"/>
          <w:szCs w:val="24"/>
          <w:lang w:val="uk-UA"/>
        </w:rPr>
        <w:t>закупівель</w:t>
      </w:r>
      <w:proofErr w:type="spellEnd"/>
      <w:r w:rsidRPr="005735E4">
        <w:rPr>
          <w:color w:val="000000"/>
          <w:sz w:val="24"/>
          <w:szCs w:val="24"/>
          <w:lang w:val="uk-UA"/>
        </w:rPr>
        <w:t xml:space="preserve"> розширюють формулу економічного розміру замовлення так само, як і знижки на транспортні тарифи, які визначаються обсягом вантажоперевезень. Включення знижок у базову модель ЕОQ зводиться до розрахунку сукупних витрат і відповідного економічного розміру замовлення для кожного обсягу (і ціни) закупівлі. Якщо за певного обсягу закупівлі знижка буде достатньою, щоб компенсувати зростання витрат на утримання запасів за винятком скорочення витрат на розміщення замовлень, такий варіант, можливо, виявиться вигідним.</w:t>
      </w:r>
    </w:p>
    <w:p w14:paraId="5AAF39FF" w14:textId="77777777" w:rsidR="006B441C" w:rsidRPr="005735E4" w:rsidRDefault="006B441C" w:rsidP="006B441C">
      <w:pPr>
        <w:pStyle w:val="Pa44"/>
        <w:spacing w:line="240" w:lineRule="auto"/>
        <w:ind w:firstLine="567"/>
        <w:jc w:val="both"/>
        <w:rPr>
          <w:rFonts w:ascii="Times New Roman" w:hAnsi="Times New Roman"/>
          <w:color w:val="000000"/>
        </w:rPr>
      </w:pPr>
      <w:r w:rsidRPr="005735E4">
        <w:rPr>
          <w:rFonts w:ascii="Times New Roman" w:hAnsi="Times New Roman"/>
          <w:b/>
          <w:bCs/>
          <w:color w:val="000000"/>
        </w:rPr>
        <w:t>Приклад</w:t>
      </w:r>
    </w:p>
    <w:p w14:paraId="0F50CCAC"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 xml:space="preserve">Підприємство закуповує деталі за ціною 25 грн за одиницю, річна потреба в деталях </w:t>
      </w:r>
      <w:r w:rsidRPr="005735E4">
        <w:rPr>
          <w:color w:val="000000"/>
          <w:lang w:val="uk-UA"/>
        </w:rPr>
        <w:t xml:space="preserve">– </w:t>
      </w:r>
      <w:r w:rsidRPr="005735E4">
        <w:rPr>
          <w:color w:val="000000"/>
          <w:sz w:val="24"/>
          <w:szCs w:val="24"/>
          <w:lang w:val="uk-UA"/>
        </w:rPr>
        <w:t xml:space="preserve">4800 шт., витрати на зберігання однієї деталі </w:t>
      </w:r>
      <w:r w:rsidRPr="005735E4">
        <w:rPr>
          <w:color w:val="000000"/>
          <w:lang w:val="uk-UA"/>
        </w:rPr>
        <w:t xml:space="preserve">– </w:t>
      </w:r>
      <w:r w:rsidRPr="005735E4">
        <w:rPr>
          <w:color w:val="000000"/>
          <w:sz w:val="24"/>
          <w:szCs w:val="24"/>
          <w:lang w:val="uk-UA"/>
        </w:rPr>
        <w:t xml:space="preserve">5 грн, витрати на організацію одного замовлення </w:t>
      </w:r>
      <w:r w:rsidRPr="005735E4">
        <w:rPr>
          <w:color w:val="000000"/>
          <w:lang w:val="uk-UA"/>
        </w:rPr>
        <w:t xml:space="preserve">– </w:t>
      </w:r>
      <w:r w:rsidRPr="005735E4">
        <w:rPr>
          <w:color w:val="000000"/>
          <w:sz w:val="24"/>
          <w:szCs w:val="24"/>
          <w:lang w:val="uk-UA"/>
        </w:rPr>
        <w:t>100 грн.</w:t>
      </w:r>
    </w:p>
    <w:p w14:paraId="29C89E94" w14:textId="77777777" w:rsidR="006B441C" w:rsidRPr="005735E4"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Знайдемо економічний обсяг замовлення:</w:t>
      </w:r>
    </w:p>
    <w:p w14:paraId="1078612B" w14:textId="77777777" w:rsidR="006B441C" w:rsidRPr="005735E4" w:rsidRDefault="006B441C" w:rsidP="006B441C">
      <w:pPr>
        <w:autoSpaceDE w:val="0"/>
        <w:autoSpaceDN w:val="0"/>
        <w:spacing w:line="240" w:lineRule="auto"/>
        <w:ind w:firstLine="567"/>
        <w:jc w:val="center"/>
        <w:textAlignment w:val="auto"/>
        <w:rPr>
          <w:sz w:val="24"/>
          <w:szCs w:val="24"/>
          <w:lang w:val="uk-UA" w:eastAsia="en-US"/>
        </w:rPr>
      </w:pPr>
      <m:oMath>
        <m:r>
          <w:rPr>
            <w:rFonts w:ascii="Cambria Math" w:hAnsi="Cambria Math"/>
            <w:sz w:val="26"/>
            <w:szCs w:val="26"/>
            <w:lang w:val="uk-UA"/>
          </w:rPr>
          <m:t>EOQ=</m:t>
        </m:r>
        <m:rad>
          <m:radPr>
            <m:degHide m:val="1"/>
            <m:ctrlPr>
              <w:rPr>
                <w:rFonts w:ascii="Cambria Math" w:eastAsia="Calibri" w:hAnsi="Cambria Math"/>
                <w:i/>
                <w:sz w:val="26"/>
                <w:szCs w:val="26"/>
                <w:lang w:val="uk-UA" w:eastAsia="en-US"/>
              </w:rPr>
            </m:ctrlPr>
          </m:radPr>
          <m:deg/>
          <m:e>
            <m:f>
              <m:fPr>
                <m:ctrlPr>
                  <w:rPr>
                    <w:rFonts w:ascii="Cambria Math" w:eastAsia="Calibri" w:hAnsi="Cambria Math"/>
                    <w:i/>
                    <w:sz w:val="26"/>
                    <w:szCs w:val="26"/>
                    <w:lang w:val="uk-UA" w:eastAsia="en-US"/>
                  </w:rPr>
                </m:ctrlPr>
              </m:fPr>
              <m:num>
                <m:r>
                  <w:rPr>
                    <w:rFonts w:ascii="Cambria Math" w:hAnsi="Cambria Math"/>
                    <w:sz w:val="26"/>
                    <w:szCs w:val="26"/>
                    <w:lang w:val="uk-UA"/>
                  </w:rPr>
                  <m:t>2</m:t>
                </m:r>
                <m:r>
                  <w:rPr>
                    <w:rFonts w:ascii="Cambria Math" w:eastAsia="Calibri" w:hAnsi="Cambria Math"/>
                    <w:sz w:val="26"/>
                    <w:szCs w:val="26"/>
                    <w:lang w:val="uk-UA" w:eastAsia="en-US"/>
                  </w:rPr>
                  <m:t>*100*4800</m:t>
                </m:r>
              </m:num>
              <m:den>
                <m:r>
                  <w:rPr>
                    <w:rFonts w:ascii="Cambria Math" w:eastAsia="Calibri" w:hAnsi="Cambria Math"/>
                    <w:sz w:val="26"/>
                    <w:szCs w:val="26"/>
                    <w:lang w:val="uk-UA" w:eastAsia="en-US"/>
                  </w:rPr>
                  <m:t>5</m:t>
                </m:r>
              </m:den>
            </m:f>
          </m:e>
        </m:rad>
        <m:r>
          <w:rPr>
            <w:rFonts w:ascii="Cambria Math" w:eastAsia="Calibri" w:hAnsi="Cambria Math"/>
            <w:sz w:val="26"/>
            <w:szCs w:val="26"/>
            <w:lang w:val="uk-UA" w:eastAsia="en-US"/>
          </w:rPr>
          <m:t>=438,17≈439</m:t>
        </m:r>
      </m:oMath>
      <w:r w:rsidRPr="005735E4">
        <w:rPr>
          <w:sz w:val="24"/>
          <w:szCs w:val="24"/>
          <w:lang w:val="uk-UA" w:eastAsia="en-US"/>
        </w:rPr>
        <w:t xml:space="preserve"> од.</w:t>
      </w:r>
    </w:p>
    <w:p w14:paraId="75347A72" w14:textId="77777777" w:rsidR="006B441C" w:rsidRPr="005735E4" w:rsidRDefault="006B441C" w:rsidP="006B441C">
      <w:pPr>
        <w:pStyle w:val="Pa15"/>
        <w:ind w:firstLine="567"/>
        <w:jc w:val="both"/>
        <w:rPr>
          <w:rFonts w:ascii="Times New Roman" w:hAnsi="Times New Roman"/>
          <w:color w:val="000000"/>
        </w:rPr>
      </w:pPr>
      <w:r w:rsidRPr="005735E4">
        <w:rPr>
          <w:rFonts w:ascii="Times New Roman" w:hAnsi="Times New Roman"/>
          <w:color w:val="000000"/>
        </w:rPr>
        <w:t xml:space="preserve">Таким чином, економічний обсяг замовлення становитиме 439 деталей, а кількість замовлень на рік – 11 (4800/439). </w:t>
      </w:r>
    </w:p>
    <w:p w14:paraId="794A60B8" w14:textId="77777777" w:rsidR="006B441C" w:rsidRPr="005735E4" w:rsidRDefault="006B441C" w:rsidP="006B441C">
      <w:pPr>
        <w:pStyle w:val="Pa15"/>
        <w:ind w:firstLine="567"/>
        <w:jc w:val="both"/>
        <w:rPr>
          <w:rFonts w:ascii="Times New Roman" w:hAnsi="Times New Roman"/>
          <w:color w:val="000000"/>
        </w:rPr>
      </w:pPr>
      <w:r w:rsidRPr="005735E4">
        <w:rPr>
          <w:rFonts w:ascii="Times New Roman" w:hAnsi="Times New Roman"/>
          <w:color w:val="000000"/>
        </w:rPr>
        <w:t xml:space="preserve">Врахуємо систему знижок (табл. </w:t>
      </w:r>
      <w:r>
        <w:rPr>
          <w:rFonts w:ascii="Times New Roman" w:hAnsi="Times New Roman"/>
          <w:color w:val="000000"/>
        </w:rPr>
        <w:t>5</w:t>
      </w:r>
      <w:r w:rsidRPr="005735E4">
        <w:rPr>
          <w:rFonts w:ascii="Times New Roman" w:hAnsi="Times New Roman"/>
          <w:color w:val="000000"/>
        </w:rPr>
        <w:t>).</w:t>
      </w:r>
    </w:p>
    <w:p w14:paraId="356D760B" w14:textId="77777777" w:rsidR="006B441C" w:rsidRPr="005735E4" w:rsidRDefault="006B441C" w:rsidP="006B441C">
      <w:pPr>
        <w:pStyle w:val="Pa42"/>
        <w:ind w:firstLine="567"/>
        <w:jc w:val="right"/>
        <w:rPr>
          <w:rFonts w:ascii="Times New Roman" w:hAnsi="Times New Roman"/>
          <w:color w:val="000000"/>
        </w:rPr>
      </w:pPr>
      <w:r w:rsidRPr="005735E4">
        <w:rPr>
          <w:rFonts w:ascii="Times New Roman" w:hAnsi="Times New Roman"/>
          <w:color w:val="000000"/>
        </w:rPr>
        <w:t>Таблиця</w:t>
      </w:r>
      <w:r>
        <w:rPr>
          <w:rFonts w:ascii="Times New Roman" w:hAnsi="Times New Roman"/>
          <w:color w:val="000000"/>
        </w:rPr>
        <w:t>5</w:t>
      </w:r>
    </w:p>
    <w:p w14:paraId="43565FEF" w14:textId="77777777" w:rsidR="006B441C" w:rsidRPr="00CE5AC4" w:rsidRDefault="006B441C" w:rsidP="006B441C">
      <w:pPr>
        <w:autoSpaceDE w:val="0"/>
        <w:autoSpaceDN w:val="0"/>
        <w:spacing w:line="240" w:lineRule="auto"/>
        <w:ind w:firstLine="567"/>
        <w:jc w:val="center"/>
        <w:textAlignment w:val="auto"/>
        <w:rPr>
          <w:color w:val="000000"/>
          <w:sz w:val="24"/>
          <w:szCs w:val="24"/>
          <w:lang w:val="uk-UA" w:eastAsia="uk-UA"/>
        </w:rPr>
      </w:pPr>
      <w:r w:rsidRPr="00CE5AC4">
        <w:rPr>
          <w:bCs/>
          <w:color w:val="000000"/>
          <w:sz w:val="24"/>
          <w:szCs w:val="24"/>
          <w:lang w:val="uk-UA"/>
        </w:rPr>
        <w:t>Система знижок, які надає постачальник</w:t>
      </w:r>
    </w:p>
    <w:tbl>
      <w:tblPr>
        <w:tblStyle w:val="a3"/>
        <w:tblW w:w="5000" w:type="pct"/>
        <w:tblLook w:val="04A0" w:firstRow="1" w:lastRow="0" w:firstColumn="1" w:lastColumn="0" w:noHBand="0" w:noVBand="1"/>
      </w:tblPr>
      <w:tblGrid>
        <w:gridCol w:w="4814"/>
        <w:gridCol w:w="4815"/>
      </w:tblGrid>
      <w:tr w:rsidR="006B441C" w:rsidRPr="005735E4" w14:paraId="5BE70675" w14:textId="77777777" w:rsidTr="00E70F21">
        <w:tc>
          <w:tcPr>
            <w:tcW w:w="2500" w:type="pct"/>
          </w:tcPr>
          <w:p w14:paraId="63AB28CB"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Обсяг замовлення, од.</w:t>
            </w:r>
          </w:p>
        </w:tc>
        <w:tc>
          <w:tcPr>
            <w:tcW w:w="2500" w:type="pct"/>
          </w:tcPr>
          <w:p w14:paraId="3848CCD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Ціна за одиницю, грн.</w:t>
            </w:r>
          </w:p>
        </w:tc>
      </w:tr>
      <w:tr w:rsidR="006B441C" w:rsidRPr="005735E4" w14:paraId="29F31678" w14:textId="77777777" w:rsidTr="00E70F21">
        <w:tc>
          <w:tcPr>
            <w:tcW w:w="2500" w:type="pct"/>
          </w:tcPr>
          <w:p w14:paraId="48EF92B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0-500</w:t>
            </w:r>
          </w:p>
        </w:tc>
        <w:tc>
          <w:tcPr>
            <w:tcW w:w="2500" w:type="pct"/>
          </w:tcPr>
          <w:p w14:paraId="29DD4D81"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25,0</w:t>
            </w:r>
          </w:p>
        </w:tc>
      </w:tr>
      <w:tr w:rsidR="006B441C" w:rsidRPr="005735E4" w14:paraId="51BD938E" w14:textId="77777777" w:rsidTr="00E70F21">
        <w:tc>
          <w:tcPr>
            <w:tcW w:w="2500" w:type="pct"/>
          </w:tcPr>
          <w:p w14:paraId="6DB1D3C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500-1000</w:t>
            </w:r>
          </w:p>
        </w:tc>
        <w:tc>
          <w:tcPr>
            <w:tcW w:w="2500" w:type="pct"/>
          </w:tcPr>
          <w:p w14:paraId="5A177A59"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24,8</w:t>
            </w:r>
          </w:p>
        </w:tc>
      </w:tr>
      <w:tr w:rsidR="006B441C" w:rsidRPr="005735E4" w14:paraId="53FFD593" w14:textId="77777777" w:rsidTr="00E70F21">
        <w:tc>
          <w:tcPr>
            <w:tcW w:w="2500" w:type="pct"/>
          </w:tcPr>
          <w:p w14:paraId="70D285A6"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1000 і більше</w:t>
            </w:r>
          </w:p>
        </w:tc>
        <w:tc>
          <w:tcPr>
            <w:tcW w:w="2500" w:type="pct"/>
          </w:tcPr>
          <w:p w14:paraId="575E340E"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24,7</w:t>
            </w:r>
          </w:p>
        </w:tc>
      </w:tr>
    </w:tbl>
    <w:p w14:paraId="18B1561A" w14:textId="77777777" w:rsidR="006B441C" w:rsidRPr="005735E4" w:rsidRDefault="006B441C" w:rsidP="006B441C">
      <w:pPr>
        <w:autoSpaceDE w:val="0"/>
        <w:autoSpaceDN w:val="0"/>
        <w:spacing w:line="240" w:lineRule="auto"/>
        <w:ind w:firstLine="567"/>
        <w:textAlignment w:val="auto"/>
        <w:rPr>
          <w:color w:val="000000"/>
          <w:sz w:val="24"/>
          <w:szCs w:val="24"/>
          <w:lang w:val="uk-UA"/>
        </w:rPr>
      </w:pPr>
    </w:p>
    <w:p w14:paraId="6640D3EC" w14:textId="77777777" w:rsidR="006B441C" w:rsidRDefault="006B441C" w:rsidP="006B441C">
      <w:pPr>
        <w:autoSpaceDE w:val="0"/>
        <w:autoSpaceDN w:val="0"/>
        <w:spacing w:line="240" w:lineRule="auto"/>
        <w:ind w:firstLine="567"/>
        <w:textAlignment w:val="auto"/>
        <w:rPr>
          <w:color w:val="000000"/>
          <w:sz w:val="24"/>
          <w:szCs w:val="24"/>
          <w:lang w:val="uk-UA"/>
        </w:rPr>
      </w:pPr>
      <w:r w:rsidRPr="005735E4">
        <w:rPr>
          <w:color w:val="000000"/>
          <w:sz w:val="24"/>
          <w:szCs w:val="24"/>
          <w:lang w:val="uk-UA"/>
        </w:rPr>
        <w:t xml:space="preserve">Визначимо сумарні річні витрати (табл. </w:t>
      </w:r>
      <w:r>
        <w:rPr>
          <w:color w:val="000000"/>
          <w:sz w:val="24"/>
          <w:szCs w:val="24"/>
          <w:lang w:val="uk-UA"/>
        </w:rPr>
        <w:t>6</w:t>
      </w:r>
      <w:r w:rsidRPr="005735E4">
        <w:rPr>
          <w:color w:val="000000"/>
          <w:sz w:val="24"/>
          <w:szCs w:val="24"/>
          <w:lang w:val="uk-UA"/>
        </w:rPr>
        <w:t>).</w:t>
      </w:r>
    </w:p>
    <w:p w14:paraId="600EF294" w14:textId="77777777" w:rsidR="006B441C" w:rsidRDefault="006B441C" w:rsidP="006B441C">
      <w:pPr>
        <w:autoSpaceDE w:val="0"/>
        <w:autoSpaceDN w:val="0"/>
        <w:spacing w:line="240" w:lineRule="auto"/>
        <w:ind w:firstLine="567"/>
        <w:textAlignment w:val="auto"/>
        <w:rPr>
          <w:color w:val="000000"/>
          <w:sz w:val="24"/>
          <w:szCs w:val="24"/>
          <w:lang w:val="uk-UA"/>
        </w:rPr>
      </w:pPr>
    </w:p>
    <w:p w14:paraId="387CFC8C" w14:textId="77777777" w:rsidR="006B441C" w:rsidRPr="005735E4" w:rsidRDefault="006B441C" w:rsidP="006B441C">
      <w:pPr>
        <w:autoSpaceDE w:val="0"/>
        <w:autoSpaceDN w:val="0"/>
        <w:spacing w:line="240" w:lineRule="auto"/>
        <w:ind w:firstLine="567"/>
        <w:textAlignment w:val="auto"/>
        <w:rPr>
          <w:color w:val="000000"/>
          <w:sz w:val="24"/>
          <w:szCs w:val="24"/>
          <w:lang w:val="uk-UA"/>
        </w:rPr>
      </w:pPr>
    </w:p>
    <w:p w14:paraId="2DF1461A" w14:textId="77777777" w:rsidR="006B441C" w:rsidRPr="005735E4" w:rsidRDefault="006B441C" w:rsidP="006B441C">
      <w:pPr>
        <w:pStyle w:val="Pa42"/>
        <w:jc w:val="right"/>
        <w:rPr>
          <w:rFonts w:ascii="Times New Roman" w:hAnsi="Times New Roman"/>
          <w:color w:val="000000"/>
        </w:rPr>
      </w:pPr>
    </w:p>
    <w:p w14:paraId="1C1B129D" w14:textId="77777777" w:rsidR="006B441C" w:rsidRPr="005735E4" w:rsidRDefault="006B441C" w:rsidP="006B441C">
      <w:pPr>
        <w:pStyle w:val="Pa42"/>
        <w:jc w:val="right"/>
        <w:rPr>
          <w:rFonts w:ascii="Times New Roman" w:hAnsi="Times New Roman"/>
          <w:color w:val="000000"/>
        </w:rPr>
      </w:pPr>
      <w:r w:rsidRPr="005735E4">
        <w:rPr>
          <w:rFonts w:ascii="Times New Roman" w:hAnsi="Times New Roman"/>
          <w:color w:val="000000"/>
        </w:rPr>
        <w:t xml:space="preserve">Таблиця </w:t>
      </w:r>
      <w:r>
        <w:rPr>
          <w:rFonts w:ascii="Times New Roman" w:hAnsi="Times New Roman"/>
          <w:color w:val="000000"/>
        </w:rPr>
        <w:t>6</w:t>
      </w:r>
    </w:p>
    <w:p w14:paraId="55A5C93B" w14:textId="77777777" w:rsidR="006B441C" w:rsidRPr="005735E4" w:rsidRDefault="006B441C" w:rsidP="006B441C">
      <w:pPr>
        <w:autoSpaceDE w:val="0"/>
        <w:autoSpaceDN w:val="0"/>
        <w:spacing w:line="240" w:lineRule="auto"/>
        <w:jc w:val="center"/>
        <w:textAlignment w:val="auto"/>
        <w:rPr>
          <w:bCs/>
          <w:color w:val="000000"/>
          <w:sz w:val="24"/>
          <w:szCs w:val="24"/>
          <w:lang w:val="uk-UA"/>
        </w:rPr>
      </w:pPr>
      <w:r w:rsidRPr="005735E4">
        <w:rPr>
          <w:bCs/>
          <w:color w:val="000000"/>
          <w:sz w:val="24"/>
          <w:szCs w:val="24"/>
          <w:lang w:val="uk-UA"/>
        </w:rPr>
        <w:t>Розрахунок сумарних річних витрат для різних обсягів замовлень</w:t>
      </w:r>
    </w:p>
    <w:tbl>
      <w:tblPr>
        <w:tblStyle w:val="a3"/>
        <w:tblW w:w="0" w:type="auto"/>
        <w:tblLook w:val="04A0" w:firstRow="1" w:lastRow="0" w:firstColumn="1" w:lastColumn="0" w:noHBand="0" w:noVBand="1"/>
      </w:tblPr>
      <w:tblGrid>
        <w:gridCol w:w="2407"/>
        <w:gridCol w:w="2407"/>
        <w:gridCol w:w="2407"/>
        <w:gridCol w:w="2408"/>
      </w:tblGrid>
      <w:tr w:rsidR="006B441C" w:rsidRPr="00AD0F3F" w14:paraId="6FB126EE" w14:textId="77777777" w:rsidTr="00E70F21">
        <w:tc>
          <w:tcPr>
            <w:tcW w:w="2407" w:type="dxa"/>
            <w:vMerge w:val="restart"/>
          </w:tcPr>
          <w:p w14:paraId="5425BF1D"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Витрати, грн.</w:t>
            </w:r>
          </w:p>
        </w:tc>
        <w:tc>
          <w:tcPr>
            <w:tcW w:w="7222" w:type="dxa"/>
            <w:gridSpan w:val="3"/>
          </w:tcPr>
          <w:p w14:paraId="47219DD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Обсяг замовлення, од.</w:t>
            </w:r>
          </w:p>
        </w:tc>
      </w:tr>
      <w:tr w:rsidR="006B441C" w:rsidRPr="00AD0F3F" w14:paraId="4B607A85" w14:textId="77777777" w:rsidTr="00E70F21">
        <w:tc>
          <w:tcPr>
            <w:tcW w:w="2407" w:type="dxa"/>
            <w:vMerge/>
          </w:tcPr>
          <w:p w14:paraId="7A2F72E4" w14:textId="77777777" w:rsidR="006B441C" w:rsidRPr="00AD0F3F" w:rsidRDefault="006B441C" w:rsidP="00E70F21">
            <w:pPr>
              <w:autoSpaceDE w:val="0"/>
              <w:autoSpaceDN w:val="0"/>
              <w:spacing w:line="240" w:lineRule="auto"/>
              <w:jc w:val="center"/>
              <w:textAlignment w:val="auto"/>
              <w:rPr>
                <w:color w:val="000000"/>
                <w:lang w:val="uk-UA"/>
              </w:rPr>
            </w:pPr>
          </w:p>
        </w:tc>
        <w:tc>
          <w:tcPr>
            <w:tcW w:w="2407" w:type="dxa"/>
          </w:tcPr>
          <w:p w14:paraId="09578D8B"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400</w:t>
            </w:r>
          </w:p>
        </w:tc>
        <w:tc>
          <w:tcPr>
            <w:tcW w:w="2407" w:type="dxa"/>
          </w:tcPr>
          <w:p w14:paraId="7EDDB29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500</w:t>
            </w:r>
          </w:p>
        </w:tc>
        <w:tc>
          <w:tcPr>
            <w:tcW w:w="2408" w:type="dxa"/>
          </w:tcPr>
          <w:p w14:paraId="1A18FAF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1000</w:t>
            </w:r>
          </w:p>
        </w:tc>
      </w:tr>
      <w:tr w:rsidR="006B441C" w:rsidRPr="00AD0F3F" w14:paraId="5338AD68" w14:textId="77777777" w:rsidTr="00E70F21">
        <w:tc>
          <w:tcPr>
            <w:tcW w:w="2407" w:type="dxa"/>
          </w:tcPr>
          <w:p w14:paraId="4F49214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організацію замовлення</w:t>
            </w:r>
          </w:p>
        </w:tc>
        <w:tc>
          <w:tcPr>
            <w:tcW w:w="2407" w:type="dxa"/>
          </w:tcPr>
          <w:p w14:paraId="438E55EB"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11*100=1100</w:t>
            </w:r>
          </w:p>
        </w:tc>
        <w:tc>
          <w:tcPr>
            <w:tcW w:w="2407" w:type="dxa"/>
          </w:tcPr>
          <w:p w14:paraId="4682E9E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4800/500*100=960</w:t>
            </w:r>
          </w:p>
        </w:tc>
        <w:tc>
          <w:tcPr>
            <w:tcW w:w="2408" w:type="dxa"/>
          </w:tcPr>
          <w:p w14:paraId="2753C1A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4800/1000*100=480</w:t>
            </w:r>
          </w:p>
        </w:tc>
      </w:tr>
      <w:tr w:rsidR="006B441C" w:rsidRPr="00AD0F3F" w14:paraId="40A39B3E" w14:textId="77777777" w:rsidTr="00E70F21">
        <w:tc>
          <w:tcPr>
            <w:tcW w:w="2407" w:type="dxa"/>
          </w:tcPr>
          <w:p w14:paraId="40616026"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зберігання одного замовлення</w:t>
            </w:r>
          </w:p>
        </w:tc>
        <w:tc>
          <w:tcPr>
            <w:tcW w:w="2407" w:type="dxa"/>
          </w:tcPr>
          <w:p w14:paraId="72B264D3"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400*5=2000</w:t>
            </w:r>
          </w:p>
        </w:tc>
        <w:tc>
          <w:tcPr>
            <w:tcW w:w="2407" w:type="dxa"/>
          </w:tcPr>
          <w:p w14:paraId="40D2D662"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500*5=2500</w:t>
            </w:r>
          </w:p>
        </w:tc>
        <w:tc>
          <w:tcPr>
            <w:tcW w:w="2408" w:type="dxa"/>
          </w:tcPr>
          <w:p w14:paraId="73773E72"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1000*5=5000</w:t>
            </w:r>
          </w:p>
        </w:tc>
      </w:tr>
      <w:tr w:rsidR="006B441C" w:rsidRPr="00AD0F3F" w14:paraId="61C16E7B" w14:textId="77777777" w:rsidTr="00E70F21">
        <w:tc>
          <w:tcPr>
            <w:tcW w:w="2407" w:type="dxa"/>
          </w:tcPr>
          <w:p w14:paraId="5F876EDD"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На придбання запасів для річної потреби</w:t>
            </w:r>
          </w:p>
        </w:tc>
        <w:tc>
          <w:tcPr>
            <w:tcW w:w="2407" w:type="dxa"/>
          </w:tcPr>
          <w:p w14:paraId="69B5103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25*4800*120000</w:t>
            </w:r>
          </w:p>
        </w:tc>
        <w:tc>
          <w:tcPr>
            <w:tcW w:w="2407" w:type="dxa"/>
          </w:tcPr>
          <w:p w14:paraId="623BF874"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24,8*4800=119040</w:t>
            </w:r>
          </w:p>
        </w:tc>
        <w:tc>
          <w:tcPr>
            <w:tcW w:w="2408" w:type="dxa"/>
          </w:tcPr>
          <w:p w14:paraId="31B75840"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24,7*4800=118560</w:t>
            </w:r>
          </w:p>
        </w:tc>
      </w:tr>
      <w:tr w:rsidR="006B441C" w:rsidRPr="00AD0F3F" w14:paraId="07FBF4A4" w14:textId="77777777" w:rsidTr="00E70F21">
        <w:tc>
          <w:tcPr>
            <w:tcW w:w="2407" w:type="dxa"/>
          </w:tcPr>
          <w:p w14:paraId="54B85FB7"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Загальні витрати</w:t>
            </w:r>
          </w:p>
        </w:tc>
        <w:tc>
          <w:tcPr>
            <w:tcW w:w="2407" w:type="dxa"/>
          </w:tcPr>
          <w:p w14:paraId="403CD30F"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123100</w:t>
            </w:r>
          </w:p>
        </w:tc>
        <w:tc>
          <w:tcPr>
            <w:tcW w:w="2407" w:type="dxa"/>
          </w:tcPr>
          <w:p w14:paraId="7879CFA5"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122500</w:t>
            </w:r>
          </w:p>
        </w:tc>
        <w:tc>
          <w:tcPr>
            <w:tcW w:w="2408" w:type="dxa"/>
          </w:tcPr>
          <w:p w14:paraId="741FEE0A" w14:textId="77777777" w:rsidR="006B441C" w:rsidRPr="00AD0F3F" w:rsidRDefault="006B441C" w:rsidP="00E70F21">
            <w:pPr>
              <w:autoSpaceDE w:val="0"/>
              <w:autoSpaceDN w:val="0"/>
              <w:spacing w:line="240" w:lineRule="auto"/>
              <w:jc w:val="center"/>
              <w:textAlignment w:val="auto"/>
              <w:rPr>
                <w:color w:val="000000"/>
                <w:lang w:val="uk-UA"/>
              </w:rPr>
            </w:pPr>
            <w:r w:rsidRPr="00AD0F3F">
              <w:rPr>
                <w:color w:val="000000"/>
                <w:lang w:val="uk-UA"/>
              </w:rPr>
              <w:t>124040</w:t>
            </w:r>
          </w:p>
        </w:tc>
      </w:tr>
    </w:tbl>
    <w:p w14:paraId="67E4E68E" w14:textId="77777777" w:rsidR="006B441C" w:rsidRPr="005735E4" w:rsidRDefault="006B441C" w:rsidP="006B441C">
      <w:pPr>
        <w:autoSpaceDE w:val="0"/>
        <w:autoSpaceDN w:val="0"/>
        <w:spacing w:line="240" w:lineRule="auto"/>
        <w:jc w:val="center"/>
        <w:textAlignment w:val="auto"/>
        <w:rPr>
          <w:color w:val="000000"/>
          <w:sz w:val="24"/>
          <w:szCs w:val="24"/>
          <w:lang w:val="uk-UA"/>
        </w:rPr>
      </w:pPr>
    </w:p>
    <w:p w14:paraId="536DD184" w14:textId="77777777" w:rsidR="006B441C" w:rsidRDefault="006B441C" w:rsidP="006B441C">
      <w:pPr>
        <w:autoSpaceDE w:val="0"/>
        <w:autoSpaceDN w:val="0"/>
        <w:spacing w:line="240" w:lineRule="auto"/>
        <w:ind w:firstLine="567"/>
        <w:textAlignment w:val="auto"/>
        <w:rPr>
          <w:rFonts w:cs="SchoolBookAC"/>
          <w:color w:val="000000"/>
          <w:sz w:val="24"/>
          <w:szCs w:val="24"/>
          <w:lang w:val="uk-UA"/>
        </w:rPr>
      </w:pPr>
      <w:r w:rsidRPr="005735E4">
        <w:rPr>
          <w:rFonts w:cs="SchoolBookAC"/>
          <w:color w:val="000000"/>
          <w:sz w:val="24"/>
          <w:szCs w:val="24"/>
          <w:lang w:val="uk-UA"/>
        </w:rPr>
        <w:t>Отже, за розрахунками, найкращим буде другий варіант (обсяг замовлення – 500 од.), який забезпечує найменші річні сумарні витрати.</w:t>
      </w:r>
    </w:p>
    <w:p w14:paraId="370B9F6D"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p>
    <w:p w14:paraId="53EFF6B5"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p>
    <w:p w14:paraId="37D85CFD"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sidRPr="005735E4">
        <w:rPr>
          <w:rFonts w:cs="SchoolBookAC"/>
          <w:b/>
          <w:color w:val="000000"/>
          <w:sz w:val="24"/>
          <w:szCs w:val="24"/>
          <w:lang w:val="uk-UA"/>
        </w:rPr>
        <w:lastRenderedPageBreak/>
        <w:t>Задачі для самостійного вирішення:</w:t>
      </w:r>
    </w:p>
    <w:p w14:paraId="02742A95"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Pr>
          <w:rFonts w:cs="SchoolBookAC"/>
          <w:b/>
          <w:color w:val="000000"/>
          <w:sz w:val="24"/>
          <w:szCs w:val="24"/>
          <w:lang w:val="uk-UA"/>
        </w:rPr>
        <w:t>Задача №1</w:t>
      </w:r>
    </w:p>
    <w:p w14:paraId="3D925359" w14:textId="77777777" w:rsidR="006B441C" w:rsidRDefault="006B441C" w:rsidP="006B441C">
      <w:pPr>
        <w:autoSpaceDE w:val="0"/>
        <w:autoSpaceDN w:val="0"/>
        <w:spacing w:line="240" w:lineRule="auto"/>
        <w:ind w:firstLine="567"/>
        <w:textAlignment w:val="auto"/>
        <w:rPr>
          <w:rFonts w:cs="SchoolBookAC"/>
          <w:color w:val="000000"/>
          <w:sz w:val="24"/>
          <w:szCs w:val="24"/>
          <w:lang w:val="uk-UA"/>
        </w:rPr>
      </w:pPr>
      <w:r w:rsidRPr="00CE5AC4">
        <w:rPr>
          <w:rFonts w:cs="SchoolBookAC"/>
          <w:color w:val="000000"/>
          <w:sz w:val="24"/>
          <w:szCs w:val="24"/>
          <w:lang w:val="uk-UA"/>
        </w:rPr>
        <w:t>Розрахувати рейтинг для різних постачальників, порівняти отримані значення для визначення найкращого партнера, зробити висновки.</w:t>
      </w:r>
    </w:p>
    <w:p w14:paraId="3194402C" w14:textId="77777777" w:rsidR="006B441C" w:rsidRDefault="006B441C" w:rsidP="006B441C">
      <w:pPr>
        <w:autoSpaceDE w:val="0"/>
        <w:autoSpaceDN w:val="0"/>
        <w:spacing w:line="240" w:lineRule="auto"/>
        <w:ind w:firstLine="567"/>
        <w:jc w:val="right"/>
        <w:textAlignment w:val="auto"/>
        <w:rPr>
          <w:color w:val="000000"/>
          <w:sz w:val="24"/>
          <w:szCs w:val="24"/>
          <w:lang w:val="uk-UA"/>
        </w:rPr>
      </w:pPr>
      <w:r w:rsidRPr="00CE5AC4">
        <w:rPr>
          <w:color w:val="000000"/>
          <w:sz w:val="24"/>
          <w:szCs w:val="24"/>
          <w:lang w:val="uk-UA"/>
        </w:rPr>
        <w:t xml:space="preserve">Таблиця </w:t>
      </w:r>
      <w:r>
        <w:rPr>
          <w:color w:val="000000"/>
          <w:sz w:val="24"/>
          <w:szCs w:val="24"/>
          <w:lang w:val="uk-UA"/>
        </w:rPr>
        <w:t>7</w:t>
      </w:r>
    </w:p>
    <w:p w14:paraId="1F6EA35D" w14:textId="77777777" w:rsidR="006B441C" w:rsidRDefault="006B441C" w:rsidP="006B441C">
      <w:pPr>
        <w:autoSpaceDE w:val="0"/>
        <w:autoSpaceDN w:val="0"/>
        <w:spacing w:line="240" w:lineRule="auto"/>
        <w:ind w:firstLine="567"/>
        <w:jc w:val="center"/>
        <w:textAlignment w:val="auto"/>
        <w:rPr>
          <w:color w:val="000000"/>
          <w:sz w:val="24"/>
          <w:szCs w:val="24"/>
          <w:lang w:val="uk-UA"/>
        </w:rPr>
      </w:pPr>
      <w:r>
        <w:rPr>
          <w:color w:val="000000"/>
          <w:sz w:val="24"/>
          <w:szCs w:val="24"/>
          <w:lang w:val="uk-UA"/>
        </w:rPr>
        <w:t>Критерії вибору постачальника</w:t>
      </w:r>
    </w:p>
    <w:tbl>
      <w:tblPr>
        <w:tblStyle w:val="a3"/>
        <w:tblW w:w="5000" w:type="pct"/>
        <w:tblLook w:val="04A0" w:firstRow="1" w:lastRow="0" w:firstColumn="1" w:lastColumn="0" w:noHBand="0" w:noVBand="1"/>
      </w:tblPr>
      <w:tblGrid>
        <w:gridCol w:w="2953"/>
        <w:gridCol w:w="566"/>
        <w:gridCol w:w="566"/>
        <w:gridCol w:w="566"/>
        <w:gridCol w:w="566"/>
        <w:gridCol w:w="553"/>
        <w:gridCol w:w="553"/>
        <w:gridCol w:w="551"/>
        <w:gridCol w:w="553"/>
        <w:gridCol w:w="553"/>
        <w:gridCol w:w="551"/>
        <w:gridCol w:w="551"/>
        <w:gridCol w:w="547"/>
      </w:tblGrid>
      <w:tr w:rsidR="006B441C" w:rsidRPr="003B38D7" w14:paraId="3493828E" w14:textId="77777777" w:rsidTr="00E70F21">
        <w:tc>
          <w:tcPr>
            <w:tcW w:w="1534" w:type="pct"/>
            <w:vMerge w:val="restart"/>
          </w:tcPr>
          <w:p w14:paraId="727DF648"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 xml:space="preserve">Критерій </w:t>
            </w:r>
          </w:p>
          <w:p w14:paraId="655E1DA4"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вибору</w:t>
            </w:r>
          </w:p>
          <w:p w14:paraId="66A4159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постачальника</w:t>
            </w:r>
          </w:p>
        </w:tc>
        <w:tc>
          <w:tcPr>
            <w:tcW w:w="1176" w:type="pct"/>
            <w:gridSpan w:val="4"/>
          </w:tcPr>
          <w:p w14:paraId="3FDD02BE" w14:textId="77777777" w:rsidR="006B441C" w:rsidRPr="003B38D7" w:rsidRDefault="006B441C" w:rsidP="00E70F21">
            <w:pPr>
              <w:autoSpaceDE w:val="0"/>
              <w:autoSpaceDN w:val="0"/>
              <w:spacing w:line="240" w:lineRule="auto"/>
              <w:jc w:val="center"/>
              <w:textAlignment w:val="auto"/>
              <w:rPr>
                <w:color w:val="000000"/>
                <w:lang w:val="uk-UA"/>
              </w:rPr>
            </w:pPr>
            <w:r w:rsidRPr="003B38D7">
              <w:rPr>
                <w:color w:val="000000"/>
                <w:lang w:val="uk-UA"/>
              </w:rPr>
              <w:t>Значимість критерію</w:t>
            </w:r>
          </w:p>
        </w:tc>
        <w:tc>
          <w:tcPr>
            <w:tcW w:w="1146" w:type="pct"/>
            <w:gridSpan w:val="4"/>
          </w:tcPr>
          <w:p w14:paraId="1CBF186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Оцінка постачальника за критерієм</w:t>
            </w:r>
          </w:p>
        </w:tc>
        <w:tc>
          <w:tcPr>
            <w:tcW w:w="1144" w:type="pct"/>
            <w:gridSpan w:val="4"/>
          </w:tcPr>
          <w:p w14:paraId="6A17F80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Добуток значимості критерію на оцінку</w:t>
            </w:r>
          </w:p>
        </w:tc>
      </w:tr>
      <w:tr w:rsidR="006B441C" w:rsidRPr="003B38D7" w14:paraId="2FCCAA51" w14:textId="77777777" w:rsidTr="00E70F21">
        <w:tc>
          <w:tcPr>
            <w:tcW w:w="1534" w:type="pct"/>
            <w:vMerge/>
          </w:tcPr>
          <w:p w14:paraId="1A046325" w14:textId="77777777" w:rsidR="006B441C" w:rsidRPr="003B38D7" w:rsidRDefault="006B441C" w:rsidP="00E70F21">
            <w:pPr>
              <w:autoSpaceDE w:val="0"/>
              <w:autoSpaceDN w:val="0"/>
              <w:spacing w:line="240" w:lineRule="auto"/>
              <w:jc w:val="right"/>
              <w:textAlignment w:val="auto"/>
              <w:rPr>
                <w:color w:val="000000"/>
                <w:lang w:val="uk-UA"/>
              </w:rPr>
            </w:pPr>
          </w:p>
        </w:tc>
        <w:tc>
          <w:tcPr>
            <w:tcW w:w="294" w:type="pct"/>
          </w:tcPr>
          <w:p w14:paraId="355C48F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94" w:type="pct"/>
          </w:tcPr>
          <w:p w14:paraId="3067693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94" w:type="pct"/>
          </w:tcPr>
          <w:p w14:paraId="0A3B719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94" w:type="pct"/>
          </w:tcPr>
          <w:p w14:paraId="258274B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18C3904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87" w:type="pct"/>
          </w:tcPr>
          <w:p w14:paraId="2182D5C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86" w:type="pct"/>
          </w:tcPr>
          <w:p w14:paraId="3350E36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7" w:type="pct"/>
          </w:tcPr>
          <w:p w14:paraId="4131B12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2A65F5D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w:t>
            </w:r>
          </w:p>
        </w:tc>
        <w:tc>
          <w:tcPr>
            <w:tcW w:w="286" w:type="pct"/>
          </w:tcPr>
          <w:p w14:paraId="2496112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2</w:t>
            </w:r>
          </w:p>
        </w:tc>
        <w:tc>
          <w:tcPr>
            <w:tcW w:w="286" w:type="pct"/>
          </w:tcPr>
          <w:p w14:paraId="2C1DC8C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5" w:type="pct"/>
          </w:tcPr>
          <w:p w14:paraId="0DAC8DE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r>
      <w:tr w:rsidR="006B441C" w:rsidRPr="003B38D7" w14:paraId="5AFDD05E" w14:textId="77777777" w:rsidTr="00E70F21">
        <w:tc>
          <w:tcPr>
            <w:tcW w:w="1534" w:type="pct"/>
          </w:tcPr>
          <w:p w14:paraId="59AE9F45"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1. Ціна</w:t>
            </w:r>
          </w:p>
        </w:tc>
        <w:tc>
          <w:tcPr>
            <w:tcW w:w="294" w:type="pct"/>
          </w:tcPr>
          <w:p w14:paraId="1B20FC9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0,25</w:t>
            </w:r>
          </w:p>
        </w:tc>
        <w:tc>
          <w:tcPr>
            <w:tcW w:w="294" w:type="pct"/>
          </w:tcPr>
          <w:p w14:paraId="5B874DF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0,22</w:t>
            </w:r>
          </w:p>
        </w:tc>
        <w:tc>
          <w:tcPr>
            <w:tcW w:w="294" w:type="pct"/>
          </w:tcPr>
          <w:p w14:paraId="70C6515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0,26</w:t>
            </w:r>
          </w:p>
        </w:tc>
        <w:tc>
          <w:tcPr>
            <w:tcW w:w="294" w:type="pct"/>
          </w:tcPr>
          <w:p w14:paraId="032B96A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0,28</w:t>
            </w:r>
          </w:p>
        </w:tc>
        <w:tc>
          <w:tcPr>
            <w:tcW w:w="287" w:type="pct"/>
          </w:tcPr>
          <w:p w14:paraId="3A3F5DE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2C0273F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6" w:type="pct"/>
          </w:tcPr>
          <w:p w14:paraId="752682D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7" w:type="pct"/>
          </w:tcPr>
          <w:p w14:paraId="61759AD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77C10662"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431EE23A"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12D99208"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3FC3F0E8"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6DDBD245" w14:textId="77777777" w:rsidTr="00E70F21">
        <w:tc>
          <w:tcPr>
            <w:tcW w:w="1534" w:type="pct"/>
          </w:tcPr>
          <w:p w14:paraId="562F890E"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2. Якість товару</w:t>
            </w:r>
          </w:p>
        </w:tc>
        <w:tc>
          <w:tcPr>
            <w:tcW w:w="294" w:type="pct"/>
          </w:tcPr>
          <w:p w14:paraId="78A9AEE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w:t>
            </w:r>
          </w:p>
        </w:tc>
        <w:tc>
          <w:tcPr>
            <w:tcW w:w="294" w:type="pct"/>
          </w:tcPr>
          <w:p w14:paraId="20A8E04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0,21</w:t>
            </w:r>
          </w:p>
        </w:tc>
        <w:tc>
          <w:tcPr>
            <w:tcW w:w="294" w:type="pct"/>
          </w:tcPr>
          <w:p w14:paraId="09B14C3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0,19</w:t>
            </w:r>
          </w:p>
        </w:tc>
        <w:tc>
          <w:tcPr>
            <w:tcW w:w="294" w:type="pct"/>
          </w:tcPr>
          <w:p w14:paraId="71C622A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0,16</w:t>
            </w:r>
          </w:p>
        </w:tc>
        <w:tc>
          <w:tcPr>
            <w:tcW w:w="287" w:type="pct"/>
          </w:tcPr>
          <w:p w14:paraId="592BB1B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7C4C8B1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6" w:type="pct"/>
          </w:tcPr>
          <w:p w14:paraId="1F820A7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5AD847C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3646814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49D9339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C9C07CF"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78E46AA2"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D26022A" w14:textId="77777777" w:rsidTr="00E70F21">
        <w:tc>
          <w:tcPr>
            <w:tcW w:w="1534" w:type="pct"/>
          </w:tcPr>
          <w:p w14:paraId="251E8001"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3. Надійність постачання</w:t>
            </w:r>
          </w:p>
        </w:tc>
        <w:tc>
          <w:tcPr>
            <w:tcW w:w="294" w:type="pct"/>
          </w:tcPr>
          <w:p w14:paraId="1E215F3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014F557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0,14</w:t>
            </w:r>
          </w:p>
        </w:tc>
        <w:tc>
          <w:tcPr>
            <w:tcW w:w="294" w:type="pct"/>
          </w:tcPr>
          <w:p w14:paraId="5B8E99C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08AF836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0,13</w:t>
            </w:r>
          </w:p>
        </w:tc>
        <w:tc>
          <w:tcPr>
            <w:tcW w:w="287" w:type="pct"/>
          </w:tcPr>
          <w:p w14:paraId="5050C64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45D2A28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6" w:type="pct"/>
          </w:tcPr>
          <w:p w14:paraId="3CB1D2A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7" w:type="pct"/>
          </w:tcPr>
          <w:p w14:paraId="0CEA768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19D2058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92B5993"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F181917"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5A878C80"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2C51D0FB" w14:textId="77777777" w:rsidTr="00E70F21">
        <w:tc>
          <w:tcPr>
            <w:tcW w:w="1534" w:type="pct"/>
          </w:tcPr>
          <w:p w14:paraId="562DBBCE"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4. Умови оплати</w:t>
            </w:r>
          </w:p>
        </w:tc>
        <w:tc>
          <w:tcPr>
            <w:tcW w:w="294" w:type="pct"/>
          </w:tcPr>
          <w:p w14:paraId="338AB0A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6AA85A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0,13</w:t>
            </w:r>
          </w:p>
        </w:tc>
        <w:tc>
          <w:tcPr>
            <w:tcW w:w="294" w:type="pct"/>
          </w:tcPr>
          <w:p w14:paraId="57918F9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0,09</w:t>
            </w:r>
          </w:p>
        </w:tc>
        <w:tc>
          <w:tcPr>
            <w:tcW w:w="294" w:type="pct"/>
          </w:tcPr>
          <w:p w14:paraId="063E425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87" w:type="pct"/>
          </w:tcPr>
          <w:p w14:paraId="1D82C23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7" w:type="pct"/>
          </w:tcPr>
          <w:p w14:paraId="3C6198F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6" w:type="pct"/>
          </w:tcPr>
          <w:p w14:paraId="07350AA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18E7605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5</w:t>
            </w:r>
          </w:p>
        </w:tc>
        <w:tc>
          <w:tcPr>
            <w:tcW w:w="287" w:type="pct"/>
          </w:tcPr>
          <w:p w14:paraId="7F68E7F6"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697C532"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377500AE"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EA7F43F"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D67DB89" w14:textId="77777777" w:rsidTr="00E70F21">
        <w:tc>
          <w:tcPr>
            <w:tcW w:w="1534" w:type="pct"/>
          </w:tcPr>
          <w:p w14:paraId="59CAFA95"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5. Повнота асортименту</w:t>
            </w:r>
          </w:p>
        </w:tc>
        <w:tc>
          <w:tcPr>
            <w:tcW w:w="294" w:type="pct"/>
          </w:tcPr>
          <w:p w14:paraId="5AFC185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0,25</w:t>
            </w:r>
          </w:p>
        </w:tc>
        <w:tc>
          <w:tcPr>
            <w:tcW w:w="294" w:type="pct"/>
          </w:tcPr>
          <w:p w14:paraId="143DD4B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23170D0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0,12</w:t>
            </w:r>
          </w:p>
        </w:tc>
        <w:tc>
          <w:tcPr>
            <w:tcW w:w="294" w:type="pct"/>
          </w:tcPr>
          <w:p w14:paraId="465CCD58"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0,15</w:t>
            </w:r>
          </w:p>
        </w:tc>
        <w:tc>
          <w:tcPr>
            <w:tcW w:w="287" w:type="pct"/>
          </w:tcPr>
          <w:p w14:paraId="713E7B1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0504FE3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6" w:type="pct"/>
          </w:tcPr>
          <w:p w14:paraId="2B9879B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13831CA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27EE2594"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624777A"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700885EB"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206794B"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6D39B3B" w14:textId="77777777" w:rsidTr="00E70F21">
        <w:tc>
          <w:tcPr>
            <w:tcW w:w="1534" w:type="pct"/>
          </w:tcPr>
          <w:p w14:paraId="345DCD78"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6. Віддаленість постачальника від споживача</w:t>
            </w:r>
          </w:p>
        </w:tc>
        <w:tc>
          <w:tcPr>
            <w:tcW w:w="294" w:type="pct"/>
          </w:tcPr>
          <w:p w14:paraId="0DA03F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579DA4A3"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0,07</w:t>
            </w:r>
          </w:p>
        </w:tc>
        <w:tc>
          <w:tcPr>
            <w:tcW w:w="294" w:type="pct"/>
          </w:tcPr>
          <w:p w14:paraId="55C1DF8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09A9F20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57B5B24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70863F0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6" w:type="pct"/>
          </w:tcPr>
          <w:p w14:paraId="692D4144"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082DB76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5CE2B5C0"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06368D6"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0B9844E"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68155E68"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5902546C" w14:textId="77777777" w:rsidTr="00E70F21">
        <w:tc>
          <w:tcPr>
            <w:tcW w:w="1534" w:type="pct"/>
          </w:tcPr>
          <w:p w14:paraId="4EF6DE41"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7. Сервісне обслуговування</w:t>
            </w:r>
          </w:p>
        </w:tc>
        <w:tc>
          <w:tcPr>
            <w:tcW w:w="294" w:type="pct"/>
          </w:tcPr>
          <w:p w14:paraId="6FB949D0"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3251A77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0,07</w:t>
            </w:r>
          </w:p>
        </w:tc>
        <w:tc>
          <w:tcPr>
            <w:tcW w:w="294" w:type="pct"/>
          </w:tcPr>
          <w:p w14:paraId="0192B0FE"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0,1</w:t>
            </w:r>
          </w:p>
        </w:tc>
        <w:tc>
          <w:tcPr>
            <w:tcW w:w="294" w:type="pct"/>
          </w:tcPr>
          <w:p w14:paraId="739CA03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5ABA602D"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8</w:t>
            </w:r>
          </w:p>
        </w:tc>
        <w:tc>
          <w:tcPr>
            <w:tcW w:w="287" w:type="pct"/>
          </w:tcPr>
          <w:p w14:paraId="3B0884C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6" w:type="pct"/>
          </w:tcPr>
          <w:p w14:paraId="50DA856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4</w:t>
            </w:r>
          </w:p>
        </w:tc>
        <w:tc>
          <w:tcPr>
            <w:tcW w:w="287" w:type="pct"/>
          </w:tcPr>
          <w:p w14:paraId="6A3BD83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14E1B69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322713E1"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03261BA"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47DBDEE2"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12DF076" w14:textId="77777777" w:rsidTr="00E70F21">
        <w:tc>
          <w:tcPr>
            <w:tcW w:w="1534" w:type="pct"/>
          </w:tcPr>
          <w:p w14:paraId="496DA8A6" w14:textId="77777777" w:rsidR="006B441C" w:rsidRPr="003B38D7" w:rsidRDefault="006B441C" w:rsidP="00E70F21">
            <w:pPr>
              <w:autoSpaceDE w:val="0"/>
              <w:autoSpaceDN w:val="0"/>
              <w:spacing w:line="240" w:lineRule="auto"/>
              <w:jc w:val="left"/>
              <w:textAlignment w:val="auto"/>
              <w:rPr>
                <w:color w:val="000000"/>
                <w:lang w:val="uk-UA"/>
              </w:rPr>
            </w:pPr>
            <w:r>
              <w:rPr>
                <w:color w:val="000000"/>
                <w:lang w:val="uk-UA"/>
              </w:rPr>
              <w:t>8. Фінансовий стан постачальника, його кредитоспроможність</w:t>
            </w:r>
          </w:p>
        </w:tc>
        <w:tc>
          <w:tcPr>
            <w:tcW w:w="294" w:type="pct"/>
          </w:tcPr>
          <w:p w14:paraId="0EEBB3FC"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0,05</w:t>
            </w:r>
          </w:p>
        </w:tc>
        <w:tc>
          <w:tcPr>
            <w:tcW w:w="294" w:type="pct"/>
          </w:tcPr>
          <w:p w14:paraId="03648F8F"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94" w:type="pct"/>
          </w:tcPr>
          <w:p w14:paraId="43E41F97"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0,04</w:t>
            </w:r>
          </w:p>
        </w:tc>
        <w:tc>
          <w:tcPr>
            <w:tcW w:w="294" w:type="pct"/>
          </w:tcPr>
          <w:p w14:paraId="219CB80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0,06</w:t>
            </w:r>
          </w:p>
        </w:tc>
        <w:tc>
          <w:tcPr>
            <w:tcW w:w="287" w:type="pct"/>
          </w:tcPr>
          <w:p w14:paraId="144BB12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6</w:t>
            </w:r>
          </w:p>
        </w:tc>
        <w:tc>
          <w:tcPr>
            <w:tcW w:w="287" w:type="pct"/>
          </w:tcPr>
          <w:p w14:paraId="36D877F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7</w:t>
            </w:r>
          </w:p>
        </w:tc>
        <w:tc>
          <w:tcPr>
            <w:tcW w:w="286" w:type="pct"/>
          </w:tcPr>
          <w:p w14:paraId="297E30AB"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3</w:t>
            </w:r>
          </w:p>
        </w:tc>
        <w:tc>
          <w:tcPr>
            <w:tcW w:w="287" w:type="pct"/>
          </w:tcPr>
          <w:p w14:paraId="691DDAF9"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9</w:t>
            </w:r>
          </w:p>
        </w:tc>
        <w:tc>
          <w:tcPr>
            <w:tcW w:w="287" w:type="pct"/>
          </w:tcPr>
          <w:p w14:paraId="39666DE8"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299322E4"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CAE54DB"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16FA08BD" w14:textId="77777777" w:rsidR="006B441C" w:rsidRPr="003B38D7" w:rsidRDefault="006B441C" w:rsidP="00E70F21">
            <w:pPr>
              <w:autoSpaceDE w:val="0"/>
              <w:autoSpaceDN w:val="0"/>
              <w:spacing w:line="240" w:lineRule="auto"/>
              <w:jc w:val="center"/>
              <w:textAlignment w:val="auto"/>
              <w:rPr>
                <w:color w:val="000000"/>
                <w:lang w:val="uk-UA"/>
              </w:rPr>
            </w:pPr>
          </w:p>
        </w:tc>
      </w:tr>
      <w:tr w:rsidR="006B441C" w:rsidRPr="003B38D7" w14:paraId="1A2DEE40" w14:textId="77777777" w:rsidTr="00E70F21">
        <w:tc>
          <w:tcPr>
            <w:tcW w:w="1534" w:type="pct"/>
          </w:tcPr>
          <w:p w14:paraId="2A6EA261" w14:textId="77777777" w:rsidR="006B441C" w:rsidRPr="003B38D7" w:rsidRDefault="006B441C" w:rsidP="00E70F21">
            <w:pPr>
              <w:autoSpaceDE w:val="0"/>
              <w:autoSpaceDN w:val="0"/>
              <w:spacing w:line="240" w:lineRule="auto"/>
              <w:textAlignment w:val="auto"/>
              <w:rPr>
                <w:color w:val="000000"/>
                <w:lang w:val="uk-UA"/>
              </w:rPr>
            </w:pPr>
            <w:r>
              <w:rPr>
                <w:color w:val="000000"/>
                <w:lang w:val="uk-UA"/>
              </w:rPr>
              <w:t>Разом</w:t>
            </w:r>
          </w:p>
        </w:tc>
        <w:tc>
          <w:tcPr>
            <w:tcW w:w="294" w:type="pct"/>
          </w:tcPr>
          <w:p w14:paraId="71582FF6"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5F34F091"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0CFDE2CA"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94" w:type="pct"/>
          </w:tcPr>
          <w:p w14:paraId="02F21962" w14:textId="77777777" w:rsidR="006B441C" w:rsidRPr="003B38D7" w:rsidRDefault="006B441C" w:rsidP="00E70F21">
            <w:pPr>
              <w:autoSpaceDE w:val="0"/>
              <w:autoSpaceDN w:val="0"/>
              <w:spacing w:line="240" w:lineRule="auto"/>
              <w:jc w:val="center"/>
              <w:textAlignment w:val="auto"/>
              <w:rPr>
                <w:color w:val="000000"/>
                <w:lang w:val="uk-UA"/>
              </w:rPr>
            </w:pPr>
            <w:r>
              <w:rPr>
                <w:color w:val="000000"/>
                <w:lang w:val="uk-UA"/>
              </w:rPr>
              <w:t>1,0</w:t>
            </w:r>
          </w:p>
        </w:tc>
        <w:tc>
          <w:tcPr>
            <w:tcW w:w="287" w:type="pct"/>
          </w:tcPr>
          <w:p w14:paraId="1CC46858" w14:textId="46020DE8" w:rsidR="006B441C" w:rsidRPr="003B38D7" w:rsidRDefault="009C5B6C" w:rsidP="00E70F21">
            <w:pPr>
              <w:autoSpaceDE w:val="0"/>
              <w:autoSpaceDN w:val="0"/>
              <w:spacing w:line="240" w:lineRule="auto"/>
              <w:jc w:val="center"/>
              <w:textAlignment w:val="auto"/>
              <w:rPr>
                <w:color w:val="000000"/>
                <w:lang w:val="uk-UA"/>
              </w:rPr>
            </w:pPr>
            <w:r>
              <w:rPr>
                <w:color w:val="000000"/>
                <w:lang w:val="uk-UA"/>
              </w:rPr>
              <w:t>х</w:t>
            </w:r>
          </w:p>
        </w:tc>
        <w:tc>
          <w:tcPr>
            <w:tcW w:w="287" w:type="pct"/>
          </w:tcPr>
          <w:p w14:paraId="35E3C419" w14:textId="57DC535F" w:rsidR="006B441C" w:rsidRPr="003B38D7" w:rsidRDefault="009C5B6C" w:rsidP="00E70F21">
            <w:pPr>
              <w:autoSpaceDE w:val="0"/>
              <w:autoSpaceDN w:val="0"/>
              <w:spacing w:line="240" w:lineRule="auto"/>
              <w:jc w:val="center"/>
              <w:textAlignment w:val="auto"/>
              <w:rPr>
                <w:color w:val="000000"/>
                <w:lang w:val="uk-UA"/>
              </w:rPr>
            </w:pPr>
            <w:r>
              <w:rPr>
                <w:color w:val="000000"/>
                <w:lang w:val="uk-UA"/>
              </w:rPr>
              <w:t>х</w:t>
            </w:r>
          </w:p>
        </w:tc>
        <w:tc>
          <w:tcPr>
            <w:tcW w:w="286" w:type="pct"/>
          </w:tcPr>
          <w:p w14:paraId="7DE6D28A" w14:textId="3A775867" w:rsidR="006B441C" w:rsidRPr="003B38D7" w:rsidRDefault="009C5B6C" w:rsidP="00E70F21">
            <w:pPr>
              <w:autoSpaceDE w:val="0"/>
              <w:autoSpaceDN w:val="0"/>
              <w:spacing w:line="240" w:lineRule="auto"/>
              <w:jc w:val="center"/>
              <w:textAlignment w:val="auto"/>
              <w:rPr>
                <w:color w:val="000000"/>
                <w:lang w:val="uk-UA"/>
              </w:rPr>
            </w:pPr>
            <w:r>
              <w:rPr>
                <w:color w:val="000000"/>
                <w:lang w:val="uk-UA"/>
              </w:rPr>
              <w:t>х</w:t>
            </w:r>
          </w:p>
        </w:tc>
        <w:tc>
          <w:tcPr>
            <w:tcW w:w="287" w:type="pct"/>
          </w:tcPr>
          <w:p w14:paraId="1B27E1B6" w14:textId="0F8728AF" w:rsidR="006B441C" w:rsidRPr="003B38D7" w:rsidRDefault="009C5B6C" w:rsidP="00E70F21">
            <w:pPr>
              <w:autoSpaceDE w:val="0"/>
              <w:autoSpaceDN w:val="0"/>
              <w:spacing w:line="240" w:lineRule="auto"/>
              <w:jc w:val="center"/>
              <w:textAlignment w:val="auto"/>
              <w:rPr>
                <w:color w:val="000000"/>
                <w:lang w:val="uk-UA"/>
              </w:rPr>
            </w:pPr>
            <w:r>
              <w:rPr>
                <w:color w:val="000000"/>
                <w:lang w:val="uk-UA"/>
              </w:rPr>
              <w:t>х</w:t>
            </w:r>
          </w:p>
        </w:tc>
        <w:tc>
          <w:tcPr>
            <w:tcW w:w="287" w:type="pct"/>
          </w:tcPr>
          <w:p w14:paraId="640AB40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09A9FB4B" w14:textId="77777777" w:rsidR="006B441C" w:rsidRPr="003B38D7" w:rsidRDefault="006B441C" w:rsidP="00E70F21">
            <w:pPr>
              <w:autoSpaceDE w:val="0"/>
              <w:autoSpaceDN w:val="0"/>
              <w:spacing w:line="240" w:lineRule="auto"/>
              <w:jc w:val="center"/>
              <w:textAlignment w:val="auto"/>
              <w:rPr>
                <w:color w:val="000000"/>
                <w:lang w:val="uk-UA"/>
              </w:rPr>
            </w:pPr>
          </w:p>
        </w:tc>
        <w:tc>
          <w:tcPr>
            <w:tcW w:w="286" w:type="pct"/>
          </w:tcPr>
          <w:p w14:paraId="591A11EF" w14:textId="77777777" w:rsidR="006B441C" w:rsidRPr="003B38D7" w:rsidRDefault="006B441C" w:rsidP="00E70F21">
            <w:pPr>
              <w:autoSpaceDE w:val="0"/>
              <w:autoSpaceDN w:val="0"/>
              <w:spacing w:line="240" w:lineRule="auto"/>
              <w:jc w:val="center"/>
              <w:textAlignment w:val="auto"/>
              <w:rPr>
                <w:color w:val="000000"/>
                <w:lang w:val="uk-UA"/>
              </w:rPr>
            </w:pPr>
          </w:p>
        </w:tc>
        <w:tc>
          <w:tcPr>
            <w:tcW w:w="285" w:type="pct"/>
          </w:tcPr>
          <w:p w14:paraId="582EE5AC" w14:textId="77777777" w:rsidR="006B441C" w:rsidRPr="003B38D7" w:rsidRDefault="006B441C" w:rsidP="00E70F21">
            <w:pPr>
              <w:autoSpaceDE w:val="0"/>
              <w:autoSpaceDN w:val="0"/>
              <w:spacing w:line="240" w:lineRule="auto"/>
              <w:jc w:val="center"/>
              <w:textAlignment w:val="auto"/>
              <w:rPr>
                <w:color w:val="000000"/>
                <w:lang w:val="uk-UA"/>
              </w:rPr>
            </w:pPr>
          </w:p>
        </w:tc>
      </w:tr>
    </w:tbl>
    <w:p w14:paraId="6F19BCE7" w14:textId="77777777" w:rsidR="006B441C" w:rsidRDefault="006B441C" w:rsidP="006B441C">
      <w:pPr>
        <w:autoSpaceDE w:val="0"/>
        <w:autoSpaceDN w:val="0"/>
        <w:spacing w:line="240" w:lineRule="auto"/>
        <w:ind w:firstLine="567"/>
        <w:jc w:val="right"/>
        <w:textAlignment w:val="auto"/>
        <w:rPr>
          <w:color w:val="000000"/>
          <w:sz w:val="24"/>
          <w:szCs w:val="24"/>
          <w:lang w:val="uk-UA"/>
        </w:rPr>
      </w:pPr>
    </w:p>
    <w:p w14:paraId="4970D7D6" w14:textId="77777777" w:rsidR="006B441C" w:rsidRDefault="006B441C" w:rsidP="006B441C">
      <w:pPr>
        <w:autoSpaceDE w:val="0"/>
        <w:autoSpaceDN w:val="0"/>
        <w:spacing w:line="240" w:lineRule="auto"/>
        <w:ind w:firstLine="567"/>
        <w:textAlignment w:val="auto"/>
        <w:rPr>
          <w:rFonts w:cs="SchoolBookAC"/>
          <w:b/>
          <w:color w:val="000000"/>
          <w:sz w:val="24"/>
          <w:szCs w:val="24"/>
          <w:lang w:val="uk-UA"/>
        </w:rPr>
      </w:pPr>
      <w:r>
        <w:rPr>
          <w:rFonts w:cs="SchoolBookAC"/>
          <w:b/>
          <w:color w:val="000000"/>
          <w:sz w:val="24"/>
          <w:szCs w:val="24"/>
          <w:lang w:val="uk-UA"/>
        </w:rPr>
        <w:t>Задача №2</w:t>
      </w:r>
    </w:p>
    <w:p w14:paraId="09151891" w14:textId="77777777" w:rsidR="006B441C" w:rsidRDefault="006B441C" w:rsidP="006B441C">
      <w:pPr>
        <w:autoSpaceDE w:val="0"/>
        <w:autoSpaceDN w:val="0"/>
        <w:spacing w:line="240" w:lineRule="auto"/>
        <w:ind w:firstLine="567"/>
        <w:textAlignment w:val="auto"/>
        <w:rPr>
          <w:color w:val="000000"/>
          <w:sz w:val="24"/>
          <w:szCs w:val="24"/>
          <w:lang w:val="uk-UA"/>
        </w:rPr>
      </w:pPr>
      <w:r w:rsidRPr="00CE5AC4">
        <w:rPr>
          <w:color w:val="000000"/>
          <w:sz w:val="24"/>
          <w:szCs w:val="24"/>
          <w:lang w:val="uk-UA"/>
        </w:rPr>
        <w:t>Припустимо, що підприєм</w:t>
      </w:r>
      <w:r>
        <w:rPr>
          <w:color w:val="000000"/>
          <w:sz w:val="24"/>
          <w:szCs w:val="24"/>
          <w:lang w:val="uk-UA"/>
        </w:rPr>
        <w:t>ство працювало з десятьма поста</w:t>
      </w:r>
      <w:r w:rsidRPr="00CE5AC4">
        <w:rPr>
          <w:color w:val="000000"/>
          <w:sz w:val="24"/>
          <w:szCs w:val="24"/>
          <w:lang w:val="uk-UA"/>
        </w:rPr>
        <w:t>чальниками, дані про річний обіг з якими наведено в таблиці</w:t>
      </w:r>
      <w:r>
        <w:rPr>
          <w:color w:val="000000"/>
          <w:sz w:val="24"/>
          <w:szCs w:val="24"/>
          <w:lang w:val="uk-UA"/>
        </w:rPr>
        <w:t xml:space="preserve"> 8</w:t>
      </w:r>
      <w:r w:rsidRPr="00CE5AC4">
        <w:rPr>
          <w:color w:val="000000"/>
          <w:sz w:val="24"/>
          <w:szCs w:val="24"/>
          <w:lang w:val="uk-UA"/>
        </w:rPr>
        <w:t>.</w:t>
      </w:r>
    </w:p>
    <w:p w14:paraId="095C34C4" w14:textId="77777777" w:rsidR="006B441C" w:rsidRDefault="006B441C" w:rsidP="006B441C">
      <w:pPr>
        <w:autoSpaceDE w:val="0"/>
        <w:autoSpaceDN w:val="0"/>
        <w:spacing w:line="240" w:lineRule="auto"/>
        <w:ind w:firstLine="567"/>
        <w:jc w:val="right"/>
        <w:textAlignment w:val="auto"/>
        <w:rPr>
          <w:color w:val="000000"/>
          <w:sz w:val="24"/>
          <w:szCs w:val="24"/>
          <w:lang w:val="uk-UA"/>
        </w:rPr>
      </w:pPr>
      <w:r>
        <w:rPr>
          <w:color w:val="000000"/>
          <w:sz w:val="24"/>
          <w:szCs w:val="24"/>
          <w:lang w:val="uk-UA"/>
        </w:rPr>
        <w:t>Таблиця 8</w:t>
      </w:r>
    </w:p>
    <w:p w14:paraId="3160FE9F" w14:textId="77777777" w:rsidR="006B441C" w:rsidRDefault="006B441C" w:rsidP="006B441C">
      <w:pPr>
        <w:widowControl/>
        <w:autoSpaceDE w:val="0"/>
        <w:autoSpaceDN w:val="0"/>
        <w:spacing w:line="240" w:lineRule="auto"/>
        <w:jc w:val="center"/>
        <w:textAlignment w:val="auto"/>
        <w:rPr>
          <w:sz w:val="24"/>
          <w:szCs w:val="24"/>
          <w:lang w:val="uk-UA"/>
        </w:rPr>
      </w:pPr>
      <w:r>
        <w:rPr>
          <w:sz w:val="24"/>
          <w:szCs w:val="24"/>
          <w:lang w:val="uk-UA"/>
        </w:rPr>
        <w:t>АВС-аналіз даних стосовно постачальників</w:t>
      </w:r>
    </w:p>
    <w:tbl>
      <w:tblPr>
        <w:tblStyle w:val="a3"/>
        <w:tblW w:w="5000" w:type="pct"/>
        <w:tblCellMar>
          <w:left w:w="28" w:type="dxa"/>
          <w:right w:w="28" w:type="dxa"/>
        </w:tblCellMar>
        <w:tblLook w:val="04A0" w:firstRow="1" w:lastRow="0" w:firstColumn="1" w:lastColumn="0" w:noHBand="0" w:noVBand="1"/>
      </w:tblPr>
      <w:tblGrid>
        <w:gridCol w:w="1366"/>
        <w:gridCol w:w="1285"/>
        <w:gridCol w:w="2590"/>
        <w:gridCol w:w="2195"/>
        <w:gridCol w:w="2193"/>
      </w:tblGrid>
      <w:tr w:rsidR="006B441C" w:rsidRPr="008050CB" w14:paraId="11025FD1" w14:textId="77777777" w:rsidTr="00E70F21">
        <w:tc>
          <w:tcPr>
            <w:tcW w:w="709" w:type="pct"/>
          </w:tcPr>
          <w:p w14:paraId="7114F52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Постачальники</w:t>
            </w:r>
          </w:p>
        </w:tc>
        <w:tc>
          <w:tcPr>
            <w:tcW w:w="667" w:type="pct"/>
          </w:tcPr>
          <w:p w14:paraId="4C0E89E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 xml:space="preserve">Обіг, </w:t>
            </w:r>
            <w:proofErr w:type="spellStart"/>
            <w:r w:rsidRPr="008050CB">
              <w:rPr>
                <w:rFonts w:ascii="Times New Roman" w:hAnsi="Times New Roman"/>
                <w:sz w:val="20"/>
                <w:szCs w:val="20"/>
              </w:rPr>
              <w:t>тис.грн</w:t>
            </w:r>
            <w:proofErr w:type="spellEnd"/>
          </w:p>
        </w:tc>
        <w:tc>
          <w:tcPr>
            <w:tcW w:w="1345" w:type="pct"/>
          </w:tcPr>
          <w:p w14:paraId="64CD329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Частка у загальному обігу, %</w:t>
            </w:r>
          </w:p>
        </w:tc>
        <w:tc>
          <w:tcPr>
            <w:tcW w:w="1140" w:type="pct"/>
          </w:tcPr>
          <w:p w14:paraId="2F19C1B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Обіг кумулятивний, %</w:t>
            </w:r>
          </w:p>
        </w:tc>
        <w:tc>
          <w:tcPr>
            <w:tcW w:w="1139" w:type="pct"/>
          </w:tcPr>
          <w:p w14:paraId="0A2A3A1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Pr>
                <w:rFonts w:ascii="Times New Roman" w:hAnsi="Times New Roman"/>
                <w:sz w:val="20"/>
                <w:szCs w:val="20"/>
              </w:rPr>
              <w:t>Група</w:t>
            </w:r>
          </w:p>
        </w:tc>
      </w:tr>
      <w:tr w:rsidR="006B441C" w:rsidRPr="008050CB" w14:paraId="03BFF8A4" w14:textId="77777777" w:rsidTr="00E70F21">
        <w:tc>
          <w:tcPr>
            <w:tcW w:w="709" w:type="pct"/>
          </w:tcPr>
          <w:p w14:paraId="23228CE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1</w:t>
            </w:r>
          </w:p>
        </w:tc>
        <w:tc>
          <w:tcPr>
            <w:tcW w:w="667" w:type="pct"/>
          </w:tcPr>
          <w:p w14:paraId="7F84215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2800</w:t>
            </w:r>
          </w:p>
        </w:tc>
        <w:tc>
          <w:tcPr>
            <w:tcW w:w="1345" w:type="pct"/>
          </w:tcPr>
          <w:p w14:paraId="0AFF823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073229D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c>
          <w:tcPr>
            <w:tcW w:w="1139" w:type="pct"/>
          </w:tcPr>
          <w:p w14:paraId="2A7C75C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p>
        </w:tc>
      </w:tr>
      <w:tr w:rsidR="006B441C" w:rsidRPr="008050CB" w14:paraId="3C470446" w14:textId="77777777" w:rsidTr="00E70F21">
        <w:tc>
          <w:tcPr>
            <w:tcW w:w="709" w:type="pct"/>
          </w:tcPr>
          <w:p w14:paraId="76B263C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2</w:t>
            </w:r>
          </w:p>
        </w:tc>
        <w:tc>
          <w:tcPr>
            <w:tcW w:w="667" w:type="pct"/>
          </w:tcPr>
          <w:p w14:paraId="34AA859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1930</w:t>
            </w:r>
          </w:p>
        </w:tc>
        <w:tc>
          <w:tcPr>
            <w:tcW w:w="1345" w:type="pct"/>
          </w:tcPr>
          <w:p w14:paraId="0CD4940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5240A38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14CDF54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87E49D6" w14:textId="77777777" w:rsidTr="00E70F21">
        <w:tc>
          <w:tcPr>
            <w:tcW w:w="709" w:type="pct"/>
          </w:tcPr>
          <w:p w14:paraId="0B7BD1B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3</w:t>
            </w:r>
          </w:p>
        </w:tc>
        <w:tc>
          <w:tcPr>
            <w:tcW w:w="667" w:type="pct"/>
          </w:tcPr>
          <w:p w14:paraId="28291C9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620</w:t>
            </w:r>
          </w:p>
        </w:tc>
        <w:tc>
          <w:tcPr>
            <w:tcW w:w="1345" w:type="pct"/>
          </w:tcPr>
          <w:p w14:paraId="4C3BA9A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27E80D6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0C565EC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2229D49C" w14:textId="77777777" w:rsidTr="00E70F21">
        <w:tc>
          <w:tcPr>
            <w:tcW w:w="709" w:type="pct"/>
          </w:tcPr>
          <w:p w14:paraId="4FE37F4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4</w:t>
            </w:r>
          </w:p>
        </w:tc>
        <w:tc>
          <w:tcPr>
            <w:tcW w:w="667" w:type="pct"/>
          </w:tcPr>
          <w:p w14:paraId="65963C7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395</w:t>
            </w:r>
          </w:p>
        </w:tc>
        <w:tc>
          <w:tcPr>
            <w:tcW w:w="1345" w:type="pct"/>
          </w:tcPr>
          <w:p w14:paraId="4F9A056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2CF3E4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43940FA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74E91A11" w14:textId="77777777" w:rsidTr="00E70F21">
        <w:tc>
          <w:tcPr>
            <w:tcW w:w="709" w:type="pct"/>
          </w:tcPr>
          <w:p w14:paraId="39CE351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5</w:t>
            </w:r>
          </w:p>
        </w:tc>
        <w:tc>
          <w:tcPr>
            <w:tcW w:w="667" w:type="pct"/>
          </w:tcPr>
          <w:p w14:paraId="36D6C98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299</w:t>
            </w:r>
          </w:p>
        </w:tc>
        <w:tc>
          <w:tcPr>
            <w:tcW w:w="1345" w:type="pct"/>
          </w:tcPr>
          <w:p w14:paraId="68FF3A8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2274529D"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63920C2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3FAEB6AE" w14:textId="77777777" w:rsidTr="00E70F21">
        <w:tc>
          <w:tcPr>
            <w:tcW w:w="709" w:type="pct"/>
          </w:tcPr>
          <w:p w14:paraId="2D99FF94"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6</w:t>
            </w:r>
          </w:p>
        </w:tc>
        <w:tc>
          <w:tcPr>
            <w:tcW w:w="667" w:type="pct"/>
          </w:tcPr>
          <w:p w14:paraId="07EE9EE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110</w:t>
            </w:r>
          </w:p>
        </w:tc>
        <w:tc>
          <w:tcPr>
            <w:tcW w:w="1345" w:type="pct"/>
          </w:tcPr>
          <w:p w14:paraId="68536227"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1E968A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525FC8F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2A844C4" w14:textId="77777777" w:rsidTr="00E70F21">
        <w:tc>
          <w:tcPr>
            <w:tcW w:w="709" w:type="pct"/>
          </w:tcPr>
          <w:p w14:paraId="2CA2F519" w14:textId="77777777" w:rsidR="006B441C" w:rsidRPr="008050CB" w:rsidRDefault="006B441C" w:rsidP="00E70F21">
            <w:pPr>
              <w:spacing w:line="240" w:lineRule="auto"/>
              <w:jc w:val="center"/>
              <w:rPr>
                <w:lang w:val="uk-UA"/>
              </w:rPr>
            </w:pPr>
            <w:r w:rsidRPr="008050CB">
              <w:rPr>
                <w:lang w:val="uk-UA"/>
              </w:rPr>
              <w:t>7</w:t>
            </w:r>
          </w:p>
        </w:tc>
        <w:tc>
          <w:tcPr>
            <w:tcW w:w="667" w:type="pct"/>
          </w:tcPr>
          <w:p w14:paraId="02A1894B"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79</w:t>
            </w:r>
          </w:p>
        </w:tc>
        <w:tc>
          <w:tcPr>
            <w:tcW w:w="1345" w:type="pct"/>
          </w:tcPr>
          <w:p w14:paraId="0A1CA11F"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075DCF7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34EC273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2662C39E" w14:textId="77777777" w:rsidTr="00E70F21">
        <w:tc>
          <w:tcPr>
            <w:tcW w:w="709" w:type="pct"/>
          </w:tcPr>
          <w:p w14:paraId="6C62EE77" w14:textId="77777777" w:rsidR="006B441C" w:rsidRPr="008050CB" w:rsidRDefault="006B441C" w:rsidP="00E70F21">
            <w:pPr>
              <w:spacing w:line="240" w:lineRule="auto"/>
              <w:jc w:val="center"/>
              <w:rPr>
                <w:lang w:val="uk-UA"/>
              </w:rPr>
            </w:pPr>
            <w:r w:rsidRPr="008050CB">
              <w:rPr>
                <w:lang w:val="uk-UA"/>
              </w:rPr>
              <w:t>8</w:t>
            </w:r>
          </w:p>
        </w:tc>
        <w:tc>
          <w:tcPr>
            <w:tcW w:w="667" w:type="pct"/>
          </w:tcPr>
          <w:p w14:paraId="2A632E3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53</w:t>
            </w:r>
          </w:p>
        </w:tc>
        <w:tc>
          <w:tcPr>
            <w:tcW w:w="1345" w:type="pct"/>
          </w:tcPr>
          <w:p w14:paraId="39F0A582"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00A488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058DA79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0E81CC73" w14:textId="77777777" w:rsidTr="00E70F21">
        <w:tc>
          <w:tcPr>
            <w:tcW w:w="709" w:type="pct"/>
          </w:tcPr>
          <w:p w14:paraId="35F738A0" w14:textId="77777777" w:rsidR="006B441C" w:rsidRPr="008050CB" w:rsidRDefault="006B441C" w:rsidP="00E70F21">
            <w:pPr>
              <w:spacing w:line="240" w:lineRule="auto"/>
              <w:jc w:val="center"/>
              <w:rPr>
                <w:lang w:val="uk-UA"/>
              </w:rPr>
            </w:pPr>
            <w:r w:rsidRPr="008050CB">
              <w:rPr>
                <w:lang w:val="uk-UA"/>
              </w:rPr>
              <w:t>9</w:t>
            </w:r>
          </w:p>
        </w:tc>
        <w:tc>
          <w:tcPr>
            <w:tcW w:w="667" w:type="pct"/>
          </w:tcPr>
          <w:p w14:paraId="68441CC0"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32</w:t>
            </w:r>
          </w:p>
        </w:tc>
        <w:tc>
          <w:tcPr>
            <w:tcW w:w="1345" w:type="pct"/>
          </w:tcPr>
          <w:p w14:paraId="180FEEA9"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36437501"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54EC764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6C4533E5" w14:textId="77777777" w:rsidTr="00E70F21">
        <w:tc>
          <w:tcPr>
            <w:tcW w:w="709" w:type="pct"/>
          </w:tcPr>
          <w:p w14:paraId="248CFEAB" w14:textId="77777777" w:rsidR="006B441C" w:rsidRPr="008050CB" w:rsidRDefault="006B441C" w:rsidP="00E70F21">
            <w:pPr>
              <w:spacing w:line="240" w:lineRule="auto"/>
              <w:jc w:val="center"/>
              <w:rPr>
                <w:lang w:val="uk-UA"/>
              </w:rPr>
            </w:pPr>
            <w:r w:rsidRPr="008050CB">
              <w:rPr>
                <w:lang w:val="uk-UA"/>
              </w:rPr>
              <w:t>10</w:t>
            </w:r>
          </w:p>
        </w:tc>
        <w:tc>
          <w:tcPr>
            <w:tcW w:w="667" w:type="pct"/>
          </w:tcPr>
          <w:p w14:paraId="5012A403"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10</w:t>
            </w:r>
          </w:p>
        </w:tc>
        <w:tc>
          <w:tcPr>
            <w:tcW w:w="1345" w:type="pct"/>
          </w:tcPr>
          <w:p w14:paraId="762AE246"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40" w:type="pct"/>
          </w:tcPr>
          <w:p w14:paraId="663799CE"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7E144FC5"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r w:rsidR="006B441C" w:rsidRPr="008050CB" w14:paraId="4E3736A0" w14:textId="77777777" w:rsidTr="00E70F21">
        <w:tc>
          <w:tcPr>
            <w:tcW w:w="709" w:type="pct"/>
          </w:tcPr>
          <w:p w14:paraId="35E4D7C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rPr>
            </w:pPr>
            <w:r w:rsidRPr="008050CB">
              <w:rPr>
                <w:rFonts w:ascii="Times New Roman" w:hAnsi="Times New Roman"/>
                <w:sz w:val="20"/>
                <w:szCs w:val="20"/>
              </w:rPr>
              <w:t>Разом</w:t>
            </w:r>
          </w:p>
        </w:tc>
        <w:tc>
          <w:tcPr>
            <w:tcW w:w="667" w:type="pct"/>
          </w:tcPr>
          <w:p w14:paraId="27376D7A"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Pr>
                <w:rFonts w:ascii="Times New Roman" w:hAnsi="Times New Roman"/>
                <w:sz w:val="20"/>
                <w:szCs w:val="20"/>
                <w:lang w:val="ru-RU"/>
              </w:rPr>
              <w:t>6328</w:t>
            </w:r>
          </w:p>
        </w:tc>
        <w:tc>
          <w:tcPr>
            <w:tcW w:w="1345" w:type="pct"/>
          </w:tcPr>
          <w:p w14:paraId="146F95EC"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r w:rsidRPr="008050CB">
              <w:rPr>
                <w:rFonts w:ascii="Times New Roman" w:hAnsi="Times New Roman"/>
                <w:sz w:val="20"/>
                <w:szCs w:val="20"/>
                <w:lang w:val="ru-RU"/>
              </w:rPr>
              <w:t>100,0</w:t>
            </w:r>
          </w:p>
        </w:tc>
        <w:tc>
          <w:tcPr>
            <w:tcW w:w="1140" w:type="pct"/>
          </w:tcPr>
          <w:p w14:paraId="17D745D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c>
          <w:tcPr>
            <w:tcW w:w="1139" w:type="pct"/>
          </w:tcPr>
          <w:p w14:paraId="389F3168" w14:textId="77777777" w:rsidR="006B441C" w:rsidRPr="008050CB" w:rsidRDefault="006B441C" w:rsidP="00E70F21">
            <w:pPr>
              <w:pStyle w:val="a4"/>
              <w:widowControl w:val="0"/>
              <w:spacing w:after="0" w:line="240" w:lineRule="auto"/>
              <w:ind w:left="0"/>
              <w:contextualSpacing w:val="0"/>
              <w:jc w:val="center"/>
              <w:rPr>
                <w:rFonts w:ascii="Times New Roman" w:hAnsi="Times New Roman"/>
                <w:sz w:val="20"/>
                <w:szCs w:val="20"/>
                <w:lang w:val="ru-RU"/>
              </w:rPr>
            </w:pPr>
          </w:p>
        </w:tc>
      </w:tr>
    </w:tbl>
    <w:p w14:paraId="37377BC8" w14:textId="77777777" w:rsidR="006B441C" w:rsidRDefault="006B441C" w:rsidP="006B441C">
      <w:pPr>
        <w:pStyle w:val="Pa15"/>
        <w:widowControl w:val="0"/>
        <w:spacing w:line="240" w:lineRule="auto"/>
        <w:ind w:firstLine="567"/>
        <w:jc w:val="both"/>
        <w:rPr>
          <w:rFonts w:ascii="Times New Roman" w:hAnsi="Times New Roman"/>
          <w:bCs/>
          <w:color w:val="000000"/>
        </w:rPr>
      </w:pPr>
    </w:p>
    <w:p w14:paraId="66947175" w14:textId="77777777" w:rsidR="006B441C" w:rsidRPr="0062163D" w:rsidRDefault="006B441C" w:rsidP="006B441C">
      <w:pPr>
        <w:pStyle w:val="Pa15"/>
        <w:widowControl w:val="0"/>
        <w:spacing w:line="240" w:lineRule="auto"/>
        <w:ind w:firstLine="567"/>
        <w:jc w:val="both"/>
        <w:rPr>
          <w:rFonts w:ascii="Times New Roman" w:hAnsi="Times New Roman"/>
          <w:color w:val="000000"/>
        </w:rPr>
      </w:pPr>
      <w:r w:rsidRPr="0062163D">
        <w:rPr>
          <w:rFonts w:ascii="Times New Roman" w:hAnsi="Times New Roman"/>
          <w:bCs/>
          <w:color w:val="000000"/>
        </w:rPr>
        <w:t>Розрахувати:</w:t>
      </w:r>
    </w:p>
    <w:p w14:paraId="67D1927B" w14:textId="77777777" w:rsidR="006B441C" w:rsidRPr="0062163D" w:rsidRDefault="006B441C" w:rsidP="006B441C">
      <w:pPr>
        <w:pStyle w:val="Pa26"/>
        <w:widowControl w:val="0"/>
        <w:spacing w:line="240" w:lineRule="auto"/>
        <w:ind w:firstLine="567"/>
        <w:jc w:val="both"/>
        <w:rPr>
          <w:rFonts w:ascii="Times New Roman" w:hAnsi="Times New Roman"/>
          <w:color w:val="000000"/>
        </w:rPr>
      </w:pPr>
      <w:r w:rsidRPr="0062163D">
        <w:rPr>
          <w:rFonts w:ascii="Times New Roman" w:hAnsi="Times New Roman"/>
          <w:color w:val="000000"/>
        </w:rPr>
        <w:t>1. Частку обігу кожного пост</w:t>
      </w:r>
      <w:r>
        <w:rPr>
          <w:rFonts w:ascii="Times New Roman" w:hAnsi="Times New Roman"/>
          <w:color w:val="000000"/>
        </w:rPr>
        <w:t>ачальника у відсотках до загаль</w:t>
      </w:r>
      <w:r w:rsidRPr="0062163D">
        <w:rPr>
          <w:rFonts w:ascii="Times New Roman" w:hAnsi="Times New Roman"/>
          <w:color w:val="000000"/>
        </w:rPr>
        <w:t>ного обігу.</w:t>
      </w:r>
    </w:p>
    <w:p w14:paraId="6DED77FC" w14:textId="77777777" w:rsidR="006B441C" w:rsidRPr="0062163D" w:rsidRDefault="006B441C" w:rsidP="006B441C">
      <w:pPr>
        <w:pStyle w:val="Pa26"/>
        <w:widowControl w:val="0"/>
        <w:spacing w:line="240" w:lineRule="auto"/>
        <w:ind w:firstLine="567"/>
        <w:jc w:val="both"/>
        <w:rPr>
          <w:rFonts w:ascii="Times New Roman" w:hAnsi="Times New Roman"/>
          <w:color w:val="000000"/>
        </w:rPr>
      </w:pPr>
      <w:r w:rsidRPr="0062163D">
        <w:rPr>
          <w:rFonts w:ascii="Times New Roman" w:hAnsi="Times New Roman"/>
          <w:color w:val="000000"/>
        </w:rPr>
        <w:t>2. Знайти акумульовані знач</w:t>
      </w:r>
      <w:r>
        <w:rPr>
          <w:rFonts w:ascii="Times New Roman" w:hAnsi="Times New Roman"/>
          <w:color w:val="000000"/>
        </w:rPr>
        <w:t>ення обігу постачальників у від</w:t>
      </w:r>
      <w:r w:rsidRPr="0062163D">
        <w:rPr>
          <w:rFonts w:ascii="Times New Roman" w:hAnsi="Times New Roman"/>
          <w:color w:val="000000"/>
        </w:rPr>
        <w:t>сотках.</w:t>
      </w:r>
    </w:p>
    <w:p w14:paraId="4A20EFB0" w14:textId="77777777" w:rsidR="006B441C" w:rsidRDefault="006B441C" w:rsidP="006B441C">
      <w:pPr>
        <w:autoSpaceDE w:val="0"/>
        <w:autoSpaceDN w:val="0"/>
        <w:spacing w:line="240" w:lineRule="auto"/>
        <w:ind w:firstLine="567"/>
        <w:textAlignment w:val="auto"/>
        <w:rPr>
          <w:color w:val="000000"/>
          <w:sz w:val="24"/>
          <w:szCs w:val="24"/>
          <w:lang w:val="uk-UA"/>
        </w:rPr>
      </w:pPr>
      <w:r w:rsidRPr="0062163D">
        <w:rPr>
          <w:color w:val="000000"/>
          <w:sz w:val="24"/>
          <w:szCs w:val="24"/>
          <w:lang w:val="uk-UA"/>
        </w:rPr>
        <w:t>3. Зробити висновки.</w:t>
      </w:r>
    </w:p>
    <w:p w14:paraId="767EBE83" w14:textId="77777777" w:rsidR="00AE0FDC" w:rsidRDefault="00AE0FDC" w:rsidP="006B441C">
      <w:pPr>
        <w:autoSpaceDE w:val="0"/>
        <w:autoSpaceDN w:val="0"/>
        <w:spacing w:line="240" w:lineRule="auto"/>
        <w:ind w:firstLine="567"/>
        <w:textAlignment w:val="auto"/>
        <w:rPr>
          <w:color w:val="000000"/>
          <w:sz w:val="24"/>
          <w:szCs w:val="24"/>
          <w:lang w:val="uk-UA"/>
        </w:rPr>
      </w:pPr>
    </w:p>
    <w:p w14:paraId="6C981790" w14:textId="77777777" w:rsidR="006B441C" w:rsidRPr="00CA485B" w:rsidRDefault="006B441C" w:rsidP="006B441C">
      <w:pPr>
        <w:autoSpaceDE w:val="0"/>
        <w:autoSpaceDN w:val="0"/>
        <w:spacing w:line="240" w:lineRule="auto"/>
        <w:ind w:firstLine="567"/>
        <w:textAlignment w:val="auto"/>
        <w:rPr>
          <w:b/>
          <w:color w:val="000000"/>
          <w:sz w:val="24"/>
          <w:szCs w:val="24"/>
          <w:lang w:val="uk-UA"/>
        </w:rPr>
      </w:pPr>
      <w:r w:rsidRPr="0062163D">
        <w:rPr>
          <w:b/>
          <w:color w:val="000000"/>
          <w:sz w:val="24"/>
          <w:szCs w:val="24"/>
          <w:lang w:val="uk-UA"/>
        </w:rPr>
        <w:t xml:space="preserve">Задача №3. </w:t>
      </w:r>
    </w:p>
    <w:p w14:paraId="21CCED58"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План річного випуску продукції виробничого підприємства становить 800 одиниць, при цьому на кожну одиницю готової продукції потрібно дві о</w:t>
      </w:r>
      <w:r w:rsidRPr="00CA485B">
        <w:rPr>
          <w:color w:val="000000"/>
          <w:sz w:val="24"/>
          <w:szCs w:val="24"/>
          <w:lang w:val="uk-UA" w:eastAsia="uk-UA"/>
        </w:rPr>
        <w:t xml:space="preserve">диниці комплектувального виробу. </w:t>
      </w:r>
      <w:r w:rsidRPr="0062163D">
        <w:rPr>
          <w:color w:val="000000"/>
          <w:sz w:val="24"/>
          <w:szCs w:val="24"/>
          <w:lang w:val="uk-UA" w:eastAsia="uk-UA"/>
        </w:rPr>
        <w:t>Відомо, що вартість подання одного замовлення становить 200 грн. Вартість одиниці комплектувального виробу</w:t>
      </w:r>
      <w:r w:rsidRPr="00CA485B">
        <w:rPr>
          <w:rFonts w:cs="SchoolBookAC"/>
          <w:color w:val="000000"/>
          <w:sz w:val="24"/>
          <w:szCs w:val="24"/>
          <w:lang w:val="uk-UA"/>
        </w:rPr>
        <w:t xml:space="preserve"> – </w:t>
      </w:r>
      <w:r w:rsidRPr="0062163D">
        <w:rPr>
          <w:color w:val="000000"/>
          <w:sz w:val="24"/>
          <w:szCs w:val="24"/>
          <w:lang w:val="uk-UA" w:eastAsia="uk-UA"/>
        </w:rPr>
        <w:t xml:space="preserve">480 грн. Витрати на утримання комплектувального виробу на складі становить 15 % від його ціни. </w:t>
      </w:r>
    </w:p>
    <w:p w14:paraId="4DBA1086" w14:textId="77777777" w:rsidR="006B441C" w:rsidRPr="00CA485B" w:rsidRDefault="006B441C" w:rsidP="006B441C">
      <w:pPr>
        <w:autoSpaceDE w:val="0"/>
        <w:autoSpaceDN w:val="0"/>
        <w:spacing w:line="240" w:lineRule="auto"/>
        <w:ind w:firstLine="567"/>
        <w:textAlignment w:val="auto"/>
        <w:rPr>
          <w:color w:val="000000"/>
          <w:sz w:val="24"/>
          <w:szCs w:val="24"/>
          <w:lang w:val="uk-UA" w:eastAsia="uk-UA"/>
        </w:rPr>
      </w:pPr>
      <w:r w:rsidRPr="00CA485B">
        <w:rPr>
          <w:color w:val="000000"/>
          <w:sz w:val="24"/>
          <w:szCs w:val="24"/>
          <w:lang w:val="uk-UA" w:eastAsia="uk-UA"/>
        </w:rPr>
        <w:t>Визначити оптимальний розмір замовлення на комплектувальний виріб.</w:t>
      </w:r>
    </w:p>
    <w:p w14:paraId="7618D06C"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b/>
          <w:bCs/>
          <w:color w:val="000000"/>
          <w:sz w:val="24"/>
          <w:szCs w:val="24"/>
          <w:lang w:val="uk-UA" w:eastAsia="uk-UA"/>
        </w:rPr>
        <w:t xml:space="preserve">Задача </w:t>
      </w:r>
      <w:r w:rsidRPr="00CA485B">
        <w:rPr>
          <w:b/>
          <w:bCs/>
          <w:color w:val="000000"/>
          <w:sz w:val="24"/>
          <w:szCs w:val="24"/>
          <w:lang w:val="uk-UA" w:eastAsia="uk-UA"/>
        </w:rPr>
        <w:t>№4.</w:t>
      </w:r>
      <w:r w:rsidRPr="0062163D">
        <w:rPr>
          <w:b/>
          <w:bCs/>
          <w:color w:val="000000"/>
          <w:sz w:val="24"/>
          <w:szCs w:val="24"/>
          <w:lang w:val="uk-UA" w:eastAsia="uk-UA"/>
        </w:rPr>
        <w:t xml:space="preserve"> </w:t>
      </w:r>
    </w:p>
    <w:p w14:paraId="3100C715" w14:textId="77777777" w:rsidR="006B441C" w:rsidRPr="0062163D"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 xml:space="preserve">Підприємство </w:t>
      </w:r>
      <w:r w:rsidRPr="00CA485B">
        <w:rPr>
          <w:color w:val="000000"/>
          <w:sz w:val="24"/>
          <w:szCs w:val="24"/>
          <w:lang w:val="uk-UA" w:eastAsia="uk-UA"/>
        </w:rPr>
        <w:t xml:space="preserve">виготовляє тканини </w:t>
      </w:r>
      <w:r w:rsidRPr="0062163D">
        <w:rPr>
          <w:color w:val="000000"/>
          <w:sz w:val="24"/>
          <w:szCs w:val="24"/>
          <w:lang w:val="uk-UA" w:eastAsia="uk-UA"/>
        </w:rPr>
        <w:t>на замовлення. Річна потреба у пряжі становить 800 кг. Витрати на реалізацію замовлення</w:t>
      </w:r>
      <w:r w:rsidRPr="00CA485B">
        <w:rPr>
          <w:rFonts w:cs="SchoolBookAC"/>
          <w:color w:val="000000"/>
          <w:sz w:val="24"/>
          <w:szCs w:val="24"/>
          <w:lang w:val="uk-UA"/>
        </w:rPr>
        <w:t xml:space="preserve"> – </w:t>
      </w:r>
      <w:r w:rsidRPr="0062163D">
        <w:rPr>
          <w:color w:val="000000"/>
          <w:sz w:val="24"/>
          <w:szCs w:val="24"/>
          <w:lang w:val="uk-UA" w:eastAsia="uk-UA"/>
        </w:rPr>
        <w:t xml:space="preserve">18 </w:t>
      </w:r>
      <w:proofErr w:type="spellStart"/>
      <w:r w:rsidRPr="0062163D">
        <w:rPr>
          <w:color w:val="000000"/>
          <w:sz w:val="24"/>
          <w:szCs w:val="24"/>
          <w:lang w:val="uk-UA" w:eastAsia="uk-UA"/>
        </w:rPr>
        <w:t>ум.од</w:t>
      </w:r>
      <w:proofErr w:type="spellEnd"/>
      <w:r w:rsidRPr="0062163D">
        <w:rPr>
          <w:color w:val="000000"/>
          <w:sz w:val="24"/>
          <w:szCs w:val="24"/>
          <w:lang w:val="uk-UA" w:eastAsia="uk-UA"/>
        </w:rPr>
        <w:t xml:space="preserve">. Витрати на збереження сировини на складі становлять 22 відсотки від їх вартості. </w:t>
      </w:r>
    </w:p>
    <w:p w14:paraId="05E2303F" w14:textId="77777777" w:rsidR="006B441C" w:rsidRPr="00CA485B" w:rsidRDefault="006B441C" w:rsidP="006B441C">
      <w:pPr>
        <w:autoSpaceDE w:val="0"/>
        <w:autoSpaceDN w:val="0"/>
        <w:spacing w:line="240" w:lineRule="auto"/>
        <w:ind w:firstLine="567"/>
        <w:textAlignment w:val="auto"/>
        <w:rPr>
          <w:color w:val="000000"/>
          <w:sz w:val="24"/>
          <w:szCs w:val="24"/>
          <w:lang w:val="uk-UA" w:eastAsia="uk-UA"/>
        </w:rPr>
      </w:pPr>
      <w:r w:rsidRPr="0062163D">
        <w:rPr>
          <w:color w:val="000000"/>
          <w:sz w:val="24"/>
          <w:szCs w:val="24"/>
          <w:lang w:val="uk-UA" w:eastAsia="uk-UA"/>
        </w:rPr>
        <w:t xml:space="preserve">Визначити оптимальний розмір замовлення, якщо постачальник для постійних замовників залежно від обсягу замовлення пропонує систему </w:t>
      </w:r>
      <w:r w:rsidRPr="00CA485B">
        <w:rPr>
          <w:color w:val="000000"/>
          <w:sz w:val="24"/>
          <w:szCs w:val="24"/>
          <w:lang w:val="uk-UA" w:eastAsia="uk-UA"/>
        </w:rPr>
        <w:t xml:space="preserve">знижок (табл. </w:t>
      </w:r>
      <w:r>
        <w:rPr>
          <w:color w:val="000000"/>
          <w:sz w:val="24"/>
          <w:szCs w:val="24"/>
          <w:lang w:val="uk-UA" w:eastAsia="uk-UA"/>
        </w:rPr>
        <w:t>9</w:t>
      </w:r>
      <w:r w:rsidRPr="00CA485B">
        <w:rPr>
          <w:color w:val="000000"/>
          <w:sz w:val="24"/>
          <w:szCs w:val="24"/>
          <w:lang w:val="uk-UA" w:eastAsia="uk-UA"/>
        </w:rPr>
        <w:t xml:space="preserve">). Яким би був </w:t>
      </w:r>
      <w:r w:rsidRPr="00CA485B">
        <w:rPr>
          <w:color w:val="000000"/>
          <w:sz w:val="24"/>
          <w:szCs w:val="24"/>
          <w:lang w:val="uk-UA" w:eastAsia="uk-UA"/>
        </w:rPr>
        <w:lastRenderedPageBreak/>
        <w:t xml:space="preserve">оптимальний розмір замовлення за відсутності знижок і при ціні 1 кг пряжі 2 </w:t>
      </w:r>
      <w:proofErr w:type="spellStart"/>
      <w:r w:rsidRPr="00CA485B">
        <w:rPr>
          <w:color w:val="000000"/>
          <w:sz w:val="24"/>
          <w:szCs w:val="24"/>
          <w:lang w:val="uk-UA" w:eastAsia="uk-UA"/>
        </w:rPr>
        <w:t>ум.од</w:t>
      </w:r>
      <w:proofErr w:type="spellEnd"/>
      <w:r w:rsidRPr="00CA485B">
        <w:rPr>
          <w:color w:val="000000"/>
          <w:sz w:val="24"/>
          <w:szCs w:val="24"/>
          <w:lang w:val="uk-UA" w:eastAsia="uk-UA"/>
        </w:rPr>
        <w:t>.?</w:t>
      </w:r>
    </w:p>
    <w:p w14:paraId="51619C87" w14:textId="77777777" w:rsidR="006B441C" w:rsidRPr="00CA485B" w:rsidRDefault="006B441C" w:rsidP="006B441C">
      <w:pPr>
        <w:autoSpaceDE w:val="0"/>
        <w:autoSpaceDN w:val="0"/>
        <w:spacing w:line="240" w:lineRule="auto"/>
        <w:ind w:firstLine="567"/>
        <w:jc w:val="right"/>
        <w:textAlignment w:val="auto"/>
        <w:rPr>
          <w:color w:val="000000"/>
          <w:sz w:val="24"/>
          <w:szCs w:val="24"/>
          <w:lang w:val="uk-UA" w:eastAsia="uk-UA"/>
        </w:rPr>
      </w:pPr>
      <w:r>
        <w:rPr>
          <w:color w:val="000000"/>
          <w:sz w:val="24"/>
          <w:szCs w:val="24"/>
          <w:lang w:val="uk-UA" w:eastAsia="uk-UA"/>
        </w:rPr>
        <w:t>Таблиця 9</w:t>
      </w:r>
    </w:p>
    <w:p w14:paraId="28BED75D" w14:textId="77777777" w:rsidR="006B441C" w:rsidRDefault="006B441C" w:rsidP="006B441C">
      <w:pPr>
        <w:autoSpaceDE w:val="0"/>
        <w:autoSpaceDN w:val="0"/>
        <w:spacing w:line="240" w:lineRule="auto"/>
        <w:jc w:val="center"/>
        <w:textAlignment w:val="auto"/>
        <w:rPr>
          <w:sz w:val="24"/>
          <w:szCs w:val="24"/>
          <w:lang w:val="uk-UA"/>
        </w:rPr>
      </w:pPr>
      <w:r w:rsidRPr="00CA485B">
        <w:rPr>
          <w:sz w:val="24"/>
          <w:szCs w:val="24"/>
          <w:lang w:val="uk-UA"/>
        </w:rPr>
        <w:t>Система знижок відповідно до розміру замовлен</w:t>
      </w:r>
      <w:bookmarkStart w:id="0" w:name="_GoBack"/>
      <w:bookmarkEnd w:id="0"/>
      <w:r w:rsidRPr="00CA485B">
        <w:rPr>
          <w:sz w:val="24"/>
          <w:szCs w:val="24"/>
          <w:lang w:val="uk-UA"/>
        </w:rPr>
        <w:t>ня</w:t>
      </w:r>
    </w:p>
    <w:tbl>
      <w:tblPr>
        <w:tblStyle w:val="a3"/>
        <w:tblW w:w="5000" w:type="pct"/>
        <w:tblLook w:val="04A0" w:firstRow="1" w:lastRow="0" w:firstColumn="1" w:lastColumn="0" w:noHBand="0" w:noVBand="1"/>
      </w:tblPr>
      <w:tblGrid>
        <w:gridCol w:w="4814"/>
        <w:gridCol w:w="4815"/>
      </w:tblGrid>
      <w:tr w:rsidR="006B441C" w:rsidRPr="005735E4" w14:paraId="184B8CD9" w14:textId="77777777" w:rsidTr="00E70F21">
        <w:tc>
          <w:tcPr>
            <w:tcW w:w="2500" w:type="pct"/>
          </w:tcPr>
          <w:p w14:paraId="3C58C8FA"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 xml:space="preserve">Обсяг замовлення, </w:t>
            </w:r>
            <w:r>
              <w:rPr>
                <w:color w:val="000000"/>
                <w:lang w:val="uk-UA"/>
              </w:rPr>
              <w:t>кг</w:t>
            </w:r>
            <w:r w:rsidRPr="005735E4">
              <w:rPr>
                <w:color w:val="000000"/>
                <w:lang w:val="uk-UA"/>
              </w:rPr>
              <w:t>.</w:t>
            </w:r>
          </w:p>
        </w:tc>
        <w:tc>
          <w:tcPr>
            <w:tcW w:w="2500" w:type="pct"/>
          </w:tcPr>
          <w:p w14:paraId="3522EF85"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 xml:space="preserve">Ціна за </w:t>
            </w:r>
            <w:r>
              <w:rPr>
                <w:color w:val="000000"/>
                <w:lang w:val="uk-UA"/>
              </w:rPr>
              <w:t xml:space="preserve">1 кг., </w:t>
            </w:r>
            <w:proofErr w:type="spellStart"/>
            <w:r>
              <w:rPr>
                <w:color w:val="000000"/>
                <w:lang w:val="uk-UA"/>
              </w:rPr>
              <w:t>ум.од</w:t>
            </w:r>
            <w:proofErr w:type="spellEnd"/>
            <w:r>
              <w:rPr>
                <w:color w:val="000000"/>
                <w:lang w:val="uk-UA"/>
              </w:rPr>
              <w:t xml:space="preserve">. </w:t>
            </w:r>
          </w:p>
        </w:tc>
      </w:tr>
      <w:tr w:rsidR="006B441C" w:rsidRPr="005735E4" w14:paraId="2CE6ACA8" w14:textId="77777777" w:rsidTr="00E70F21">
        <w:tc>
          <w:tcPr>
            <w:tcW w:w="2500" w:type="pct"/>
          </w:tcPr>
          <w:p w14:paraId="256717E8" w14:textId="77777777" w:rsidR="006B441C" w:rsidRPr="005735E4" w:rsidRDefault="006B441C" w:rsidP="00E70F21">
            <w:pPr>
              <w:autoSpaceDE w:val="0"/>
              <w:autoSpaceDN w:val="0"/>
              <w:spacing w:line="240" w:lineRule="auto"/>
              <w:jc w:val="center"/>
              <w:textAlignment w:val="auto"/>
              <w:rPr>
                <w:color w:val="000000"/>
                <w:lang w:val="uk-UA"/>
              </w:rPr>
            </w:pPr>
            <w:r w:rsidRPr="005735E4">
              <w:rPr>
                <w:color w:val="000000"/>
                <w:lang w:val="uk-UA"/>
              </w:rPr>
              <w:t>0-</w:t>
            </w:r>
            <w:r>
              <w:rPr>
                <w:color w:val="000000"/>
                <w:lang w:val="uk-UA"/>
              </w:rPr>
              <w:t>99</w:t>
            </w:r>
          </w:p>
        </w:tc>
        <w:tc>
          <w:tcPr>
            <w:tcW w:w="2500" w:type="pct"/>
          </w:tcPr>
          <w:p w14:paraId="7F0CE629"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2,0</w:t>
            </w:r>
          </w:p>
        </w:tc>
      </w:tr>
      <w:tr w:rsidR="006B441C" w:rsidRPr="005735E4" w14:paraId="0ED8BB8B" w14:textId="77777777" w:rsidTr="00E70F21">
        <w:tc>
          <w:tcPr>
            <w:tcW w:w="2500" w:type="pct"/>
          </w:tcPr>
          <w:p w14:paraId="287A62F4"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w:t>
            </w:r>
            <w:r w:rsidRPr="005735E4">
              <w:rPr>
                <w:color w:val="000000"/>
                <w:lang w:val="uk-UA"/>
              </w:rPr>
              <w:t>00-1</w:t>
            </w:r>
            <w:r>
              <w:rPr>
                <w:color w:val="000000"/>
                <w:lang w:val="uk-UA"/>
              </w:rPr>
              <w:t>99</w:t>
            </w:r>
          </w:p>
        </w:tc>
        <w:tc>
          <w:tcPr>
            <w:tcW w:w="2500" w:type="pct"/>
          </w:tcPr>
          <w:p w14:paraId="7A32EDC6"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1,8</w:t>
            </w:r>
          </w:p>
        </w:tc>
      </w:tr>
      <w:tr w:rsidR="006B441C" w:rsidRPr="005735E4" w14:paraId="558FF533" w14:textId="77777777" w:rsidTr="00E70F21">
        <w:tc>
          <w:tcPr>
            <w:tcW w:w="2500" w:type="pct"/>
          </w:tcPr>
          <w:p w14:paraId="2B9F8BA7"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200-299</w:t>
            </w:r>
          </w:p>
        </w:tc>
        <w:tc>
          <w:tcPr>
            <w:tcW w:w="2500" w:type="pct"/>
          </w:tcPr>
          <w:p w14:paraId="22BD5C70"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1,6</w:t>
            </w:r>
          </w:p>
        </w:tc>
      </w:tr>
      <w:tr w:rsidR="006B441C" w:rsidRPr="005735E4" w14:paraId="7FDA17B3" w14:textId="77777777" w:rsidTr="00E70F21">
        <w:tc>
          <w:tcPr>
            <w:tcW w:w="2500" w:type="pct"/>
          </w:tcPr>
          <w:p w14:paraId="0EBE8E6E" w14:textId="77777777" w:rsidR="006B441C" w:rsidRDefault="006B441C" w:rsidP="00E70F21">
            <w:pPr>
              <w:autoSpaceDE w:val="0"/>
              <w:autoSpaceDN w:val="0"/>
              <w:spacing w:line="240" w:lineRule="auto"/>
              <w:jc w:val="center"/>
              <w:textAlignment w:val="auto"/>
              <w:rPr>
                <w:color w:val="000000"/>
                <w:lang w:val="uk-UA"/>
              </w:rPr>
            </w:pPr>
            <w:r>
              <w:rPr>
                <w:color w:val="000000"/>
                <w:lang w:val="uk-UA"/>
              </w:rPr>
              <w:t>300-399</w:t>
            </w:r>
          </w:p>
        </w:tc>
        <w:tc>
          <w:tcPr>
            <w:tcW w:w="2500" w:type="pct"/>
          </w:tcPr>
          <w:p w14:paraId="3F6AD0D3" w14:textId="77777777" w:rsidR="006B441C" w:rsidRPr="005735E4" w:rsidRDefault="006B441C" w:rsidP="00E70F21">
            <w:pPr>
              <w:autoSpaceDE w:val="0"/>
              <w:autoSpaceDN w:val="0"/>
              <w:spacing w:line="240" w:lineRule="auto"/>
              <w:jc w:val="center"/>
              <w:textAlignment w:val="auto"/>
              <w:rPr>
                <w:color w:val="000000"/>
                <w:lang w:val="uk-UA"/>
              </w:rPr>
            </w:pPr>
            <w:r>
              <w:rPr>
                <w:color w:val="000000"/>
                <w:lang w:val="uk-UA"/>
              </w:rPr>
              <w:t>1,4</w:t>
            </w:r>
          </w:p>
        </w:tc>
      </w:tr>
    </w:tbl>
    <w:p w14:paraId="6CCC2131" w14:textId="77777777" w:rsidR="006B441C" w:rsidRDefault="006B441C" w:rsidP="006B441C">
      <w:pPr>
        <w:autoSpaceDE w:val="0"/>
        <w:autoSpaceDN w:val="0"/>
        <w:spacing w:line="240" w:lineRule="auto"/>
        <w:jc w:val="center"/>
        <w:textAlignment w:val="auto"/>
        <w:rPr>
          <w:color w:val="000000"/>
          <w:sz w:val="24"/>
          <w:szCs w:val="24"/>
          <w:lang w:val="uk-UA" w:eastAsia="uk-UA"/>
        </w:rPr>
      </w:pPr>
    </w:p>
    <w:p w14:paraId="6E2235AE" w14:textId="77777777" w:rsidR="006B441C" w:rsidRDefault="006B441C" w:rsidP="006B441C">
      <w:pPr>
        <w:autoSpaceDE w:val="0"/>
        <w:autoSpaceDN w:val="0"/>
        <w:spacing w:line="240" w:lineRule="auto"/>
        <w:ind w:firstLine="567"/>
        <w:textAlignment w:val="auto"/>
        <w:rPr>
          <w:b/>
          <w:color w:val="000000"/>
          <w:sz w:val="24"/>
          <w:szCs w:val="24"/>
          <w:lang w:val="uk-UA" w:eastAsia="uk-UA"/>
        </w:rPr>
      </w:pPr>
      <w:r w:rsidRPr="00CA485B">
        <w:rPr>
          <w:b/>
          <w:color w:val="000000"/>
          <w:sz w:val="24"/>
          <w:szCs w:val="24"/>
          <w:lang w:val="uk-UA" w:eastAsia="uk-UA"/>
        </w:rPr>
        <w:t>Задача №5</w:t>
      </w:r>
    </w:p>
    <w:p w14:paraId="31724F2B" w14:textId="5867C5B2" w:rsidR="006B441C" w:rsidRPr="00CA485B" w:rsidRDefault="006B441C" w:rsidP="006B441C">
      <w:pPr>
        <w:pStyle w:val="Pa15"/>
        <w:spacing w:line="240" w:lineRule="auto"/>
        <w:ind w:firstLine="567"/>
        <w:jc w:val="both"/>
        <w:rPr>
          <w:rFonts w:ascii="Times New Roman" w:hAnsi="Times New Roman"/>
          <w:color w:val="000000"/>
        </w:rPr>
      </w:pPr>
      <w:r w:rsidRPr="00CA485B">
        <w:rPr>
          <w:rFonts w:ascii="Times New Roman" w:hAnsi="Times New Roman"/>
          <w:color w:val="000000"/>
        </w:rPr>
        <w:t xml:space="preserve">Знайдемо економічний обсяг замовлення за таких умов: згідно з даними обліку вартість одного замовлення становить 300 грн, річна потреба в комплектуючому виробі – 2150 шт., ціна одиниці комплектуючого виробу – 545 грн, вартість зберігання виробу на складі становить 20% його ціни, тариф на транспортування дрібної партії – 1 грн за одиницю вантажу, а тариф на транспортування великої партії – 0,7 грн за одиницю вантажу, великою партією вважається </w:t>
      </w:r>
      <w:r w:rsidR="00AE0FDC">
        <w:rPr>
          <w:rFonts w:ascii="Times New Roman" w:hAnsi="Times New Roman"/>
          <w:color w:val="000000"/>
        </w:rPr>
        <w:t>120</w:t>
      </w:r>
      <w:r w:rsidRPr="00CA485B">
        <w:rPr>
          <w:rFonts w:ascii="Times New Roman" w:hAnsi="Times New Roman"/>
          <w:color w:val="000000"/>
        </w:rPr>
        <w:t xml:space="preserve"> одиниць. </w:t>
      </w:r>
    </w:p>
    <w:p w14:paraId="09540150" w14:textId="77777777" w:rsidR="006B441C" w:rsidRPr="00CA485B" w:rsidRDefault="006B441C" w:rsidP="006B441C">
      <w:pPr>
        <w:pStyle w:val="Pa15"/>
        <w:spacing w:line="240" w:lineRule="auto"/>
        <w:ind w:firstLine="567"/>
        <w:jc w:val="both"/>
        <w:rPr>
          <w:rFonts w:ascii="Times New Roman" w:hAnsi="Times New Roman"/>
          <w:color w:val="000000"/>
        </w:rPr>
      </w:pPr>
      <w:r w:rsidRPr="00CA485B">
        <w:rPr>
          <w:rFonts w:ascii="Times New Roman" w:hAnsi="Times New Roman"/>
          <w:color w:val="000000"/>
        </w:rPr>
        <w:t>Визначити оптимальний обсяг замовлення на комплектуючий виріб, а також розрахувати вплив транспортних витрат на економічний обсяг замовлення</w:t>
      </w:r>
      <w:r w:rsidRPr="00CA485B">
        <w:rPr>
          <w:rFonts w:cs="SchoolBookAC"/>
          <w:color w:val="000000"/>
        </w:rPr>
        <w:t>.</w:t>
      </w:r>
    </w:p>
    <w:p w14:paraId="76C3019F" w14:textId="77777777" w:rsidR="00F657FB" w:rsidRDefault="00F657FB"/>
    <w:sectPr w:rsidR="00F657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AC">
    <w:altName w:val="Calibri"/>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8"/>
    <w:rsid w:val="000615B2"/>
    <w:rsid w:val="002E1BE9"/>
    <w:rsid w:val="0038776A"/>
    <w:rsid w:val="003E5648"/>
    <w:rsid w:val="00494B12"/>
    <w:rsid w:val="00634FAF"/>
    <w:rsid w:val="006952C6"/>
    <w:rsid w:val="006B441C"/>
    <w:rsid w:val="007B1006"/>
    <w:rsid w:val="00975DA9"/>
    <w:rsid w:val="009C5B6C"/>
    <w:rsid w:val="00A7358A"/>
    <w:rsid w:val="00AE0FDC"/>
    <w:rsid w:val="00BB19D7"/>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4BAF"/>
  <w15:chartTrackingRefBased/>
  <w15:docId w15:val="{360624FD-4C42-4CD5-9392-6D39942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41C"/>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2">
    <w:name w:val="heading 2"/>
    <w:basedOn w:val="a"/>
    <w:next w:val="a"/>
    <w:link w:val="20"/>
    <w:autoRedefine/>
    <w:uiPriority w:val="9"/>
    <w:unhideWhenUsed/>
    <w:qFormat/>
    <w:rsid w:val="0038776A"/>
    <w:pPr>
      <w:keepNext/>
      <w:keepLines/>
      <w:widowControl/>
      <w:adjustRightInd/>
      <w:spacing w:before="40" w:line="259" w:lineRule="auto"/>
      <w:textAlignment w:val="auto"/>
      <w:outlineLvl w:val="1"/>
    </w:pPr>
    <w:rPr>
      <w:rFonts w:eastAsiaTheme="majorEastAsia" w:cstheme="majorBidi"/>
      <w:sz w:val="3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table" w:styleId="a3">
    <w:name w:val="Table Grid"/>
    <w:basedOn w:val="a1"/>
    <w:rsid w:val="006B441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441C"/>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paragraph" w:customStyle="1" w:styleId="Default">
    <w:name w:val="Default"/>
    <w:rsid w:val="006B441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a15">
    <w:name w:val="Pa15"/>
    <w:basedOn w:val="Default"/>
    <w:next w:val="Default"/>
    <w:uiPriority w:val="99"/>
    <w:rsid w:val="006B441C"/>
    <w:pPr>
      <w:spacing w:line="201" w:lineRule="atLeast"/>
    </w:pPr>
    <w:rPr>
      <w:rFonts w:ascii="SchoolBookAC" w:hAnsi="SchoolBookAC"/>
      <w:color w:val="auto"/>
      <w:lang w:val="uk-UA" w:eastAsia="uk-UA"/>
    </w:rPr>
  </w:style>
  <w:style w:type="paragraph" w:customStyle="1" w:styleId="Pa26">
    <w:name w:val="Pa26"/>
    <w:basedOn w:val="Default"/>
    <w:next w:val="Default"/>
    <w:uiPriority w:val="99"/>
    <w:rsid w:val="006B441C"/>
    <w:pPr>
      <w:spacing w:line="201" w:lineRule="atLeast"/>
    </w:pPr>
    <w:rPr>
      <w:rFonts w:ascii="SchoolBookAC" w:hAnsi="SchoolBookAC"/>
      <w:color w:val="auto"/>
      <w:lang w:val="uk-UA" w:eastAsia="uk-UA"/>
    </w:rPr>
  </w:style>
  <w:style w:type="table" w:customStyle="1" w:styleId="21">
    <w:name w:val="Сітка таблиці2"/>
    <w:basedOn w:val="a1"/>
    <w:next w:val="a3"/>
    <w:rsid w:val="006B441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6B441C"/>
    <w:rPr>
      <w:rFonts w:cs="SchoolBookAC"/>
      <w:color w:val="000000"/>
      <w:sz w:val="11"/>
      <w:szCs w:val="11"/>
    </w:rPr>
  </w:style>
  <w:style w:type="paragraph" w:customStyle="1" w:styleId="Pa44">
    <w:name w:val="Pa44"/>
    <w:basedOn w:val="Default"/>
    <w:next w:val="Default"/>
    <w:uiPriority w:val="99"/>
    <w:rsid w:val="006B441C"/>
    <w:pPr>
      <w:spacing w:line="201" w:lineRule="atLeast"/>
    </w:pPr>
    <w:rPr>
      <w:rFonts w:ascii="SchoolBookAC" w:hAnsi="SchoolBookAC"/>
      <w:color w:val="auto"/>
      <w:lang w:val="uk-UA" w:eastAsia="uk-UA"/>
    </w:rPr>
  </w:style>
  <w:style w:type="paragraph" w:customStyle="1" w:styleId="Pa42">
    <w:name w:val="Pa42"/>
    <w:basedOn w:val="Default"/>
    <w:next w:val="Default"/>
    <w:uiPriority w:val="99"/>
    <w:rsid w:val="006B441C"/>
    <w:pPr>
      <w:spacing w:line="181" w:lineRule="atLeast"/>
    </w:pPr>
    <w:rPr>
      <w:rFonts w:ascii="SchoolBookAC" w:hAnsi="SchoolBookAC"/>
      <w:color w:val="auto"/>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9919</Words>
  <Characters>5655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dcterms:created xsi:type="dcterms:W3CDTF">2023-10-17T05:14:00Z</dcterms:created>
  <dcterms:modified xsi:type="dcterms:W3CDTF">2026-03-02T10:04:00Z</dcterms:modified>
</cp:coreProperties>
</file>