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66" w:rsidRPr="00EB6E03" w:rsidRDefault="00A21966" w:rsidP="00A21966">
      <w:pPr>
        <w:ind w:firstLine="0"/>
        <w:jc w:val="center"/>
        <w:rPr>
          <w:b/>
        </w:rPr>
      </w:pPr>
      <w:bookmarkStart w:id="0" w:name="_GoBack"/>
      <w:bookmarkEnd w:id="0"/>
      <w:r w:rsidRPr="00EB6E03">
        <w:rPr>
          <w:b/>
        </w:rPr>
        <w:t>МІНІСТЕРСТВО ОСВІТИ І НАУКИ УКРАЇНИ</w:t>
      </w:r>
    </w:p>
    <w:p w:rsidR="00A21966" w:rsidRPr="00EB6E03" w:rsidRDefault="00A21966" w:rsidP="00A21966">
      <w:pPr>
        <w:ind w:firstLine="0"/>
        <w:jc w:val="center"/>
        <w:rPr>
          <w:b/>
        </w:rPr>
      </w:pPr>
      <w:r w:rsidRPr="00EB6E03">
        <w:rPr>
          <w:b/>
        </w:rPr>
        <w:t>ДЕРЖАВНИЙ УНІВЕРСИТЕТ «ЖИТОМИРСЬКА ПОЛІТЕХНІКА»</w:t>
      </w:r>
    </w:p>
    <w:p w:rsidR="00A21966" w:rsidRPr="00EB6E03" w:rsidRDefault="00A21966" w:rsidP="00A21966">
      <w:pPr>
        <w:ind w:firstLine="0"/>
        <w:jc w:val="center"/>
        <w:rPr>
          <w:b/>
        </w:rPr>
      </w:pPr>
    </w:p>
    <w:p w:rsidR="00A21966" w:rsidRPr="00EB6E03" w:rsidRDefault="00A21966" w:rsidP="00A21966">
      <w:pPr>
        <w:ind w:firstLine="0"/>
        <w:jc w:val="center"/>
        <w:rPr>
          <w:b/>
        </w:rPr>
      </w:pPr>
    </w:p>
    <w:p w:rsidR="00A21966" w:rsidRPr="00EB6E03" w:rsidRDefault="00A21966" w:rsidP="00A21966">
      <w:pPr>
        <w:ind w:firstLine="0"/>
        <w:jc w:val="center"/>
        <w:rPr>
          <w:b/>
        </w:rPr>
      </w:pPr>
    </w:p>
    <w:p w:rsidR="00A21966" w:rsidRPr="00EB6E03" w:rsidRDefault="00A21966" w:rsidP="00A21966">
      <w:pPr>
        <w:ind w:firstLine="0"/>
        <w:jc w:val="center"/>
        <w:rPr>
          <w:b/>
        </w:rPr>
      </w:pPr>
    </w:p>
    <w:p w:rsidR="00A21966" w:rsidRPr="00A21966" w:rsidRDefault="00A21966" w:rsidP="00A21966">
      <w:pPr>
        <w:ind w:firstLine="0"/>
        <w:jc w:val="center"/>
        <w:rPr>
          <w:b/>
          <w:lang w:val="ru-RU"/>
        </w:rPr>
      </w:pPr>
      <w:r w:rsidRPr="00EB6E03">
        <w:rPr>
          <w:b/>
        </w:rPr>
        <w:t>Полчанов А.Ю.</w:t>
      </w:r>
      <w:r w:rsidRPr="00A21966">
        <w:rPr>
          <w:b/>
          <w:lang w:val="ru-RU"/>
        </w:rPr>
        <w:t>, Довгалюк В.В.</w:t>
      </w:r>
    </w:p>
    <w:p w:rsidR="00A21966" w:rsidRDefault="00A21966" w:rsidP="00A21966">
      <w:pPr>
        <w:ind w:firstLine="0"/>
        <w:jc w:val="center"/>
        <w:rPr>
          <w:b/>
        </w:rPr>
      </w:pPr>
    </w:p>
    <w:p w:rsidR="00A21966" w:rsidRPr="00EB6E03" w:rsidRDefault="00A21966" w:rsidP="00A21966">
      <w:pPr>
        <w:ind w:firstLine="0"/>
        <w:jc w:val="center"/>
        <w:rPr>
          <w:b/>
        </w:rPr>
      </w:pPr>
    </w:p>
    <w:p w:rsidR="00A21966" w:rsidRPr="00EB6E03" w:rsidRDefault="00A21966" w:rsidP="00A21966">
      <w:pPr>
        <w:ind w:firstLine="0"/>
        <w:jc w:val="center"/>
        <w:rPr>
          <w:b/>
        </w:rPr>
      </w:pPr>
    </w:p>
    <w:p w:rsidR="00A21966" w:rsidRPr="00EC2CE6" w:rsidRDefault="00A21966" w:rsidP="00A21966">
      <w:pPr>
        <w:ind w:firstLine="0"/>
        <w:jc w:val="center"/>
        <w:rPr>
          <w:b/>
          <w:sz w:val="72"/>
          <w:szCs w:val="72"/>
        </w:rPr>
      </w:pPr>
      <w:r>
        <w:rPr>
          <w:b/>
          <w:sz w:val="72"/>
          <w:szCs w:val="72"/>
        </w:rPr>
        <w:t>ФІНАНСОВИЙ РИНОК</w:t>
      </w:r>
    </w:p>
    <w:p w:rsidR="00A21966" w:rsidRPr="00EB6E03" w:rsidRDefault="00A21966" w:rsidP="00A21966">
      <w:pPr>
        <w:ind w:firstLine="0"/>
        <w:jc w:val="center"/>
        <w:rPr>
          <w:b/>
        </w:rPr>
      </w:pPr>
    </w:p>
    <w:p w:rsidR="00A21966" w:rsidRPr="00EB6E03" w:rsidRDefault="00A21966" w:rsidP="00A21966">
      <w:pPr>
        <w:ind w:firstLine="0"/>
        <w:jc w:val="center"/>
        <w:rPr>
          <w:b/>
        </w:rPr>
      </w:pPr>
      <w:r w:rsidRPr="00EB6E03">
        <w:rPr>
          <w:b/>
        </w:rPr>
        <w:t>Навчальний посібник</w:t>
      </w:r>
    </w:p>
    <w:p w:rsidR="00A21966" w:rsidRPr="00EB6E03" w:rsidRDefault="00A21966" w:rsidP="00A21966">
      <w:pPr>
        <w:ind w:firstLine="0"/>
        <w:jc w:val="center"/>
        <w:rPr>
          <w:b/>
        </w:rPr>
      </w:pPr>
    </w:p>
    <w:p w:rsidR="00A21966" w:rsidRPr="00EB6E03" w:rsidRDefault="00A21966" w:rsidP="00A21966">
      <w:pPr>
        <w:ind w:firstLine="0"/>
        <w:jc w:val="center"/>
        <w:rPr>
          <w:b/>
        </w:rPr>
      </w:pPr>
    </w:p>
    <w:p w:rsidR="00A21966" w:rsidRDefault="00A21966" w:rsidP="00A21966">
      <w:pPr>
        <w:ind w:firstLine="0"/>
        <w:jc w:val="center"/>
        <w:rPr>
          <w:b/>
        </w:rPr>
      </w:pPr>
    </w:p>
    <w:p w:rsidR="00A21966" w:rsidRDefault="00A21966" w:rsidP="00A21966">
      <w:pPr>
        <w:ind w:firstLine="0"/>
        <w:jc w:val="center"/>
        <w:rPr>
          <w:b/>
        </w:rPr>
      </w:pPr>
    </w:p>
    <w:p w:rsidR="00A21966" w:rsidRDefault="00A21966" w:rsidP="00A21966">
      <w:pPr>
        <w:ind w:firstLine="0"/>
        <w:jc w:val="center"/>
        <w:rPr>
          <w:b/>
        </w:rPr>
      </w:pPr>
    </w:p>
    <w:p w:rsidR="00A21966" w:rsidRDefault="00A21966" w:rsidP="00A21966">
      <w:pPr>
        <w:ind w:firstLine="0"/>
        <w:jc w:val="center"/>
        <w:rPr>
          <w:b/>
        </w:rPr>
      </w:pPr>
    </w:p>
    <w:p w:rsidR="00A21966" w:rsidRDefault="00A21966" w:rsidP="00A21966">
      <w:pPr>
        <w:ind w:firstLine="0"/>
        <w:jc w:val="center"/>
        <w:rPr>
          <w:b/>
        </w:rPr>
      </w:pPr>
    </w:p>
    <w:p w:rsidR="00A21966" w:rsidRDefault="00A21966" w:rsidP="00A21966">
      <w:pPr>
        <w:ind w:firstLine="0"/>
        <w:jc w:val="center"/>
        <w:rPr>
          <w:b/>
        </w:rPr>
      </w:pPr>
    </w:p>
    <w:p w:rsidR="00A21966" w:rsidRDefault="00A21966" w:rsidP="00A21966">
      <w:pPr>
        <w:ind w:firstLine="0"/>
        <w:jc w:val="center"/>
        <w:rPr>
          <w:b/>
        </w:rPr>
      </w:pPr>
    </w:p>
    <w:p w:rsidR="00A21966" w:rsidRDefault="00A21966" w:rsidP="00A21966">
      <w:pPr>
        <w:ind w:firstLine="0"/>
        <w:jc w:val="center"/>
        <w:rPr>
          <w:b/>
        </w:rPr>
      </w:pPr>
    </w:p>
    <w:p w:rsidR="00A21966" w:rsidRPr="00EB6E03" w:rsidRDefault="00A21966" w:rsidP="00A21966">
      <w:pPr>
        <w:ind w:firstLine="0"/>
        <w:jc w:val="center"/>
        <w:rPr>
          <w:b/>
        </w:rPr>
      </w:pPr>
    </w:p>
    <w:p w:rsidR="00A21966" w:rsidRPr="00EB6E03" w:rsidRDefault="00A21966" w:rsidP="00A21966">
      <w:pPr>
        <w:ind w:firstLine="0"/>
        <w:jc w:val="center"/>
        <w:rPr>
          <w:b/>
        </w:rPr>
      </w:pPr>
    </w:p>
    <w:p w:rsidR="00A21966" w:rsidRPr="00EB6E03" w:rsidRDefault="00A21966" w:rsidP="00A21966">
      <w:pPr>
        <w:ind w:firstLine="0"/>
        <w:jc w:val="center"/>
        <w:rPr>
          <w:b/>
        </w:rPr>
      </w:pPr>
      <w:r w:rsidRPr="00EB6E03">
        <w:rPr>
          <w:b/>
        </w:rPr>
        <w:t>Житомир</w:t>
      </w:r>
    </w:p>
    <w:p w:rsidR="00A21966" w:rsidRPr="00EB6E03" w:rsidRDefault="00A21966" w:rsidP="00A21966">
      <w:pPr>
        <w:autoSpaceDE w:val="0"/>
        <w:autoSpaceDN w:val="0"/>
        <w:adjustRightInd w:val="0"/>
        <w:spacing w:line="240" w:lineRule="auto"/>
        <w:ind w:firstLine="0"/>
        <w:jc w:val="center"/>
        <w:rPr>
          <w:szCs w:val="28"/>
        </w:rPr>
      </w:pPr>
      <w:r w:rsidRPr="00EB6E03">
        <w:rPr>
          <w:b/>
        </w:rPr>
        <w:t>2020</w:t>
      </w:r>
    </w:p>
    <w:p w:rsidR="00A21966" w:rsidRPr="00EB6E03" w:rsidRDefault="00A21966" w:rsidP="00A21966">
      <w:pPr>
        <w:rPr>
          <w:szCs w:val="28"/>
        </w:rPr>
        <w:sectPr w:rsidR="00A21966" w:rsidRPr="00EB6E03" w:rsidSect="00D44EFB">
          <w:headerReference w:type="default" r:id="rId8"/>
          <w:pgSz w:w="11906" w:h="16838"/>
          <w:pgMar w:top="1134" w:right="850" w:bottom="1134" w:left="1701" w:header="708" w:footer="708" w:gutter="0"/>
          <w:cols w:space="708"/>
          <w:titlePg/>
          <w:docGrid w:linePitch="381"/>
        </w:sectPr>
      </w:pPr>
    </w:p>
    <w:p w:rsidR="00A21966" w:rsidRPr="001A3207" w:rsidRDefault="00A21966" w:rsidP="00A21966">
      <w:pPr>
        <w:spacing w:line="240" w:lineRule="auto"/>
        <w:ind w:firstLine="0"/>
        <w:rPr>
          <w:b/>
        </w:rPr>
      </w:pPr>
      <w:r w:rsidRPr="001A3207">
        <w:rPr>
          <w:b/>
        </w:rPr>
        <w:lastRenderedPageBreak/>
        <w:t xml:space="preserve">УДК </w:t>
      </w:r>
      <w:r w:rsidR="001A3207" w:rsidRPr="001A3207">
        <w:rPr>
          <w:b/>
        </w:rPr>
        <w:t>336.76(075.8)</w:t>
      </w:r>
    </w:p>
    <w:p w:rsidR="00A21966" w:rsidRDefault="00A21966" w:rsidP="00A21966">
      <w:pPr>
        <w:spacing w:line="240" w:lineRule="auto"/>
        <w:ind w:firstLine="0"/>
        <w:jc w:val="left"/>
        <w:rPr>
          <w:b/>
        </w:rPr>
      </w:pPr>
    </w:p>
    <w:p w:rsidR="00A21966" w:rsidRPr="00600357" w:rsidRDefault="00A21966" w:rsidP="00A21966">
      <w:pPr>
        <w:spacing w:line="240" w:lineRule="auto"/>
        <w:ind w:firstLine="0"/>
        <w:jc w:val="center"/>
        <w:rPr>
          <w:i/>
        </w:rPr>
      </w:pPr>
      <w:r w:rsidRPr="00600357">
        <w:rPr>
          <w:i/>
        </w:rPr>
        <w:t>Рекомендовано до друку Вченою радою</w:t>
      </w:r>
    </w:p>
    <w:p w:rsidR="00A21966" w:rsidRPr="00600357" w:rsidRDefault="00A21966" w:rsidP="00A21966">
      <w:pPr>
        <w:spacing w:line="240" w:lineRule="auto"/>
        <w:ind w:firstLine="0"/>
        <w:jc w:val="center"/>
        <w:rPr>
          <w:i/>
        </w:rPr>
      </w:pPr>
      <w:r w:rsidRPr="00600357">
        <w:rPr>
          <w:i/>
        </w:rPr>
        <w:t>Державного університету</w:t>
      </w:r>
      <w:r>
        <w:rPr>
          <w:i/>
        </w:rPr>
        <w:t xml:space="preserve"> </w:t>
      </w:r>
      <w:r w:rsidRPr="00600357">
        <w:rPr>
          <w:i/>
        </w:rPr>
        <w:t>«Житомирська політехніка»</w:t>
      </w:r>
    </w:p>
    <w:p w:rsidR="00A21966" w:rsidRPr="00EB6E03" w:rsidRDefault="00A21966" w:rsidP="00A21966">
      <w:pPr>
        <w:spacing w:line="240" w:lineRule="auto"/>
        <w:ind w:firstLine="0"/>
        <w:jc w:val="left"/>
        <w:rPr>
          <w:b/>
        </w:rPr>
      </w:pPr>
    </w:p>
    <w:p w:rsidR="00A21966" w:rsidRPr="00797633" w:rsidRDefault="00A21966" w:rsidP="00A21966">
      <w:pPr>
        <w:spacing w:line="240" w:lineRule="auto"/>
        <w:ind w:firstLine="0"/>
        <w:jc w:val="center"/>
      </w:pPr>
      <w:r w:rsidRPr="00797633">
        <w:t>Рецензенти:</w:t>
      </w:r>
    </w:p>
    <w:p w:rsidR="00A21966" w:rsidRPr="003D03F5" w:rsidRDefault="00A21966" w:rsidP="00A21966">
      <w:pPr>
        <w:spacing w:line="240" w:lineRule="auto"/>
        <w:ind w:firstLine="0"/>
        <w:jc w:val="center"/>
        <w:rPr>
          <w:b/>
        </w:rPr>
      </w:pPr>
      <w:r>
        <w:rPr>
          <w:b/>
        </w:rPr>
        <w:t>Т.О</w:t>
      </w:r>
      <w:r w:rsidRPr="003D03F5">
        <w:rPr>
          <w:b/>
        </w:rPr>
        <w:t>. </w:t>
      </w:r>
      <w:r>
        <w:rPr>
          <w:b/>
        </w:rPr>
        <w:t>Тарасова</w:t>
      </w:r>
    </w:p>
    <w:p w:rsidR="00A21966" w:rsidRPr="003D03F5" w:rsidRDefault="00A21966" w:rsidP="00A21966">
      <w:pPr>
        <w:spacing w:line="240" w:lineRule="auto"/>
        <w:ind w:firstLine="0"/>
        <w:jc w:val="center"/>
        <w:rPr>
          <w:i/>
        </w:rPr>
      </w:pPr>
      <w:r w:rsidRPr="003D03F5">
        <w:rPr>
          <w:i/>
        </w:rPr>
        <w:t xml:space="preserve">д.е.н., проф., </w:t>
      </w:r>
      <w:r>
        <w:rPr>
          <w:i/>
        </w:rPr>
        <w:t>професор</w:t>
      </w:r>
      <w:r w:rsidRPr="003D03F5">
        <w:rPr>
          <w:i/>
        </w:rPr>
        <w:t xml:space="preserve"> кафедри фінанс</w:t>
      </w:r>
      <w:r>
        <w:rPr>
          <w:i/>
        </w:rPr>
        <w:t>ів та обліку</w:t>
      </w:r>
    </w:p>
    <w:p w:rsidR="00A21966" w:rsidRPr="003D03F5" w:rsidRDefault="00A21966" w:rsidP="00A21966">
      <w:pPr>
        <w:spacing w:line="240" w:lineRule="auto"/>
        <w:ind w:firstLine="0"/>
        <w:jc w:val="center"/>
        <w:rPr>
          <w:spacing w:val="-2"/>
        </w:rPr>
      </w:pPr>
      <w:r>
        <w:rPr>
          <w:spacing w:val="-2"/>
        </w:rPr>
        <w:t>Харківський державний університет харчування та торгівлі</w:t>
      </w:r>
    </w:p>
    <w:p w:rsidR="00A21966" w:rsidRPr="003D03F5" w:rsidRDefault="00A21966" w:rsidP="00A21966">
      <w:pPr>
        <w:spacing w:line="240" w:lineRule="auto"/>
        <w:ind w:firstLine="0"/>
        <w:jc w:val="center"/>
        <w:rPr>
          <w:b/>
        </w:rPr>
      </w:pPr>
      <w:r>
        <w:rPr>
          <w:b/>
        </w:rPr>
        <w:t>О.Р.</w:t>
      </w:r>
      <w:r w:rsidRPr="003D03F5">
        <w:rPr>
          <w:b/>
        </w:rPr>
        <w:t> </w:t>
      </w:r>
      <w:r>
        <w:rPr>
          <w:b/>
        </w:rPr>
        <w:t>Антонюк</w:t>
      </w:r>
    </w:p>
    <w:p w:rsidR="00A21966" w:rsidRPr="003D03F5" w:rsidRDefault="00A21966" w:rsidP="00A21966">
      <w:pPr>
        <w:spacing w:line="240" w:lineRule="auto"/>
        <w:ind w:firstLine="0"/>
        <w:jc w:val="center"/>
        <w:rPr>
          <w:i/>
        </w:rPr>
      </w:pPr>
      <w:r w:rsidRPr="003D03F5">
        <w:rPr>
          <w:i/>
        </w:rPr>
        <w:t xml:space="preserve">д.е.н., доц., </w:t>
      </w:r>
      <w:r>
        <w:rPr>
          <w:i/>
        </w:rPr>
        <w:t xml:space="preserve">професор </w:t>
      </w:r>
      <w:r w:rsidRPr="003D03F5">
        <w:rPr>
          <w:i/>
        </w:rPr>
        <w:t xml:space="preserve">кафедри </w:t>
      </w:r>
      <w:r>
        <w:rPr>
          <w:i/>
        </w:rPr>
        <w:t>державного управління, документознавства та інформаційної діяльності</w:t>
      </w:r>
    </w:p>
    <w:p w:rsidR="00A21966" w:rsidRPr="003D03F5" w:rsidRDefault="00A21966" w:rsidP="00A21966">
      <w:pPr>
        <w:spacing w:line="240" w:lineRule="auto"/>
        <w:ind w:firstLine="0"/>
        <w:jc w:val="center"/>
        <w:rPr>
          <w:spacing w:val="-2"/>
        </w:rPr>
      </w:pPr>
      <w:r>
        <w:rPr>
          <w:spacing w:val="-2"/>
        </w:rPr>
        <w:t>Національний університет водного господарства та природокористування</w:t>
      </w:r>
    </w:p>
    <w:p w:rsidR="00A21966" w:rsidRPr="003D03F5" w:rsidRDefault="00A21966" w:rsidP="00A21966">
      <w:pPr>
        <w:spacing w:line="240" w:lineRule="auto"/>
        <w:ind w:firstLine="0"/>
        <w:jc w:val="center"/>
        <w:rPr>
          <w:b/>
        </w:rPr>
      </w:pPr>
      <w:r>
        <w:rPr>
          <w:b/>
        </w:rPr>
        <w:t>Я.О</w:t>
      </w:r>
      <w:r w:rsidRPr="003D03F5">
        <w:rPr>
          <w:b/>
        </w:rPr>
        <w:t>. </w:t>
      </w:r>
      <w:r>
        <w:rPr>
          <w:b/>
        </w:rPr>
        <w:t>Ізмайлов</w:t>
      </w:r>
    </w:p>
    <w:p w:rsidR="00A21966" w:rsidRPr="003D03F5" w:rsidRDefault="00A21966" w:rsidP="00A21966">
      <w:pPr>
        <w:spacing w:line="240" w:lineRule="auto"/>
        <w:ind w:firstLine="0"/>
        <w:jc w:val="center"/>
        <w:rPr>
          <w:i/>
        </w:rPr>
      </w:pPr>
      <w:r w:rsidRPr="003D03F5">
        <w:rPr>
          <w:i/>
        </w:rPr>
        <w:t xml:space="preserve">д.е.н., </w:t>
      </w:r>
      <w:r>
        <w:rPr>
          <w:i/>
        </w:rPr>
        <w:t>доц</w:t>
      </w:r>
      <w:r w:rsidRPr="003D03F5">
        <w:rPr>
          <w:i/>
        </w:rPr>
        <w:t xml:space="preserve">., </w:t>
      </w:r>
      <w:r>
        <w:rPr>
          <w:i/>
        </w:rPr>
        <w:t>професор</w:t>
      </w:r>
      <w:r w:rsidRPr="003D03F5">
        <w:rPr>
          <w:i/>
        </w:rPr>
        <w:t xml:space="preserve"> кафедри </w:t>
      </w:r>
      <w:r>
        <w:rPr>
          <w:i/>
        </w:rPr>
        <w:t>податкової політики</w:t>
      </w:r>
    </w:p>
    <w:p w:rsidR="00A21966" w:rsidRPr="003D03F5" w:rsidRDefault="00A21966" w:rsidP="00A21966">
      <w:pPr>
        <w:spacing w:line="240" w:lineRule="auto"/>
        <w:ind w:firstLine="0"/>
        <w:jc w:val="center"/>
        <w:rPr>
          <w:spacing w:val="-2"/>
        </w:rPr>
      </w:pPr>
      <w:r>
        <w:rPr>
          <w:spacing w:val="-2"/>
        </w:rPr>
        <w:t>Університет державної фіскальної служби України</w:t>
      </w:r>
    </w:p>
    <w:p w:rsidR="00A21966" w:rsidRPr="00797633" w:rsidRDefault="00A21966" w:rsidP="00A21966">
      <w:pPr>
        <w:spacing w:line="240" w:lineRule="auto"/>
        <w:ind w:firstLine="0"/>
        <w:jc w:val="center"/>
      </w:pPr>
    </w:p>
    <w:p w:rsidR="00A21966" w:rsidRPr="00EB6E03" w:rsidRDefault="00A21966" w:rsidP="00A21966">
      <w:pPr>
        <w:spacing w:line="240" w:lineRule="auto"/>
        <w:ind w:firstLine="708"/>
        <w:jc w:val="left"/>
        <w:rPr>
          <w:b/>
        </w:rPr>
      </w:pPr>
      <w:r w:rsidRPr="00EB6E03">
        <w:rPr>
          <w:b/>
        </w:rPr>
        <w:t>Полчанов А.Ю.</w:t>
      </w:r>
      <w:r>
        <w:rPr>
          <w:b/>
        </w:rPr>
        <w:t>, Довгалюк В.В.</w:t>
      </w:r>
    </w:p>
    <w:p w:rsidR="00A21966" w:rsidRPr="00EB6E03" w:rsidRDefault="00A21966" w:rsidP="00A21966">
      <w:pPr>
        <w:spacing w:line="240" w:lineRule="auto"/>
        <w:ind w:left="705" w:hanging="705"/>
      </w:pPr>
      <w:r w:rsidRPr="00EB6E03">
        <w:rPr>
          <w:b/>
        </w:rPr>
        <w:tab/>
      </w:r>
      <w:r>
        <w:t>Фінансовий ринок </w:t>
      </w:r>
      <w:r w:rsidRPr="00EB6E03">
        <w:t xml:space="preserve">: </w:t>
      </w:r>
      <w:r>
        <w:t xml:space="preserve">навч. посібник. – </w:t>
      </w:r>
      <w:r w:rsidRPr="00EB6E03">
        <w:t>Електронне видання. </w:t>
      </w:r>
      <w:r>
        <w:t>– Житомир </w:t>
      </w:r>
      <w:r w:rsidRPr="00EB6E03">
        <w:t>: Державний університет «Житомирська політехніка», 2020. </w:t>
      </w:r>
      <w:r w:rsidRPr="0038230F">
        <w:t xml:space="preserve">– </w:t>
      </w:r>
      <w:r w:rsidRPr="001A3207">
        <w:t>1</w:t>
      </w:r>
      <w:r w:rsidR="001A3207">
        <w:t>20</w:t>
      </w:r>
      <w:r w:rsidRPr="0038230F">
        <w:t> с.</w:t>
      </w:r>
    </w:p>
    <w:p w:rsidR="00A21966" w:rsidRPr="00EB6E03" w:rsidRDefault="00A21966" w:rsidP="00A21966">
      <w:pPr>
        <w:spacing w:line="240" w:lineRule="auto"/>
        <w:ind w:firstLine="0"/>
        <w:jc w:val="left"/>
        <w:rPr>
          <w:b/>
        </w:rPr>
      </w:pPr>
    </w:p>
    <w:p w:rsidR="00A21966" w:rsidRPr="00342FCF" w:rsidRDefault="00A21966" w:rsidP="00A21966">
      <w:pPr>
        <w:spacing w:line="240" w:lineRule="auto"/>
      </w:pPr>
      <w:r w:rsidRPr="00EB6E03">
        <w:t>Навчальний посібник з курсу «</w:t>
      </w:r>
      <w:r>
        <w:t>Фінансовий ринок</w:t>
      </w:r>
      <w:r w:rsidRPr="00EB6E03">
        <w:t xml:space="preserve">» укладено з урахуванням стандарту вищої освіти за спеціальністю </w:t>
      </w:r>
      <w:r w:rsidRPr="00B609DD">
        <w:t>072 «Фінанси, банківська справа та страхування» відповідно до типов</w:t>
      </w:r>
      <w:r w:rsidRPr="00342FCF">
        <w:t xml:space="preserve">ої навчальної програми та </w:t>
      </w:r>
      <w:r w:rsidR="00342FCF">
        <w:t>дв</w:t>
      </w:r>
      <w:r w:rsidRPr="00342FCF">
        <w:t xml:space="preserve">ох базових посібників: </w:t>
      </w:r>
    </w:p>
    <w:p w:rsidR="002F0F09" w:rsidRPr="00342FCF" w:rsidRDefault="002F0F09" w:rsidP="00342FCF">
      <w:pPr>
        <w:autoSpaceDE w:val="0"/>
        <w:autoSpaceDN w:val="0"/>
        <w:adjustRightInd w:val="0"/>
        <w:spacing w:line="240" w:lineRule="auto"/>
        <w:jc w:val="left"/>
      </w:pPr>
      <w:r w:rsidRPr="00342FCF">
        <w:t>Еш С. М.</w:t>
      </w:r>
      <w:r w:rsidR="00342FCF">
        <w:t xml:space="preserve"> </w:t>
      </w:r>
      <w:r w:rsidRPr="00342FCF">
        <w:t xml:space="preserve">Фінансовий ринок: </w:t>
      </w:r>
      <w:r w:rsidR="00342FCF">
        <w:t>н</w:t>
      </w:r>
      <w:r w:rsidRPr="00342FCF">
        <w:t>авч. посіб. К.: Центр учбової літератури,</w:t>
      </w:r>
      <w:r w:rsidR="00342FCF">
        <w:t xml:space="preserve"> </w:t>
      </w:r>
      <w:r w:rsidRPr="00342FCF">
        <w:t xml:space="preserve">2009. 528 с. </w:t>
      </w:r>
    </w:p>
    <w:p w:rsidR="002F0F09" w:rsidRPr="00342FCF" w:rsidRDefault="00342FCF" w:rsidP="00342FCF">
      <w:pPr>
        <w:spacing w:line="240" w:lineRule="auto"/>
      </w:pPr>
      <w:r w:rsidRPr="00342FCF">
        <w:t>Васильєва В.В., Васильченко О.Р. Фін</w:t>
      </w:r>
      <w:r>
        <w:t xml:space="preserve">ансовий ринок: навч. посбіник. </w:t>
      </w:r>
      <w:r w:rsidRPr="00342FCF">
        <w:t>К.: Ц</w:t>
      </w:r>
      <w:r>
        <w:t>ентр учбової літератури, 2008.</w:t>
      </w:r>
      <w:r w:rsidRPr="00342FCF">
        <w:t xml:space="preserve"> 368 с.</w:t>
      </w:r>
    </w:p>
    <w:p w:rsidR="00A21966" w:rsidRPr="00EB6E03" w:rsidRDefault="00A21966" w:rsidP="00A21966">
      <w:pPr>
        <w:spacing w:line="240" w:lineRule="auto"/>
        <w:ind w:firstLine="708"/>
        <w:jc w:val="right"/>
        <w:rPr>
          <w:b/>
        </w:rPr>
      </w:pPr>
      <w:r w:rsidRPr="001A3207">
        <w:rPr>
          <w:b/>
        </w:rPr>
        <w:t>УДК 068.012(075)</w:t>
      </w:r>
    </w:p>
    <w:p w:rsidR="00A21966" w:rsidRPr="001B3E09" w:rsidRDefault="00A21966" w:rsidP="001B3E09">
      <w:pPr>
        <w:spacing w:line="240" w:lineRule="auto"/>
        <w:ind w:firstLine="0"/>
      </w:pPr>
    </w:p>
    <w:p w:rsidR="00A21966" w:rsidRDefault="00A21966" w:rsidP="00A21966">
      <w:pPr>
        <w:spacing w:line="240" w:lineRule="auto"/>
        <w:ind w:firstLine="0"/>
        <w:jc w:val="left"/>
        <w:rPr>
          <w:b/>
        </w:rPr>
      </w:pPr>
    </w:p>
    <w:p w:rsidR="00A21966" w:rsidRDefault="00A21966" w:rsidP="00A21966">
      <w:pPr>
        <w:spacing w:line="240" w:lineRule="auto"/>
        <w:ind w:firstLine="0"/>
        <w:jc w:val="left"/>
        <w:rPr>
          <w:b/>
        </w:rPr>
      </w:pPr>
    </w:p>
    <w:p w:rsidR="00A21966" w:rsidRDefault="00A21966" w:rsidP="00A21966">
      <w:pPr>
        <w:spacing w:line="240" w:lineRule="auto"/>
        <w:ind w:firstLine="0"/>
        <w:jc w:val="left"/>
        <w:rPr>
          <w:b/>
        </w:rPr>
      </w:pPr>
    </w:p>
    <w:p w:rsidR="00A21966" w:rsidRPr="00EB6E03" w:rsidRDefault="00A21966" w:rsidP="00A21966">
      <w:pPr>
        <w:spacing w:line="240" w:lineRule="auto"/>
        <w:ind w:firstLine="0"/>
        <w:jc w:val="left"/>
        <w:rPr>
          <w:b/>
        </w:rPr>
      </w:pPr>
    </w:p>
    <w:p w:rsidR="00A21966" w:rsidRPr="00EB6E03" w:rsidRDefault="00A21966" w:rsidP="00A21966">
      <w:pPr>
        <w:spacing w:line="240" w:lineRule="auto"/>
        <w:ind w:left="-142" w:firstLine="0"/>
        <w:jc w:val="left"/>
        <w:rPr>
          <w:b/>
        </w:rPr>
      </w:pPr>
      <w:r w:rsidRPr="00A21966">
        <w:rPr>
          <w:b/>
        </w:rPr>
        <w:tab/>
      </w:r>
      <w:r w:rsidRPr="00A21966">
        <w:rPr>
          <w:b/>
        </w:rPr>
        <w:tab/>
        <w:t>©Полчанов А.Ю., Довгалюк В.В. 2020</w:t>
      </w:r>
    </w:p>
    <w:p w:rsidR="00A21966" w:rsidRPr="00055634" w:rsidRDefault="00A21966" w:rsidP="00A21966">
      <w:pPr>
        <w:autoSpaceDE w:val="0"/>
        <w:autoSpaceDN w:val="0"/>
        <w:adjustRightInd w:val="0"/>
        <w:spacing w:line="240" w:lineRule="auto"/>
        <w:ind w:firstLine="0"/>
        <w:rPr>
          <w:szCs w:val="28"/>
        </w:rPr>
      </w:pPr>
    </w:p>
    <w:p w:rsidR="00A21966" w:rsidRPr="00EB6E03" w:rsidRDefault="00A21966" w:rsidP="00A21966">
      <w:pPr>
        <w:jc w:val="center"/>
        <w:rPr>
          <w:szCs w:val="28"/>
        </w:rPr>
        <w:sectPr w:rsidR="00A21966" w:rsidRPr="00EB6E03" w:rsidSect="00D44EFB">
          <w:headerReference w:type="default" r:id="rId9"/>
          <w:pgSz w:w="11906" w:h="16838"/>
          <w:pgMar w:top="1134" w:right="850" w:bottom="1134" w:left="1701" w:header="708" w:footer="708" w:gutter="0"/>
          <w:cols w:space="708"/>
          <w:titlePg/>
          <w:docGrid w:linePitch="381"/>
        </w:sectPr>
      </w:pPr>
    </w:p>
    <w:p w:rsidR="00617C6F" w:rsidRPr="003A67CE" w:rsidRDefault="00617C6F" w:rsidP="00617C6F">
      <w:pPr>
        <w:pStyle w:val="psection"/>
        <w:shd w:val="clear" w:color="auto" w:fill="FFFFFF"/>
        <w:spacing w:before="0" w:beforeAutospacing="0" w:after="0" w:afterAutospacing="0"/>
        <w:ind w:firstLine="567"/>
        <w:jc w:val="both"/>
        <w:rPr>
          <w:color w:val="000000"/>
          <w:sz w:val="28"/>
          <w:szCs w:val="28"/>
        </w:rPr>
      </w:pPr>
      <w:r w:rsidRPr="001C0A8B">
        <w:rPr>
          <w:b/>
          <w:bCs/>
          <w:sz w:val="28"/>
          <w:szCs w:val="28"/>
        </w:rPr>
        <w:lastRenderedPageBreak/>
        <w:t xml:space="preserve">Метою дисципліни </w:t>
      </w:r>
      <w:r w:rsidRPr="006F67DC">
        <w:rPr>
          <w:b/>
          <w:bCs/>
          <w:sz w:val="28"/>
          <w:szCs w:val="28"/>
        </w:rPr>
        <w:t>“Фінансовий ринок”</w:t>
      </w:r>
      <w:r w:rsidRPr="003A67CE">
        <w:rPr>
          <w:color w:val="000000"/>
          <w:sz w:val="28"/>
          <w:szCs w:val="28"/>
        </w:rPr>
        <w:t xml:space="preserve"> </w:t>
      </w:r>
      <w:r>
        <w:rPr>
          <w:color w:val="000000"/>
          <w:sz w:val="28"/>
          <w:szCs w:val="28"/>
        </w:rPr>
        <w:t>є</w:t>
      </w:r>
      <w:r w:rsidRPr="003A67CE">
        <w:rPr>
          <w:color w:val="000000"/>
          <w:sz w:val="28"/>
          <w:szCs w:val="28"/>
        </w:rPr>
        <w:t xml:space="preserve"> розкриття теоретичних і практичних основ функціонування </w:t>
      </w:r>
      <w:r>
        <w:rPr>
          <w:color w:val="000000"/>
          <w:sz w:val="28"/>
          <w:szCs w:val="28"/>
        </w:rPr>
        <w:t xml:space="preserve">та </w:t>
      </w:r>
      <w:r w:rsidRPr="003A67CE">
        <w:rPr>
          <w:color w:val="000000"/>
          <w:sz w:val="28"/>
          <w:szCs w:val="28"/>
        </w:rPr>
        <w:t>розвитку фінансового ринку.</w:t>
      </w:r>
    </w:p>
    <w:p w:rsidR="00617C6F" w:rsidRPr="006F67DC" w:rsidRDefault="00617C6F" w:rsidP="00617C6F">
      <w:pPr>
        <w:pStyle w:val="psection"/>
        <w:shd w:val="clear" w:color="auto" w:fill="FFFFFF"/>
        <w:spacing w:before="0" w:beforeAutospacing="0" w:after="0" w:afterAutospacing="0"/>
        <w:ind w:firstLine="567"/>
        <w:jc w:val="both"/>
        <w:rPr>
          <w:b/>
          <w:color w:val="000000"/>
          <w:sz w:val="28"/>
          <w:szCs w:val="28"/>
        </w:rPr>
      </w:pPr>
      <w:r w:rsidRPr="006F67DC">
        <w:rPr>
          <w:b/>
          <w:color w:val="000000"/>
          <w:sz w:val="28"/>
          <w:szCs w:val="28"/>
        </w:rPr>
        <w:t>Основні завдання дисципліни:</w:t>
      </w:r>
    </w:p>
    <w:p w:rsidR="00617C6F" w:rsidRDefault="00617C6F" w:rsidP="00617C6F">
      <w:pPr>
        <w:pStyle w:val="psection"/>
        <w:shd w:val="clear" w:color="auto" w:fill="FFFFFF"/>
        <w:spacing w:before="0" w:beforeAutospacing="0" w:after="0" w:afterAutospacing="0"/>
        <w:ind w:firstLine="567"/>
        <w:jc w:val="both"/>
        <w:rPr>
          <w:color w:val="000000"/>
          <w:sz w:val="28"/>
          <w:szCs w:val="28"/>
        </w:rPr>
      </w:pPr>
      <w:r>
        <w:rPr>
          <w:color w:val="000000"/>
          <w:sz w:val="28"/>
          <w:szCs w:val="28"/>
        </w:rPr>
        <w:t>– </w:t>
      </w:r>
      <w:r w:rsidRPr="003A67CE">
        <w:rPr>
          <w:color w:val="000000"/>
          <w:sz w:val="28"/>
          <w:szCs w:val="28"/>
        </w:rPr>
        <w:t xml:space="preserve">визначення </w:t>
      </w:r>
      <w:r>
        <w:rPr>
          <w:color w:val="000000"/>
          <w:sz w:val="28"/>
          <w:szCs w:val="28"/>
        </w:rPr>
        <w:t>ролі та місця фі</w:t>
      </w:r>
      <w:r w:rsidRPr="003A67CE">
        <w:rPr>
          <w:color w:val="000000"/>
          <w:sz w:val="28"/>
          <w:szCs w:val="28"/>
        </w:rPr>
        <w:t xml:space="preserve">нансового ринку </w:t>
      </w:r>
      <w:r>
        <w:rPr>
          <w:color w:val="000000"/>
          <w:sz w:val="28"/>
          <w:szCs w:val="28"/>
        </w:rPr>
        <w:t>в економіці</w:t>
      </w:r>
      <w:r w:rsidRPr="003A67CE">
        <w:rPr>
          <w:color w:val="000000"/>
          <w:sz w:val="28"/>
          <w:szCs w:val="28"/>
        </w:rPr>
        <w:t xml:space="preserve">; </w:t>
      </w:r>
    </w:p>
    <w:p w:rsidR="00617C6F" w:rsidRDefault="00617C6F" w:rsidP="00617C6F">
      <w:pPr>
        <w:pStyle w:val="psection"/>
        <w:shd w:val="clear" w:color="auto" w:fill="FFFFFF"/>
        <w:spacing w:before="0" w:beforeAutospacing="0" w:after="0" w:afterAutospacing="0"/>
        <w:ind w:firstLine="567"/>
        <w:jc w:val="both"/>
        <w:rPr>
          <w:color w:val="000000"/>
          <w:sz w:val="28"/>
          <w:szCs w:val="28"/>
        </w:rPr>
      </w:pPr>
      <w:r>
        <w:rPr>
          <w:color w:val="000000"/>
          <w:sz w:val="28"/>
          <w:szCs w:val="28"/>
        </w:rPr>
        <w:t>– дослідження особливостей функціонування та розвитку кожного з сегментів фінансового ринку;</w:t>
      </w:r>
    </w:p>
    <w:p w:rsidR="00617C6F" w:rsidRDefault="00617C6F" w:rsidP="00617C6F">
      <w:pPr>
        <w:pStyle w:val="psection"/>
        <w:shd w:val="clear" w:color="auto" w:fill="FFFFFF"/>
        <w:spacing w:before="0" w:beforeAutospacing="0" w:after="0" w:afterAutospacing="0"/>
        <w:ind w:firstLine="567"/>
        <w:jc w:val="both"/>
        <w:rPr>
          <w:color w:val="000000"/>
          <w:sz w:val="28"/>
          <w:szCs w:val="28"/>
        </w:rPr>
      </w:pPr>
      <w:r>
        <w:rPr>
          <w:color w:val="000000"/>
          <w:sz w:val="28"/>
          <w:szCs w:val="28"/>
        </w:rPr>
        <w:t>– обґрунтування необхідності</w:t>
      </w:r>
      <w:r w:rsidRPr="003A67CE">
        <w:rPr>
          <w:color w:val="000000"/>
          <w:sz w:val="28"/>
          <w:szCs w:val="28"/>
        </w:rPr>
        <w:t xml:space="preserve"> функціонування фінансових інструментів</w:t>
      </w:r>
      <w:r>
        <w:rPr>
          <w:color w:val="000000"/>
          <w:sz w:val="28"/>
          <w:szCs w:val="28"/>
        </w:rPr>
        <w:t xml:space="preserve"> на ринку</w:t>
      </w:r>
      <w:r w:rsidRPr="003A67CE">
        <w:rPr>
          <w:color w:val="000000"/>
          <w:sz w:val="28"/>
          <w:szCs w:val="28"/>
        </w:rPr>
        <w:t xml:space="preserve">; </w:t>
      </w:r>
    </w:p>
    <w:p w:rsidR="00617C6F" w:rsidRDefault="00617C6F" w:rsidP="00617C6F">
      <w:pPr>
        <w:pStyle w:val="psection"/>
        <w:shd w:val="clear" w:color="auto" w:fill="FFFFFF"/>
        <w:spacing w:before="0" w:beforeAutospacing="0" w:after="0" w:afterAutospacing="0"/>
        <w:ind w:firstLine="567"/>
        <w:jc w:val="both"/>
        <w:rPr>
          <w:color w:val="000000"/>
          <w:sz w:val="28"/>
          <w:szCs w:val="28"/>
        </w:rPr>
      </w:pPr>
      <w:r>
        <w:rPr>
          <w:color w:val="000000"/>
          <w:sz w:val="28"/>
          <w:szCs w:val="28"/>
        </w:rPr>
        <w:t xml:space="preserve">– дослідження </w:t>
      </w:r>
      <w:r w:rsidRPr="003A67CE">
        <w:rPr>
          <w:color w:val="000000"/>
          <w:sz w:val="28"/>
          <w:szCs w:val="28"/>
        </w:rPr>
        <w:t xml:space="preserve">інфраструктури фінансового ринку, </w:t>
      </w:r>
      <w:r>
        <w:rPr>
          <w:color w:val="000000"/>
          <w:sz w:val="28"/>
          <w:szCs w:val="28"/>
        </w:rPr>
        <w:t xml:space="preserve">зокрема </w:t>
      </w:r>
      <w:r w:rsidRPr="003A67CE">
        <w:rPr>
          <w:color w:val="000000"/>
          <w:sz w:val="28"/>
          <w:szCs w:val="28"/>
        </w:rPr>
        <w:t xml:space="preserve">діяльності професійних учасників, фондових бірж, </w:t>
      </w:r>
      <w:r>
        <w:rPr>
          <w:color w:val="000000"/>
          <w:sz w:val="28"/>
          <w:szCs w:val="28"/>
        </w:rPr>
        <w:t xml:space="preserve">фінансових </w:t>
      </w:r>
      <w:r w:rsidRPr="003A67CE">
        <w:rPr>
          <w:color w:val="000000"/>
          <w:sz w:val="28"/>
          <w:szCs w:val="28"/>
        </w:rPr>
        <w:t>посередників</w:t>
      </w:r>
      <w:r>
        <w:rPr>
          <w:color w:val="000000"/>
          <w:sz w:val="28"/>
          <w:szCs w:val="28"/>
        </w:rPr>
        <w:t>;</w:t>
      </w:r>
    </w:p>
    <w:p w:rsidR="00617C6F" w:rsidRDefault="00617C6F" w:rsidP="00617C6F">
      <w:pPr>
        <w:pStyle w:val="psection"/>
        <w:shd w:val="clear" w:color="auto" w:fill="FFFFFF"/>
        <w:spacing w:before="0" w:beforeAutospacing="0" w:after="0" w:afterAutospacing="0"/>
        <w:ind w:firstLine="567"/>
        <w:jc w:val="both"/>
        <w:rPr>
          <w:color w:val="000000"/>
          <w:sz w:val="28"/>
          <w:szCs w:val="28"/>
        </w:rPr>
      </w:pPr>
      <w:r>
        <w:rPr>
          <w:color w:val="000000"/>
          <w:sz w:val="28"/>
          <w:szCs w:val="28"/>
        </w:rPr>
        <w:t>– </w:t>
      </w:r>
      <w:r w:rsidRPr="003A67CE">
        <w:rPr>
          <w:color w:val="000000"/>
          <w:sz w:val="28"/>
          <w:szCs w:val="28"/>
        </w:rPr>
        <w:t xml:space="preserve">розкриття </w:t>
      </w:r>
      <w:r>
        <w:rPr>
          <w:color w:val="000000"/>
          <w:sz w:val="28"/>
          <w:szCs w:val="28"/>
        </w:rPr>
        <w:t>особливостей</w:t>
      </w:r>
      <w:r w:rsidRPr="003A67CE">
        <w:rPr>
          <w:color w:val="000000"/>
          <w:sz w:val="28"/>
          <w:szCs w:val="28"/>
        </w:rPr>
        <w:t xml:space="preserve"> обігу </w:t>
      </w:r>
      <w:r>
        <w:rPr>
          <w:color w:val="000000"/>
          <w:sz w:val="28"/>
          <w:szCs w:val="28"/>
        </w:rPr>
        <w:t>боргових, пайових та похідних цінних паперів;</w:t>
      </w:r>
    </w:p>
    <w:p w:rsidR="00617C6F" w:rsidRDefault="00617C6F" w:rsidP="00617C6F">
      <w:pPr>
        <w:pStyle w:val="psection"/>
        <w:shd w:val="clear" w:color="auto" w:fill="FFFFFF"/>
        <w:spacing w:before="0" w:beforeAutospacing="0" w:after="0" w:afterAutospacing="0"/>
        <w:ind w:firstLine="567"/>
        <w:jc w:val="both"/>
        <w:rPr>
          <w:color w:val="000000"/>
          <w:sz w:val="28"/>
          <w:szCs w:val="28"/>
        </w:rPr>
      </w:pPr>
      <w:r>
        <w:rPr>
          <w:color w:val="000000"/>
          <w:sz w:val="28"/>
          <w:szCs w:val="28"/>
        </w:rPr>
        <w:t>– </w:t>
      </w:r>
      <w:r w:rsidRPr="003A67CE">
        <w:rPr>
          <w:color w:val="000000"/>
          <w:sz w:val="28"/>
          <w:szCs w:val="28"/>
        </w:rPr>
        <w:t>обґрунтування не</w:t>
      </w:r>
      <w:r>
        <w:rPr>
          <w:color w:val="000000"/>
          <w:sz w:val="28"/>
          <w:szCs w:val="28"/>
        </w:rPr>
        <w:t>обхідності державного регулюван</w:t>
      </w:r>
      <w:r w:rsidRPr="003A67CE">
        <w:rPr>
          <w:color w:val="000000"/>
          <w:sz w:val="28"/>
          <w:szCs w:val="28"/>
        </w:rPr>
        <w:t>ня фінансового ринку</w:t>
      </w:r>
      <w:r>
        <w:rPr>
          <w:color w:val="000000"/>
          <w:sz w:val="28"/>
          <w:szCs w:val="28"/>
        </w:rPr>
        <w:t>;</w:t>
      </w:r>
    </w:p>
    <w:p w:rsidR="00617C6F" w:rsidRPr="003A67CE" w:rsidRDefault="00617C6F" w:rsidP="00617C6F">
      <w:pPr>
        <w:pStyle w:val="psection"/>
        <w:shd w:val="clear" w:color="auto" w:fill="FFFFFF"/>
        <w:spacing w:before="0" w:beforeAutospacing="0" w:after="0" w:afterAutospacing="0"/>
        <w:ind w:firstLine="567"/>
        <w:jc w:val="both"/>
        <w:rPr>
          <w:color w:val="000000"/>
          <w:sz w:val="28"/>
          <w:szCs w:val="28"/>
        </w:rPr>
      </w:pPr>
      <w:r>
        <w:rPr>
          <w:color w:val="000000"/>
          <w:sz w:val="28"/>
          <w:szCs w:val="28"/>
        </w:rPr>
        <w:t>– ознайомлення з основами фундаментального та технічного аналізу кон’юнктури фінансового ринку.</w:t>
      </w:r>
    </w:p>
    <w:p w:rsidR="00617C6F" w:rsidRPr="003A67CE" w:rsidRDefault="00617C6F" w:rsidP="00617C6F">
      <w:pPr>
        <w:pStyle w:val="psection"/>
        <w:shd w:val="clear" w:color="auto" w:fill="FFFFFF"/>
        <w:spacing w:before="0" w:beforeAutospacing="0" w:after="0" w:afterAutospacing="0"/>
        <w:ind w:firstLine="567"/>
        <w:jc w:val="both"/>
        <w:rPr>
          <w:color w:val="000000"/>
          <w:sz w:val="28"/>
          <w:szCs w:val="28"/>
        </w:rPr>
      </w:pPr>
      <w:r w:rsidRPr="003A67CE">
        <w:rPr>
          <w:color w:val="000000"/>
          <w:sz w:val="28"/>
          <w:szCs w:val="28"/>
        </w:rPr>
        <w:t>У результаті вивчення дисципліни студенти повинні:</w:t>
      </w:r>
    </w:p>
    <w:p w:rsidR="00617C6F" w:rsidRPr="00AA78D7" w:rsidRDefault="00617C6F" w:rsidP="00617C6F">
      <w:pPr>
        <w:ind w:firstLine="567"/>
        <w:rPr>
          <w:color w:val="000000"/>
          <w:szCs w:val="28"/>
          <w:lang w:eastAsia="uk-UA"/>
        </w:rPr>
      </w:pPr>
      <w:r w:rsidRPr="00AA78D7">
        <w:rPr>
          <w:i/>
          <w:color w:val="000000"/>
          <w:szCs w:val="28"/>
          <w:lang w:eastAsia="uk-UA"/>
        </w:rPr>
        <w:t>знати:</w:t>
      </w:r>
      <w:r w:rsidRPr="00AA78D7">
        <w:rPr>
          <w:color w:val="000000"/>
          <w:szCs w:val="28"/>
          <w:lang w:eastAsia="uk-UA"/>
        </w:rPr>
        <w:t xml:space="preserve"> суть та зміст фінансового ринку; види фінансових ринків; види цінних паперів; професійних учасників фінансового, а також фондового ринку; технологію операцій з інструментами фінансового ринку; технологію фінансових розрахунків; інфраструктуру фінансового ринку.</w:t>
      </w:r>
    </w:p>
    <w:p w:rsidR="00617C6F" w:rsidRPr="00AA78D7" w:rsidRDefault="00617C6F" w:rsidP="00617C6F">
      <w:pPr>
        <w:ind w:firstLine="567"/>
        <w:rPr>
          <w:color w:val="000000"/>
          <w:szCs w:val="28"/>
          <w:lang w:eastAsia="uk-UA"/>
        </w:rPr>
      </w:pPr>
      <w:r w:rsidRPr="00AA78D7">
        <w:rPr>
          <w:i/>
          <w:color w:val="000000"/>
          <w:szCs w:val="28"/>
          <w:lang w:eastAsia="uk-UA"/>
        </w:rPr>
        <w:t>уміти:</w:t>
      </w:r>
      <w:r w:rsidRPr="00AA78D7">
        <w:rPr>
          <w:color w:val="000000"/>
          <w:szCs w:val="28"/>
          <w:lang w:eastAsia="uk-UA"/>
        </w:rPr>
        <w:t xml:space="preserve"> орієнтуватися в нових для України і різноманітних поняттях фінансового ринку; проводити фінансові розрахунки по цінних паперах; аналізувати і прогнозувати ризики капіталовкладень; виконувати конкретні розрахунки по прогнозах руху цін і вибору портфеля цінних паперів.</w:t>
      </w:r>
    </w:p>
    <w:p w:rsidR="00617C6F" w:rsidRPr="002A5D02" w:rsidRDefault="00617C6F" w:rsidP="00617C6F">
      <w:pPr>
        <w:pStyle w:val="Default"/>
        <w:ind w:firstLine="567"/>
        <w:jc w:val="both"/>
        <w:rPr>
          <w:rFonts w:ascii="Times New Roman" w:eastAsia="Times New Roman" w:hAnsi="Times New Roman" w:cs="Times New Roman"/>
          <w:sz w:val="28"/>
          <w:szCs w:val="28"/>
          <w:lang w:val="uk-UA" w:eastAsia="ru-RU"/>
        </w:rPr>
      </w:pPr>
      <w:r w:rsidRPr="00AA78D7">
        <w:rPr>
          <w:rFonts w:ascii="Times New Roman" w:eastAsia="Times New Roman" w:hAnsi="Times New Roman" w:cs="Times New Roman"/>
          <w:i/>
          <w:sz w:val="28"/>
          <w:szCs w:val="28"/>
          <w:lang w:val="uk-UA" w:eastAsia="ru-RU"/>
        </w:rPr>
        <w:t>Фахові компетенції</w:t>
      </w:r>
      <w:r w:rsidRPr="002A5D02">
        <w:rPr>
          <w:rFonts w:ascii="Times New Roman" w:eastAsia="Times New Roman" w:hAnsi="Times New Roman" w:cs="Times New Roman"/>
          <w:sz w:val="28"/>
          <w:szCs w:val="28"/>
          <w:lang w:val="uk-UA" w:eastAsia="ru-RU"/>
        </w:rPr>
        <w:t xml:space="preserve"> згідно освітньо-професійної програми: </w:t>
      </w:r>
    </w:p>
    <w:p w:rsidR="00617C6F" w:rsidRPr="00AA78D7" w:rsidRDefault="00617C6F" w:rsidP="00617C6F">
      <w:pPr>
        <w:ind w:firstLine="567"/>
        <w:rPr>
          <w:color w:val="000000"/>
          <w:szCs w:val="28"/>
          <w:lang w:eastAsia="uk-UA"/>
        </w:rPr>
      </w:pPr>
      <w:r>
        <w:rPr>
          <w:color w:val="000000"/>
          <w:szCs w:val="28"/>
          <w:lang w:eastAsia="uk-UA"/>
        </w:rPr>
        <w:t>1. </w:t>
      </w:r>
      <w:r w:rsidRPr="00AA78D7">
        <w:rPr>
          <w:color w:val="000000"/>
          <w:szCs w:val="28"/>
          <w:lang w:eastAsia="uk-UA"/>
        </w:rPr>
        <w:t>Здатність застосовувати сучасне інформаційне та програмне забезпечення, володіти інформаційними технологіями у сфері фінансів, банківської справи та страхування</w:t>
      </w:r>
      <w:r>
        <w:rPr>
          <w:color w:val="000000"/>
          <w:szCs w:val="28"/>
          <w:lang w:eastAsia="uk-UA"/>
        </w:rPr>
        <w:t>.</w:t>
      </w:r>
    </w:p>
    <w:p w:rsidR="00617C6F" w:rsidRPr="00AA78D7" w:rsidRDefault="00617C6F" w:rsidP="00617C6F">
      <w:pPr>
        <w:ind w:firstLine="567"/>
        <w:rPr>
          <w:color w:val="000000"/>
          <w:szCs w:val="28"/>
          <w:lang w:eastAsia="uk-UA"/>
        </w:rPr>
      </w:pPr>
      <w:r>
        <w:rPr>
          <w:color w:val="000000"/>
          <w:szCs w:val="28"/>
          <w:lang w:eastAsia="uk-UA"/>
        </w:rPr>
        <w:t>2. </w:t>
      </w:r>
      <w:r w:rsidRPr="00AA78D7">
        <w:rPr>
          <w:color w:val="000000"/>
          <w:szCs w:val="28"/>
          <w:lang w:eastAsia="uk-UA"/>
        </w:rPr>
        <w:t>Здатність формувати та реалізовувати комунікації в сфері фінансів, банківської справи та страхування</w:t>
      </w:r>
      <w:r>
        <w:rPr>
          <w:color w:val="000000"/>
          <w:szCs w:val="28"/>
          <w:lang w:eastAsia="uk-UA"/>
        </w:rPr>
        <w:t>.</w:t>
      </w:r>
    </w:p>
    <w:p w:rsidR="00617C6F" w:rsidRPr="00AA78D7" w:rsidRDefault="00617C6F" w:rsidP="00617C6F">
      <w:pPr>
        <w:ind w:firstLine="567"/>
        <w:rPr>
          <w:color w:val="000000"/>
          <w:szCs w:val="28"/>
          <w:lang w:eastAsia="uk-UA"/>
        </w:rPr>
      </w:pPr>
      <w:r w:rsidRPr="00AA78D7">
        <w:rPr>
          <w:color w:val="000000"/>
          <w:szCs w:val="28"/>
          <w:lang w:eastAsia="uk-UA"/>
        </w:rPr>
        <w:t>3. Здатність підтримувати належний рівень знань та постійно підвищувати свою професійну підготовку у сфері фінансів, банківської справи та страхування.</w:t>
      </w:r>
    </w:p>
    <w:p w:rsidR="00617C6F" w:rsidRPr="00AA78D7" w:rsidRDefault="00617C6F" w:rsidP="00617C6F">
      <w:pPr>
        <w:tabs>
          <w:tab w:val="left" w:pos="1080"/>
        </w:tabs>
        <w:ind w:firstLine="567"/>
        <w:rPr>
          <w:szCs w:val="28"/>
        </w:rPr>
      </w:pPr>
      <w:r w:rsidRPr="00AA78D7">
        <w:rPr>
          <w:i/>
          <w:szCs w:val="28"/>
        </w:rPr>
        <w:t>Програмні результати навчання:</w:t>
      </w:r>
      <w:r w:rsidRPr="00AA78D7">
        <w:rPr>
          <w:szCs w:val="28"/>
        </w:rPr>
        <w:t xml:space="preserve"> </w:t>
      </w:r>
    </w:p>
    <w:p w:rsidR="00617C6F" w:rsidRPr="00AA78D7" w:rsidRDefault="00617C6F" w:rsidP="00617C6F">
      <w:pPr>
        <w:ind w:firstLine="567"/>
        <w:rPr>
          <w:color w:val="000000"/>
          <w:szCs w:val="28"/>
          <w:lang w:eastAsia="uk-UA"/>
        </w:rPr>
      </w:pPr>
      <w:r w:rsidRPr="00AA78D7">
        <w:rPr>
          <w:color w:val="000000"/>
          <w:szCs w:val="28"/>
          <w:lang w:eastAsia="uk-UA"/>
        </w:rPr>
        <w:lastRenderedPageBreak/>
        <w:t>1. Підтримувати належний рівень знань та постійно підвищувати свою професійну підготовку у сфері фінансів, банківської справи та страхування</w:t>
      </w:r>
    </w:p>
    <w:p w:rsidR="00617C6F" w:rsidRPr="00AA78D7" w:rsidRDefault="00617C6F" w:rsidP="00617C6F">
      <w:pPr>
        <w:ind w:firstLine="567"/>
        <w:rPr>
          <w:color w:val="000000"/>
          <w:szCs w:val="28"/>
          <w:lang w:eastAsia="uk-UA"/>
        </w:rPr>
      </w:pPr>
      <w:r w:rsidRPr="00AA78D7">
        <w:rPr>
          <w:color w:val="000000"/>
          <w:szCs w:val="28"/>
          <w:lang w:eastAsia="uk-UA"/>
        </w:rPr>
        <w:t>2. Проводити дослідження на рівні бакалавра, зокрема, здійснювати пошук, обробляти та аналізувати інформацію з різних джерел.</w:t>
      </w:r>
    </w:p>
    <w:p w:rsidR="00617C6F" w:rsidRPr="00AA78D7" w:rsidRDefault="00617C6F" w:rsidP="00617C6F">
      <w:pPr>
        <w:ind w:firstLine="567"/>
        <w:rPr>
          <w:color w:val="000000"/>
          <w:szCs w:val="28"/>
          <w:lang w:eastAsia="uk-UA"/>
        </w:rPr>
      </w:pPr>
      <w:r w:rsidRPr="00AA78D7">
        <w:rPr>
          <w:color w:val="000000"/>
          <w:szCs w:val="28"/>
          <w:lang w:eastAsia="uk-UA"/>
        </w:rPr>
        <w:t>3. Демонструвати навички самостійної роботи, гнучкого мислення, відкритості до нових знань, бути критичним і самокритичним.</w:t>
      </w:r>
    </w:p>
    <w:p w:rsidR="00617C6F" w:rsidRPr="00AA78D7" w:rsidRDefault="00617C6F" w:rsidP="00617C6F">
      <w:pPr>
        <w:ind w:firstLine="567"/>
        <w:rPr>
          <w:color w:val="000000"/>
          <w:szCs w:val="28"/>
          <w:lang w:eastAsia="uk-UA"/>
        </w:rPr>
      </w:pPr>
      <w:r w:rsidRPr="00AA78D7">
        <w:rPr>
          <w:color w:val="000000"/>
          <w:szCs w:val="28"/>
          <w:lang w:eastAsia="uk-UA"/>
        </w:rPr>
        <w:t>4. Проявляти ініціативу та підприємливість, адаптуватися та діяти у новій ситуації.</w:t>
      </w:r>
    </w:p>
    <w:p w:rsidR="00617C6F" w:rsidRPr="00AA78D7" w:rsidRDefault="00617C6F" w:rsidP="00617C6F">
      <w:pPr>
        <w:ind w:firstLine="567"/>
        <w:rPr>
          <w:color w:val="000000"/>
          <w:szCs w:val="28"/>
          <w:lang w:eastAsia="uk-UA"/>
        </w:rPr>
      </w:pPr>
      <w:r w:rsidRPr="00AA78D7">
        <w:rPr>
          <w:color w:val="000000"/>
          <w:szCs w:val="28"/>
          <w:lang w:eastAsia="uk-UA"/>
        </w:rPr>
        <w:t>5. Виконувати професійні функції як самостійно, так і в групі під керівництвом лідера.</w:t>
      </w:r>
    </w:p>
    <w:p w:rsidR="00617C6F" w:rsidRPr="00AA78D7" w:rsidRDefault="00617C6F" w:rsidP="00617C6F">
      <w:pPr>
        <w:ind w:firstLine="567"/>
        <w:rPr>
          <w:color w:val="000000"/>
          <w:szCs w:val="28"/>
          <w:lang w:eastAsia="uk-UA"/>
        </w:rPr>
      </w:pPr>
      <w:r w:rsidRPr="00AA78D7">
        <w:rPr>
          <w:color w:val="000000"/>
          <w:szCs w:val="28"/>
          <w:lang w:eastAsia="uk-UA"/>
        </w:rPr>
        <w:t>6. Вміти пояснювати інформацію, ідеї, проблеми, рішення та власний досвід фахівцям і нефахівцям у фінансовій області.</w:t>
      </w:r>
    </w:p>
    <w:p w:rsidR="00617C6F" w:rsidRPr="00AA78D7" w:rsidRDefault="00617C6F" w:rsidP="00617C6F">
      <w:pPr>
        <w:ind w:firstLine="567"/>
        <w:rPr>
          <w:color w:val="000000"/>
          <w:szCs w:val="28"/>
          <w:lang w:eastAsia="uk-UA"/>
        </w:rPr>
      </w:pPr>
      <w:r w:rsidRPr="00AA78D7">
        <w:rPr>
          <w:color w:val="000000"/>
          <w:szCs w:val="28"/>
          <w:lang w:eastAsia="uk-UA"/>
        </w:rPr>
        <w:t>7. Показати належний рівень знань у сфері фінансів, банківської справи та страхування, розуміння принципів фінансової науки, особливостей функціонування фінансових систем, фінансової термінології.</w:t>
      </w:r>
    </w:p>
    <w:p w:rsidR="00617C6F" w:rsidRPr="00AA78D7" w:rsidRDefault="00617C6F" w:rsidP="00617C6F">
      <w:pPr>
        <w:ind w:firstLine="567"/>
        <w:rPr>
          <w:color w:val="000000"/>
          <w:szCs w:val="28"/>
          <w:lang w:eastAsia="uk-UA"/>
        </w:rPr>
      </w:pPr>
      <w:r w:rsidRPr="00AA78D7">
        <w:rPr>
          <w:color w:val="000000"/>
          <w:szCs w:val="28"/>
          <w:lang w:eastAsia="uk-UA"/>
        </w:rPr>
        <w:t>8. Застосовувати теоретичні знання та практичні навички для їх використання у сфері монетарного, фіскального регулювання та регулювання фінансового ринку.</w:t>
      </w:r>
    </w:p>
    <w:p w:rsidR="00617C6F" w:rsidRDefault="00617C6F" w:rsidP="00617C6F">
      <w:pPr>
        <w:spacing w:line="283" w:lineRule="auto"/>
        <w:jc w:val="center"/>
        <w:rPr>
          <w:b/>
          <w:szCs w:val="28"/>
        </w:rPr>
      </w:pPr>
    </w:p>
    <w:p w:rsidR="00617C6F" w:rsidRDefault="00617C6F">
      <w:pPr>
        <w:spacing w:after="200" w:line="276" w:lineRule="auto"/>
        <w:ind w:firstLine="0"/>
        <w:jc w:val="left"/>
        <w:rPr>
          <w:b/>
          <w:szCs w:val="28"/>
        </w:rPr>
      </w:pPr>
      <w:r>
        <w:rPr>
          <w:b/>
          <w:szCs w:val="28"/>
        </w:rPr>
        <w:br w:type="page"/>
      </w:r>
    </w:p>
    <w:p w:rsidR="00617C6F" w:rsidRPr="00084801" w:rsidRDefault="00617C6F" w:rsidP="00617C6F">
      <w:pPr>
        <w:jc w:val="center"/>
        <w:rPr>
          <w:b/>
          <w:szCs w:val="28"/>
        </w:rPr>
      </w:pPr>
      <w:r w:rsidRPr="00084801">
        <w:rPr>
          <w:b/>
          <w:szCs w:val="28"/>
        </w:rPr>
        <w:lastRenderedPageBreak/>
        <w:t>ПРОГРАМА НАВЧАЛЬНОЇ ДИСЦИПЛІНИ</w:t>
      </w:r>
    </w:p>
    <w:p w:rsidR="00617C6F" w:rsidRDefault="00617C6F" w:rsidP="00617C6F">
      <w:pPr>
        <w:pStyle w:val="a7"/>
        <w:ind w:firstLine="567"/>
        <w:jc w:val="center"/>
        <w:rPr>
          <w:b/>
          <w:bCs/>
          <w:iCs/>
          <w:szCs w:val="26"/>
        </w:rPr>
      </w:pPr>
    </w:p>
    <w:p w:rsidR="00617C6F" w:rsidRPr="00E716CF" w:rsidRDefault="00617C6F" w:rsidP="00617C6F">
      <w:pPr>
        <w:pStyle w:val="a7"/>
        <w:ind w:firstLine="567"/>
        <w:jc w:val="center"/>
        <w:rPr>
          <w:b/>
          <w:bCs/>
          <w:iCs/>
          <w:szCs w:val="26"/>
        </w:rPr>
      </w:pPr>
      <w:r w:rsidRPr="00E716CF">
        <w:rPr>
          <w:b/>
          <w:bCs/>
          <w:iCs/>
          <w:szCs w:val="26"/>
        </w:rPr>
        <w:t>Тема 1. Фінансовий ринок: сутність, функції та роль в економіці</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Фінансовий ринок як простір, на якому формуються відносини купівлі-продажу фінансових ресурсів. Місце фінансового ринку у фінансові системі.  Поняття фінансового ринку та його структура.</w:t>
      </w:r>
      <w:r>
        <w:rPr>
          <w:sz w:val="26"/>
          <w:szCs w:val="26"/>
        </w:rPr>
        <w:t xml:space="preserve"> </w:t>
      </w:r>
      <w:r w:rsidRPr="00463E87">
        <w:rPr>
          <w:spacing w:val="-6"/>
          <w:sz w:val="26"/>
          <w:szCs w:val="26"/>
        </w:rPr>
        <w:t>Суб’єкти фінансового ринку: держава, емітенти, позичальники, заощаджувані, фінансові посередники. Характеристика об’єктів фінансового ринку.</w:t>
      </w:r>
      <w:r>
        <w:rPr>
          <w:spacing w:val="-6"/>
          <w:sz w:val="26"/>
          <w:szCs w:val="26"/>
        </w:rPr>
        <w:t xml:space="preserve"> </w:t>
      </w:r>
      <w:r w:rsidRPr="00463E87">
        <w:rPr>
          <w:sz w:val="26"/>
          <w:szCs w:val="26"/>
        </w:rPr>
        <w:t>Функції фінансового ринку. Особливості перетворення грошових коштів (заощаджень) на грошовий капітал (інвестиції). Рух фінансових потоків. Роль фінансового ринку в економіці.</w:t>
      </w:r>
    </w:p>
    <w:p w:rsidR="00617C6F" w:rsidRPr="00E716CF" w:rsidRDefault="00617C6F" w:rsidP="00617C6F">
      <w:pPr>
        <w:pStyle w:val="a7"/>
        <w:ind w:firstLine="567"/>
        <w:jc w:val="center"/>
        <w:rPr>
          <w:b/>
          <w:bCs/>
          <w:iCs/>
          <w:szCs w:val="26"/>
        </w:rPr>
      </w:pPr>
      <w:r w:rsidRPr="00E716CF">
        <w:rPr>
          <w:b/>
          <w:bCs/>
          <w:iCs/>
          <w:szCs w:val="26"/>
        </w:rPr>
        <w:t>Тема 2. Регулювання фінансового ринку</w:t>
      </w:r>
    </w:p>
    <w:p w:rsidR="00617C6F" w:rsidRPr="00866443" w:rsidRDefault="00617C6F" w:rsidP="00617C6F">
      <w:pPr>
        <w:widowControl w:val="0"/>
        <w:autoSpaceDE w:val="0"/>
        <w:autoSpaceDN w:val="0"/>
        <w:adjustRightInd w:val="0"/>
        <w:ind w:firstLine="567"/>
        <w:rPr>
          <w:spacing w:val="-6"/>
          <w:sz w:val="26"/>
          <w:szCs w:val="26"/>
        </w:rPr>
      </w:pPr>
      <w:r w:rsidRPr="00866443">
        <w:rPr>
          <w:spacing w:val="-6"/>
          <w:sz w:val="26"/>
          <w:szCs w:val="26"/>
        </w:rPr>
        <w:t>Розвиток законодавчого регулювання фінансового ринку в країнах з розвинутою ринковою економікою. Міжнародні стандарти регулювання фінансового ринку. Міжнародне співробітництво з регулювання фінансових ринків. Регулювання фондового ринку в Європейському Союзі. Міжнародні норми банківського регулювання та нагляду. Директиви Ради ЄС з регулювання банківської діяльності та нагляду. Основи правового регулювання фінансового ринку в Україні. Правові норми регулювання фінансового ринку і розвитку його інфраструктури. Правове регулювання фондового ринку в Україні. Правові основи розвитку грошового ринку і ринку банківських позичок в Україні. Правова база оподаткування операцій на фінансовому ринку.</w:t>
      </w:r>
    </w:p>
    <w:p w:rsidR="00617C6F" w:rsidRPr="00E716CF" w:rsidRDefault="00617C6F" w:rsidP="00617C6F">
      <w:pPr>
        <w:pStyle w:val="a7"/>
        <w:ind w:firstLine="567"/>
        <w:jc w:val="center"/>
        <w:rPr>
          <w:b/>
          <w:bCs/>
          <w:iCs/>
          <w:szCs w:val="26"/>
        </w:rPr>
      </w:pPr>
      <w:r w:rsidRPr="00E716CF">
        <w:rPr>
          <w:b/>
          <w:bCs/>
          <w:iCs/>
          <w:szCs w:val="26"/>
        </w:rPr>
        <w:t>Тема 3. Фінансові посередники</w:t>
      </w:r>
    </w:p>
    <w:p w:rsidR="00617C6F" w:rsidRPr="00866443" w:rsidRDefault="00617C6F" w:rsidP="00617C6F">
      <w:pPr>
        <w:widowControl w:val="0"/>
        <w:autoSpaceDE w:val="0"/>
        <w:autoSpaceDN w:val="0"/>
        <w:adjustRightInd w:val="0"/>
        <w:ind w:firstLine="567"/>
        <w:rPr>
          <w:spacing w:val="-6"/>
          <w:sz w:val="26"/>
          <w:szCs w:val="26"/>
        </w:rPr>
      </w:pPr>
      <w:r w:rsidRPr="00866443">
        <w:rPr>
          <w:spacing w:val="-6"/>
          <w:sz w:val="26"/>
          <w:szCs w:val="26"/>
        </w:rPr>
        <w:t xml:space="preserve">Місце фінансових посередників на фінансовому ринку. Переваги фінансового посередництва. Види та функції фінансових посередників на фінансовому ринку.  Цілісний механізм фінансового посередництва в ринковій економіці. Зарубіжний досвід фінансового посередництва. Конкуренція у сфері фінансового посередництва. Інституційно-правові основи діяльності фінансових посередників. Діяльність банків як посередників на фінансовому ринку. Розвиток небанківських фінансових посередників в Україні. </w:t>
      </w:r>
    </w:p>
    <w:p w:rsidR="00617C6F" w:rsidRPr="00E716CF" w:rsidRDefault="00617C6F" w:rsidP="00617C6F">
      <w:pPr>
        <w:pStyle w:val="a7"/>
        <w:ind w:firstLine="567"/>
        <w:jc w:val="center"/>
        <w:rPr>
          <w:b/>
          <w:bCs/>
          <w:iCs/>
          <w:szCs w:val="26"/>
        </w:rPr>
      </w:pPr>
      <w:r w:rsidRPr="00E716CF">
        <w:rPr>
          <w:b/>
          <w:bCs/>
          <w:iCs/>
          <w:szCs w:val="26"/>
        </w:rPr>
        <w:t>Тема 4. Процентні ставки та їх структура</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 xml:space="preserve">Задачі і принципи ціноутворення на фінансові інструменти. Види і функції цін. Методи ціноутворення. Специфіка ціноутворення на первинному і </w:t>
      </w:r>
      <w:r w:rsidRPr="00463E87">
        <w:rPr>
          <w:sz w:val="26"/>
          <w:szCs w:val="26"/>
        </w:rPr>
        <w:lastRenderedPageBreak/>
        <w:t>вторинному ринках. Особливості ціноутворення на різні види фінансових інструментів.</w:t>
      </w:r>
      <w:r>
        <w:rPr>
          <w:sz w:val="26"/>
          <w:szCs w:val="26"/>
        </w:rPr>
        <w:t xml:space="preserve"> </w:t>
      </w:r>
      <w:r w:rsidRPr="00463E87">
        <w:rPr>
          <w:sz w:val="26"/>
          <w:szCs w:val="26"/>
        </w:rPr>
        <w:t>Ціна кредиту – процент. Структура процентних ставок фінансового ринку. Дохід і ризик цінного паперу. Теорії структури процентних ставок (неупередженого очікування, переваги ліквідності, сегментації ринку).</w:t>
      </w:r>
    </w:p>
    <w:p w:rsidR="00617C6F" w:rsidRPr="00617C6F" w:rsidRDefault="00617C6F" w:rsidP="00617C6F">
      <w:pPr>
        <w:pStyle w:val="a7"/>
        <w:ind w:firstLine="567"/>
        <w:jc w:val="center"/>
        <w:rPr>
          <w:b/>
          <w:bCs/>
          <w:iCs/>
          <w:szCs w:val="26"/>
          <w:lang w:val="uk-UA"/>
        </w:rPr>
      </w:pPr>
      <w:r w:rsidRPr="00617C6F">
        <w:rPr>
          <w:b/>
          <w:bCs/>
          <w:iCs/>
          <w:szCs w:val="26"/>
          <w:lang w:val="uk-UA"/>
        </w:rPr>
        <w:t>Тема 5. Ризик і ціна капіталу</w:t>
      </w:r>
    </w:p>
    <w:p w:rsidR="00617C6F" w:rsidRDefault="00617C6F" w:rsidP="00617C6F">
      <w:pPr>
        <w:widowControl w:val="0"/>
        <w:tabs>
          <w:tab w:val="num" w:pos="851"/>
        </w:tabs>
        <w:autoSpaceDE w:val="0"/>
        <w:autoSpaceDN w:val="0"/>
        <w:adjustRightInd w:val="0"/>
        <w:ind w:firstLine="567"/>
        <w:rPr>
          <w:spacing w:val="-6"/>
          <w:sz w:val="26"/>
          <w:szCs w:val="26"/>
        </w:rPr>
      </w:pPr>
      <w:r w:rsidRPr="00E30EB9">
        <w:rPr>
          <w:spacing w:val="-6"/>
          <w:sz w:val="26"/>
          <w:szCs w:val="26"/>
        </w:rPr>
        <w:t>Поняття і класифікація фінансових ризиків. Методи і оцінка ризику на фінансовому ринку. Методи управління фінансовими ризиками. Розвиток теорій ризику. Причини появи та розвитку теорій ризику. Теорія Г. Марковіца – вибір раціонального (ефективного) портфелю що забезпечує отримання очікуваного доходу за мінімального ризику. Виокремлення з обігу цінних паперів цінного паперу без ризику. Теорія У. Шарпа. Поділ ризику на систематичний і несистематичний. Ефективний портфель – ринковий. Модель оцінки капітальних активів та її фінансове значення. Можливості застосування моделі оцінки капітальних активів в Україні. Модель арбітражного ціноутворення. Теорія ефективного ціноутворення Ю. Фами. Сучасна критика теорії.</w:t>
      </w:r>
    </w:p>
    <w:p w:rsidR="00617C6F" w:rsidRPr="00E716CF" w:rsidRDefault="00617C6F" w:rsidP="00617C6F">
      <w:pPr>
        <w:pStyle w:val="a7"/>
        <w:ind w:firstLine="567"/>
        <w:jc w:val="center"/>
        <w:rPr>
          <w:b/>
          <w:bCs/>
          <w:iCs/>
          <w:szCs w:val="26"/>
        </w:rPr>
      </w:pPr>
      <w:r w:rsidRPr="00E716CF">
        <w:rPr>
          <w:b/>
          <w:bCs/>
          <w:iCs/>
          <w:szCs w:val="26"/>
        </w:rPr>
        <w:t>Тема 6. Ринок облігацій як складова ринку капіталів</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Сутність та функції ринку облігацій. Характеристика видів і типів облігацій та їх роль в економіці.</w:t>
      </w:r>
      <w:r>
        <w:rPr>
          <w:sz w:val="26"/>
          <w:szCs w:val="26"/>
        </w:rPr>
        <w:t xml:space="preserve"> </w:t>
      </w:r>
      <w:r w:rsidRPr="00463E87">
        <w:rPr>
          <w:sz w:val="26"/>
          <w:szCs w:val="26"/>
        </w:rPr>
        <w:t>Ринок державних облігацій. Казначейські ноти та бони. Муніципальні облігації та їх особливості. Облігації корпорацій. Емісія, реєстрація та розміщення облігацій.</w:t>
      </w:r>
      <w:r>
        <w:rPr>
          <w:sz w:val="26"/>
          <w:szCs w:val="26"/>
        </w:rPr>
        <w:t xml:space="preserve"> </w:t>
      </w:r>
      <w:r w:rsidRPr="00463E87">
        <w:rPr>
          <w:sz w:val="26"/>
          <w:szCs w:val="26"/>
        </w:rPr>
        <w:t>Види доходності облігацій. Показники чутливості ціни облігації щодо зміни ринкового доходу (рівняння Макоулі). Рейтинг облігацій.</w:t>
      </w:r>
    </w:p>
    <w:p w:rsidR="00617C6F" w:rsidRPr="00E716CF" w:rsidRDefault="00617C6F" w:rsidP="00617C6F">
      <w:pPr>
        <w:pStyle w:val="a7"/>
        <w:ind w:firstLine="567"/>
        <w:jc w:val="center"/>
        <w:rPr>
          <w:b/>
          <w:bCs/>
          <w:iCs/>
          <w:szCs w:val="26"/>
        </w:rPr>
      </w:pPr>
      <w:r w:rsidRPr="00E716CF">
        <w:rPr>
          <w:b/>
          <w:bCs/>
          <w:iCs/>
          <w:szCs w:val="26"/>
        </w:rPr>
        <w:t>Тема 7. Ринок пайових цінних паперів</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Ринок акцій – сутність та його роль у функціонуванні фінансового ринку. Акція як частка у статутному фонді акціонерного товариства. Класифікація акцій. Емісія, реєстрація, та розміщення акцій. Способи розміщення. Виплата дивідендів.</w:t>
      </w:r>
      <w:r>
        <w:rPr>
          <w:sz w:val="26"/>
          <w:szCs w:val="26"/>
        </w:rPr>
        <w:t xml:space="preserve"> </w:t>
      </w:r>
      <w:r w:rsidRPr="00463E87">
        <w:rPr>
          <w:sz w:val="26"/>
          <w:szCs w:val="26"/>
        </w:rPr>
        <w:t xml:space="preserve">Поточна доходність акції. Курс (ціна) акції. Ціна акції з рівномірним ростом дивіденду (модель Гордона). Ціна акції з нерівномірним ростом дивіденду. Оцінка дивідендного доходу. </w:t>
      </w:r>
    </w:p>
    <w:p w:rsidR="00617C6F" w:rsidRPr="00E716CF" w:rsidRDefault="00617C6F" w:rsidP="00617C6F">
      <w:pPr>
        <w:pStyle w:val="a7"/>
        <w:ind w:firstLine="567"/>
        <w:jc w:val="center"/>
        <w:rPr>
          <w:b/>
          <w:bCs/>
          <w:iCs/>
          <w:szCs w:val="26"/>
        </w:rPr>
      </w:pPr>
      <w:r w:rsidRPr="00E716CF">
        <w:rPr>
          <w:b/>
          <w:bCs/>
          <w:iCs/>
          <w:szCs w:val="26"/>
        </w:rPr>
        <w:t>Тема 8. Ринок похідних фінансових інструментів</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Причини появи та розвитку ринку похідних цінних паперів. Хеджування. Види фінансових похідних цінних паперів та їх особливості.</w:t>
      </w:r>
      <w:r>
        <w:rPr>
          <w:sz w:val="26"/>
          <w:szCs w:val="26"/>
        </w:rPr>
        <w:t xml:space="preserve"> </w:t>
      </w:r>
      <w:r w:rsidRPr="00463E87">
        <w:rPr>
          <w:sz w:val="26"/>
          <w:szCs w:val="26"/>
        </w:rPr>
        <w:t xml:space="preserve">Сутність та </w:t>
      </w:r>
      <w:r w:rsidRPr="00463E87">
        <w:rPr>
          <w:sz w:val="26"/>
          <w:szCs w:val="26"/>
        </w:rPr>
        <w:lastRenderedPageBreak/>
        <w:t>особливості застосування форвардних та ф’ючерсних контрактів. Ф’ючерсні біржі.</w:t>
      </w:r>
      <w:r>
        <w:rPr>
          <w:sz w:val="26"/>
          <w:szCs w:val="26"/>
        </w:rPr>
        <w:t xml:space="preserve"> </w:t>
      </w:r>
      <w:r w:rsidRPr="00463E87">
        <w:rPr>
          <w:sz w:val="26"/>
          <w:szCs w:val="26"/>
        </w:rPr>
        <w:t xml:space="preserve">Сутність, види та особливості застосування опціонів. Модель Блека-Скоулса для опціону на продаж. Опціони на акції, облігації, індекси, ф’ючерсні контракти, валюту. </w:t>
      </w:r>
      <w:r>
        <w:rPr>
          <w:sz w:val="26"/>
          <w:szCs w:val="26"/>
        </w:rPr>
        <w:t xml:space="preserve"> </w:t>
      </w:r>
      <w:r w:rsidRPr="00463E87">
        <w:rPr>
          <w:sz w:val="26"/>
          <w:szCs w:val="26"/>
        </w:rPr>
        <w:t>Сутність та види свопів і варантів.</w:t>
      </w:r>
      <w:r>
        <w:rPr>
          <w:sz w:val="26"/>
          <w:szCs w:val="26"/>
        </w:rPr>
        <w:t xml:space="preserve"> </w:t>
      </w:r>
      <w:r w:rsidRPr="00463E87">
        <w:rPr>
          <w:sz w:val="26"/>
          <w:szCs w:val="26"/>
        </w:rPr>
        <w:t>Створення ринку “синтетичних” цінних паперів. Комбінація опціонів. Конвертована облігація. Стренгл. Стреп. Стріп. Спред.</w:t>
      </w:r>
      <w:r>
        <w:rPr>
          <w:sz w:val="26"/>
          <w:szCs w:val="26"/>
        </w:rPr>
        <w:t xml:space="preserve"> </w:t>
      </w:r>
      <w:r w:rsidRPr="00463E87">
        <w:rPr>
          <w:sz w:val="26"/>
          <w:szCs w:val="26"/>
        </w:rPr>
        <w:t>Глобальні інвестиційні сертифікати та американські депозитарні розписки, цінні папери українських емітентів на світових фондових ринках.</w:t>
      </w:r>
    </w:p>
    <w:p w:rsidR="00617C6F" w:rsidRPr="00E716CF" w:rsidRDefault="00617C6F" w:rsidP="00617C6F">
      <w:pPr>
        <w:pStyle w:val="a7"/>
        <w:ind w:firstLine="567"/>
        <w:jc w:val="center"/>
        <w:rPr>
          <w:b/>
          <w:bCs/>
          <w:iCs/>
          <w:szCs w:val="26"/>
        </w:rPr>
      </w:pPr>
      <w:r w:rsidRPr="00E716CF">
        <w:rPr>
          <w:b/>
          <w:bCs/>
          <w:iCs/>
          <w:szCs w:val="26"/>
        </w:rPr>
        <w:t>Тема 9. Грошовий ринок і ринок банківських позик</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Структура та сутність грошового ринку і ринку банківських позичок, як складових фінансового ринку, їх взаємозв’язок і взаємообумовленість. Об’єкти та суб’єкти грошового ринку і ринку банківських позичок. Функції та інструменти грошового ринку. Характеристика облікового ринку та його особливості. Характеристика міжбанківського ринку. Операції на міжбанківському ринку.</w:t>
      </w:r>
      <w:r>
        <w:rPr>
          <w:sz w:val="26"/>
          <w:szCs w:val="26"/>
        </w:rPr>
        <w:t xml:space="preserve"> </w:t>
      </w:r>
      <w:r w:rsidRPr="00463E87">
        <w:rPr>
          <w:sz w:val="26"/>
          <w:szCs w:val="26"/>
        </w:rPr>
        <w:t>Операції центральних банків на відкритому ринку. Роль казначейських векселів та інших видів короткострокових урядових цінних паперів. Взаємодія і взаємозв’язок кредитно-грошової та фінансової політики, значення її для грошового ринку. Види операцій на відкритому ринку.</w:t>
      </w:r>
    </w:p>
    <w:p w:rsidR="00617C6F" w:rsidRPr="00E716CF" w:rsidRDefault="00617C6F" w:rsidP="00617C6F">
      <w:pPr>
        <w:pStyle w:val="a7"/>
        <w:ind w:firstLine="567"/>
        <w:jc w:val="center"/>
        <w:rPr>
          <w:b/>
          <w:bCs/>
          <w:iCs/>
          <w:szCs w:val="26"/>
        </w:rPr>
      </w:pPr>
      <w:r w:rsidRPr="00E716CF">
        <w:rPr>
          <w:b/>
          <w:bCs/>
          <w:iCs/>
          <w:szCs w:val="26"/>
        </w:rPr>
        <w:t>Тема 10. Валютний ринок</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Поняття та структура валютного ринку. Валютні операції. Валютне регулювання та курсова політика центрального банку. Особливості функціонування валютного ринку в Україні.</w:t>
      </w:r>
      <w:r>
        <w:rPr>
          <w:sz w:val="26"/>
          <w:szCs w:val="26"/>
        </w:rPr>
        <w:t xml:space="preserve"> </w:t>
      </w:r>
      <w:r w:rsidRPr="00463E87">
        <w:rPr>
          <w:sz w:val="26"/>
          <w:szCs w:val="26"/>
        </w:rPr>
        <w:t>Взаємозв’язок грошово-кредитного, валютного і фондового секторів фінансового ринку. Організація операцій на міжбанківському валютному ринку України. Дилінгові послуги (FOREX–операції) на фінансовому ринку. Укладання конверсійних операцій на ринку FOREX.</w:t>
      </w:r>
    </w:p>
    <w:p w:rsidR="00617C6F" w:rsidRPr="00E716CF" w:rsidRDefault="00617C6F" w:rsidP="00617C6F">
      <w:pPr>
        <w:pStyle w:val="a7"/>
        <w:ind w:firstLine="567"/>
        <w:jc w:val="center"/>
        <w:rPr>
          <w:b/>
          <w:bCs/>
          <w:iCs/>
          <w:szCs w:val="26"/>
        </w:rPr>
      </w:pPr>
      <w:r w:rsidRPr="00E716CF">
        <w:rPr>
          <w:b/>
          <w:bCs/>
          <w:iCs/>
          <w:szCs w:val="26"/>
        </w:rPr>
        <w:t>Тема 11. Фондова біржа та біржові операції</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Сутність та призначення фондової біржі. Історія створення бірж в західних країнах і в Україні. Сучасний стан розвитку фондових бірж в Україні.</w:t>
      </w:r>
      <w:r>
        <w:rPr>
          <w:sz w:val="26"/>
          <w:szCs w:val="26"/>
        </w:rPr>
        <w:t xml:space="preserve"> </w:t>
      </w:r>
      <w:r w:rsidRPr="00463E87">
        <w:rPr>
          <w:sz w:val="26"/>
          <w:szCs w:val="26"/>
        </w:rPr>
        <w:t>Основи організації та роботи біржі. Фінансові посередники, що працюють на біржі (брокери, дилери, аналітики, консультанти). Види бі</w:t>
      </w:r>
      <w:r>
        <w:rPr>
          <w:sz w:val="26"/>
          <w:szCs w:val="26"/>
        </w:rPr>
        <w:t xml:space="preserve">ржових наказів та угод. </w:t>
      </w:r>
      <w:r>
        <w:rPr>
          <w:sz w:val="26"/>
          <w:szCs w:val="26"/>
        </w:rPr>
        <w:lastRenderedPageBreak/>
        <w:t xml:space="preserve">Порядок </w:t>
      </w:r>
      <w:r w:rsidRPr="00463E87">
        <w:rPr>
          <w:sz w:val="26"/>
          <w:szCs w:val="26"/>
        </w:rPr>
        <w:t>встановлення цін на біржі. Особливості роботи та призначення клірингових та депозитарних установ.</w:t>
      </w:r>
      <w:r>
        <w:rPr>
          <w:sz w:val="26"/>
          <w:szCs w:val="26"/>
        </w:rPr>
        <w:t xml:space="preserve"> </w:t>
      </w:r>
      <w:r w:rsidRPr="00463E87">
        <w:rPr>
          <w:sz w:val="26"/>
          <w:szCs w:val="26"/>
        </w:rPr>
        <w:t>Сутність біржових індексів і методи їх визначення. Види індексів та їх місце на фінансовому ринку. Характеристика основних світових фондових індексів. Особливості і роль українських фондових індексів.</w:t>
      </w:r>
    </w:p>
    <w:p w:rsidR="00617C6F" w:rsidRPr="00617C6F" w:rsidRDefault="00617C6F" w:rsidP="00617C6F">
      <w:pPr>
        <w:pStyle w:val="a7"/>
        <w:ind w:firstLine="567"/>
        <w:jc w:val="center"/>
        <w:rPr>
          <w:b/>
          <w:bCs/>
          <w:iCs/>
          <w:szCs w:val="26"/>
          <w:lang w:val="uk-UA"/>
        </w:rPr>
      </w:pPr>
      <w:r w:rsidRPr="00617C6F">
        <w:rPr>
          <w:b/>
          <w:bCs/>
          <w:iCs/>
          <w:szCs w:val="26"/>
          <w:lang w:val="uk-UA"/>
        </w:rPr>
        <w:t>Тема 12. Фундаментальний і технічний аналіз</w:t>
      </w:r>
    </w:p>
    <w:p w:rsidR="00617C6F" w:rsidRPr="00463E87" w:rsidRDefault="00617C6F" w:rsidP="00617C6F">
      <w:pPr>
        <w:widowControl w:val="0"/>
        <w:autoSpaceDE w:val="0"/>
        <w:autoSpaceDN w:val="0"/>
        <w:adjustRightInd w:val="0"/>
        <w:ind w:firstLine="567"/>
        <w:rPr>
          <w:sz w:val="26"/>
          <w:szCs w:val="26"/>
        </w:rPr>
      </w:pPr>
      <w:r w:rsidRPr="00463E87">
        <w:rPr>
          <w:sz w:val="26"/>
          <w:szCs w:val="26"/>
        </w:rPr>
        <w:t>Фундаментальний аналіз ринку цінних паперів, його методи, та значення для вивчення ринку і прийняття стратегічних рішень. Індикатори для фундаментального аналізу.</w:t>
      </w:r>
      <w:r>
        <w:rPr>
          <w:sz w:val="26"/>
          <w:szCs w:val="26"/>
        </w:rPr>
        <w:t xml:space="preserve"> </w:t>
      </w:r>
      <w:r w:rsidRPr="00463E87">
        <w:rPr>
          <w:sz w:val="26"/>
          <w:szCs w:val="26"/>
        </w:rPr>
        <w:t>Технічний аналіз ринку цінних паперів. Методи технічного аналізу. Побудова лінійних та стовпчикових графіків. Японські свічки як різновид стовпчикових графіків. Математичні засоби технічного аналізу (індикатори). Числа Фібоначчі і теорія хвиль Елліота. Значення технічного аналізу для прийняття рішень з купівлі-продажу цінних паперів.</w:t>
      </w:r>
    </w:p>
    <w:p w:rsidR="00617C6F" w:rsidRDefault="00617C6F"/>
    <w:p w:rsidR="00617C6F" w:rsidRDefault="00617C6F">
      <w:pPr>
        <w:spacing w:after="200" w:line="276" w:lineRule="auto"/>
        <w:ind w:firstLine="0"/>
        <w:jc w:val="left"/>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90"/>
        <w:gridCol w:w="350"/>
        <w:gridCol w:w="7338"/>
      </w:tblGrid>
      <w:tr w:rsidR="00617C6F" w:rsidRPr="00617C6F" w:rsidTr="00617C6F">
        <w:trPr>
          <w:trHeight w:val="959"/>
        </w:trPr>
        <w:tc>
          <w:tcPr>
            <w:tcW w:w="2188" w:type="dxa"/>
            <w:shd w:val="clear" w:color="auto" w:fill="E6E6E6"/>
            <w:vAlign w:val="center"/>
          </w:tcPr>
          <w:p w:rsidR="00617C6F" w:rsidRPr="00617C6F" w:rsidRDefault="00617C6F" w:rsidP="00D44EFB">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Тема 1.</w:t>
            </w:r>
          </w:p>
        </w:tc>
        <w:tc>
          <w:tcPr>
            <w:tcW w:w="487" w:type="dxa"/>
          </w:tcPr>
          <w:p w:rsidR="00617C6F" w:rsidRPr="00617C6F" w:rsidRDefault="00617C6F" w:rsidP="00D44EFB">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617C6F" w:rsidRPr="00617C6F" w:rsidRDefault="00617C6F" w:rsidP="00617C6F">
            <w:pPr>
              <w:pStyle w:val="a7"/>
              <w:tabs>
                <w:tab w:val="left" w:pos="0"/>
              </w:tabs>
              <w:spacing w:after="0" w:line="288" w:lineRule="auto"/>
              <w:ind w:left="0"/>
              <w:jc w:val="center"/>
              <w:rPr>
                <w:b/>
                <w:bCs/>
                <w:i/>
                <w:iCs/>
                <w:sz w:val="28"/>
                <w:szCs w:val="28"/>
                <w:lang w:val="uk-UA"/>
              </w:rPr>
            </w:pPr>
          </w:p>
          <w:p w:rsidR="00617C6F" w:rsidRPr="00617C6F" w:rsidRDefault="00617C6F" w:rsidP="00617C6F">
            <w:pPr>
              <w:pStyle w:val="a7"/>
              <w:tabs>
                <w:tab w:val="left" w:pos="0"/>
              </w:tabs>
              <w:spacing w:after="0" w:line="288" w:lineRule="auto"/>
              <w:ind w:left="0"/>
              <w:jc w:val="center"/>
              <w:rPr>
                <w:b/>
                <w:bCs/>
                <w:i/>
                <w:iCs/>
                <w:sz w:val="28"/>
                <w:szCs w:val="28"/>
                <w:lang w:val="uk-UA"/>
              </w:rPr>
            </w:pPr>
            <w:r w:rsidRPr="00617C6F">
              <w:rPr>
                <w:b/>
                <w:bCs/>
                <w:i/>
                <w:iCs/>
                <w:sz w:val="28"/>
                <w:szCs w:val="28"/>
                <w:lang w:val="uk-UA"/>
              </w:rPr>
              <w:t xml:space="preserve">ФІНАНСОВИЙ РИНОК: СУТНІСТЬ, ФУНКЦІЇ </w:t>
            </w:r>
          </w:p>
          <w:p w:rsidR="00617C6F" w:rsidRPr="00617C6F" w:rsidRDefault="00617C6F" w:rsidP="00617C6F">
            <w:pPr>
              <w:pStyle w:val="a7"/>
              <w:tabs>
                <w:tab w:val="left" w:pos="0"/>
              </w:tabs>
              <w:spacing w:after="0" w:line="288" w:lineRule="auto"/>
              <w:ind w:left="0"/>
              <w:jc w:val="center"/>
              <w:rPr>
                <w:b/>
                <w:bCs/>
                <w:i/>
                <w:iCs/>
                <w:sz w:val="28"/>
                <w:szCs w:val="28"/>
                <w:lang w:val="uk-UA"/>
              </w:rPr>
            </w:pPr>
            <w:r w:rsidRPr="00617C6F">
              <w:rPr>
                <w:b/>
                <w:bCs/>
                <w:i/>
                <w:iCs/>
                <w:sz w:val="28"/>
                <w:szCs w:val="28"/>
                <w:lang w:val="uk-UA"/>
              </w:rPr>
              <w:t xml:space="preserve">ТА РОЛЬ В ЕКОНОМІЦІ </w:t>
            </w:r>
          </w:p>
        </w:tc>
      </w:tr>
    </w:tbl>
    <w:p w:rsidR="00617C6F" w:rsidRPr="00617C6F" w:rsidRDefault="00617C6F" w:rsidP="00617C6F">
      <w:pPr>
        <w:pStyle w:val="2"/>
        <w:widowControl w:val="0"/>
        <w:ind w:left="0" w:firstLine="709"/>
        <w:rPr>
          <w:spacing w:val="0"/>
          <w:szCs w:val="28"/>
        </w:rPr>
      </w:pPr>
    </w:p>
    <w:p w:rsidR="00617C6F" w:rsidRPr="00617C6F" w:rsidRDefault="00617C6F" w:rsidP="00617C6F">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617C6F" w:rsidRPr="00617C6F" w:rsidRDefault="00617C6F" w:rsidP="00617C6F">
      <w:pPr>
        <w:spacing w:line="264" w:lineRule="auto"/>
        <w:rPr>
          <w:bCs/>
          <w:szCs w:val="28"/>
        </w:rPr>
      </w:pPr>
      <w:r w:rsidRPr="00617C6F">
        <w:rPr>
          <w:bCs/>
          <w:szCs w:val="28"/>
        </w:rPr>
        <w:t>1.</w:t>
      </w:r>
      <w:r>
        <w:rPr>
          <w:bCs/>
          <w:szCs w:val="28"/>
        </w:rPr>
        <w:t>1.</w:t>
      </w:r>
      <w:r w:rsidRPr="00617C6F">
        <w:rPr>
          <w:bCs/>
          <w:szCs w:val="28"/>
        </w:rPr>
        <w:t xml:space="preserve"> Поняття фінансового ринку, його структура та функції.</w:t>
      </w:r>
    </w:p>
    <w:p w:rsidR="00617C6F" w:rsidRPr="00617C6F" w:rsidRDefault="00617C6F" w:rsidP="00617C6F">
      <w:pPr>
        <w:spacing w:line="264" w:lineRule="auto"/>
        <w:rPr>
          <w:bCs/>
          <w:szCs w:val="28"/>
        </w:rPr>
      </w:pPr>
      <w:r>
        <w:rPr>
          <w:bCs/>
          <w:szCs w:val="28"/>
        </w:rPr>
        <w:t>1.</w:t>
      </w:r>
      <w:r w:rsidRPr="00617C6F">
        <w:rPr>
          <w:bCs/>
          <w:szCs w:val="28"/>
        </w:rPr>
        <w:t>2. Суб’єкти фінансового ринку.</w:t>
      </w:r>
    </w:p>
    <w:p w:rsidR="00617C6F" w:rsidRPr="00617C6F" w:rsidRDefault="00617C6F" w:rsidP="00617C6F">
      <w:pPr>
        <w:spacing w:line="264" w:lineRule="auto"/>
        <w:rPr>
          <w:bCs/>
          <w:szCs w:val="28"/>
        </w:rPr>
      </w:pPr>
      <w:r>
        <w:rPr>
          <w:bCs/>
          <w:szCs w:val="28"/>
        </w:rPr>
        <w:t>1.</w:t>
      </w:r>
      <w:r w:rsidRPr="00617C6F">
        <w:rPr>
          <w:bCs/>
          <w:szCs w:val="28"/>
        </w:rPr>
        <w:t>3. Характеристика об’єктів фінансового ринку.</w:t>
      </w:r>
    </w:p>
    <w:p w:rsidR="00617C6F" w:rsidRPr="008A60DD" w:rsidRDefault="00617C6F" w:rsidP="00617C6F">
      <w:pPr>
        <w:rPr>
          <w:rFonts w:ascii="Bookman Old Style" w:hAnsi="Bookman Old Style" w:cs="Arial"/>
          <w:b/>
          <w:color w:val="000000"/>
          <w:szCs w:val="28"/>
          <w14:shadow w14:blurRad="50800" w14:dist="38100" w14:dir="2700000" w14:sx="100000" w14:sy="100000" w14:kx="0" w14:ky="0" w14:algn="tl">
            <w14:srgbClr w14:val="000000">
              <w14:alpha w14:val="60000"/>
            </w14:srgbClr>
          </w14:shadow>
        </w:rPr>
      </w:pPr>
    </w:p>
    <w:p w:rsidR="00617C6F" w:rsidRPr="008A60DD" w:rsidRDefault="00617C6F" w:rsidP="00617C6F">
      <w:pPr>
        <w:ind w:firstLine="0"/>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pPr>
      <w:r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1.1. Поняття фінансового ринку, його структура та функції</w:t>
      </w:r>
    </w:p>
    <w:p w:rsidR="00617C6F" w:rsidRPr="00617C6F" w:rsidRDefault="001E5698" w:rsidP="001E5698">
      <w:pPr>
        <w:shd w:val="clear" w:color="auto" w:fill="FFFFFF"/>
        <w:autoSpaceDE w:val="0"/>
        <w:autoSpaceDN w:val="0"/>
        <w:adjustRightInd w:val="0"/>
        <w:spacing w:line="288" w:lineRule="auto"/>
        <w:ind w:firstLine="567"/>
        <w:jc w:val="center"/>
        <w:rPr>
          <w:color w:val="000000"/>
          <w:szCs w:val="28"/>
        </w:rPr>
      </w:pPr>
      <w:r>
        <w:rPr>
          <w:b/>
          <w:color w:val="000000"/>
          <w:szCs w:val="28"/>
        </w:rPr>
        <w:t xml:space="preserve">Таблиця 1.1. </w:t>
      </w:r>
      <w:r w:rsidR="00617C6F" w:rsidRPr="00617C6F">
        <w:rPr>
          <w:b/>
          <w:color w:val="000000"/>
          <w:szCs w:val="28"/>
        </w:rPr>
        <w:t>Види фінансового ринку</w:t>
      </w:r>
    </w:p>
    <w:tbl>
      <w:tblPr>
        <w:tblStyle w:val="a5"/>
        <w:tblW w:w="9356" w:type="dxa"/>
        <w:tblInd w:w="108" w:type="dxa"/>
        <w:tblLook w:val="01E0" w:firstRow="1" w:lastRow="1" w:firstColumn="1" w:lastColumn="1" w:noHBand="0" w:noVBand="0"/>
      </w:tblPr>
      <w:tblGrid>
        <w:gridCol w:w="2127"/>
        <w:gridCol w:w="7229"/>
      </w:tblGrid>
      <w:tr w:rsidR="00617C6F" w:rsidRPr="005917F8" w:rsidTr="00617C6F">
        <w:tc>
          <w:tcPr>
            <w:tcW w:w="2127" w:type="dxa"/>
            <w:tcBorders>
              <w:bottom w:val="single" w:sz="12" w:space="0" w:color="auto"/>
            </w:tcBorders>
            <w:vAlign w:val="center"/>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Види фінансового ринку</w:t>
            </w:r>
          </w:p>
        </w:tc>
        <w:tc>
          <w:tcPr>
            <w:tcW w:w="7229" w:type="dxa"/>
            <w:tcBorders>
              <w:bottom w:val="single" w:sz="12" w:space="0" w:color="auto"/>
            </w:tcBorders>
            <w:vAlign w:val="center"/>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Характеристика</w:t>
            </w:r>
          </w:p>
        </w:tc>
      </w:tr>
      <w:tr w:rsidR="001E5698" w:rsidRPr="005917F8" w:rsidTr="00617C6F">
        <w:tc>
          <w:tcPr>
            <w:tcW w:w="2127" w:type="dxa"/>
            <w:tcBorders>
              <w:bottom w:val="single" w:sz="12" w:space="0" w:color="auto"/>
            </w:tcBorders>
            <w:vAlign w:val="center"/>
          </w:tcPr>
          <w:p w:rsidR="001E5698" w:rsidRPr="00617C6F" w:rsidRDefault="001E5698" w:rsidP="00617C6F">
            <w:pPr>
              <w:autoSpaceDE w:val="0"/>
              <w:autoSpaceDN w:val="0"/>
              <w:adjustRightInd w:val="0"/>
              <w:spacing w:line="240" w:lineRule="auto"/>
              <w:ind w:firstLine="0"/>
              <w:jc w:val="center"/>
              <w:rPr>
                <w:i/>
                <w:sz w:val="24"/>
                <w:szCs w:val="24"/>
              </w:rPr>
            </w:pPr>
            <w:r>
              <w:rPr>
                <w:i/>
                <w:sz w:val="24"/>
                <w:szCs w:val="24"/>
              </w:rPr>
              <w:t>1</w:t>
            </w:r>
          </w:p>
        </w:tc>
        <w:tc>
          <w:tcPr>
            <w:tcW w:w="7229" w:type="dxa"/>
            <w:tcBorders>
              <w:bottom w:val="single" w:sz="12" w:space="0" w:color="auto"/>
            </w:tcBorders>
            <w:vAlign w:val="center"/>
          </w:tcPr>
          <w:p w:rsidR="001E5698" w:rsidRPr="00617C6F" w:rsidRDefault="001E5698" w:rsidP="00617C6F">
            <w:pPr>
              <w:autoSpaceDE w:val="0"/>
              <w:autoSpaceDN w:val="0"/>
              <w:adjustRightInd w:val="0"/>
              <w:spacing w:line="240" w:lineRule="auto"/>
              <w:ind w:firstLine="0"/>
              <w:jc w:val="center"/>
              <w:rPr>
                <w:i/>
                <w:sz w:val="24"/>
                <w:szCs w:val="24"/>
              </w:rPr>
            </w:pPr>
            <w:r>
              <w:rPr>
                <w:i/>
                <w:sz w:val="24"/>
                <w:szCs w:val="24"/>
              </w:rPr>
              <w:t>2</w:t>
            </w:r>
          </w:p>
        </w:tc>
      </w:tr>
      <w:tr w:rsidR="00617C6F" w:rsidRPr="005917F8" w:rsidTr="00617C6F">
        <w:tc>
          <w:tcPr>
            <w:tcW w:w="9356" w:type="dxa"/>
            <w:gridSpan w:val="2"/>
            <w:tcBorders>
              <w:top w:val="single" w:sz="12" w:space="0" w:color="auto"/>
              <w:left w:val="single" w:sz="12" w:space="0" w:color="auto"/>
              <w:bottom w:val="single" w:sz="12" w:space="0" w:color="auto"/>
              <w:right w:val="single" w:sz="12" w:space="0" w:color="auto"/>
            </w:tcBorders>
          </w:tcPr>
          <w:p w:rsidR="00617C6F" w:rsidRPr="00617C6F" w:rsidRDefault="00617C6F" w:rsidP="00617C6F">
            <w:pPr>
              <w:autoSpaceDE w:val="0"/>
              <w:autoSpaceDN w:val="0"/>
              <w:adjustRightInd w:val="0"/>
              <w:spacing w:line="240" w:lineRule="auto"/>
              <w:ind w:firstLine="0"/>
              <w:jc w:val="center"/>
              <w:rPr>
                <w:b/>
                <w:sz w:val="24"/>
                <w:szCs w:val="24"/>
              </w:rPr>
            </w:pPr>
            <w:r w:rsidRPr="00617C6F">
              <w:rPr>
                <w:b/>
                <w:sz w:val="24"/>
                <w:szCs w:val="24"/>
              </w:rPr>
              <w:t>За умовами передачі фінансових ресурсів в користування</w:t>
            </w:r>
          </w:p>
        </w:tc>
      </w:tr>
      <w:tr w:rsidR="00617C6F" w:rsidTr="00617C6F">
        <w:tc>
          <w:tcPr>
            <w:tcW w:w="2127"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Ринок позикового капіталу (боргові ринки, ринки кредиту)</w:t>
            </w:r>
          </w:p>
        </w:tc>
        <w:tc>
          <w:tcPr>
            <w:tcW w:w="7229"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ресурси передаються на умовах позики на визначений термін та під % за допомогою боргових цінних паперів або кредитних інструментів (фінансові інструменти, облігації, векселі)</w:t>
            </w:r>
          </w:p>
        </w:tc>
      </w:tr>
      <w:tr w:rsidR="00617C6F" w:rsidTr="00617C6F">
        <w:tc>
          <w:tcPr>
            <w:tcW w:w="2127" w:type="dxa"/>
            <w:tcBorders>
              <w:bottom w:val="single" w:sz="12" w:space="0" w:color="auto"/>
            </w:tcBorders>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Ринок акціонерного капіталу</w:t>
            </w:r>
          </w:p>
        </w:tc>
        <w:tc>
          <w:tcPr>
            <w:tcW w:w="7229" w:type="dxa"/>
            <w:tcBorders>
              <w:bottom w:val="single" w:sz="12" w:space="0" w:color="auto"/>
            </w:tcBorders>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Кошти вкладаються на невизначений термін, при цьому інвестор отримає право на частину прибутку у вигляді дивіденду, право співвласності на активи підприємства і повністю поділяє підприємницькі ризики з іншими акціонерами підприємства</w:t>
            </w:r>
          </w:p>
        </w:tc>
      </w:tr>
      <w:tr w:rsidR="00617C6F" w:rsidRPr="005917F8" w:rsidTr="00617C6F">
        <w:tc>
          <w:tcPr>
            <w:tcW w:w="9356" w:type="dxa"/>
            <w:gridSpan w:val="2"/>
            <w:tcBorders>
              <w:top w:val="single" w:sz="12" w:space="0" w:color="auto"/>
              <w:left w:val="single" w:sz="12" w:space="0" w:color="auto"/>
              <w:bottom w:val="single" w:sz="12" w:space="0" w:color="auto"/>
              <w:right w:val="single" w:sz="12" w:space="0" w:color="auto"/>
            </w:tcBorders>
          </w:tcPr>
          <w:p w:rsidR="00617C6F" w:rsidRPr="00617C6F" w:rsidRDefault="00617C6F" w:rsidP="00617C6F">
            <w:pPr>
              <w:autoSpaceDE w:val="0"/>
              <w:autoSpaceDN w:val="0"/>
              <w:adjustRightInd w:val="0"/>
              <w:spacing w:line="240" w:lineRule="auto"/>
              <w:ind w:firstLine="0"/>
              <w:jc w:val="center"/>
              <w:rPr>
                <w:b/>
                <w:sz w:val="24"/>
                <w:szCs w:val="24"/>
              </w:rPr>
            </w:pPr>
            <w:r w:rsidRPr="00617C6F">
              <w:rPr>
                <w:b/>
                <w:sz w:val="24"/>
                <w:szCs w:val="24"/>
              </w:rPr>
              <w:t>За термінами обігу фінансових активів, що можуть бути</w:t>
            </w:r>
            <w:r w:rsidR="001E5698">
              <w:rPr>
                <w:b/>
                <w:sz w:val="24"/>
                <w:szCs w:val="24"/>
              </w:rPr>
              <w:t xml:space="preserve"> </w:t>
            </w:r>
            <w:r w:rsidRPr="00617C6F">
              <w:rPr>
                <w:b/>
                <w:sz w:val="24"/>
                <w:szCs w:val="24"/>
              </w:rPr>
              <w:t>в обігу на ринку</w:t>
            </w:r>
          </w:p>
        </w:tc>
      </w:tr>
      <w:tr w:rsidR="00617C6F" w:rsidTr="00617C6F">
        <w:tc>
          <w:tcPr>
            <w:tcW w:w="2127"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Ринок грошей</w:t>
            </w:r>
          </w:p>
        </w:tc>
        <w:tc>
          <w:tcPr>
            <w:tcW w:w="7229"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Ринок, де перебувають в обігу фінансові активи, термін дії яких не перевищує 1 року (короткострокові казначейські зобов‘язання, ощадні та депозитні сертифікати, векселі, різні види короткострокових облігацій тощо)</w:t>
            </w:r>
          </w:p>
        </w:tc>
      </w:tr>
      <w:tr w:rsidR="00617C6F" w:rsidTr="00617C6F">
        <w:tc>
          <w:tcPr>
            <w:tcW w:w="2127" w:type="dxa"/>
            <w:tcBorders>
              <w:bottom w:val="single" w:sz="12" w:space="0" w:color="auto"/>
            </w:tcBorders>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Ринок капіталів</w:t>
            </w:r>
          </w:p>
        </w:tc>
        <w:tc>
          <w:tcPr>
            <w:tcW w:w="7229" w:type="dxa"/>
            <w:tcBorders>
              <w:bottom w:val="single" w:sz="12" w:space="0" w:color="auto"/>
            </w:tcBorders>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Ринок, де надаються середньо- та довгострокові кредити, перебувають в обігу середньо- та довгострокові боргові цінні папери, а також інструменти власності</w:t>
            </w:r>
          </w:p>
        </w:tc>
      </w:tr>
      <w:tr w:rsidR="00617C6F" w:rsidRPr="005917F8" w:rsidTr="00617C6F">
        <w:tc>
          <w:tcPr>
            <w:tcW w:w="9356" w:type="dxa"/>
            <w:gridSpan w:val="2"/>
            <w:tcBorders>
              <w:top w:val="single" w:sz="12" w:space="0" w:color="auto"/>
              <w:left w:val="single" w:sz="12" w:space="0" w:color="auto"/>
              <w:bottom w:val="single" w:sz="12" w:space="0" w:color="auto"/>
              <w:right w:val="single" w:sz="12" w:space="0" w:color="auto"/>
            </w:tcBorders>
          </w:tcPr>
          <w:p w:rsidR="00617C6F" w:rsidRPr="00617C6F" w:rsidRDefault="00617C6F" w:rsidP="00617C6F">
            <w:pPr>
              <w:autoSpaceDE w:val="0"/>
              <w:autoSpaceDN w:val="0"/>
              <w:adjustRightInd w:val="0"/>
              <w:spacing w:line="240" w:lineRule="auto"/>
              <w:ind w:firstLine="0"/>
              <w:jc w:val="center"/>
              <w:rPr>
                <w:b/>
                <w:sz w:val="24"/>
                <w:szCs w:val="24"/>
              </w:rPr>
            </w:pPr>
            <w:r w:rsidRPr="00617C6F">
              <w:rPr>
                <w:b/>
                <w:sz w:val="24"/>
                <w:szCs w:val="24"/>
              </w:rPr>
              <w:t>Залежно від того чи нові фінансові активи пропонуються для продажу чи емітовані раніше</w:t>
            </w:r>
          </w:p>
        </w:tc>
      </w:tr>
      <w:tr w:rsidR="00617C6F" w:rsidTr="00617C6F">
        <w:tc>
          <w:tcPr>
            <w:tcW w:w="2127"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Первинний ринок</w:t>
            </w:r>
          </w:p>
        </w:tc>
        <w:tc>
          <w:tcPr>
            <w:tcW w:w="7229"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Ринок перших та повторних емісій, на якому здійснюється початкове розміщення фінансових активів серед інвесторів та початкове вкладення капіталу в різні галузі економіки (мобілізація фінансових ресурсів)</w:t>
            </w:r>
          </w:p>
        </w:tc>
      </w:tr>
      <w:tr w:rsidR="00617C6F" w:rsidTr="00617C6F">
        <w:tc>
          <w:tcPr>
            <w:tcW w:w="2127" w:type="dxa"/>
            <w:tcBorders>
              <w:bottom w:val="single" w:sz="12" w:space="0" w:color="auto"/>
            </w:tcBorders>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Вторинний ринок</w:t>
            </w:r>
          </w:p>
        </w:tc>
        <w:tc>
          <w:tcPr>
            <w:tcW w:w="7229" w:type="dxa"/>
            <w:tcBorders>
              <w:bottom w:val="single" w:sz="12" w:space="0" w:color="auto"/>
            </w:tcBorders>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Ринок, на якому мають обіг емітовані раніше фінансові активи (перерозподіл фінансових ресурсів)</w:t>
            </w:r>
          </w:p>
        </w:tc>
      </w:tr>
      <w:tr w:rsidR="00617C6F" w:rsidRPr="005917F8" w:rsidTr="00617C6F">
        <w:tc>
          <w:tcPr>
            <w:tcW w:w="9356" w:type="dxa"/>
            <w:gridSpan w:val="2"/>
            <w:tcBorders>
              <w:top w:val="single" w:sz="12" w:space="0" w:color="auto"/>
              <w:left w:val="single" w:sz="12" w:space="0" w:color="auto"/>
              <w:bottom w:val="single" w:sz="12" w:space="0" w:color="auto"/>
              <w:right w:val="single" w:sz="12" w:space="0" w:color="auto"/>
            </w:tcBorders>
          </w:tcPr>
          <w:p w:rsidR="00617C6F" w:rsidRPr="00617C6F" w:rsidRDefault="00617C6F" w:rsidP="00617C6F">
            <w:pPr>
              <w:autoSpaceDE w:val="0"/>
              <w:autoSpaceDN w:val="0"/>
              <w:adjustRightInd w:val="0"/>
              <w:spacing w:line="240" w:lineRule="auto"/>
              <w:ind w:firstLine="0"/>
              <w:jc w:val="center"/>
              <w:rPr>
                <w:b/>
                <w:sz w:val="24"/>
                <w:szCs w:val="24"/>
              </w:rPr>
            </w:pPr>
            <w:r w:rsidRPr="00617C6F">
              <w:rPr>
                <w:b/>
                <w:sz w:val="24"/>
                <w:szCs w:val="24"/>
              </w:rPr>
              <w:t>Залежно від місця, де відбувається торгівля фінансовими активами</w:t>
            </w:r>
          </w:p>
        </w:tc>
      </w:tr>
      <w:tr w:rsidR="00617C6F" w:rsidTr="00617C6F">
        <w:tc>
          <w:tcPr>
            <w:tcW w:w="2127"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Біржовий ринок</w:t>
            </w:r>
          </w:p>
        </w:tc>
        <w:tc>
          <w:tcPr>
            <w:tcW w:w="7229"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Місце де відбувається торгівля емітованими раніше фінансовими активами (біржа – організатор торгівлі)</w:t>
            </w:r>
          </w:p>
        </w:tc>
      </w:tr>
      <w:tr w:rsidR="00617C6F" w:rsidTr="00617C6F">
        <w:tc>
          <w:tcPr>
            <w:tcW w:w="2127" w:type="dxa"/>
            <w:tcBorders>
              <w:bottom w:val="single" w:sz="12" w:space="0" w:color="auto"/>
            </w:tcBorders>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Позабіржовий ринок</w:t>
            </w:r>
          </w:p>
        </w:tc>
        <w:tc>
          <w:tcPr>
            <w:tcW w:w="7229" w:type="dxa"/>
            <w:tcBorders>
              <w:bottom w:val="single" w:sz="12" w:space="0" w:color="auto"/>
            </w:tcBorders>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Здійснюється неорганізована торгівля цінними паперами</w:t>
            </w:r>
          </w:p>
        </w:tc>
      </w:tr>
    </w:tbl>
    <w:p w:rsidR="001E5698" w:rsidRDefault="001E5698" w:rsidP="001E5698">
      <w:pPr>
        <w:jc w:val="right"/>
      </w:pPr>
      <w:r>
        <w:lastRenderedPageBreak/>
        <w:t>Продовження табл. 1.1</w:t>
      </w:r>
    </w:p>
    <w:tbl>
      <w:tblPr>
        <w:tblStyle w:val="a5"/>
        <w:tblW w:w="9356" w:type="dxa"/>
        <w:tblInd w:w="108" w:type="dxa"/>
        <w:tblLook w:val="01E0" w:firstRow="1" w:lastRow="1" w:firstColumn="1" w:lastColumn="1" w:noHBand="0" w:noVBand="0"/>
      </w:tblPr>
      <w:tblGrid>
        <w:gridCol w:w="2127"/>
        <w:gridCol w:w="7229"/>
      </w:tblGrid>
      <w:tr w:rsidR="001E5698" w:rsidTr="00617C6F">
        <w:tc>
          <w:tcPr>
            <w:tcW w:w="2127" w:type="dxa"/>
            <w:tcBorders>
              <w:bottom w:val="single" w:sz="12" w:space="0" w:color="auto"/>
            </w:tcBorders>
          </w:tcPr>
          <w:p w:rsidR="001E5698" w:rsidRPr="00617C6F" w:rsidRDefault="001E5698" w:rsidP="001E5698">
            <w:pPr>
              <w:autoSpaceDE w:val="0"/>
              <w:autoSpaceDN w:val="0"/>
              <w:adjustRightInd w:val="0"/>
              <w:spacing w:line="240" w:lineRule="auto"/>
              <w:ind w:firstLine="0"/>
              <w:jc w:val="center"/>
              <w:rPr>
                <w:i/>
                <w:sz w:val="24"/>
                <w:szCs w:val="24"/>
              </w:rPr>
            </w:pPr>
            <w:r>
              <w:rPr>
                <w:i/>
                <w:sz w:val="24"/>
                <w:szCs w:val="24"/>
              </w:rPr>
              <w:t>1</w:t>
            </w:r>
          </w:p>
        </w:tc>
        <w:tc>
          <w:tcPr>
            <w:tcW w:w="7229" w:type="dxa"/>
            <w:tcBorders>
              <w:bottom w:val="single" w:sz="12" w:space="0" w:color="auto"/>
            </w:tcBorders>
          </w:tcPr>
          <w:p w:rsidR="001E5698" w:rsidRPr="00617C6F" w:rsidRDefault="001E5698" w:rsidP="001E5698">
            <w:pPr>
              <w:autoSpaceDE w:val="0"/>
              <w:autoSpaceDN w:val="0"/>
              <w:adjustRightInd w:val="0"/>
              <w:spacing w:line="240" w:lineRule="auto"/>
              <w:ind w:firstLine="0"/>
              <w:jc w:val="center"/>
              <w:rPr>
                <w:sz w:val="24"/>
                <w:szCs w:val="24"/>
              </w:rPr>
            </w:pPr>
            <w:r>
              <w:rPr>
                <w:sz w:val="24"/>
                <w:szCs w:val="24"/>
              </w:rPr>
              <w:t>2</w:t>
            </w:r>
          </w:p>
        </w:tc>
      </w:tr>
      <w:tr w:rsidR="00617C6F" w:rsidRPr="005917F8" w:rsidTr="00617C6F">
        <w:tc>
          <w:tcPr>
            <w:tcW w:w="9356" w:type="dxa"/>
            <w:gridSpan w:val="2"/>
            <w:tcBorders>
              <w:top w:val="single" w:sz="12" w:space="0" w:color="auto"/>
              <w:left w:val="single" w:sz="12" w:space="0" w:color="auto"/>
              <w:bottom w:val="single" w:sz="12" w:space="0" w:color="auto"/>
              <w:right w:val="single" w:sz="12" w:space="0" w:color="auto"/>
            </w:tcBorders>
          </w:tcPr>
          <w:p w:rsidR="00617C6F" w:rsidRPr="00617C6F" w:rsidRDefault="00617C6F" w:rsidP="00617C6F">
            <w:pPr>
              <w:autoSpaceDE w:val="0"/>
              <w:autoSpaceDN w:val="0"/>
              <w:adjustRightInd w:val="0"/>
              <w:spacing w:line="240" w:lineRule="auto"/>
              <w:ind w:firstLine="0"/>
              <w:jc w:val="center"/>
              <w:rPr>
                <w:b/>
                <w:sz w:val="24"/>
                <w:szCs w:val="24"/>
              </w:rPr>
            </w:pPr>
            <w:r w:rsidRPr="00617C6F">
              <w:rPr>
                <w:b/>
                <w:sz w:val="24"/>
                <w:szCs w:val="24"/>
              </w:rPr>
              <w:t>Залежно від глобальності</w:t>
            </w:r>
          </w:p>
        </w:tc>
      </w:tr>
      <w:tr w:rsidR="00617C6F" w:rsidTr="00617C6F">
        <w:tc>
          <w:tcPr>
            <w:tcW w:w="2127"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Міжнародні ринки</w:t>
            </w:r>
          </w:p>
        </w:tc>
        <w:tc>
          <w:tcPr>
            <w:tcW w:w="7229" w:type="dxa"/>
            <w:tcBorders>
              <w:top w:val="single" w:sz="12" w:space="0" w:color="auto"/>
            </w:tcBorders>
            <w:shd w:val="clear" w:color="auto" w:fill="D9D9D9"/>
          </w:tcPr>
          <w:p w:rsidR="00617C6F" w:rsidRPr="00617C6F" w:rsidRDefault="001E5698" w:rsidP="001E5698">
            <w:pPr>
              <w:autoSpaceDE w:val="0"/>
              <w:autoSpaceDN w:val="0"/>
              <w:adjustRightInd w:val="0"/>
              <w:spacing w:line="240" w:lineRule="auto"/>
              <w:ind w:firstLine="0"/>
              <w:rPr>
                <w:sz w:val="24"/>
                <w:szCs w:val="24"/>
              </w:rPr>
            </w:pPr>
            <w:r>
              <w:rPr>
                <w:sz w:val="24"/>
                <w:szCs w:val="24"/>
              </w:rPr>
              <w:t>Ринок, на якому функціонує глобальна система мобілізації тимчасово вільних фінансових ресурсів, з метою їх ефективного використання</w:t>
            </w:r>
          </w:p>
        </w:tc>
      </w:tr>
      <w:tr w:rsidR="00617C6F" w:rsidTr="00617C6F">
        <w:tc>
          <w:tcPr>
            <w:tcW w:w="2127" w:type="dxa"/>
            <w:tcBorders>
              <w:bottom w:val="single" w:sz="4" w:space="0" w:color="auto"/>
            </w:tcBorders>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Національні ринки</w:t>
            </w:r>
          </w:p>
        </w:tc>
        <w:tc>
          <w:tcPr>
            <w:tcW w:w="7229" w:type="dxa"/>
            <w:tcBorders>
              <w:bottom w:val="single" w:sz="4" w:space="0" w:color="auto"/>
            </w:tcBorders>
          </w:tcPr>
          <w:p w:rsidR="00617C6F" w:rsidRPr="00617C6F" w:rsidRDefault="001E5698" w:rsidP="0065716A">
            <w:pPr>
              <w:autoSpaceDE w:val="0"/>
              <w:autoSpaceDN w:val="0"/>
              <w:adjustRightInd w:val="0"/>
              <w:spacing w:line="240" w:lineRule="auto"/>
              <w:ind w:firstLine="0"/>
              <w:rPr>
                <w:sz w:val="24"/>
                <w:szCs w:val="24"/>
              </w:rPr>
            </w:pPr>
            <w:r>
              <w:rPr>
                <w:sz w:val="24"/>
                <w:szCs w:val="24"/>
              </w:rPr>
              <w:t xml:space="preserve">Ринок, який сприяє економічному розвитку </w:t>
            </w:r>
            <w:r w:rsidR="0065716A">
              <w:rPr>
                <w:sz w:val="24"/>
                <w:szCs w:val="24"/>
              </w:rPr>
              <w:t>країни за рахунок ефективній реалізації економічної, інвестиційної, податкової та інших політик.</w:t>
            </w:r>
          </w:p>
        </w:tc>
      </w:tr>
      <w:tr w:rsidR="00617C6F" w:rsidTr="00617C6F">
        <w:tc>
          <w:tcPr>
            <w:tcW w:w="2127" w:type="dxa"/>
            <w:tcBorders>
              <w:top w:val="single" w:sz="4" w:space="0" w:color="auto"/>
            </w:tcBorders>
            <w:shd w:val="clear" w:color="auto" w:fill="D9D9D9"/>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Ринок резидентів</w:t>
            </w:r>
          </w:p>
        </w:tc>
        <w:tc>
          <w:tcPr>
            <w:tcW w:w="7229" w:type="dxa"/>
            <w:tcBorders>
              <w:top w:val="single" w:sz="4" w:space="0" w:color="auto"/>
            </w:tcBorders>
            <w:shd w:val="clear" w:color="auto" w:fill="D9D9D9"/>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Ринок фінансових активів, емітованих резидентами на національному ринку</w:t>
            </w:r>
          </w:p>
        </w:tc>
      </w:tr>
      <w:tr w:rsidR="00617C6F" w:rsidTr="00617C6F">
        <w:tc>
          <w:tcPr>
            <w:tcW w:w="2127" w:type="dxa"/>
            <w:tcBorders>
              <w:bottom w:val="single" w:sz="12" w:space="0" w:color="auto"/>
            </w:tcBorders>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Ринок нерезидентів</w:t>
            </w:r>
          </w:p>
        </w:tc>
        <w:tc>
          <w:tcPr>
            <w:tcW w:w="7229" w:type="dxa"/>
            <w:tcBorders>
              <w:bottom w:val="single" w:sz="12" w:space="0" w:color="auto"/>
            </w:tcBorders>
          </w:tcPr>
          <w:p w:rsidR="00617C6F" w:rsidRPr="00617C6F" w:rsidRDefault="00617C6F" w:rsidP="00617C6F">
            <w:pPr>
              <w:autoSpaceDE w:val="0"/>
              <w:autoSpaceDN w:val="0"/>
              <w:adjustRightInd w:val="0"/>
              <w:spacing w:line="240" w:lineRule="auto"/>
              <w:ind w:firstLine="0"/>
              <w:rPr>
                <w:sz w:val="24"/>
                <w:szCs w:val="24"/>
              </w:rPr>
            </w:pPr>
            <w:r w:rsidRPr="00617C6F">
              <w:rPr>
                <w:sz w:val="24"/>
                <w:szCs w:val="24"/>
              </w:rPr>
              <w:t>Ринок, на якому нерезиденти емітують фінансові активи відповідно до законодавства певної країни</w:t>
            </w:r>
          </w:p>
        </w:tc>
      </w:tr>
      <w:tr w:rsidR="00617C6F" w:rsidRPr="005917F8" w:rsidTr="00617C6F">
        <w:tc>
          <w:tcPr>
            <w:tcW w:w="9356" w:type="dxa"/>
            <w:gridSpan w:val="2"/>
            <w:tcBorders>
              <w:top w:val="single" w:sz="12" w:space="0" w:color="auto"/>
              <w:left w:val="single" w:sz="12" w:space="0" w:color="auto"/>
              <w:bottom w:val="single" w:sz="12" w:space="0" w:color="auto"/>
              <w:right w:val="single" w:sz="12" w:space="0" w:color="auto"/>
            </w:tcBorders>
          </w:tcPr>
          <w:p w:rsidR="00617C6F" w:rsidRPr="00617C6F" w:rsidRDefault="00617C6F" w:rsidP="00617C6F">
            <w:pPr>
              <w:autoSpaceDE w:val="0"/>
              <w:autoSpaceDN w:val="0"/>
              <w:adjustRightInd w:val="0"/>
              <w:spacing w:line="240" w:lineRule="auto"/>
              <w:ind w:firstLine="0"/>
              <w:jc w:val="center"/>
              <w:rPr>
                <w:b/>
                <w:sz w:val="24"/>
                <w:szCs w:val="24"/>
              </w:rPr>
            </w:pPr>
            <w:r w:rsidRPr="00617C6F">
              <w:rPr>
                <w:b/>
                <w:sz w:val="24"/>
                <w:szCs w:val="24"/>
              </w:rPr>
              <w:t>Залежно від специфічної структури та механізму функціонування фінансово ринку</w:t>
            </w:r>
          </w:p>
        </w:tc>
      </w:tr>
      <w:tr w:rsidR="00617C6F" w:rsidTr="0065716A">
        <w:tc>
          <w:tcPr>
            <w:tcW w:w="2127" w:type="dxa"/>
            <w:tcBorders>
              <w:top w:val="single" w:sz="12" w:space="0" w:color="auto"/>
            </w:tcBorders>
            <w:shd w:val="clear" w:color="auto" w:fill="D9D9D9"/>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Ринок цінних паперів</w:t>
            </w:r>
          </w:p>
        </w:tc>
        <w:tc>
          <w:tcPr>
            <w:tcW w:w="7229" w:type="dxa"/>
            <w:tcBorders>
              <w:top w:val="single" w:sz="12" w:space="0" w:color="auto"/>
            </w:tcBorders>
            <w:shd w:val="clear" w:color="auto" w:fill="D9D9D9" w:themeFill="background1" w:themeFillShade="D9"/>
          </w:tcPr>
          <w:p w:rsidR="00617C6F" w:rsidRPr="00617C6F" w:rsidRDefault="0065716A" w:rsidP="00617C6F">
            <w:pPr>
              <w:autoSpaceDE w:val="0"/>
              <w:autoSpaceDN w:val="0"/>
              <w:adjustRightInd w:val="0"/>
              <w:spacing w:line="240" w:lineRule="auto"/>
              <w:ind w:firstLine="0"/>
              <w:rPr>
                <w:sz w:val="24"/>
                <w:szCs w:val="24"/>
              </w:rPr>
            </w:pPr>
            <w:r w:rsidRPr="00464809">
              <w:rPr>
                <w:color w:val="000000"/>
                <w:sz w:val="22"/>
              </w:rPr>
              <w:t>сукупність суспільних відносин, які виникають і існують з приводу цінних паперів, включаючи державне та інституційно-правове їх регулювання</w:t>
            </w:r>
          </w:p>
        </w:tc>
      </w:tr>
      <w:tr w:rsidR="00617C6F" w:rsidTr="00617C6F">
        <w:tc>
          <w:tcPr>
            <w:tcW w:w="2127" w:type="dxa"/>
            <w:tcBorders>
              <w:bottom w:val="single" w:sz="4" w:space="0" w:color="auto"/>
            </w:tcBorders>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Валютний ринок</w:t>
            </w:r>
          </w:p>
        </w:tc>
        <w:tc>
          <w:tcPr>
            <w:tcW w:w="7229" w:type="dxa"/>
            <w:tcBorders>
              <w:bottom w:val="single" w:sz="4" w:space="0" w:color="auto"/>
            </w:tcBorders>
          </w:tcPr>
          <w:p w:rsidR="00617C6F" w:rsidRPr="00617C6F" w:rsidRDefault="0065716A" w:rsidP="00617C6F">
            <w:pPr>
              <w:autoSpaceDE w:val="0"/>
              <w:autoSpaceDN w:val="0"/>
              <w:adjustRightInd w:val="0"/>
              <w:spacing w:line="240" w:lineRule="auto"/>
              <w:ind w:firstLine="0"/>
              <w:rPr>
                <w:sz w:val="24"/>
                <w:szCs w:val="24"/>
              </w:rPr>
            </w:pPr>
            <w:r w:rsidRPr="00464809">
              <w:rPr>
                <w:color w:val="000000"/>
                <w:sz w:val="22"/>
              </w:rPr>
              <w:t>офіційні центри, де здійснюється купівля-продаж валюти на основі попиту і пропозиції</w:t>
            </w:r>
          </w:p>
        </w:tc>
      </w:tr>
      <w:tr w:rsidR="00617C6F" w:rsidTr="00617C6F">
        <w:tc>
          <w:tcPr>
            <w:tcW w:w="2127" w:type="dxa"/>
            <w:tcBorders>
              <w:top w:val="single" w:sz="4" w:space="0" w:color="auto"/>
            </w:tcBorders>
            <w:shd w:val="clear" w:color="auto" w:fill="D9D9D9"/>
          </w:tcPr>
          <w:p w:rsidR="00617C6F" w:rsidRPr="00617C6F" w:rsidRDefault="00617C6F" w:rsidP="00617C6F">
            <w:pPr>
              <w:autoSpaceDE w:val="0"/>
              <w:autoSpaceDN w:val="0"/>
              <w:adjustRightInd w:val="0"/>
              <w:spacing w:line="240" w:lineRule="auto"/>
              <w:ind w:firstLine="0"/>
              <w:jc w:val="center"/>
              <w:rPr>
                <w:i/>
                <w:sz w:val="24"/>
                <w:szCs w:val="24"/>
              </w:rPr>
            </w:pPr>
            <w:r w:rsidRPr="00617C6F">
              <w:rPr>
                <w:i/>
                <w:sz w:val="24"/>
                <w:szCs w:val="24"/>
              </w:rPr>
              <w:t>Кредитний ринок</w:t>
            </w:r>
          </w:p>
        </w:tc>
        <w:tc>
          <w:tcPr>
            <w:tcW w:w="7229" w:type="dxa"/>
            <w:tcBorders>
              <w:top w:val="single" w:sz="4" w:space="0" w:color="auto"/>
            </w:tcBorders>
            <w:shd w:val="clear" w:color="auto" w:fill="D9D9D9"/>
          </w:tcPr>
          <w:p w:rsidR="00617C6F" w:rsidRPr="00617C6F" w:rsidRDefault="0065716A" w:rsidP="00617C6F">
            <w:pPr>
              <w:autoSpaceDE w:val="0"/>
              <w:autoSpaceDN w:val="0"/>
              <w:adjustRightInd w:val="0"/>
              <w:spacing w:line="240" w:lineRule="auto"/>
              <w:ind w:firstLine="0"/>
              <w:rPr>
                <w:sz w:val="24"/>
                <w:szCs w:val="24"/>
              </w:rPr>
            </w:pPr>
            <w:r w:rsidRPr="00464809">
              <w:rPr>
                <w:color w:val="000000"/>
                <w:sz w:val="22"/>
              </w:rPr>
              <w:t>специфічна сфера економічних відносин, де об’єктом операцій виступає наданий на певних умовах в позику ка</w:t>
            </w:r>
            <w:r>
              <w:rPr>
                <w:color w:val="000000"/>
                <w:sz w:val="22"/>
              </w:rPr>
              <w:t>пітал</w:t>
            </w:r>
          </w:p>
        </w:tc>
      </w:tr>
    </w:tbl>
    <w:p w:rsidR="00617C6F" w:rsidRDefault="00617C6F" w:rsidP="00617C6F">
      <w:pPr>
        <w:spacing w:line="288" w:lineRule="auto"/>
        <w:ind w:firstLine="567"/>
        <w:rPr>
          <w:color w:val="000000"/>
          <w:sz w:val="26"/>
          <w:szCs w:val="26"/>
        </w:rPr>
      </w:pPr>
    </w:p>
    <w:p w:rsidR="0065716A" w:rsidRDefault="0065716A" w:rsidP="00617C6F">
      <w:pPr>
        <w:spacing w:line="288" w:lineRule="auto"/>
        <w:ind w:firstLine="567"/>
        <w:rPr>
          <w:color w:val="000000"/>
          <w:sz w:val="26"/>
          <w:szCs w:val="26"/>
        </w:rPr>
      </w:pPr>
    </w:p>
    <w:p w:rsidR="0065716A" w:rsidRDefault="0065716A" w:rsidP="00617C6F">
      <w:pPr>
        <w:spacing w:line="288" w:lineRule="auto"/>
        <w:ind w:firstLine="567"/>
        <w:rPr>
          <w:color w:val="000000"/>
          <w:sz w:val="26"/>
          <w:szCs w:val="26"/>
        </w:rPr>
      </w:pPr>
    </w:p>
    <w:tbl>
      <w:tblPr>
        <w:tblStyle w:val="a5"/>
        <w:tblW w:w="0" w:type="auto"/>
        <w:tblInd w:w="675" w:type="dxa"/>
        <w:tblLook w:val="01E0" w:firstRow="1" w:lastRow="1" w:firstColumn="1" w:lastColumn="1" w:noHBand="0" w:noVBand="0"/>
      </w:tblPr>
      <w:tblGrid>
        <w:gridCol w:w="675"/>
        <w:gridCol w:w="732"/>
        <w:gridCol w:w="3674"/>
        <w:gridCol w:w="3017"/>
      </w:tblGrid>
      <w:tr w:rsidR="00617C6F" w:rsidRPr="00B96F00" w:rsidTr="0065716A">
        <w:tc>
          <w:tcPr>
            <w:tcW w:w="1407" w:type="dxa"/>
            <w:gridSpan w:val="2"/>
            <w:vMerge w:val="restart"/>
            <w:vAlign w:val="center"/>
          </w:tcPr>
          <w:p w:rsidR="00617C6F" w:rsidRPr="0065716A" w:rsidRDefault="00617C6F" w:rsidP="0065716A">
            <w:pPr>
              <w:spacing w:line="240" w:lineRule="auto"/>
              <w:ind w:firstLine="0"/>
              <w:jc w:val="center"/>
              <w:rPr>
                <w:sz w:val="24"/>
                <w:szCs w:val="24"/>
              </w:rPr>
            </w:pPr>
          </w:p>
        </w:tc>
        <w:tc>
          <w:tcPr>
            <w:tcW w:w="6691" w:type="dxa"/>
            <w:gridSpan w:val="2"/>
            <w:vAlign w:val="center"/>
          </w:tcPr>
          <w:p w:rsidR="00617C6F" w:rsidRPr="0065716A" w:rsidRDefault="00617C6F" w:rsidP="0065716A">
            <w:pPr>
              <w:spacing w:line="240" w:lineRule="auto"/>
              <w:ind w:firstLine="0"/>
              <w:jc w:val="center"/>
              <w:rPr>
                <w:i/>
                <w:sz w:val="24"/>
                <w:szCs w:val="24"/>
              </w:rPr>
            </w:pPr>
            <w:r w:rsidRPr="0065716A">
              <w:rPr>
                <w:i/>
                <w:sz w:val="24"/>
                <w:szCs w:val="24"/>
              </w:rPr>
              <w:t>За формою фінансових ресурсів</w:t>
            </w:r>
          </w:p>
        </w:tc>
      </w:tr>
      <w:tr w:rsidR="00617C6F" w:rsidRPr="00B96F00" w:rsidTr="0065716A">
        <w:tc>
          <w:tcPr>
            <w:tcW w:w="1407" w:type="dxa"/>
            <w:gridSpan w:val="2"/>
            <w:vMerge/>
            <w:vAlign w:val="center"/>
          </w:tcPr>
          <w:p w:rsidR="00617C6F" w:rsidRPr="0065716A" w:rsidRDefault="00617C6F" w:rsidP="0065716A">
            <w:pPr>
              <w:spacing w:line="240" w:lineRule="auto"/>
              <w:ind w:firstLine="0"/>
              <w:jc w:val="center"/>
              <w:rPr>
                <w:sz w:val="24"/>
                <w:szCs w:val="24"/>
              </w:rPr>
            </w:pPr>
          </w:p>
        </w:tc>
        <w:tc>
          <w:tcPr>
            <w:tcW w:w="3674" w:type="dxa"/>
            <w:vAlign w:val="center"/>
          </w:tcPr>
          <w:p w:rsidR="0065716A" w:rsidRDefault="00617C6F" w:rsidP="0065716A">
            <w:pPr>
              <w:spacing w:line="240" w:lineRule="auto"/>
              <w:ind w:firstLine="0"/>
              <w:jc w:val="center"/>
              <w:rPr>
                <w:b/>
                <w:sz w:val="24"/>
                <w:szCs w:val="24"/>
              </w:rPr>
            </w:pPr>
            <w:r w:rsidRPr="0065716A">
              <w:rPr>
                <w:b/>
                <w:sz w:val="24"/>
                <w:szCs w:val="24"/>
              </w:rPr>
              <w:t>Ринок грошей</w:t>
            </w:r>
            <w:r w:rsidRPr="0065716A">
              <w:rPr>
                <w:b/>
                <w:sz w:val="24"/>
                <w:szCs w:val="24"/>
                <w:lang w:val="en-US"/>
              </w:rPr>
              <w:t xml:space="preserve"> </w:t>
            </w:r>
          </w:p>
          <w:p w:rsidR="00617C6F" w:rsidRPr="0065716A" w:rsidRDefault="00617C6F" w:rsidP="0065716A">
            <w:pPr>
              <w:spacing w:line="240" w:lineRule="auto"/>
              <w:ind w:firstLine="0"/>
              <w:jc w:val="center"/>
              <w:rPr>
                <w:b/>
                <w:sz w:val="24"/>
                <w:szCs w:val="24"/>
              </w:rPr>
            </w:pPr>
            <w:r w:rsidRPr="0065716A">
              <w:rPr>
                <w:b/>
                <w:sz w:val="24"/>
                <w:szCs w:val="24"/>
              </w:rPr>
              <w:t>(до 1 року)</w:t>
            </w:r>
          </w:p>
        </w:tc>
        <w:tc>
          <w:tcPr>
            <w:tcW w:w="3017" w:type="dxa"/>
            <w:vAlign w:val="center"/>
          </w:tcPr>
          <w:p w:rsidR="0065716A" w:rsidRDefault="00617C6F" w:rsidP="0065716A">
            <w:pPr>
              <w:spacing w:line="240" w:lineRule="auto"/>
              <w:ind w:firstLine="0"/>
              <w:jc w:val="center"/>
              <w:rPr>
                <w:b/>
                <w:sz w:val="24"/>
                <w:szCs w:val="24"/>
              </w:rPr>
            </w:pPr>
            <w:r w:rsidRPr="0065716A">
              <w:rPr>
                <w:b/>
                <w:sz w:val="24"/>
                <w:szCs w:val="24"/>
              </w:rPr>
              <w:t xml:space="preserve">Ринок капіталів </w:t>
            </w:r>
          </w:p>
          <w:p w:rsidR="00617C6F" w:rsidRPr="0065716A" w:rsidRDefault="00617C6F" w:rsidP="0065716A">
            <w:pPr>
              <w:spacing w:line="240" w:lineRule="auto"/>
              <w:ind w:firstLine="0"/>
              <w:jc w:val="center"/>
              <w:rPr>
                <w:b/>
                <w:sz w:val="24"/>
                <w:szCs w:val="24"/>
              </w:rPr>
            </w:pPr>
            <w:r w:rsidRPr="0065716A">
              <w:rPr>
                <w:b/>
                <w:sz w:val="24"/>
                <w:szCs w:val="24"/>
              </w:rPr>
              <w:t>(більше 1 року)</w:t>
            </w:r>
          </w:p>
        </w:tc>
      </w:tr>
      <w:tr w:rsidR="00617C6F" w:rsidRPr="00B96F00" w:rsidTr="0065716A">
        <w:trPr>
          <w:cantSplit/>
          <w:trHeight w:val="1658"/>
        </w:trPr>
        <w:tc>
          <w:tcPr>
            <w:tcW w:w="675" w:type="dxa"/>
            <w:vMerge w:val="restart"/>
            <w:textDirection w:val="btLr"/>
            <w:vAlign w:val="center"/>
          </w:tcPr>
          <w:p w:rsidR="00617C6F" w:rsidRPr="0065716A" w:rsidRDefault="00617C6F" w:rsidP="0065716A">
            <w:pPr>
              <w:spacing w:line="240" w:lineRule="auto"/>
              <w:ind w:firstLine="0"/>
              <w:jc w:val="center"/>
              <w:rPr>
                <w:i/>
                <w:sz w:val="24"/>
                <w:szCs w:val="24"/>
              </w:rPr>
            </w:pPr>
            <w:r w:rsidRPr="0065716A">
              <w:rPr>
                <w:i/>
                <w:sz w:val="24"/>
                <w:szCs w:val="24"/>
              </w:rPr>
              <w:t>За організацією торгівлі фінансовими ресурсами</w:t>
            </w:r>
          </w:p>
        </w:tc>
        <w:tc>
          <w:tcPr>
            <w:tcW w:w="732" w:type="dxa"/>
            <w:textDirection w:val="btLr"/>
            <w:vAlign w:val="center"/>
          </w:tcPr>
          <w:p w:rsidR="00617C6F" w:rsidRPr="0065716A" w:rsidRDefault="00617C6F" w:rsidP="0065716A">
            <w:pPr>
              <w:spacing w:line="240" w:lineRule="auto"/>
              <w:ind w:firstLine="0"/>
              <w:jc w:val="center"/>
              <w:rPr>
                <w:b/>
                <w:sz w:val="24"/>
                <w:szCs w:val="24"/>
              </w:rPr>
            </w:pPr>
            <w:r w:rsidRPr="0065716A">
              <w:rPr>
                <w:b/>
                <w:sz w:val="24"/>
                <w:szCs w:val="24"/>
              </w:rPr>
              <w:t>Кредитний ринок</w:t>
            </w:r>
          </w:p>
        </w:tc>
        <w:tc>
          <w:tcPr>
            <w:tcW w:w="3674" w:type="dxa"/>
            <w:vAlign w:val="center"/>
          </w:tcPr>
          <w:p w:rsidR="00617C6F" w:rsidRPr="0065716A" w:rsidRDefault="00617C6F" w:rsidP="0065716A">
            <w:pPr>
              <w:spacing w:line="240" w:lineRule="auto"/>
              <w:ind w:firstLine="0"/>
              <w:jc w:val="center"/>
              <w:rPr>
                <w:b/>
                <w:i/>
                <w:sz w:val="24"/>
                <w:szCs w:val="24"/>
              </w:rPr>
            </w:pPr>
            <w:r w:rsidRPr="0065716A">
              <w:rPr>
                <w:b/>
                <w:i/>
                <w:sz w:val="24"/>
                <w:szCs w:val="24"/>
              </w:rPr>
              <w:t>Ринок короткострокових позик</w:t>
            </w:r>
          </w:p>
          <w:p w:rsidR="00617C6F" w:rsidRPr="0065716A" w:rsidRDefault="00617C6F" w:rsidP="0065716A">
            <w:pPr>
              <w:spacing w:line="240" w:lineRule="auto"/>
              <w:ind w:firstLine="0"/>
              <w:jc w:val="center"/>
              <w:rPr>
                <w:sz w:val="24"/>
                <w:szCs w:val="24"/>
              </w:rPr>
            </w:pPr>
            <w:r w:rsidRPr="0065716A">
              <w:rPr>
                <w:i/>
                <w:sz w:val="24"/>
                <w:szCs w:val="24"/>
              </w:rPr>
              <w:t>Т</w:t>
            </w:r>
            <w:r w:rsidRPr="0065716A">
              <w:rPr>
                <w:sz w:val="24"/>
                <w:szCs w:val="24"/>
              </w:rPr>
              <w:t xml:space="preserve"> – гроші</w:t>
            </w:r>
          </w:p>
          <w:p w:rsidR="00617C6F" w:rsidRPr="0065716A" w:rsidRDefault="00617C6F" w:rsidP="0065716A">
            <w:pPr>
              <w:spacing w:line="240" w:lineRule="auto"/>
              <w:ind w:firstLine="0"/>
              <w:jc w:val="center"/>
              <w:rPr>
                <w:sz w:val="24"/>
                <w:szCs w:val="24"/>
              </w:rPr>
            </w:pPr>
            <w:r w:rsidRPr="0065716A">
              <w:rPr>
                <w:i/>
                <w:sz w:val="24"/>
                <w:szCs w:val="24"/>
              </w:rPr>
              <w:t>Ц</w:t>
            </w:r>
            <w:r w:rsidRPr="0065716A">
              <w:rPr>
                <w:sz w:val="24"/>
                <w:szCs w:val="24"/>
              </w:rPr>
              <w:t xml:space="preserve"> – % за кредит</w:t>
            </w:r>
          </w:p>
        </w:tc>
        <w:tc>
          <w:tcPr>
            <w:tcW w:w="3017" w:type="dxa"/>
            <w:vAlign w:val="center"/>
          </w:tcPr>
          <w:p w:rsidR="00617C6F" w:rsidRPr="0065716A" w:rsidRDefault="00617C6F" w:rsidP="0065716A">
            <w:pPr>
              <w:spacing w:line="240" w:lineRule="auto"/>
              <w:ind w:firstLine="0"/>
              <w:jc w:val="center"/>
              <w:rPr>
                <w:b/>
                <w:i/>
                <w:sz w:val="24"/>
                <w:szCs w:val="24"/>
              </w:rPr>
            </w:pPr>
            <w:r w:rsidRPr="0065716A">
              <w:rPr>
                <w:b/>
                <w:i/>
                <w:sz w:val="24"/>
                <w:szCs w:val="24"/>
              </w:rPr>
              <w:t xml:space="preserve">Ринок довго- та середньострокових позик </w:t>
            </w:r>
          </w:p>
          <w:p w:rsidR="00617C6F" w:rsidRPr="0065716A" w:rsidRDefault="00617C6F" w:rsidP="0065716A">
            <w:pPr>
              <w:spacing w:line="240" w:lineRule="auto"/>
              <w:ind w:firstLine="0"/>
              <w:jc w:val="center"/>
              <w:rPr>
                <w:sz w:val="24"/>
                <w:szCs w:val="24"/>
              </w:rPr>
            </w:pPr>
            <w:r w:rsidRPr="0065716A">
              <w:rPr>
                <w:i/>
                <w:sz w:val="24"/>
                <w:szCs w:val="24"/>
              </w:rPr>
              <w:t>Т</w:t>
            </w:r>
            <w:r w:rsidRPr="0065716A">
              <w:rPr>
                <w:sz w:val="24"/>
                <w:szCs w:val="24"/>
              </w:rPr>
              <w:t xml:space="preserve"> – банк. кредит</w:t>
            </w:r>
          </w:p>
          <w:p w:rsidR="00617C6F" w:rsidRPr="0065716A" w:rsidRDefault="00617C6F" w:rsidP="0065716A">
            <w:pPr>
              <w:spacing w:line="240" w:lineRule="auto"/>
              <w:ind w:firstLine="0"/>
              <w:jc w:val="center"/>
              <w:rPr>
                <w:sz w:val="24"/>
                <w:szCs w:val="24"/>
              </w:rPr>
            </w:pPr>
            <w:r w:rsidRPr="0065716A">
              <w:rPr>
                <w:i/>
                <w:sz w:val="24"/>
                <w:szCs w:val="24"/>
              </w:rPr>
              <w:t>Ц</w:t>
            </w:r>
            <w:r w:rsidRPr="0065716A">
              <w:rPr>
                <w:sz w:val="24"/>
                <w:szCs w:val="24"/>
              </w:rPr>
              <w:t xml:space="preserve"> – позиков. процент</w:t>
            </w:r>
          </w:p>
        </w:tc>
      </w:tr>
      <w:tr w:rsidR="00617C6F" w:rsidRPr="00B96F00" w:rsidTr="0065716A">
        <w:trPr>
          <w:cantSplit/>
          <w:trHeight w:val="839"/>
        </w:trPr>
        <w:tc>
          <w:tcPr>
            <w:tcW w:w="675" w:type="dxa"/>
            <w:vMerge/>
            <w:vAlign w:val="center"/>
          </w:tcPr>
          <w:p w:rsidR="00617C6F" w:rsidRPr="0065716A" w:rsidRDefault="00617C6F" w:rsidP="0065716A">
            <w:pPr>
              <w:spacing w:line="240" w:lineRule="auto"/>
              <w:ind w:firstLine="0"/>
              <w:jc w:val="center"/>
              <w:rPr>
                <w:sz w:val="24"/>
                <w:szCs w:val="24"/>
              </w:rPr>
            </w:pPr>
          </w:p>
        </w:tc>
        <w:tc>
          <w:tcPr>
            <w:tcW w:w="732" w:type="dxa"/>
            <w:vMerge w:val="restart"/>
            <w:textDirection w:val="btLr"/>
            <w:vAlign w:val="center"/>
          </w:tcPr>
          <w:p w:rsidR="00617C6F" w:rsidRPr="0065716A" w:rsidRDefault="00617C6F" w:rsidP="0065716A">
            <w:pPr>
              <w:spacing w:line="240" w:lineRule="auto"/>
              <w:ind w:firstLine="0"/>
              <w:jc w:val="center"/>
              <w:rPr>
                <w:b/>
                <w:sz w:val="24"/>
                <w:szCs w:val="24"/>
              </w:rPr>
            </w:pPr>
            <w:r w:rsidRPr="0065716A">
              <w:rPr>
                <w:b/>
                <w:sz w:val="24"/>
                <w:szCs w:val="24"/>
              </w:rPr>
              <w:t>Ринок цінних паперів</w:t>
            </w:r>
          </w:p>
        </w:tc>
        <w:tc>
          <w:tcPr>
            <w:tcW w:w="3674" w:type="dxa"/>
            <w:vMerge w:val="restart"/>
            <w:vAlign w:val="center"/>
          </w:tcPr>
          <w:p w:rsidR="00617C6F" w:rsidRPr="0065716A" w:rsidRDefault="00617C6F" w:rsidP="0065716A">
            <w:pPr>
              <w:spacing w:line="240" w:lineRule="auto"/>
              <w:ind w:firstLine="0"/>
              <w:jc w:val="center"/>
              <w:rPr>
                <w:b/>
                <w:i/>
                <w:sz w:val="24"/>
                <w:szCs w:val="24"/>
              </w:rPr>
            </w:pPr>
            <w:r w:rsidRPr="0065716A">
              <w:rPr>
                <w:b/>
                <w:i/>
                <w:sz w:val="24"/>
                <w:szCs w:val="24"/>
              </w:rPr>
              <w:t>Ринок короткострокових боргових зобов’язань</w:t>
            </w:r>
          </w:p>
          <w:p w:rsidR="00617C6F" w:rsidRPr="0065716A" w:rsidRDefault="00617C6F" w:rsidP="0065716A">
            <w:pPr>
              <w:spacing w:line="240" w:lineRule="auto"/>
              <w:ind w:firstLine="0"/>
              <w:jc w:val="center"/>
              <w:rPr>
                <w:sz w:val="24"/>
                <w:szCs w:val="24"/>
              </w:rPr>
            </w:pPr>
            <w:r w:rsidRPr="0065716A">
              <w:rPr>
                <w:i/>
                <w:sz w:val="24"/>
                <w:szCs w:val="24"/>
              </w:rPr>
              <w:t>Т</w:t>
            </w:r>
            <w:r w:rsidRPr="0065716A">
              <w:rPr>
                <w:sz w:val="24"/>
                <w:szCs w:val="24"/>
              </w:rPr>
              <w:t xml:space="preserve"> – казнач. вексель, депозитн. сертифікат, інвестиц. сертифікат</w:t>
            </w:r>
          </w:p>
          <w:p w:rsidR="00617C6F" w:rsidRPr="0065716A" w:rsidRDefault="00617C6F" w:rsidP="0065716A">
            <w:pPr>
              <w:spacing w:line="240" w:lineRule="auto"/>
              <w:ind w:firstLine="0"/>
              <w:jc w:val="center"/>
              <w:rPr>
                <w:sz w:val="24"/>
                <w:szCs w:val="24"/>
              </w:rPr>
            </w:pPr>
            <w:r w:rsidRPr="0065716A">
              <w:rPr>
                <w:i/>
                <w:sz w:val="24"/>
                <w:szCs w:val="24"/>
              </w:rPr>
              <w:t>Ц</w:t>
            </w:r>
            <w:r w:rsidRPr="0065716A">
              <w:rPr>
                <w:sz w:val="24"/>
                <w:szCs w:val="24"/>
              </w:rPr>
              <w:t xml:space="preserve"> – %, курсова різниця або дисконт</w:t>
            </w:r>
          </w:p>
        </w:tc>
        <w:tc>
          <w:tcPr>
            <w:tcW w:w="3017" w:type="dxa"/>
            <w:vAlign w:val="center"/>
          </w:tcPr>
          <w:p w:rsidR="00617C6F" w:rsidRPr="0065716A" w:rsidRDefault="00617C6F" w:rsidP="0065716A">
            <w:pPr>
              <w:spacing w:line="240" w:lineRule="auto"/>
              <w:ind w:firstLine="0"/>
              <w:jc w:val="center"/>
              <w:rPr>
                <w:b/>
                <w:i/>
                <w:sz w:val="24"/>
                <w:szCs w:val="24"/>
              </w:rPr>
            </w:pPr>
            <w:r w:rsidRPr="0065716A">
              <w:rPr>
                <w:b/>
                <w:i/>
                <w:sz w:val="24"/>
                <w:szCs w:val="24"/>
              </w:rPr>
              <w:t>Ринок довго- та середньострокових боргових зобов’язань</w:t>
            </w:r>
          </w:p>
          <w:p w:rsidR="00617C6F" w:rsidRPr="0065716A" w:rsidRDefault="00617C6F" w:rsidP="0065716A">
            <w:pPr>
              <w:spacing w:line="240" w:lineRule="auto"/>
              <w:ind w:firstLine="0"/>
              <w:jc w:val="center"/>
              <w:rPr>
                <w:sz w:val="24"/>
                <w:szCs w:val="24"/>
              </w:rPr>
            </w:pPr>
            <w:r w:rsidRPr="0065716A">
              <w:rPr>
                <w:i/>
                <w:sz w:val="24"/>
                <w:szCs w:val="24"/>
              </w:rPr>
              <w:t>Т</w:t>
            </w:r>
            <w:r w:rsidRPr="0065716A">
              <w:rPr>
                <w:sz w:val="24"/>
                <w:szCs w:val="24"/>
              </w:rPr>
              <w:t xml:space="preserve"> – облігація</w:t>
            </w:r>
          </w:p>
          <w:p w:rsidR="00617C6F" w:rsidRPr="0065716A" w:rsidRDefault="00617C6F" w:rsidP="0065716A">
            <w:pPr>
              <w:spacing w:line="240" w:lineRule="auto"/>
              <w:ind w:firstLine="0"/>
              <w:jc w:val="center"/>
              <w:rPr>
                <w:sz w:val="24"/>
                <w:szCs w:val="24"/>
              </w:rPr>
            </w:pPr>
            <w:r w:rsidRPr="0065716A">
              <w:rPr>
                <w:i/>
                <w:sz w:val="24"/>
                <w:szCs w:val="24"/>
              </w:rPr>
              <w:t>Ц</w:t>
            </w:r>
            <w:r w:rsidRPr="0065716A">
              <w:rPr>
                <w:sz w:val="24"/>
                <w:szCs w:val="24"/>
              </w:rPr>
              <w:t xml:space="preserve"> – %</w:t>
            </w:r>
          </w:p>
        </w:tc>
      </w:tr>
      <w:tr w:rsidR="00617C6F" w:rsidRPr="00B96F00" w:rsidTr="0065716A">
        <w:trPr>
          <w:cantSplit/>
          <w:trHeight w:val="838"/>
        </w:trPr>
        <w:tc>
          <w:tcPr>
            <w:tcW w:w="675" w:type="dxa"/>
            <w:vMerge/>
          </w:tcPr>
          <w:p w:rsidR="00617C6F" w:rsidRPr="0065716A" w:rsidRDefault="00617C6F" w:rsidP="0065716A">
            <w:pPr>
              <w:spacing w:line="240" w:lineRule="auto"/>
              <w:ind w:firstLine="0"/>
              <w:rPr>
                <w:sz w:val="24"/>
                <w:szCs w:val="24"/>
              </w:rPr>
            </w:pPr>
          </w:p>
        </w:tc>
        <w:tc>
          <w:tcPr>
            <w:tcW w:w="732" w:type="dxa"/>
            <w:vMerge/>
            <w:textDirection w:val="btLr"/>
          </w:tcPr>
          <w:p w:rsidR="00617C6F" w:rsidRPr="0065716A" w:rsidRDefault="00617C6F" w:rsidP="0065716A">
            <w:pPr>
              <w:spacing w:line="240" w:lineRule="auto"/>
              <w:ind w:firstLine="0"/>
              <w:rPr>
                <w:sz w:val="24"/>
                <w:szCs w:val="24"/>
              </w:rPr>
            </w:pPr>
          </w:p>
        </w:tc>
        <w:tc>
          <w:tcPr>
            <w:tcW w:w="3674" w:type="dxa"/>
            <w:vMerge/>
            <w:vAlign w:val="center"/>
          </w:tcPr>
          <w:p w:rsidR="00617C6F" w:rsidRPr="0065716A" w:rsidRDefault="00617C6F" w:rsidP="0065716A">
            <w:pPr>
              <w:spacing w:line="240" w:lineRule="auto"/>
              <w:ind w:firstLine="0"/>
              <w:jc w:val="center"/>
              <w:rPr>
                <w:sz w:val="24"/>
                <w:szCs w:val="24"/>
              </w:rPr>
            </w:pPr>
          </w:p>
        </w:tc>
        <w:tc>
          <w:tcPr>
            <w:tcW w:w="3017" w:type="dxa"/>
            <w:vAlign w:val="center"/>
          </w:tcPr>
          <w:p w:rsidR="00617C6F" w:rsidRPr="0065716A" w:rsidRDefault="00617C6F" w:rsidP="0065716A">
            <w:pPr>
              <w:spacing w:line="240" w:lineRule="auto"/>
              <w:ind w:firstLine="0"/>
              <w:jc w:val="center"/>
              <w:rPr>
                <w:b/>
                <w:i/>
                <w:sz w:val="24"/>
                <w:szCs w:val="24"/>
              </w:rPr>
            </w:pPr>
            <w:r w:rsidRPr="0065716A">
              <w:rPr>
                <w:b/>
                <w:i/>
                <w:sz w:val="24"/>
                <w:szCs w:val="24"/>
              </w:rPr>
              <w:t>Фондовий ринок</w:t>
            </w:r>
          </w:p>
          <w:p w:rsidR="00617C6F" w:rsidRPr="0065716A" w:rsidRDefault="00617C6F" w:rsidP="0065716A">
            <w:pPr>
              <w:spacing w:line="240" w:lineRule="auto"/>
              <w:ind w:firstLine="0"/>
              <w:jc w:val="center"/>
              <w:rPr>
                <w:sz w:val="24"/>
                <w:szCs w:val="24"/>
              </w:rPr>
            </w:pPr>
            <w:r w:rsidRPr="0065716A">
              <w:rPr>
                <w:i/>
                <w:sz w:val="24"/>
                <w:szCs w:val="24"/>
              </w:rPr>
              <w:t>Т</w:t>
            </w:r>
            <w:r w:rsidRPr="0065716A">
              <w:rPr>
                <w:sz w:val="24"/>
                <w:szCs w:val="24"/>
              </w:rPr>
              <w:t xml:space="preserve"> – акція</w:t>
            </w:r>
          </w:p>
          <w:p w:rsidR="00617C6F" w:rsidRPr="0065716A" w:rsidRDefault="00617C6F" w:rsidP="0065716A">
            <w:pPr>
              <w:spacing w:line="240" w:lineRule="auto"/>
              <w:ind w:firstLine="0"/>
              <w:jc w:val="center"/>
              <w:rPr>
                <w:sz w:val="24"/>
                <w:szCs w:val="24"/>
              </w:rPr>
            </w:pPr>
            <w:r w:rsidRPr="0065716A">
              <w:rPr>
                <w:i/>
                <w:sz w:val="24"/>
                <w:szCs w:val="24"/>
              </w:rPr>
              <w:t>Ц</w:t>
            </w:r>
            <w:r w:rsidRPr="0065716A">
              <w:rPr>
                <w:sz w:val="24"/>
                <w:szCs w:val="24"/>
              </w:rPr>
              <w:t xml:space="preserve"> – дивіденди</w:t>
            </w:r>
          </w:p>
        </w:tc>
      </w:tr>
    </w:tbl>
    <w:p w:rsidR="0065716A" w:rsidRDefault="0065716A" w:rsidP="0065716A">
      <w:pPr>
        <w:shd w:val="clear" w:color="auto" w:fill="FFFFFF"/>
        <w:autoSpaceDE w:val="0"/>
        <w:autoSpaceDN w:val="0"/>
        <w:adjustRightInd w:val="0"/>
        <w:spacing w:line="288" w:lineRule="auto"/>
        <w:ind w:left="1134" w:firstLine="0"/>
        <w:jc w:val="left"/>
        <w:rPr>
          <w:iCs/>
          <w:color w:val="000000"/>
          <w:sz w:val="24"/>
          <w:szCs w:val="24"/>
        </w:rPr>
      </w:pPr>
      <w:r>
        <w:rPr>
          <w:iCs/>
          <w:color w:val="000000"/>
          <w:sz w:val="24"/>
          <w:szCs w:val="24"/>
        </w:rPr>
        <w:t xml:space="preserve">де: </w:t>
      </w:r>
      <w:r w:rsidRPr="0065716A">
        <w:rPr>
          <w:iCs/>
          <w:color w:val="000000"/>
          <w:sz w:val="24"/>
          <w:szCs w:val="24"/>
        </w:rPr>
        <w:t>Т – товар</w:t>
      </w:r>
      <w:r>
        <w:rPr>
          <w:iCs/>
          <w:color w:val="000000"/>
          <w:sz w:val="24"/>
          <w:szCs w:val="24"/>
        </w:rPr>
        <w:t xml:space="preserve">; </w:t>
      </w:r>
      <w:r w:rsidRPr="0065716A">
        <w:rPr>
          <w:iCs/>
          <w:color w:val="000000"/>
          <w:sz w:val="24"/>
          <w:szCs w:val="24"/>
        </w:rPr>
        <w:t>Ц – ціна</w:t>
      </w:r>
      <w:r>
        <w:rPr>
          <w:iCs/>
          <w:color w:val="000000"/>
          <w:sz w:val="24"/>
          <w:szCs w:val="24"/>
        </w:rPr>
        <w:t>.</w:t>
      </w:r>
    </w:p>
    <w:p w:rsidR="0065716A" w:rsidRPr="0065716A" w:rsidRDefault="0065716A" w:rsidP="0065716A">
      <w:pPr>
        <w:shd w:val="clear" w:color="auto" w:fill="FFFFFF"/>
        <w:autoSpaceDE w:val="0"/>
        <w:autoSpaceDN w:val="0"/>
        <w:adjustRightInd w:val="0"/>
        <w:spacing w:line="288" w:lineRule="auto"/>
        <w:ind w:left="1134" w:firstLine="0"/>
        <w:jc w:val="left"/>
        <w:rPr>
          <w:iCs/>
          <w:color w:val="000000"/>
          <w:sz w:val="24"/>
          <w:szCs w:val="24"/>
        </w:rPr>
      </w:pPr>
    </w:p>
    <w:p w:rsidR="00617C6F" w:rsidRPr="0065716A" w:rsidRDefault="0065716A" w:rsidP="0065716A">
      <w:pPr>
        <w:shd w:val="clear" w:color="auto" w:fill="FFFFFF"/>
        <w:autoSpaceDE w:val="0"/>
        <w:autoSpaceDN w:val="0"/>
        <w:adjustRightInd w:val="0"/>
        <w:spacing w:line="288" w:lineRule="auto"/>
        <w:ind w:firstLine="567"/>
        <w:jc w:val="center"/>
        <w:rPr>
          <w:b/>
          <w:iCs/>
          <w:color w:val="000000"/>
          <w:sz w:val="26"/>
          <w:szCs w:val="26"/>
        </w:rPr>
      </w:pPr>
      <w:r w:rsidRPr="0065716A">
        <w:rPr>
          <w:b/>
          <w:iCs/>
          <w:color w:val="000000"/>
          <w:sz w:val="26"/>
          <w:szCs w:val="26"/>
        </w:rPr>
        <w:t>Рис. 1.1. Структура фінансового ринку</w:t>
      </w:r>
    </w:p>
    <w:p w:rsidR="0065716A" w:rsidRPr="0065716A" w:rsidRDefault="0065716A" w:rsidP="0065716A">
      <w:pPr>
        <w:shd w:val="clear" w:color="auto" w:fill="FFFFFF"/>
        <w:autoSpaceDE w:val="0"/>
        <w:autoSpaceDN w:val="0"/>
        <w:adjustRightInd w:val="0"/>
        <w:spacing w:line="288" w:lineRule="auto"/>
        <w:ind w:firstLine="567"/>
        <w:jc w:val="center"/>
        <w:rPr>
          <w:iCs/>
          <w:color w:val="000000"/>
          <w:sz w:val="26"/>
          <w:szCs w:val="26"/>
        </w:rPr>
      </w:pPr>
    </w:p>
    <w:p w:rsidR="0065716A" w:rsidRDefault="0065716A">
      <w:pPr>
        <w:spacing w:after="200" w:line="276" w:lineRule="auto"/>
        <w:ind w:firstLine="0"/>
        <w:jc w:val="left"/>
        <w:rPr>
          <w:color w:val="000000"/>
          <w:sz w:val="26"/>
          <w:szCs w:val="26"/>
        </w:rPr>
      </w:pPr>
      <w:r>
        <w:rPr>
          <w:color w:val="000000"/>
          <w:sz w:val="26"/>
          <w:szCs w:val="26"/>
        </w:rPr>
        <w:br w:type="page"/>
      </w:r>
    </w:p>
    <w:tbl>
      <w:tblPr>
        <w:tblStyle w:val="a5"/>
        <w:tblW w:w="8472" w:type="dxa"/>
        <w:tblInd w:w="534" w:type="dxa"/>
        <w:tblLook w:val="04A0" w:firstRow="1" w:lastRow="0" w:firstColumn="1" w:lastColumn="0" w:noHBand="0" w:noVBand="1"/>
      </w:tblPr>
      <w:tblGrid>
        <w:gridCol w:w="1101"/>
        <w:gridCol w:w="7371"/>
      </w:tblGrid>
      <w:tr w:rsidR="0065716A" w:rsidRPr="0065716A" w:rsidTr="001E5320">
        <w:tc>
          <w:tcPr>
            <w:tcW w:w="8472" w:type="dxa"/>
            <w:gridSpan w:val="2"/>
            <w:tcBorders>
              <w:top w:val="nil"/>
              <w:left w:val="nil"/>
              <w:bottom w:val="nil"/>
              <w:right w:val="nil"/>
            </w:tcBorders>
          </w:tcPr>
          <w:p w:rsidR="0065716A" w:rsidRPr="008A60DD" w:rsidRDefault="0065716A" w:rsidP="0065716A">
            <w:pPr>
              <w:spacing w:line="240" w:lineRule="auto"/>
              <w:ind w:firstLine="0"/>
              <w:jc w:val="center"/>
              <w:rPr>
                <w:color w:val="000000"/>
                <w:sz w:val="24"/>
                <w:szCs w:val="24"/>
                <w14:shadow w14:blurRad="50800" w14:dist="38100" w14:dir="2700000" w14:sx="100000" w14:sy="100000" w14:kx="0" w14:ky="0" w14:algn="tl">
                  <w14:srgbClr w14:val="000000">
                    <w14:alpha w14:val="60000"/>
                  </w14:srgbClr>
                </w14:shadow>
              </w:rPr>
            </w:pPr>
            <w:r w:rsidRPr="008A60DD">
              <w:rPr>
                <w:color w:val="000000"/>
                <w:sz w:val="24"/>
                <w:szCs w:val="24"/>
                <w14:shadow w14:blurRad="50800" w14:dist="38100" w14:dir="2700000" w14:sx="100000" w14:sy="100000" w14:kx="0" w14:ky="0" w14:algn="tl">
                  <w14:srgbClr w14:val="000000">
                    <w14:alpha w14:val="60000"/>
                  </w14:srgbClr>
                </w14:shadow>
              </w:rPr>
              <w:lastRenderedPageBreak/>
              <w:t>ФУНКЦІЇ ФІНАНСОВОГО РИНКУ</w:t>
            </w:r>
          </w:p>
        </w:tc>
      </w:tr>
      <w:tr w:rsidR="00D44EFB" w:rsidRPr="0065716A" w:rsidTr="001E5320">
        <w:tc>
          <w:tcPr>
            <w:tcW w:w="8472" w:type="dxa"/>
            <w:gridSpan w:val="2"/>
            <w:tcBorders>
              <w:top w:val="nil"/>
              <w:left w:val="nil"/>
              <w:bottom w:val="nil"/>
              <w:right w:val="nil"/>
            </w:tcBorders>
          </w:tcPr>
          <w:p w:rsidR="00D44EFB" w:rsidRPr="008A60DD" w:rsidRDefault="00D44EFB" w:rsidP="0065716A">
            <w:pPr>
              <w:spacing w:line="240" w:lineRule="auto"/>
              <w:ind w:firstLine="0"/>
              <w:jc w:val="center"/>
              <w:rPr>
                <w:color w:val="000000"/>
                <w:sz w:val="24"/>
                <w:szCs w:val="24"/>
                <w14:shadow w14:blurRad="50800" w14:dist="38100" w14:dir="2700000" w14:sx="100000" w14:sy="100000" w14:kx="0" w14:ky="0" w14:algn="tl">
                  <w14:srgbClr w14:val="000000">
                    <w14:alpha w14:val="60000"/>
                  </w14:srgbClr>
                </w14:shadow>
              </w:rPr>
            </w:pPr>
          </w:p>
        </w:tc>
      </w:tr>
      <w:tr w:rsidR="0065716A" w:rsidRPr="0065716A" w:rsidTr="001E5320">
        <w:tc>
          <w:tcPr>
            <w:tcW w:w="1101" w:type="dxa"/>
            <w:tcBorders>
              <w:top w:val="nil"/>
              <w:left w:val="nil"/>
              <w:bottom w:val="nil"/>
              <w:right w:val="nil"/>
            </w:tcBorders>
            <w:shd w:val="clear" w:color="auto" w:fill="D9D9D9" w:themeFill="background1" w:themeFillShade="D9"/>
          </w:tcPr>
          <w:p w:rsidR="0065716A" w:rsidRPr="008A60DD" w:rsidRDefault="0065716A" w:rsidP="00A41C74">
            <w:pPr>
              <w:spacing w:line="240" w:lineRule="auto"/>
              <w:ind w:firstLine="0"/>
              <w:rPr>
                <w:color w:val="000000"/>
                <w:sz w:val="24"/>
                <w:szCs w:val="24"/>
                <w14:shadow w14:blurRad="50800" w14:dist="38100" w14:dir="2700000" w14:sx="100000" w14:sy="100000" w14:kx="0" w14:ky="0" w14:algn="tl">
                  <w14:srgbClr w14:val="000000">
                    <w14:alpha w14:val="60000"/>
                  </w14:srgbClr>
                </w14:shadow>
              </w:rPr>
            </w:pPr>
            <w:r w:rsidRPr="0065716A">
              <w:rPr>
                <w:i/>
                <w:iCs/>
                <w:color w:val="000000"/>
                <w:sz w:val="24"/>
                <w:szCs w:val="24"/>
              </w:rPr>
              <w:t>Головна функція</w:t>
            </w:r>
          </w:p>
        </w:tc>
        <w:tc>
          <w:tcPr>
            <w:tcW w:w="7371" w:type="dxa"/>
            <w:tcBorders>
              <w:top w:val="nil"/>
              <w:left w:val="nil"/>
              <w:bottom w:val="nil"/>
              <w:right w:val="nil"/>
            </w:tcBorders>
          </w:tcPr>
          <w:p w:rsidR="0065716A" w:rsidRPr="008A60DD" w:rsidRDefault="00A41C74" w:rsidP="001E5320">
            <w:pPr>
              <w:spacing w:line="240" w:lineRule="auto"/>
              <w:ind w:left="175" w:hanging="141"/>
              <w:rPr>
                <w:b/>
                <w:color w:val="000000"/>
                <w:sz w:val="24"/>
                <w:szCs w:val="24"/>
                <w14:shadow w14:blurRad="50800" w14:dist="38100" w14:dir="2700000" w14:sx="100000" w14:sy="100000" w14:kx="0" w14:ky="0" w14:algn="tl">
                  <w14:srgbClr w14:val="000000">
                    <w14:alpha w14:val="60000"/>
                  </w14:srgbClr>
                </w14:shadow>
              </w:rPr>
            </w:pPr>
            <w:r w:rsidRPr="001E5320">
              <w:rPr>
                <w:b/>
                <w:color w:val="000000"/>
                <w:sz w:val="24"/>
                <w:szCs w:val="24"/>
              </w:rPr>
              <w:t>– </w:t>
            </w:r>
            <w:r w:rsidR="0065716A" w:rsidRPr="001E5320">
              <w:rPr>
                <w:b/>
                <w:color w:val="000000"/>
                <w:sz w:val="24"/>
                <w:szCs w:val="24"/>
              </w:rPr>
              <w:t xml:space="preserve">трансформація </w:t>
            </w:r>
            <w:r w:rsidR="001E5320" w:rsidRPr="001E5320">
              <w:rPr>
                <w:b/>
                <w:color w:val="000000"/>
                <w:sz w:val="24"/>
                <w:szCs w:val="24"/>
              </w:rPr>
              <w:t xml:space="preserve">тимчасово вільних </w:t>
            </w:r>
            <w:r w:rsidR="0065716A" w:rsidRPr="001E5320">
              <w:rPr>
                <w:b/>
                <w:color w:val="000000"/>
                <w:sz w:val="24"/>
                <w:szCs w:val="24"/>
              </w:rPr>
              <w:t>грошо</w:t>
            </w:r>
            <w:r w:rsidRPr="001E5320">
              <w:rPr>
                <w:b/>
                <w:color w:val="000000"/>
                <w:sz w:val="24"/>
                <w:szCs w:val="24"/>
              </w:rPr>
              <w:t xml:space="preserve">вих коштів в позиковий капітал з метою </w:t>
            </w:r>
            <w:r w:rsidR="0065716A" w:rsidRPr="001E5320">
              <w:rPr>
                <w:b/>
                <w:color w:val="000000"/>
                <w:sz w:val="24"/>
                <w:szCs w:val="24"/>
              </w:rPr>
              <w:t>збільшення капіталу</w:t>
            </w:r>
          </w:p>
        </w:tc>
      </w:tr>
      <w:tr w:rsidR="001E5320" w:rsidRPr="001E5320" w:rsidTr="001E5320">
        <w:tc>
          <w:tcPr>
            <w:tcW w:w="1101" w:type="dxa"/>
            <w:tcBorders>
              <w:top w:val="nil"/>
              <w:left w:val="nil"/>
              <w:bottom w:val="nil"/>
              <w:right w:val="nil"/>
            </w:tcBorders>
            <w:shd w:val="clear" w:color="auto" w:fill="FFFFFF" w:themeFill="background1"/>
          </w:tcPr>
          <w:p w:rsidR="001E5320" w:rsidRPr="001E5320" w:rsidRDefault="001E5320" w:rsidP="00A41C74">
            <w:pPr>
              <w:spacing w:line="240" w:lineRule="auto"/>
              <w:ind w:firstLine="0"/>
              <w:rPr>
                <w:i/>
                <w:iCs/>
                <w:color w:val="000000"/>
                <w:sz w:val="10"/>
                <w:szCs w:val="10"/>
              </w:rPr>
            </w:pPr>
          </w:p>
        </w:tc>
        <w:tc>
          <w:tcPr>
            <w:tcW w:w="7371" w:type="dxa"/>
            <w:tcBorders>
              <w:top w:val="nil"/>
              <w:left w:val="nil"/>
              <w:bottom w:val="nil"/>
              <w:right w:val="nil"/>
            </w:tcBorders>
            <w:shd w:val="clear" w:color="auto" w:fill="FFFFFF" w:themeFill="background1"/>
          </w:tcPr>
          <w:p w:rsidR="001E5320" w:rsidRPr="001E5320" w:rsidRDefault="001E5320" w:rsidP="001E5320">
            <w:pPr>
              <w:spacing w:line="240" w:lineRule="auto"/>
              <w:ind w:left="175" w:hanging="141"/>
              <w:rPr>
                <w:b/>
                <w:color w:val="000000"/>
                <w:sz w:val="10"/>
                <w:szCs w:val="10"/>
              </w:rPr>
            </w:pPr>
          </w:p>
        </w:tc>
      </w:tr>
      <w:tr w:rsidR="001E5320" w:rsidRPr="001E5320" w:rsidTr="001E5320">
        <w:tc>
          <w:tcPr>
            <w:tcW w:w="1101" w:type="dxa"/>
            <w:tcBorders>
              <w:top w:val="nil"/>
              <w:left w:val="nil"/>
              <w:bottom w:val="nil"/>
              <w:right w:val="nil"/>
            </w:tcBorders>
            <w:shd w:val="clear" w:color="auto" w:fill="808080" w:themeFill="background1" w:themeFillShade="80"/>
          </w:tcPr>
          <w:p w:rsidR="001E5320" w:rsidRPr="001E5320" w:rsidRDefault="001E5320" w:rsidP="00A41C74">
            <w:pPr>
              <w:spacing w:line="240" w:lineRule="auto"/>
              <w:ind w:firstLine="0"/>
              <w:rPr>
                <w:i/>
                <w:iCs/>
                <w:color w:val="000000"/>
                <w:sz w:val="10"/>
                <w:szCs w:val="10"/>
              </w:rPr>
            </w:pPr>
          </w:p>
        </w:tc>
        <w:tc>
          <w:tcPr>
            <w:tcW w:w="7371" w:type="dxa"/>
            <w:tcBorders>
              <w:top w:val="nil"/>
              <w:left w:val="nil"/>
              <w:bottom w:val="nil"/>
              <w:right w:val="nil"/>
            </w:tcBorders>
            <w:shd w:val="clear" w:color="auto" w:fill="808080" w:themeFill="background1" w:themeFillShade="80"/>
          </w:tcPr>
          <w:p w:rsidR="001E5320" w:rsidRPr="001E5320" w:rsidRDefault="001E5320" w:rsidP="001E5320">
            <w:pPr>
              <w:spacing w:line="240" w:lineRule="auto"/>
              <w:ind w:left="175" w:hanging="141"/>
              <w:rPr>
                <w:b/>
                <w:color w:val="000000"/>
                <w:sz w:val="10"/>
                <w:szCs w:val="10"/>
              </w:rPr>
            </w:pPr>
          </w:p>
        </w:tc>
      </w:tr>
      <w:tr w:rsidR="00D44EFB" w:rsidRPr="001E5320" w:rsidTr="001E5320">
        <w:tc>
          <w:tcPr>
            <w:tcW w:w="1101" w:type="dxa"/>
            <w:tcBorders>
              <w:top w:val="nil"/>
              <w:left w:val="nil"/>
              <w:bottom w:val="nil"/>
              <w:right w:val="nil"/>
            </w:tcBorders>
          </w:tcPr>
          <w:p w:rsidR="00D44EFB" w:rsidRPr="001E5320" w:rsidRDefault="00D44EFB" w:rsidP="00A41C74">
            <w:pPr>
              <w:spacing w:line="240" w:lineRule="auto"/>
              <w:ind w:firstLine="0"/>
              <w:rPr>
                <w:i/>
                <w:iCs/>
                <w:color w:val="000000"/>
                <w:sz w:val="10"/>
                <w:szCs w:val="10"/>
              </w:rPr>
            </w:pPr>
          </w:p>
        </w:tc>
        <w:tc>
          <w:tcPr>
            <w:tcW w:w="7371" w:type="dxa"/>
            <w:tcBorders>
              <w:top w:val="nil"/>
              <w:left w:val="nil"/>
              <w:bottom w:val="dashed" w:sz="4" w:space="0" w:color="auto"/>
              <w:right w:val="nil"/>
            </w:tcBorders>
          </w:tcPr>
          <w:p w:rsidR="00D44EFB" w:rsidRPr="001E5320" w:rsidRDefault="00D44EFB" w:rsidP="00A41C74">
            <w:pPr>
              <w:spacing w:line="240" w:lineRule="auto"/>
              <w:ind w:left="175" w:hanging="141"/>
              <w:rPr>
                <w:color w:val="000000"/>
                <w:sz w:val="10"/>
                <w:szCs w:val="10"/>
              </w:rPr>
            </w:pPr>
          </w:p>
        </w:tc>
      </w:tr>
      <w:tr w:rsidR="00D44EFB" w:rsidRPr="0065716A" w:rsidTr="001E5320">
        <w:trPr>
          <w:cantSplit/>
          <w:trHeight w:val="1134"/>
        </w:trPr>
        <w:tc>
          <w:tcPr>
            <w:tcW w:w="1101" w:type="dxa"/>
            <w:vMerge w:val="restart"/>
            <w:tcBorders>
              <w:top w:val="nil"/>
              <w:left w:val="nil"/>
              <w:bottom w:val="nil"/>
              <w:right w:val="dashed" w:sz="4" w:space="0" w:color="auto"/>
            </w:tcBorders>
            <w:textDirection w:val="btLr"/>
            <w:vAlign w:val="center"/>
          </w:tcPr>
          <w:p w:rsidR="00D44EFB" w:rsidRPr="008A60DD" w:rsidRDefault="00D44EFB" w:rsidP="00D44EFB">
            <w:pPr>
              <w:spacing w:line="240" w:lineRule="auto"/>
              <w:ind w:left="113" w:right="113" w:firstLine="0"/>
              <w:jc w:val="center"/>
              <w:rPr>
                <w:b/>
                <w:i/>
                <w:color w:val="000000"/>
                <w:sz w:val="32"/>
                <w:szCs w:val="32"/>
                <w14:shadow w14:blurRad="50800" w14:dist="38100" w14:dir="2700000" w14:sx="100000" w14:sy="100000" w14:kx="0" w14:ky="0" w14:algn="tl">
                  <w14:srgbClr w14:val="000000">
                    <w14:alpha w14:val="60000"/>
                  </w14:srgbClr>
                </w14:shadow>
              </w:rPr>
            </w:pPr>
            <w:r w:rsidRPr="001E5320">
              <w:rPr>
                <w:b/>
                <w:i/>
                <w:color w:val="000000"/>
                <w:sz w:val="32"/>
                <w:szCs w:val="32"/>
              </w:rPr>
              <w:t>О с н о в н і     ф у н к ц і ї</w:t>
            </w:r>
          </w:p>
        </w:tc>
        <w:tc>
          <w:tcPr>
            <w:tcW w:w="7371" w:type="dxa"/>
            <w:tcBorders>
              <w:top w:val="dashed" w:sz="4" w:space="0" w:color="auto"/>
              <w:left w:val="dashed" w:sz="4" w:space="0" w:color="auto"/>
              <w:bottom w:val="dashed" w:sz="4" w:space="0" w:color="auto"/>
              <w:right w:val="dashed" w:sz="4" w:space="0" w:color="auto"/>
            </w:tcBorders>
          </w:tcPr>
          <w:p w:rsidR="00D44EFB" w:rsidRDefault="00D44EFB" w:rsidP="00DC6B1E">
            <w:pPr>
              <w:numPr>
                <w:ilvl w:val="0"/>
                <w:numId w:val="2"/>
              </w:numPr>
              <w:shd w:val="clear" w:color="auto" w:fill="FFFFFF"/>
              <w:tabs>
                <w:tab w:val="clear" w:pos="720"/>
                <w:tab w:val="left" w:pos="175"/>
                <w:tab w:val="num" w:pos="540"/>
                <w:tab w:val="left" w:pos="6806"/>
              </w:tabs>
              <w:spacing w:line="240" w:lineRule="auto"/>
              <w:ind w:left="0" w:firstLine="0"/>
              <w:rPr>
                <w:color w:val="000000"/>
                <w:spacing w:val="-1"/>
                <w:sz w:val="24"/>
                <w:szCs w:val="24"/>
              </w:rPr>
            </w:pPr>
            <w:r w:rsidRPr="00D44EFB">
              <w:rPr>
                <w:b/>
                <w:color w:val="000000"/>
                <w:spacing w:val="1"/>
                <w:sz w:val="24"/>
                <w:szCs w:val="24"/>
              </w:rPr>
              <w:t>мобілізація заощаджень</w:t>
            </w:r>
            <w:r w:rsidRPr="00D44EFB">
              <w:rPr>
                <w:color w:val="000000"/>
                <w:spacing w:val="1"/>
                <w:sz w:val="24"/>
                <w:szCs w:val="24"/>
              </w:rPr>
              <w:t xml:space="preserve"> основних суб’єктів ринку та </w:t>
            </w:r>
            <w:r w:rsidRPr="00D44EFB">
              <w:rPr>
                <w:b/>
                <w:color w:val="000000"/>
                <w:spacing w:val="1"/>
                <w:sz w:val="24"/>
                <w:szCs w:val="24"/>
              </w:rPr>
              <w:t>трансформація</w:t>
            </w:r>
            <w:r w:rsidRPr="00D44EFB">
              <w:rPr>
                <w:color w:val="000000"/>
                <w:spacing w:val="1"/>
                <w:sz w:val="24"/>
                <w:szCs w:val="24"/>
              </w:rPr>
              <w:t xml:space="preserve"> акумульованих грошових коштів у </w:t>
            </w:r>
            <w:r w:rsidRPr="00D44EFB">
              <w:rPr>
                <w:b/>
                <w:color w:val="000000"/>
                <w:spacing w:val="1"/>
                <w:sz w:val="24"/>
                <w:szCs w:val="24"/>
              </w:rPr>
              <w:t xml:space="preserve">позичковий та </w:t>
            </w:r>
            <w:r w:rsidRPr="00D44EFB">
              <w:rPr>
                <w:b/>
                <w:color w:val="000000"/>
                <w:spacing w:val="-1"/>
                <w:sz w:val="24"/>
                <w:szCs w:val="24"/>
              </w:rPr>
              <w:t>інвестиційний капітал</w:t>
            </w:r>
            <w:r w:rsidRPr="00D44EFB">
              <w:rPr>
                <w:color w:val="000000"/>
                <w:spacing w:val="-1"/>
                <w:sz w:val="24"/>
                <w:szCs w:val="24"/>
              </w:rPr>
              <w:t xml:space="preserve"> за допомогою різном</w:t>
            </w:r>
            <w:r w:rsidR="001E5320">
              <w:rPr>
                <w:color w:val="000000"/>
                <w:spacing w:val="-1"/>
                <w:sz w:val="24"/>
                <w:szCs w:val="24"/>
              </w:rPr>
              <w:t>анітних фінансових інструментів</w:t>
            </w:r>
          </w:p>
          <w:p w:rsidR="001E5320" w:rsidRPr="00D44EFB" w:rsidRDefault="001E5320" w:rsidP="001E5320">
            <w:pPr>
              <w:shd w:val="clear" w:color="auto" w:fill="FFFFFF"/>
              <w:tabs>
                <w:tab w:val="left" w:pos="175"/>
                <w:tab w:val="left" w:pos="6806"/>
              </w:tabs>
              <w:spacing w:line="240" w:lineRule="auto"/>
              <w:ind w:firstLine="0"/>
              <w:rPr>
                <w:color w:val="000000"/>
                <w:spacing w:val="-1"/>
                <w:sz w:val="24"/>
                <w:szCs w:val="24"/>
              </w:rPr>
            </w:pPr>
          </w:p>
        </w:tc>
      </w:tr>
      <w:tr w:rsidR="00D44EFB" w:rsidRPr="0065716A" w:rsidTr="001E5320">
        <w:trPr>
          <w:cantSplit/>
          <w:trHeight w:val="70"/>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shd w:val="clear" w:color="auto" w:fill="FFFFFF"/>
              <w:tabs>
                <w:tab w:val="left" w:pos="175"/>
                <w:tab w:val="left" w:pos="6806"/>
              </w:tabs>
              <w:spacing w:line="240" w:lineRule="auto"/>
              <w:ind w:firstLine="0"/>
              <w:rPr>
                <w:b/>
                <w:color w:val="000000"/>
                <w:spacing w:val="1"/>
                <w:sz w:val="10"/>
                <w:szCs w:val="10"/>
              </w:rPr>
            </w:pPr>
          </w:p>
        </w:tc>
      </w:tr>
      <w:tr w:rsidR="00D44EFB" w:rsidRPr="0065716A" w:rsidTr="001E5320">
        <w:trPr>
          <w:cantSplit/>
          <w:trHeight w:val="408"/>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Default="00D44EFB" w:rsidP="00DC6B1E">
            <w:pPr>
              <w:numPr>
                <w:ilvl w:val="0"/>
                <w:numId w:val="2"/>
              </w:numPr>
              <w:shd w:val="clear" w:color="auto" w:fill="FFFFFF"/>
              <w:tabs>
                <w:tab w:val="clear" w:pos="720"/>
                <w:tab w:val="left" w:pos="180"/>
                <w:tab w:val="num" w:pos="540"/>
                <w:tab w:val="left" w:pos="6806"/>
              </w:tabs>
              <w:spacing w:line="240" w:lineRule="auto"/>
              <w:ind w:left="0" w:firstLine="0"/>
              <w:rPr>
                <w:color w:val="000000"/>
                <w:spacing w:val="-4"/>
                <w:sz w:val="24"/>
                <w:szCs w:val="24"/>
              </w:rPr>
            </w:pPr>
            <w:r w:rsidRPr="00D44EFB">
              <w:rPr>
                <w:b/>
                <w:color w:val="000000"/>
                <w:spacing w:val="1"/>
                <w:sz w:val="24"/>
                <w:szCs w:val="24"/>
              </w:rPr>
              <w:t>реалізація вартості</w:t>
            </w:r>
            <w:r w:rsidRPr="00D44EFB">
              <w:rPr>
                <w:color w:val="000000"/>
                <w:spacing w:val="1"/>
                <w:sz w:val="24"/>
                <w:szCs w:val="24"/>
              </w:rPr>
              <w:t>, втіленої у фінансових активах, та організація процесу доведення фінансових активів д</w:t>
            </w:r>
            <w:r w:rsidRPr="00D44EFB">
              <w:rPr>
                <w:color w:val="000000"/>
                <w:spacing w:val="-1"/>
                <w:sz w:val="24"/>
                <w:szCs w:val="24"/>
              </w:rPr>
              <w:t xml:space="preserve">о споживачів (покупців, </w:t>
            </w:r>
            <w:r w:rsidR="001E5320">
              <w:rPr>
                <w:color w:val="000000"/>
                <w:spacing w:val="-4"/>
                <w:sz w:val="24"/>
                <w:szCs w:val="24"/>
              </w:rPr>
              <w:t>вкладників)</w:t>
            </w:r>
          </w:p>
          <w:p w:rsidR="001E5320" w:rsidRPr="00D44EFB" w:rsidRDefault="001E5320" w:rsidP="001E5320">
            <w:pPr>
              <w:shd w:val="clear" w:color="auto" w:fill="FFFFFF"/>
              <w:tabs>
                <w:tab w:val="left" w:pos="180"/>
                <w:tab w:val="left" w:pos="6806"/>
              </w:tabs>
              <w:spacing w:line="240" w:lineRule="auto"/>
              <w:ind w:firstLine="0"/>
              <w:rPr>
                <w:color w:val="000000"/>
                <w:spacing w:val="-4"/>
                <w:sz w:val="24"/>
                <w:szCs w:val="24"/>
              </w:rPr>
            </w:pPr>
          </w:p>
        </w:tc>
      </w:tr>
      <w:tr w:rsidR="00D44EFB" w:rsidRPr="0065716A" w:rsidTr="001E5320">
        <w:trPr>
          <w:cantSplit/>
          <w:trHeight w:val="70"/>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shd w:val="clear" w:color="auto" w:fill="FFFFFF"/>
              <w:tabs>
                <w:tab w:val="left" w:pos="180"/>
                <w:tab w:val="left" w:pos="6806"/>
              </w:tabs>
              <w:spacing w:line="240" w:lineRule="auto"/>
              <w:ind w:firstLine="0"/>
              <w:rPr>
                <w:b/>
                <w:color w:val="000000"/>
                <w:spacing w:val="1"/>
                <w:sz w:val="10"/>
                <w:szCs w:val="10"/>
              </w:rPr>
            </w:pPr>
          </w:p>
        </w:tc>
      </w:tr>
      <w:tr w:rsidR="00D44EFB" w:rsidRPr="0065716A" w:rsidTr="001E5320">
        <w:trPr>
          <w:cantSplit/>
          <w:trHeight w:val="137"/>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Pr="001E5320" w:rsidRDefault="00D44EFB" w:rsidP="00DC6B1E">
            <w:pPr>
              <w:numPr>
                <w:ilvl w:val="0"/>
                <w:numId w:val="2"/>
              </w:numPr>
              <w:shd w:val="clear" w:color="auto" w:fill="FFFFFF"/>
              <w:tabs>
                <w:tab w:val="clear" w:pos="720"/>
                <w:tab w:val="left" w:pos="180"/>
                <w:tab w:val="num" w:pos="540"/>
              </w:tabs>
              <w:spacing w:line="240" w:lineRule="auto"/>
              <w:ind w:left="0" w:firstLine="0"/>
              <w:rPr>
                <w:sz w:val="24"/>
                <w:szCs w:val="24"/>
              </w:rPr>
            </w:pPr>
            <w:r w:rsidRPr="00D44EFB">
              <w:rPr>
                <w:b/>
                <w:color w:val="000000"/>
                <w:spacing w:val="-4"/>
                <w:sz w:val="24"/>
                <w:szCs w:val="24"/>
              </w:rPr>
              <w:t xml:space="preserve">перерозподіл </w:t>
            </w:r>
            <w:r w:rsidRPr="00D44EFB">
              <w:rPr>
                <w:color w:val="000000"/>
                <w:spacing w:val="-4"/>
                <w:sz w:val="24"/>
                <w:szCs w:val="24"/>
              </w:rPr>
              <w:t>на взаємовигідних умовах грошових коштів підприємств із метою їх ефективнішого використання</w:t>
            </w:r>
          </w:p>
          <w:p w:rsidR="001E5320" w:rsidRPr="00D44EFB" w:rsidRDefault="001E5320" w:rsidP="001E5320">
            <w:pPr>
              <w:shd w:val="clear" w:color="auto" w:fill="FFFFFF"/>
              <w:tabs>
                <w:tab w:val="left" w:pos="180"/>
              </w:tabs>
              <w:spacing w:line="240" w:lineRule="auto"/>
              <w:ind w:firstLine="0"/>
              <w:rPr>
                <w:sz w:val="24"/>
                <w:szCs w:val="24"/>
              </w:rPr>
            </w:pPr>
          </w:p>
        </w:tc>
      </w:tr>
      <w:tr w:rsidR="00D44EFB" w:rsidRPr="0065716A" w:rsidTr="001E5320">
        <w:trPr>
          <w:cantSplit/>
          <w:trHeight w:val="137"/>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shd w:val="clear" w:color="auto" w:fill="FFFFFF"/>
              <w:tabs>
                <w:tab w:val="left" w:pos="180"/>
              </w:tabs>
              <w:spacing w:line="240" w:lineRule="auto"/>
              <w:ind w:firstLine="0"/>
              <w:rPr>
                <w:b/>
                <w:color w:val="000000"/>
                <w:spacing w:val="-4"/>
                <w:sz w:val="10"/>
                <w:szCs w:val="10"/>
              </w:rPr>
            </w:pPr>
          </w:p>
        </w:tc>
      </w:tr>
      <w:tr w:rsidR="00D44EFB" w:rsidRPr="0065716A" w:rsidTr="001E5320">
        <w:trPr>
          <w:cantSplit/>
          <w:trHeight w:val="137"/>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Pr="001E5320" w:rsidRDefault="00D44EFB" w:rsidP="00DC6B1E">
            <w:pPr>
              <w:numPr>
                <w:ilvl w:val="0"/>
                <w:numId w:val="2"/>
              </w:numPr>
              <w:shd w:val="clear" w:color="auto" w:fill="FFFFFF"/>
              <w:tabs>
                <w:tab w:val="clear" w:pos="720"/>
                <w:tab w:val="left" w:pos="180"/>
                <w:tab w:val="num" w:pos="540"/>
                <w:tab w:val="left" w:pos="3960"/>
              </w:tabs>
              <w:spacing w:line="240" w:lineRule="auto"/>
              <w:ind w:left="0" w:firstLine="0"/>
              <w:rPr>
                <w:sz w:val="24"/>
                <w:szCs w:val="24"/>
              </w:rPr>
            </w:pPr>
            <w:r w:rsidRPr="00D44EFB">
              <w:rPr>
                <w:b/>
                <w:color w:val="000000"/>
                <w:spacing w:val="-1"/>
                <w:sz w:val="24"/>
                <w:szCs w:val="24"/>
              </w:rPr>
              <w:t>фінансове обслуговування</w:t>
            </w:r>
            <w:r w:rsidRPr="00D44EFB">
              <w:rPr>
                <w:color w:val="000000"/>
                <w:spacing w:val="-1"/>
                <w:sz w:val="24"/>
                <w:szCs w:val="24"/>
              </w:rPr>
              <w:t xml:space="preserve"> учасників економічного кругообігу та </w:t>
            </w:r>
            <w:r w:rsidRPr="00D44EFB">
              <w:rPr>
                <w:b/>
                <w:color w:val="000000"/>
                <w:spacing w:val="-1"/>
                <w:sz w:val="24"/>
                <w:szCs w:val="24"/>
              </w:rPr>
              <w:t>фінансове забезпечення</w:t>
            </w:r>
            <w:r w:rsidRPr="00D44EFB">
              <w:rPr>
                <w:color w:val="000000"/>
                <w:spacing w:val="-1"/>
                <w:sz w:val="24"/>
                <w:szCs w:val="24"/>
              </w:rPr>
              <w:t xml:space="preserve"> процесів інвестування у виробництво, </w:t>
            </w:r>
            <w:r w:rsidRPr="00D44EFB">
              <w:rPr>
                <w:color w:val="000000"/>
                <w:spacing w:val="-2"/>
                <w:sz w:val="24"/>
                <w:szCs w:val="24"/>
              </w:rPr>
              <w:t xml:space="preserve">розширення виробництва та дольової участі на основі </w:t>
            </w:r>
            <w:r w:rsidRPr="00D44EFB">
              <w:rPr>
                <w:color w:val="000000"/>
                <w:spacing w:val="-3"/>
                <w:sz w:val="24"/>
                <w:szCs w:val="24"/>
              </w:rPr>
              <w:t>визначення найбільш ефективних напрямів використання капіталу в інвестиційній сфері</w:t>
            </w:r>
          </w:p>
          <w:p w:rsidR="001E5320" w:rsidRPr="00D44EFB" w:rsidRDefault="001E5320" w:rsidP="001E5320">
            <w:pPr>
              <w:shd w:val="clear" w:color="auto" w:fill="FFFFFF"/>
              <w:tabs>
                <w:tab w:val="left" w:pos="180"/>
                <w:tab w:val="left" w:pos="3960"/>
              </w:tabs>
              <w:spacing w:line="240" w:lineRule="auto"/>
              <w:ind w:firstLine="0"/>
              <w:rPr>
                <w:sz w:val="24"/>
                <w:szCs w:val="24"/>
              </w:rPr>
            </w:pPr>
          </w:p>
        </w:tc>
      </w:tr>
      <w:tr w:rsidR="00D44EFB" w:rsidRPr="0065716A" w:rsidTr="001E5320">
        <w:trPr>
          <w:cantSplit/>
          <w:trHeight w:val="137"/>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shd w:val="clear" w:color="auto" w:fill="FFFFFF"/>
              <w:tabs>
                <w:tab w:val="left" w:pos="180"/>
                <w:tab w:val="left" w:pos="3960"/>
              </w:tabs>
              <w:spacing w:line="240" w:lineRule="auto"/>
              <w:ind w:firstLine="0"/>
              <w:rPr>
                <w:b/>
                <w:color w:val="000000"/>
                <w:spacing w:val="-1"/>
                <w:sz w:val="10"/>
                <w:szCs w:val="10"/>
              </w:rPr>
            </w:pPr>
          </w:p>
        </w:tc>
      </w:tr>
      <w:tr w:rsidR="00D44EFB" w:rsidRPr="0065716A" w:rsidTr="001E5320">
        <w:trPr>
          <w:cantSplit/>
          <w:trHeight w:val="137"/>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Default="00D44EFB" w:rsidP="00DC6B1E">
            <w:pPr>
              <w:numPr>
                <w:ilvl w:val="0"/>
                <w:numId w:val="2"/>
              </w:numPr>
              <w:shd w:val="clear" w:color="auto" w:fill="FFFFFF"/>
              <w:tabs>
                <w:tab w:val="clear" w:pos="720"/>
                <w:tab w:val="left" w:pos="180"/>
                <w:tab w:val="num" w:pos="540"/>
              </w:tabs>
              <w:spacing w:line="240" w:lineRule="auto"/>
              <w:ind w:left="0" w:firstLine="0"/>
              <w:rPr>
                <w:color w:val="000000"/>
                <w:spacing w:val="-4"/>
                <w:sz w:val="24"/>
                <w:szCs w:val="24"/>
              </w:rPr>
            </w:pPr>
            <w:r w:rsidRPr="00D44EFB">
              <w:rPr>
                <w:b/>
                <w:color w:val="000000"/>
                <w:spacing w:val="-4"/>
                <w:sz w:val="24"/>
                <w:szCs w:val="24"/>
              </w:rPr>
              <w:t>вплив на грошовий обіг</w:t>
            </w:r>
            <w:r w:rsidRPr="00D44EFB">
              <w:rPr>
                <w:color w:val="000000"/>
                <w:spacing w:val="-4"/>
                <w:sz w:val="24"/>
                <w:szCs w:val="24"/>
              </w:rPr>
              <w:t>, прискорення обороту капіталу, сприяння а</w:t>
            </w:r>
            <w:r w:rsidR="001E5320">
              <w:rPr>
                <w:color w:val="000000"/>
                <w:spacing w:val="-4"/>
                <w:sz w:val="24"/>
                <w:szCs w:val="24"/>
              </w:rPr>
              <w:t>ктивізації економічних процесів</w:t>
            </w:r>
          </w:p>
          <w:p w:rsidR="001E5320" w:rsidRPr="00D44EFB" w:rsidRDefault="001E5320" w:rsidP="001E5320">
            <w:pPr>
              <w:shd w:val="clear" w:color="auto" w:fill="FFFFFF"/>
              <w:tabs>
                <w:tab w:val="left" w:pos="180"/>
              </w:tabs>
              <w:spacing w:line="240" w:lineRule="auto"/>
              <w:ind w:firstLine="0"/>
              <w:rPr>
                <w:color w:val="000000"/>
                <w:spacing w:val="-4"/>
                <w:sz w:val="24"/>
                <w:szCs w:val="24"/>
              </w:rPr>
            </w:pPr>
          </w:p>
        </w:tc>
      </w:tr>
      <w:tr w:rsidR="00D44EFB" w:rsidRPr="0065716A" w:rsidTr="001E5320">
        <w:trPr>
          <w:cantSplit/>
          <w:trHeight w:val="137"/>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shd w:val="clear" w:color="auto" w:fill="FFFFFF"/>
              <w:tabs>
                <w:tab w:val="left" w:pos="180"/>
              </w:tabs>
              <w:spacing w:line="240" w:lineRule="auto"/>
              <w:ind w:firstLine="0"/>
              <w:rPr>
                <w:b/>
                <w:color w:val="000000"/>
                <w:spacing w:val="-4"/>
                <w:sz w:val="10"/>
                <w:szCs w:val="10"/>
              </w:rPr>
            </w:pPr>
          </w:p>
        </w:tc>
      </w:tr>
      <w:tr w:rsidR="00D44EFB" w:rsidRPr="0065716A" w:rsidTr="001E5320">
        <w:trPr>
          <w:cantSplit/>
          <w:trHeight w:val="137"/>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Pr="001E5320" w:rsidRDefault="00D44EFB" w:rsidP="00DC6B1E">
            <w:pPr>
              <w:numPr>
                <w:ilvl w:val="0"/>
                <w:numId w:val="2"/>
              </w:numPr>
              <w:shd w:val="clear" w:color="auto" w:fill="FFFFFF"/>
              <w:tabs>
                <w:tab w:val="clear" w:pos="720"/>
                <w:tab w:val="left" w:pos="180"/>
                <w:tab w:val="num" w:pos="540"/>
              </w:tabs>
              <w:spacing w:line="240" w:lineRule="auto"/>
              <w:ind w:left="0" w:firstLine="0"/>
              <w:rPr>
                <w:sz w:val="24"/>
                <w:szCs w:val="24"/>
              </w:rPr>
            </w:pPr>
            <w:r w:rsidRPr="00D44EFB">
              <w:rPr>
                <w:b/>
                <w:color w:val="000000"/>
                <w:spacing w:val="-2"/>
                <w:sz w:val="24"/>
                <w:szCs w:val="24"/>
              </w:rPr>
              <w:t>формування ринкових цін</w:t>
            </w:r>
            <w:r w:rsidRPr="00D44EFB">
              <w:rPr>
                <w:color w:val="000000"/>
                <w:spacing w:val="-2"/>
                <w:sz w:val="24"/>
                <w:szCs w:val="24"/>
              </w:rPr>
              <w:t xml:space="preserve"> на окремі види фінансових активів</w:t>
            </w:r>
          </w:p>
          <w:p w:rsidR="001E5320" w:rsidRPr="00D44EFB" w:rsidRDefault="001E5320" w:rsidP="001E5320">
            <w:pPr>
              <w:shd w:val="clear" w:color="auto" w:fill="FFFFFF"/>
              <w:tabs>
                <w:tab w:val="left" w:pos="180"/>
              </w:tabs>
              <w:spacing w:line="240" w:lineRule="auto"/>
              <w:ind w:firstLine="0"/>
              <w:rPr>
                <w:sz w:val="24"/>
                <w:szCs w:val="24"/>
              </w:rPr>
            </w:pPr>
          </w:p>
        </w:tc>
      </w:tr>
      <w:tr w:rsidR="00D44EFB" w:rsidRPr="0065716A" w:rsidTr="001E5320">
        <w:trPr>
          <w:cantSplit/>
          <w:trHeight w:val="137"/>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shd w:val="clear" w:color="auto" w:fill="FFFFFF"/>
              <w:tabs>
                <w:tab w:val="left" w:pos="180"/>
              </w:tabs>
              <w:spacing w:line="240" w:lineRule="auto"/>
              <w:ind w:firstLine="0"/>
              <w:rPr>
                <w:b/>
                <w:color w:val="000000"/>
                <w:spacing w:val="-2"/>
                <w:sz w:val="10"/>
                <w:szCs w:val="10"/>
              </w:rPr>
            </w:pPr>
          </w:p>
        </w:tc>
      </w:tr>
      <w:tr w:rsidR="00D44EFB" w:rsidRPr="0065716A" w:rsidTr="001E5320">
        <w:trPr>
          <w:cantSplit/>
          <w:trHeight w:val="137"/>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Default="00D44EFB" w:rsidP="00DC6B1E">
            <w:pPr>
              <w:numPr>
                <w:ilvl w:val="0"/>
                <w:numId w:val="2"/>
              </w:numPr>
              <w:tabs>
                <w:tab w:val="clear" w:pos="720"/>
                <w:tab w:val="left" w:pos="180"/>
                <w:tab w:val="num" w:pos="540"/>
              </w:tabs>
              <w:spacing w:line="240" w:lineRule="auto"/>
              <w:ind w:left="0" w:firstLine="0"/>
              <w:rPr>
                <w:color w:val="000000"/>
                <w:spacing w:val="-4"/>
                <w:sz w:val="24"/>
                <w:szCs w:val="24"/>
              </w:rPr>
            </w:pPr>
            <w:r w:rsidRPr="00D44EFB">
              <w:rPr>
                <w:b/>
                <w:color w:val="000000"/>
                <w:spacing w:val="-4"/>
                <w:sz w:val="24"/>
                <w:szCs w:val="24"/>
              </w:rPr>
              <w:t>страхування фінансових ризиків</w:t>
            </w:r>
            <w:r w:rsidRPr="00D44EFB">
              <w:rPr>
                <w:color w:val="000000"/>
                <w:spacing w:val="-4"/>
                <w:sz w:val="24"/>
                <w:szCs w:val="24"/>
              </w:rPr>
              <w:t xml:space="preserve"> та фор</w:t>
            </w:r>
            <w:r w:rsidR="001E5320">
              <w:rPr>
                <w:color w:val="000000"/>
                <w:spacing w:val="-4"/>
                <w:sz w:val="24"/>
                <w:szCs w:val="24"/>
              </w:rPr>
              <w:t>мування умов для їх мінімізації</w:t>
            </w:r>
          </w:p>
          <w:p w:rsidR="001E5320" w:rsidRPr="00D44EFB" w:rsidRDefault="001E5320" w:rsidP="001E5320">
            <w:pPr>
              <w:tabs>
                <w:tab w:val="left" w:pos="180"/>
              </w:tabs>
              <w:spacing w:line="240" w:lineRule="auto"/>
              <w:ind w:firstLine="0"/>
              <w:rPr>
                <w:color w:val="000000"/>
                <w:spacing w:val="-4"/>
                <w:sz w:val="24"/>
                <w:szCs w:val="24"/>
              </w:rPr>
            </w:pPr>
          </w:p>
        </w:tc>
      </w:tr>
      <w:tr w:rsidR="00D44EFB" w:rsidRPr="0065716A" w:rsidTr="001E5320">
        <w:trPr>
          <w:cantSplit/>
          <w:trHeight w:val="137"/>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tabs>
                <w:tab w:val="left" w:pos="180"/>
              </w:tabs>
              <w:spacing w:line="240" w:lineRule="auto"/>
              <w:ind w:firstLine="0"/>
              <w:rPr>
                <w:b/>
                <w:color w:val="000000"/>
                <w:spacing w:val="-4"/>
                <w:sz w:val="10"/>
                <w:szCs w:val="10"/>
              </w:rPr>
            </w:pPr>
          </w:p>
        </w:tc>
      </w:tr>
      <w:tr w:rsidR="00D44EFB" w:rsidRPr="0065716A" w:rsidTr="001E5320">
        <w:trPr>
          <w:cantSplit/>
          <w:trHeight w:val="137"/>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Default="00D44EFB" w:rsidP="00DC6B1E">
            <w:pPr>
              <w:numPr>
                <w:ilvl w:val="0"/>
                <w:numId w:val="2"/>
              </w:numPr>
              <w:shd w:val="clear" w:color="auto" w:fill="FFFFFF"/>
              <w:tabs>
                <w:tab w:val="clear" w:pos="720"/>
                <w:tab w:val="left" w:pos="180"/>
                <w:tab w:val="num" w:pos="540"/>
              </w:tabs>
              <w:spacing w:line="240" w:lineRule="auto"/>
              <w:ind w:left="0" w:firstLine="0"/>
              <w:rPr>
                <w:color w:val="000000"/>
                <w:spacing w:val="-2"/>
                <w:sz w:val="24"/>
                <w:szCs w:val="24"/>
              </w:rPr>
            </w:pPr>
            <w:r w:rsidRPr="00D44EFB">
              <w:rPr>
                <w:b/>
                <w:color w:val="000000"/>
                <w:spacing w:val="-2"/>
                <w:sz w:val="24"/>
                <w:szCs w:val="24"/>
              </w:rPr>
              <w:t>фінансові операції</w:t>
            </w:r>
            <w:r w:rsidRPr="00D44EFB">
              <w:rPr>
                <w:color w:val="000000"/>
                <w:spacing w:val="-2"/>
                <w:sz w:val="24"/>
                <w:szCs w:val="24"/>
              </w:rPr>
              <w:t>, по обслуговуванню зовнішньоекономічної діяльності країни та експ</w:t>
            </w:r>
            <w:r w:rsidR="001E5320">
              <w:rPr>
                <w:color w:val="000000"/>
                <w:spacing w:val="-2"/>
                <w:sz w:val="24"/>
                <w:szCs w:val="24"/>
              </w:rPr>
              <w:t>орту й імпорту товарів і послуг</w:t>
            </w:r>
          </w:p>
          <w:p w:rsidR="001E5320" w:rsidRPr="00D44EFB" w:rsidRDefault="001E5320" w:rsidP="001E5320">
            <w:pPr>
              <w:shd w:val="clear" w:color="auto" w:fill="FFFFFF"/>
              <w:tabs>
                <w:tab w:val="left" w:pos="180"/>
              </w:tabs>
              <w:spacing w:line="240" w:lineRule="auto"/>
              <w:ind w:firstLine="0"/>
              <w:rPr>
                <w:color w:val="000000"/>
                <w:spacing w:val="-2"/>
                <w:sz w:val="24"/>
                <w:szCs w:val="24"/>
              </w:rPr>
            </w:pPr>
          </w:p>
        </w:tc>
      </w:tr>
      <w:tr w:rsidR="00D44EFB" w:rsidRPr="0065716A" w:rsidTr="001E5320">
        <w:trPr>
          <w:cantSplit/>
          <w:trHeight w:val="137"/>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shd w:val="clear" w:color="auto" w:fill="FFFFFF"/>
              <w:tabs>
                <w:tab w:val="left" w:pos="180"/>
              </w:tabs>
              <w:spacing w:line="240" w:lineRule="auto"/>
              <w:ind w:firstLine="0"/>
              <w:rPr>
                <w:b/>
                <w:color w:val="000000"/>
                <w:spacing w:val="-2"/>
                <w:sz w:val="10"/>
                <w:szCs w:val="10"/>
              </w:rPr>
            </w:pPr>
          </w:p>
        </w:tc>
      </w:tr>
      <w:tr w:rsidR="00D44EFB" w:rsidRPr="0065716A" w:rsidTr="001E5320">
        <w:trPr>
          <w:cantSplit/>
          <w:trHeight w:val="137"/>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Default="00D44EFB" w:rsidP="00DC6B1E">
            <w:pPr>
              <w:numPr>
                <w:ilvl w:val="0"/>
                <w:numId w:val="2"/>
              </w:numPr>
              <w:shd w:val="clear" w:color="auto" w:fill="FFFFFF"/>
              <w:tabs>
                <w:tab w:val="clear" w:pos="720"/>
                <w:tab w:val="left" w:pos="180"/>
                <w:tab w:val="num" w:pos="540"/>
              </w:tabs>
              <w:spacing w:line="240" w:lineRule="auto"/>
              <w:ind w:left="0" w:firstLine="0"/>
              <w:rPr>
                <w:color w:val="000000"/>
                <w:spacing w:val="-4"/>
                <w:sz w:val="24"/>
                <w:szCs w:val="24"/>
              </w:rPr>
            </w:pPr>
            <w:r w:rsidRPr="00D44EFB">
              <w:rPr>
                <w:b/>
                <w:color w:val="000000"/>
                <w:spacing w:val="-4"/>
                <w:sz w:val="24"/>
                <w:szCs w:val="24"/>
              </w:rPr>
              <w:t xml:space="preserve">кредитування </w:t>
            </w:r>
            <w:r w:rsidRPr="00D44EFB">
              <w:rPr>
                <w:color w:val="000000"/>
                <w:spacing w:val="-4"/>
                <w:sz w:val="24"/>
                <w:szCs w:val="24"/>
              </w:rPr>
              <w:t xml:space="preserve">уряду, місцевих органів самоврядування шляхом розміщення урядових </w:t>
            </w:r>
            <w:r w:rsidR="001E5320">
              <w:rPr>
                <w:color w:val="000000"/>
                <w:spacing w:val="-4"/>
                <w:sz w:val="24"/>
                <w:szCs w:val="24"/>
              </w:rPr>
              <w:t>та муніципальних цінних паперів</w:t>
            </w:r>
          </w:p>
          <w:p w:rsidR="001E5320" w:rsidRPr="00D44EFB" w:rsidRDefault="001E5320" w:rsidP="001E5320">
            <w:pPr>
              <w:shd w:val="clear" w:color="auto" w:fill="FFFFFF"/>
              <w:tabs>
                <w:tab w:val="left" w:pos="180"/>
              </w:tabs>
              <w:spacing w:line="240" w:lineRule="auto"/>
              <w:ind w:firstLine="0"/>
              <w:rPr>
                <w:color w:val="000000"/>
                <w:spacing w:val="-4"/>
                <w:sz w:val="24"/>
                <w:szCs w:val="24"/>
              </w:rPr>
            </w:pPr>
          </w:p>
        </w:tc>
      </w:tr>
      <w:tr w:rsidR="00D44EFB" w:rsidRPr="0065716A" w:rsidTr="001E5320">
        <w:trPr>
          <w:cantSplit/>
          <w:trHeight w:val="137"/>
        </w:trPr>
        <w:tc>
          <w:tcPr>
            <w:tcW w:w="1101" w:type="dxa"/>
            <w:vMerge/>
            <w:tcBorders>
              <w:top w:val="nil"/>
              <w:left w:val="nil"/>
              <w:bottom w:val="nil"/>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bottom w:val="dashed" w:sz="4" w:space="0" w:color="auto"/>
              <w:right w:val="nil"/>
            </w:tcBorders>
          </w:tcPr>
          <w:p w:rsidR="00D44EFB" w:rsidRPr="00D44EFB" w:rsidRDefault="00D44EFB" w:rsidP="00D44EFB">
            <w:pPr>
              <w:shd w:val="clear" w:color="auto" w:fill="FFFFFF"/>
              <w:tabs>
                <w:tab w:val="left" w:pos="180"/>
              </w:tabs>
              <w:spacing w:line="240" w:lineRule="auto"/>
              <w:ind w:firstLine="0"/>
              <w:rPr>
                <w:b/>
                <w:color w:val="000000"/>
                <w:spacing w:val="-4"/>
                <w:sz w:val="10"/>
                <w:szCs w:val="10"/>
              </w:rPr>
            </w:pPr>
          </w:p>
        </w:tc>
      </w:tr>
      <w:tr w:rsidR="00D44EFB" w:rsidRPr="0065716A" w:rsidTr="001E5320">
        <w:trPr>
          <w:cantSplit/>
          <w:trHeight w:val="137"/>
        </w:trPr>
        <w:tc>
          <w:tcPr>
            <w:tcW w:w="1101" w:type="dxa"/>
            <w:vMerge/>
            <w:tcBorders>
              <w:top w:val="nil"/>
              <w:left w:val="nil"/>
              <w:bottom w:val="nil"/>
              <w:right w:val="dashed" w:sz="4" w:space="0" w:color="auto"/>
            </w:tcBorders>
            <w:textDirection w:val="btLr"/>
            <w:vAlign w:val="center"/>
          </w:tcPr>
          <w:p w:rsidR="00D44EFB" w:rsidRPr="00A41C74" w:rsidRDefault="00D44EFB" w:rsidP="00D44EFB">
            <w:pPr>
              <w:spacing w:line="240" w:lineRule="auto"/>
              <w:ind w:left="113" w:right="113" w:firstLine="0"/>
              <w:jc w:val="center"/>
              <w:rPr>
                <w:i/>
                <w:color w:val="000000"/>
                <w:sz w:val="24"/>
                <w:szCs w:val="24"/>
              </w:rPr>
            </w:pPr>
          </w:p>
        </w:tc>
        <w:tc>
          <w:tcPr>
            <w:tcW w:w="7371" w:type="dxa"/>
            <w:tcBorders>
              <w:top w:val="dashed" w:sz="4" w:space="0" w:color="auto"/>
              <w:left w:val="dashed" w:sz="4" w:space="0" w:color="auto"/>
              <w:bottom w:val="dashed" w:sz="4" w:space="0" w:color="auto"/>
              <w:right w:val="dashed" w:sz="4" w:space="0" w:color="auto"/>
            </w:tcBorders>
          </w:tcPr>
          <w:p w:rsidR="00D44EFB" w:rsidRPr="001E5320" w:rsidRDefault="00D44EFB" w:rsidP="00DC6B1E">
            <w:pPr>
              <w:numPr>
                <w:ilvl w:val="0"/>
                <w:numId w:val="2"/>
              </w:numPr>
              <w:shd w:val="clear" w:color="auto" w:fill="FFFFFF"/>
              <w:tabs>
                <w:tab w:val="clear" w:pos="720"/>
                <w:tab w:val="left" w:pos="175"/>
                <w:tab w:val="num" w:pos="540"/>
              </w:tabs>
              <w:spacing w:line="240" w:lineRule="auto"/>
              <w:ind w:left="0" w:firstLine="0"/>
              <w:rPr>
                <w:b/>
                <w:color w:val="000000"/>
                <w:spacing w:val="-4"/>
                <w:sz w:val="24"/>
                <w:szCs w:val="24"/>
              </w:rPr>
            </w:pPr>
            <w:r w:rsidRPr="00D44EFB">
              <w:rPr>
                <w:b/>
                <w:color w:val="000000"/>
                <w:spacing w:val="-5"/>
                <w:sz w:val="24"/>
                <w:szCs w:val="24"/>
              </w:rPr>
              <w:t>розподіл державних кредитних ресурсів</w:t>
            </w:r>
            <w:r w:rsidRPr="00D44EFB">
              <w:rPr>
                <w:color w:val="000000"/>
                <w:spacing w:val="-5"/>
                <w:sz w:val="24"/>
                <w:szCs w:val="24"/>
              </w:rPr>
              <w:t xml:space="preserve"> і</w:t>
            </w:r>
            <w:r w:rsidRPr="00D44EFB">
              <w:rPr>
                <w:color w:val="000000"/>
                <w:spacing w:val="-5"/>
                <w:sz w:val="24"/>
                <w:szCs w:val="24"/>
                <w:vertAlign w:val="superscript"/>
              </w:rPr>
              <w:t>;</w:t>
            </w:r>
            <w:r w:rsidRPr="00D44EFB">
              <w:rPr>
                <w:color w:val="000000"/>
                <w:spacing w:val="-5"/>
                <w:sz w:val="24"/>
                <w:szCs w:val="24"/>
              </w:rPr>
              <w:t xml:space="preserve">розміщення їх серед учасників економічного кругообороту </w:t>
            </w:r>
          </w:p>
          <w:p w:rsidR="001E5320" w:rsidRPr="00D44EFB" w:rsidRDefault="001E5320" w:rsidP="001E5320">
            <w:pPr>
              <w:shd w:val="clear" w:color="auto" w:fill="FFFFFF"/>
              <w:tabs>
                <w:tab w:val="left" w:pos="175"/>
              </w:tabs>
              <w:spacing w:line="240" w:lineRule="auto"/>
              <w:ind w:firstLine="0"/>
              <w:rPr>
                <w:b/>
                <w:color w:val="000000"/>
                <w:spacing w:val="-4"/>
                <w:sz w:val="24"/>
                <w:szCs w:val="24"/>
              </w:rPr>
            </w:pPr>
          </w:p>
        </w:tc>
      </w:tr>
    </w:tbl>
    <w:p w:rsidR="00617C6F" w:rsidRPr="00DB4F5B" w:rsidRDefault="00617C6F" w:rsidP="00617C6F">
      <w:pPr>
        <w:widowControl w:val="0"/>
        <w:shd w:val="clear" w:color="auto" w:fill="FFFFFF"/>
        <w:tabs>
          <w:tab w:val="left" w:pos="254"/>
        </w:tabs>
        <w:autoSpaceDE w:val="0"/>
        <w:autoSpaceDN w:val="0"/>
        <w:adjustRightInd w:val="0"/>
        <w:spacing w:line="264" w:lineRule="auto"/>
        <w:ind w:firstLine="567"/>
        <w:rPr>
          <w:color w:val="000000"/>
          <w:spacing w:val="-4"/>
          <w:sz w:val="26"/>
          <w:szCs w:val="26"/>
        </w:rPr>
      </w:pPr>
    </w:p>
    <w:p w:rsidR="0065716A" w:rsidRPr="0065716A" w:rsidRDefault="0065716A" w:rsidP="0065716A">
      <w:pPr>
        <w:spacing w:line="288" w:lineRule="auto"/>
        <w:ind w:firstLine="567"/>
        <w:jc w:val="center"/>
        <w:rPr>
          <w:b/>
          <w:color w:val="000000"/>
          <w:szCs w:val="28"/>
        </w:rPr>
      </w:pPr>
      <w:r w:rsidRPr="0065716A">
        <w:rPr>
          <w:b/>
          <w:color w:val="000000"/>
          <w:szCs w:val="28"/>
        </w:rPr>
        <w:t>Рис. 1.2. Функції фінансового ринку</w:t>
      </w:r>
    </w:p>
    <w:p w:rsidR="0065716A" w:rsidRPr="008A60DD" w:rsidRDefault="0065716A" w:rsidP="001E5320">
      <w:pPr>
        <w:spacing w:line="305" w:lineRule="auto"/>
        <w:ind w:firstLine="0"/>
        <w:rPr>
          <w:color w:val="000000"/>
          <w:sz w:val="26"/>
          <w:szCs w:val="26"/>
          <w14:shadow w14:blurRad="50800" w14:dist="38100" w14:dir="2700000" w14:sx="100000" w14:sy="100000" w14:kx="0" w14:ky="0" w14:algn="tl">
            <w14:srgbClr w14:val="000000">
              <w14:alpha w14:val="60000"/>
            </w14:srgbClr>
          </w14:shadow>
        </w:rPr>
      </w:pPr>
    </w:p>
    <w:p w:rsidR="001E5320" w:rsidRPr="008A60DD" w:rsidRDefault="001E5320">
      <w:pPr>
        <w:spacing w:after="200" w:line="276" w:lineRule="auto"/>
        <w:ind w:firstLine="0"/>
        <w:jc w:val="left"/>
        <w:rPr>
          <w:rFonts w:ascii="Bookman Old Style" w:hAnsi="Bookman Old Style" w:cs="Arial"/>
          <w:b/>
          <w:i/>
          <w:color w:val="000000"/>
          <w:sz w:val="26"/>
          <w:szCs w:val="26"/>
          <w14:shadow w14:blurRad="50800" w14:dist="38100" w14:dir="2700000" w14:sx="100000" w14:sy="100000" w14:kx="0" w14:ky="0" w14:algn="tl">
            <w14:srgbClr w14:val="000000">
              <w14:alpha w14:val="60000"/>
            </w14:srgbClr>
          </w14:shadow>
        </w:rPr>
      </w:pPr>
      <w:r w:rsidRPr="008A60DD">
        <w:rPr>
          <w:rFonts w:ascii="Bookman Old Style" w:hAnsi="Bookman Old Style" w:cs="Arial"/>
          <w:b/>
          <w:i/>
          <w:color w:val="000000"/>
          <w:sz w:val="26"/>
          <w:szCs w:val="26"/>
          <w14:shadow w14:blurRad="50800" w14:dist="38100" w14:dir="2700000" w14:sx="100000" w14:sy="100000" w14:kx="0" w14:ky="0" w14:algn="tl">
            <w14:srgbClr w14:val="000000">
              <w14:alpha w14:val="60000"/>
            </w14:srgbClr>
          </w14:shadow>
        </w:rPr>
        <w:br w:type="page"/>
      </w:r>
    </w:p>
    <w:p w:rsidR="00617C6F" w:rsidRPr="008A60DD" w:rsidRDefault="001E5320" w:rsidP="00617C6F">
      <w:pPr>
        <w:spacing w:line="305" w:lineRule="auto"/>
        <w:ind w:firstLine="567"/>
        <w:rPr>
          <w:rFonts w:ascii="Bookman Old Style" w:hAnsi="Bookman Old Style" w:cs="Arial"/>
          <w:b/>
          <w:i/>
          <w:color w:val="000000"/>
          <w:szCs w:val="28"/>
          <w14:shadow w14:blurRad="50800" w14:dist="38100" w14:dir="2700000" w14:sx="100000" w14:sy="100000" w14:kx="0" w14:ky="0" w14:algn="tl">
            <w14:srgbClr w14:val="000000">
              <w14:alpha w14:val="60000"/>
            </w14:srgbClr>
          </w14:shadow>
        </w:rPr>
      </w:pPr>
      <w:r w:rsidRPr="008A60DD">
        <w:rPr>
          <w:rFonts w:ascii="Bookman Old Style" w:hAnsi="Bookman Old Style" w:cs="Arial"/>
          <w:b/>
          <w:i/>
          <w:color w:val="000000"/>
          <w:szCs w:val="28"/>
          <w14:shadow w14:blurRad="50800" w14:dist="38100" w14:dir="2700000" w14:sx="100000" w14:sy="100000" w14:kx="0" w14:ky="0" w14:algn="tl">
            <w14:srgbClr w14:val="000000">
              <w14:alpha w14:val="60000"/>
            </w14:srgbClr>
          </w14:shadow>
        </w:rPr>
        <w:lastRenderedPageBreak/>
        <w:t>1.</w:t>
      </w:r>
      <w:r w:rsidR="00617C6F" w:rsidRPr="008A60DD">
        <w:rPr>
          <w:rFonts w:ascii="Bookman Old Style" w:hAnsi="Bookman Old Style" w:cs="Arial"/>
          <w:b/>
          <w:i/>
          <w:color w:val="000000"/>
          <w:szCs w:val="28"/>
          <w14:shadow w14:blurRad="50800" w14:dist="38100" w14:dir="2700000" w14:sx="100000" w14:sy="100000" w14:kx="0" w14:ky="0" w14:algn="tl">
            <w14:srgbClr w14:val="000000">
              <w14:alpha w14:val="60000"/>
            </w14:srgbClr>
          </w14:shadow>
        </w:rPr>
        <w:t>2. Суб’єкти фінансового ринку</w:t>
      </w:r>
    </w:p>
    <w:p w:rsidR="00942DE9" w:rsidRPr="006A63B1" w:rsidRDefault="00942DE9" w:rsidP="00942DE9">
      <w:pPr>
        <w:ind w:firstLine="567"/>
        <w:rPr>
          <w:b/>
          <w:sz w:val="10"/>
          <w:szCs w:val="10"/>
          <w:shd w:val="clear" w:color="auto" w:fill="FFFFFF"/>
          <w:lang w:val="ru-RU"/>
        </w:rPr>
      </w:pPr>
    </w:p>
    <w:tbl>
      <w:tblPr>
        <w:tblStyle w:val="a5"/>
        <w:tblW w:w="9464" w:type="dxa"/>
        <w:tblLook w:val="04A0" w:firstRow="1" w:lastRow="0" w:firstColumn="1" w:lastColumn="0" w:noHBand="0" w:noVBand="1"/>
      </w:tblPr>
      <w:tblGrid>
        <w:gridCol w:w="1951"/>
        <w:gridCol w:w="1985"/>
        <w:gridCol w:w="3685"/>
        <w:gridCol w:w="1843"/>
      </w:tblGrid>
      <w:tr w:rsidR="00942DE9" w:rsidRPr="00942DE9" w:rsidTr="00715B4E">
        <w:tc>
          <w:tcPr>
            <w:tcW w:w="9464" w:type="dxa"/>
            <w:gridSpan w:val="4"/>
          </w:tcPr>
          <w:p w:rsidR="00942DE9" w:rsidRPr="00942DE9" w:rsidRDefault="00942DE9" w:rsidP="00942DE9">
            <w:pPr>
              <w:spacing w:line="240" w:lineRule="auto"/>
              <w:ind w:firstLine="0"/>
              <w:jc w:val="center"/>
              <w:rPr>
                <w:b/>
                <w:sz w:val="24"/>
                <w:szCs w:val="24"/>
                <w:shd w:val="clear" w:color="auto" w:fill="FFFFFF"/>
                <w:lang w:val="en-US"/>
              </w:rPr>
            </w:pPr>
            <w:r w:rsidRPr="00942DE9">
              <w:rPr>
                <w:b/>
                <w:sz w:val="24"/>
                <w:szCs w:val="24"/>
                <w:shd w:val="clear" w:color="auto" w:fill="FFFFFF"/>
              </w:rPr>
              <w:t>Головні суб’єкти фінансового ринку</w:t>
            </w:r>
          </w:p>
        </w:tc>
      </w:tr>
      <w:tr w:rsidR="00942DE9" w:rsidRPr="00942DE9" w:rsidTr="00715B4E">
        <w:tc>
          <w:tcPr>
            <w:tcW w:w="1951" w:type="dxa"/>
            <w:vAlign w:val="center"/>
          </w:tcPr>
          <w:p w:rsidR="00942DE9" w:rsidRPr="00942DE9" w:rsidRDefault="00942DE9" w:rsidP="00715B4E">
            <w:pPr>
              <w:spacing w:line="240" w:lineRule="auto"/>
              <w:ind w:firstLine="0"/>
              <w:jc w:val="center"/>
              <w:rPr>
                <w:b/>
                <w:i/>
                <w:sz w:val="24"/>
                <w:szCs w:val="24"/>
                <w:shd w:val="clear" w:color="auto" w:fill="FFFFFF"/>
                <w:lang w:val="en-US"/>
              </w:rPr>
            </w:pPr>
            <w:r w:rsidRPr="00942DE9">
              <w:rPr>
                <w:i/>
                <w:sz w:val="24"/>
                <w:szCs w:val="24"/>
                <w:shd w:val="clear" w:color="auto" w:fill="FFFFFF"/>
              </w:rPr>
              <w:t>домашні господарства</w:t>
            </w:r>
          </w:p>
        </w:tc>
        <w:tc>
          <w:tcPr>
            <w:tcW w:w="1985" w:type="dxa"/>
            <w:vAlign w:val="center"/>
          </w:tcPr>
          <w:p w:rsidR="00942DE9" w:rsidRPr="00942DE9" w:rsidRDefault="00942DE9" w:rsidP="00715B4E">
            <w:pPr>
              <w:spacing w:line="240" w:lineRule="auto"/>
              <w:ind w:firstLine="0"/>
              <w:jc w:val="center"/>
              <w:rPr>
                <w:b/>
                <w:i/>
                <w:sz w:val="24"/>
                <w:szCs w:val="24"/>
                <w:shd w:val="clear" w:color="auto" w:fill="FFFFFF"/>
                <w:lang w:val="en-US"/>
              </w:rPr>
            </w:pPr>
            <w:r w:rsidRPr="00942DE9">
              <w:rPr>
                <w:i/>
                <w:sz w:val="24"/>
                <w:szCs w:val="24"/>
                <w:shd w:val="clear" w:color="auto" w:fill="FFFFFF"/>
              </w:rPr>
              <w:t>фірми і підприємства</w:t>
            </w:r>
          </w:p>
        </w:tc>
        <w:tc>
          <w:tcPr>
            <w:tcW w:w="3685" w:type="dxa"/>
            <w:vAlign w:val="center"/>
          </w:tcPr>
          <w:p w:rsidR="00942DE9" w:rsidRPr="00942DE9" w:rsidRDefault="00942DE9" w:rsidP="00715B4E">
            <w:pPr>
              <w:spacing w:line="240" w:lineRule="auto"/>
              <w:ind w:firstLine="0"/>
              <w:jc w:val="center"/>
              <w:rPr>
                <w:b/>
                <w:i/>
                <w:sz w:val="24"/>
                <w:szCs w:val="24"/>
                <w:shd w:val="clear" w:color="auto" w:fill="FFFFFF"/>
                <w:lang w:val="en-US"/>
              </w:rPr>
            </w:pPr>
            <w:r w:rsidRPr="00942DE9">
              <w:rPr>
                <w:i/>
                <w:sz w:val="24"/>
                <w:szCs w:val="24"/>
                <w:shd w:val="clear" w:color="auto" w:fill="FFFFFF"/>
              </w:rPr>
              <w:t>фінансові інститути</w:t>
            </w:r>
          </w:p>
        </w:tc>
        <w:tc>
          <w:tcPr>
            <w:tcW w:w="1843" w:type="dxa"/>
            <w:vAlign w:val="center"/>
          </w:tcPr>
          <w:p w:rsidR="00942DE9" w:rsidRPr="00942DE9" w:rsidRDefault="00942DE9" w:rsidP="00715B4E">
            <w:pPr>
              <w:spacing w:line="240" w:lineRule="auto"/>
              <w:ind w:firstLine="0"/>
              <w:jc w:val="center"/>
              <w:rPr>
                <w:b/>
                <w:i/>
                <w:sz w:val="24"/>
                <w:szCs w:val="24"/>
                <w:shd w:val="clear" w:color="auto" w:fill="FFFFFF"/>
                <w:lang w:val="en-US"/>
              </w:rPr>
            </w:pPr>
            <w:r w:rsidRPr="00942DE9">
              <w:rPr>
                <w:i/>
                <w:sz w:val="24"/>
                <w:szCs w:val="24"/>
                <w:shd w:val="clear" w:color="auto" w:fill="FFFFFF"/>
              </w:rPr>
              <w:t>держава</w:t>
            </w:r>
          </w:p>
        </w:tc>
      </w:tr>
      <w:tr w:rsidR="00715B4E" w:rsidRPr="00715B4E" w:rsidTr="00715B4E">
        <w:tc>
          <w:tcPr>
            <w:tcW w:w="3936" w:type="dxa"/>
            <w:gridSpan w:val="2"/>
            <w:vMerge w:val="restart"/>
          </w:tcPr>
          <w:p w:rsidR="00715B4E" w:rsidRPr="00715B4E" w:rsidRDefault="00715B4E" w:rsidP="00715B4E">
            <w:pPr>
              <w:spacing w:line="240" w:lineRule="auto"/>
              <w:ind w:firstLine="0"/>
              <w:rPr>
                <w:b/>
                <w:sz w:val="24"/>
                <w:szCs w:val="24"/>
                <w:shd w:val="clear" w:color="auto" w:fill="FFFFFF"/>
              </w:rPr>
            </w:pPr>
            <w:r w:rsidRPr="00715B4E">
              <w:rPr>
                <w:b/>
                <w:sz w:val="24"/>
                <w:szCs w:val="24"/>
                <w:shd w:val="clear" w:color="auto" w:fill="FFFFFF"/>
              </w:rPr>
              <w:t>позичальники</w:t>
            </w:r>
            <w:r w:rsidRPr="00715B4E">
              <w:rPr>
                <w:sz w:val="24"/>
                <w:szCs w:val="24"/>
                <w:shd w:val="clear" w:color="auto" w:fill="FFFFFF"/>
              </w:rPr>
              <w:t xml:space="preserve"> – це фізичні або юридичні особи, які залучають кошти інших суб’єктів для розвитку своєї діяльності</w:t>
            </w:r>
            <w:r w:rsidRPr="00715B4E">
              <w:rPr>
                <w:b/>
                <w:sz w:val="24"/>
                <w:szCs w:val="24"/>
                <w:shd w:val="clear" w:color="auto" w:fill="FFFFFF"/>
              </w:rPr>
              <w:t xml:space="preserve"> </w:t>
            </w:r>
          </w:p>
          <w:p w:rsidR="00715B4E" w:rsidRPr="00715B4E" w:rsidRDefault="00715B4E" w:rsidP="00715B4E">
            <w:pPr>
              <w:spacing w:line="240" w:lineRule="auto"/>
              <w:ind w:firstLine="0"/>
              <w:rPr>
                <w:b/>
                <w:sz w:val="24"/>
                <w:szCs w:val="24"/>
                <w:shd w:val="clear" w:color="auto" w:fill="FFFFFF"/>
              </w:rPr>
            </w:pPr>
            <w:r w:rsidRPr="00715B4E">
              <w:rPr>
                <w:b/>
                <w:sz w:val="24"/>
                <w:szCs w:val="24"/>
                <w:shd w:val="clear" w:color="auto" w:fill="FFFFFF"/>
              </w:rPr>
              <w:t xml:space="preserve">інвестори </w:t>
            </w:r>
            <w:r w:rsidRPr="00715B4E">
              <w:rPr>
                <w:sz w:val="24"/>
                <w:szCs w:val="24"/>
                <w:shd w:val="clear" w:color="auto" w:fill="FFFFFF"/>
              </w:rPr>
              <w:t>– громадяни та юридичні особи країни, а також іноземні громадяни, фірми, держави, які приймають рішення про вкладання особистих, позичених або залучених коштів в об’єкти інвестування</w:t>
            </w:r>
          </w:p>
        </w:tc>
        <w:tc>
          <w:tcPr>
            <w:tcW w:w="3685" w:type="dxa"/>
          </w:tcPr>
          <w:p w:rsidR="00715B4E" w:rsidRPr="00715B4E" w:rsidRDefault="00715B4E" w:rsidP="00715B4E">
            <w:pPr>
              <w:spacing w:line="240" w:lineRule="auto"/>
              <w:ind w:firstLine="0"/>
              <w:rPr>
                <w:b/>
                <w:sz w:val="24"/>
                <w:szCs w:val="24"/>
                <w:shd w:val="clear" w:color="auto" w:fill="FFFFFF"/>
              </w:rPr>
            </w:pPr>
            <w:r w:rsidRPr="00715B4E">
              <w:rPr>
                <w:b/>
                <w:sz w:val="24"/>
                <w:szCs w:val="24"/>
                <w:shd w:val="clear" w:color="auto" w:fill="FFFFFF"/>
              </w:rPr>
              <w:t>посередники, які забезпечують зустріч інвестора і позичальника:</w:t>
            </w:r>
          </w:p>
          <w:p w:rsidR="00715B4E" w:rsidRDefault="00715B4E" w:rsidP="00DC6B1E">
            <w:pPr>
              <w:numPr>
                <w:ilvl w:val="0"/>
                <w:numId w:val="3"/>
              </w:numPr>
              <w:tabs>
                <w:tab w:val="clear" w:pos="720"/>
                <w:tab w:val="left" w:pos="317"/>
                <w:tab w:val="num" w:pos="535"/>
              </w:tabs>
              <w:spacing w:line="240" w:lineRule="auto"/>
              <w:ind w:left="-5" w:firstLine="0"/>
              <w:rPr>
                <w:sz w:val="24"/>
                <w:szCs w:val="24"/>
                <w:shd w:val="clear" w:color="auto" w:fill="FFFFFF"/>
              </w:rPr>
            </w:pPr>
            <w:r w:rsidRPr="00715B4E">
              <w:rPr>
                <w:sz w:val="24"/>
                <w:szCs w:val="24"/>
                <w:shd w:val="clear" w:color="auto" w:fill="FFFFFF"/>
              </w:rPr>
              <w:t>банківські установи (емісійні, комерційні, інвестиційні, іпотечні, зовнішньоторговельні банки)</w:t>
            </w:r>
          </w:p>
          <w:p w:rsidR="00715B4E" w:rsidRPr="00715B4E" w:rsidRDefault="00715B4E" w:rsidP="00DC6B1E">
            <w:pPr>
              <w:numPr>
                <w:ilvl w:val="0"/>
                <w:numId w:val="3"/>
              </w:numPr>
              <w:tabs>
                <w:tab w:val="clear" w:pos="720"/>
                <w:tab w:val="left" w:pos="317"/>
                <w:tab w:val="num" w:pos="535"/>
              </w:tabs>
              <w:spacing w:line="240" w:lineRule="auto"/>
              <w:ind w:left="-5" w:firstLine="0"/>
              <w:rPr>
                <w:sz w:val="24"/>
                <w:szCs w:val="24"/>
                <w:shd w:val="clear" w:color="auto" w:fill="FFFFFF"/>
              </w:rPr>
            </w:pPr>
            <w:r w:rsidRPr="00715B4E">
              <w:rPr>
                <w:sz w:val="24"/>
                <w:szCs w:val="24"/>
                <w:shd w:val="clear" w:color="auto" w:fill="FFFFFF"/>
              </w:rPr>
              <w:t xml:space="preserve">спеціалізовані небанківські установи (страхові й інвестиційні компанії, фінансові, пенсійні фонди, ощадні установи) </w:t>
            </w:r>
          </w:p>
        </w:tc>
        <w:tc>
          <w:tcPr>
            <w:tcW w:w="1843" w:type="dxa"/>
            <w:vMerge w:val="restart"/>
          </w:tcPr>
          <w:p w:rsidR="00715B4E" w:rsidRPr="00715B4E" w:rsidRDefault="00715B4E" w:rsidP="00715B4E">
            <w:pPr>
              <w:spacing w:line="240" w:lineRule="auto"/>
              <w:ind w:firstLine="34"/>
              <w:rPr>
                <w:b/>
                <w:sz w:val="24"/>
                <w:szCs w:val="24"/>
                <w:shd w:val="clear" w:color="auto" w:fill="FFFFFF"/>
              </w:rPr>
            </w:pPr>
            <w:r w:rsidRPr="00715B4E">
              <w:rPr>
                <w:sz w:val="24"/>
                <w:szCs w:val="24"/>
                <w:shd w:val="clear" w:color="auto" w:fill="FFFFFF"/>
              </w:rPr>
              <w:t>управління відсотком, грошовою масою, кредитами, валютним курсом</w:t>
            </w:r>
          </w:p>
        </w:tc>
      </w:tr>
      <w:tr w:rsidR="00715B4E" w:rsidRPr="00942DE9" w:rsidTr="00715B4E">
        <w:tc>
          <w:tcPr>
            <w:tcW w:w="3936" w:type="dxa"/>
            <w:gridSpan w:val="2"/>
            <w:vMerge/>
          </w:tcPr>
          <w:p w:rsidR="00715B4E" w:rsidRPr="00715B4E" w:rsidRDefault="00715B4E" w:rsidP="00715B4E">
            <w:pPr>
              <w:spacing w:line="240" w:lineRule="auto"/>
              <w:ind w:firstLine="0"/>
              <w:rPr>
                <w:b/>
                <w:sz w:val="24"/>
                <w:szCs w:val="24"/>
                <w:shd w:val="clear" w:color="auto" w:fill="FFFFFF"/>
              </w:rPr>
            </w:pPr>
          </w:p>
        </w:tc>
        <w:tc>
          <w:tcPr>
            <w:tcW w:w="3685" w:type="dxa"/>
          </w:tcPr>
          <w:p w:rsidR="00715B4E" w:rsidRPr="00715B4E" w:rsidRDefault="00715B4E" w:rsidP="00715B4E">
            <w:pPr>
              <w:spacing w:line="240" w:lineRule="auto"/>
              <w:ind w:firstLine="0"/>
              <w:rPr>
                <w:sz w:val="24"/>
                <w:szCs w:val="24"/>
                <w:shd w:val="clear" w:color="auto" w:fill="FFFFFF"/>
              </w:rPr>
            </w:pPr>
            <w:r w:rsidRPr="00715B4E">
              <w:rPr>
                <w:sz w:val="24"/>
                <w:szCs w:val="24"/>
                <w:shd w:val="clear" w:color="auto" w:fill="FFFFFF"/>
              </w:rPr>
              <w:t>заощадження домашніх господарств, фірм і підприємств надходять до інших суб’єктів господарювання і дають їм змогу задовольнити потребу в коштах для розширення своєї діяльності</w:t>
            </w:r>
          </w:p>
        </w:tc>
        <w:tc>
          <w:tcPr>
            <w:tcW w:w="1843" w:type="dxa"/>
            <w:vMerge/>
          </w:tcPr>
          <w:p w:rsidR="00715B4E" w:rsidRPr="006A63B1" w:rsidRDefault="00715B4E" w:rsidP="00715B4E">
            <w:pPr>
              <w:spacing w:line="240" w:lineRule="auto"/>
              <w:ind w:firstLine="0"/>
              <w:rPr>
                <w:b/>
                <w:sz w:val="24"/>
                <w:szCs w:val="24"/>
                <w:shd w:val="clear" w:color="auto" w:fill="FFFFFF"/>
              </w:rPr>
            </w:pPr>
          </w:p>
        </w:tc>
      </w:tr>
    </w:tbl>
    <w:p w:rsidR="00C93F0C" w:rsidRPr="00715B4E" w:rsidRDefault="00715B4E" w:rsidP="00715B4E">
      <w:pPr>
        <w:jc w:val="center"/>
        <w:rPr>
          <w:rFonts w:eastAsiaTheme="minorEastAsia"/>
          <w:b/>
          <w:szCs w:val="28"/>
          <w:shd w:val="clear" w:color="auto" w:fill="FFFFFF"/>
          <w:lang w:eastAsia="zh-CN"/>
        </w:rPr>
      </w:pPr>
      <w:r w:rsidRPr="00715B4E">
        <w:rPr>
          <w:b/>
          <w:szCs w:val="28"/>
          <w:shd w:val="clear" w:color="auto" w:fill="FFFFFF"/>
        </w:rPr>
        <w:t>Рис. 1.3. С</w:t>
      </w:r>
      <w:r w:rsidRPr="00715B4E">
        <w:rPr>
          <w:rFonts w:eastAsiaTheme="minorEastAsia"/>
          <w:b/>
          <w:szCs w:val="28"/>
          <w:shd w:val="clear" w:color="auto" w:fill="FFFFFF"/>
          <w:lang w:val="ru-RU" w:eastAsia="zh-CN"/>
        </w:rPr>
        <w:t xml:space="preserve">убʼєкти </w:t>
      </w:r>
      <w:r w:rsidRPr="00715B4E">
        <w:rPr>
          <w:rFonts w:eastAsiaTheme="minorEastAsia"/>
          <w:b/>
          <w:szCs w:val="28"/>
          <w:shd w:val="clear" w:color="auto" w:fill="FFFFFF"/>
          <w:lang w:eastAsia="zh-CN"/>
        </w:rPr>
        <w:t>фінансового ринку</w:t>
      </w:r>
    </w:p>
    <w:p w:rsidR="00715B4E" w:rsidRDefault="00715B4E" w:rsidP="00C93F0C">
      <w:pPr>
        <w:rPr>
          <w:szCs w:val="28"/>
          <w:shd w:val="clear" w:color="auto" w:fill="FFFFFF"/>
        </w:rPr>
      </w:pPr>
    </w:p>
    <w:p w:rsidR="00025E24" w:rsidRPr="00715B4E" w:rsidRDefault="00025E24" w:rsidP="00C93F0C">
      <w:pPr>
        <w:rPr>
          <w:szCs w:val="28"/>
          <w:shd w:val="clear" w:color="auto" w:fill="FFFFFF"/>
        </w:rPr>
      </w:pPr>
    </w:p>
    <w:p w:rsidR="00617C6F" w:rsidRPr="008A60DD" w:rsidRDefault="00715B4E" w:rsidP="00617C6F">
      <w:pPr>
        <w:spacing w:line="305" w:lineRule="auto"/>
        <w:ind w:firstLine="567"/>
        <w:rPr>
          <w:rFonts w:ascii="Bookman Old Style" w:hAnsi="Bookman Old Style" w:cs="Arial"/>
          <w:b/>
          <w:i/>
          <w:color w:val="000000"/>
          <w:szCs w:val="28"/>
          <w14:shadow w14:blurRad="50800" w14:dist="38100" w14:dir="2700000" w14:sx="100000" w14:sy="100000" w14:kx="0" w14:ky="0" w14:algn="tl">
            <w14:srgbClr w14:val="000000">
              <w14:alpha w14:val="60000"/>
            </w14:srgbClr>
          </w14:shadow>
        </w:rPr>
      </w:pPr>
      <w:r w:rsidRPr="008A60DD">
        <w:rPr>
          <w:rFonts w:ascii="Bookman Old Style" w:hAnsi="Bookman Old Style" w:cs="Arial"/>
          <w:b/>
          <w:i/>
          <w:color w:val="000000"/>
          <w:szCs w:val="28"/>
          <w14:shadow w14:blurRad="50800" w14:dist="38100" w14:dir="2700000" w14:sx="100000" w14:sy="100000" w14:kx="0" w14:ky="0" w14:algn="tl">
            <w14:srgbClr w14:val="000000">
              <w14:alpha w14:val="60000"/>
            </w14:srgbClr>
          </w14:shadow>
        </w:rPr>
        <w:t>1.</w:t>
      </w:r>
      <w:r w:rsidR="00617C6F" w:rsidRPr="008A60DD">
        <w:rPr>
          <w:rFonts w:ascii="Bookman Old Style" w:hAnsi="Bookman Old Style" w:cs="Arial"/>
          <w:b/>
          <w:i/>
          <w:color w:val="000000"/>
          <w:szCs w:val="28"/>
          <w14:shadow w14:blurRad="50800" w14:dist="38100" w14:dir="2700000" w14:sx="100000" w14:sy="100000" w14:kx="0" w14:ky="0" w14:algn="tl">
            <w14:srgbClr w14:val="000000">
              <w14:alpha w14:val="60000"/>
            </w14:srgbClr>
          </w14:shadow>
        </w:rPr>
        <w:t>3. Характеристика об'єктів фінансового ринку</w:t>
      </w:r>
    </w:p>
    <w:p w:rsidR="00715B4E" w:rsidRPr="00025E24" w:rsidRDefault="00715B4E" w:rsidP="00617C6F">
      <w:pPr>
        <w:shd w:val="clear" w:color="auto" w:fill="FFFFFF"/>
        <w:autoSpaceDE w:val="0"/>
        <w:autoSpaceDN w:val="0"/>
        <w:adjustRightInd w:val="0"/>
        <w:spacing w:line="288" w:lineRule="auto"/>
        <w:ind w:firstLine="567"/>
        <w:rPr>
          <w:color w:val="000000"/>
          <w:sz w:val="10"/>
          <w:szCs w:val="10"/>
        </w:rPr>
      </w:pPr>
    </w:p>
    <w:tbl>
      <w:tblPr>
        <w:tblStyle w:val="a5"/>
        <w:tblW w:w="7915" w:type="dxa"/>
        <w:tblInd w:w="959" w:type="dxa"/>
        <w:tblLook w:val="04A0" w:firstRow="1" w:lastRow="0" w:firstColumn="1" w:lastColumn="0" w:noHBand="0" w:noVBand="1"/>
      </w:tblPr>
      <w:tblGrid>
        <w:gridCol w:w="3095"/>
        <w:gridCol w:w="1724"/>
        <w:gridCol w:w="3096"/>
      </w:tblGrid>
      <w:tr w:rsidR="00715B4E" w:rsidRPr="00025E24" w:rsidTr="00025E24">
        <w:tc>
          <w:tcPr>
            <w:tcW w:w="7915" w:type="dxa"/>
            <w:gridSpan w:val="3"/>
          </w:tcPr>
          <w:p w:rsidR="00715B4E" w:rsidRPr="00025E24" w:rsidRDefault="00715B4E" w:rsidP="00025E24">
            <w:pPr>
              <w:autoSpaceDE w:val="0"/>
              <w:autoSpaceDN w:val="0"/>
              <w:adjustRightInd w:val="0"/>
              <w:spacing w:line="240" w:lineRule="auto"/>
              <w:ind w:firstLine="0"/>
              <w:jc w:val="center"/>
              <w:rPr>
                <w:b/>
                <w:color w:val="000000"/>
                <w:sz w:val="24"/>
                <w:szCs w:val="24"/>
              </w:rPr>
            </w:pPr>
            <w:r w:rsidRPr="00025E24">
              <w:rPr>
                <w:b/>
                <w:color w:val="000000"/>
                <w:sz w:val="24"/>
                <w:szCs w:val="24"/>
              </w:rPr>
              <w:t xml:space="preserve">Товар фінансового ринку </w:t>
            </w:r>
          </w:p>
          <w:p w:rsidR="00715B4E" w:rsidRPr="00025E24" w:rsidRDefault="00715B4E" w:rsidP="00025E24">
            <w:pPr>
              <w:autoSpaceDE w:val="0"/>
              <w:autoSpaceDN w:val="0"/>
              <w:adjustRightInd w:val="0"/>
              <w:spacing w:line="240" w:lineRule="auto"/>
              <w:ind w:firstLine="0"/>
              <w:jc w:val="center"/>
              <w:rPr>
                <w:b/>
                <w:color w:val="000000"/>
                <w:sz w:val="24"/>
                <w:szCs w:val="24"/>
              </w:rPr>
            </w:pPr>
            <w:r w:rsidRPr="00025E24">
              <w:rPr>
                <w:b/>
                <w:color w:val="000000"/>
                <w:sz w:val="24"/>
                <w:szCs w:val="24"/>
              </w:rPr>
              <w:t>(об’єкт купівлі-продажу)</w:t>
            </w:r>
          </w:p>
        </w:tc>
      </w:tr>
      <w:tr w:rsidR="00715B4E" w:rsidRPr="00025E24" w:rsidTr="00025E24">
        <w:tc>
          <w:tcPr>
            <w:tcW w:w="3095" w:type="dxa"/>
          </w:tcPr>
          <w:p w:rsidR="00715B4E" w:rsidRPr="00025E24" w:rsidRDefault="00715B4E" w:rsidP="00025E24">
            <w:pPr>
              <w:autoSpaceDE w:val="0"/>
              <w:autoSpaceDN w:val="0"/>
              <w:adjustRightInd w:val="0"/>
              <w:spacing w:line="240" w:lineRule="auto"/>
              <w:ind w:firstLine="0"/>
              <w:jc w:val="center"/>
              <w:rPr>
                <w:b/>
                <w:color w:val="000000"/>
                <w:sz w:val="24"/>
                <w:szCs w:val="24"/>
              </w:rPr>
            </w:pPr>
            <w:r w:rsidRPr="00025E24">
              <w:rPr>
                <w:b/>
                <w:color w:val="000000"/>
                <w:sz w:val="24"/>
                <w:szCs w:val="24"/>
              </w:rPr>
              <w:t>грошові кошти</w:t>
            </w:r>
          </w:p>
        </w:tc>
        <w:tc>
          <w:tcPr>
            <w:tcW w:w="1724" w:type="dxa"/>
            <w:tcBorders>
              <w:bottom w:val="nil"/>
            </w:tcBorders>
          </w:tcPr>
          <w:p w:rsidR="00715B4E" w:rsidRPr="00025E24" w:rsidRDefault="00715B4E" w:rsidP="00025E24">
            <w:pPr>
              <w:autoSpaceDE w:val="0"/>
              <w:autoSpaceDN w:val="0"/>
              <w:adjustRightInd w:val="0"/>
              <w:spacing w:line="240" w:lineRule="auto"/>
              <w:ind w:firstLine="0"/>
              <w:jc w:val="center"/>
              <w:rPr>
                <w:b/>
                <w:color w:val="000000"/>
                <w:sz w:val="24"/>
                <w:szCs w:val="24"/>
              </w:rPr>
            </w:pPr>
          </w:p>
        </w:tc>
        <w:tc>
          <w:tcPr>
            <w:tcW w:w="3096" w:type="dxa"/>
          </w:tcPr>
          <w:p w:rsidR="00715B4E" w:rsidRPr="00025E24" w:rsidRDefault="00715B4E" w:rsidP="00025E24">
            <w:pPr>
              <w:autoSpaceDE w:val="0"/>
              <w:autoSpaceDN w:val="0"/>
              <w:adjustRightInd w:val="0"/>
              <w:spacing w:line="240" w:lineRule="auto"/>
              <w:ind w:firstLine="0"/>
              <w:jc w:val="center"/>
              <w:rPr>
                <w:b/>
                <w:color w:val="000000"/>
                <w:sz w:val="24"/>
                <w:szCs w:val="24"/>
              </w:rPr>
            </w:pPr>
            <w:r w:rsidRPr="00025E24">
              <w:rPr>
                <w:b/>
                <w:color w:val="000000"/>
                <w:sz w:val="24"/>
                <w:szCs w:val="24"/>
              </w:rPr>
              <w:t>цінні папери</w:t>
            </w:r>
          </w:p>
        </w:tc>
      </w:tr>
      <w:tr w:rsidR="00715B4E" w:rsidTr="00025E24">
        <w:tc>
          <w:tcPr>
            <w:tcW w:w="3095" w:type="dxa"/>
          </w:tcPr>
          <w:p w:rsidR="00715B4E" w:rsidRPr="00025E24" w:rsidRDefault="00715B4E" w:rsidP="00025E24">
            <w:pPr>
              <w:autoSpaceDE w:val="0"/>
              <w:autoSpaceDN w:val="0"/>
              <w:adjustRightInd w:val="0"/>
              <w:spacing w:line="240" w:lineRule="auto"/>
              <w:ind w:firstLine="0"/>
              <w:rPr>
                <w:color w:val="000000"/>
                <w:sz w:val="24"/>
                <w:szCs w:val="24"/>
              </w:rPr>
            </w:pPr>
            <w:r w:rsidRPr="00025E24">
              <w:rPr>
                <w:color w:val="000000"/>
                <w:sz w:val="24"/>
                <w:szCs w:val="24"/>
              </w:rPr>
              <w:t>всі ліквідні активи, які можуть бути порівняно швидко та без великих втрат переведені в готівку</w:t>
            </w:r>
          </w:p>
        </w:tc>
        <w:tc>
          <w:tcPr>
            <w:tcW w:w="1724" w:type="dxa"/>
            <w:tcBorders>
              <w:top w:val="nil"/>
              <w:bottom w:val="nil"/>
            </w:tcBorders>
          </w:tcPr>
          <w:p w:rsidR="00715B4E" w:rsidRPr="00025E24" w:rsidRDefault="00715B4E" w:rsidP="00025E24">
            <w:pPr>
              <w:autoSpaceDE w:val="0"/>
              <w:autoSpaceDN w:val="0"/>
              <w:adjustRightInd w:val="0"/>
              <w:spacing w:line="240" w:lineRule="auto"/>
              <w:ind w:firstLine="0"/>
              <w:rPr>
                <w:color w:val="000000"/>
                <w:sz w:val="24"/>
                <w:szCs w:val="24"/>
              </w:rPr>
            </w:pPr>
          </w:p>
        </w:tc>
        <w:tc>
          <w:tcPr>
            <w:tcW w:w="3096" w:type="dxa"/>
          </w:tcPr>
          <w:p w:rsidR="00715B4E" w:rsidRPr="00025E24" w:rsidRDefault="00715B4E" w:rsidP="00025E24">
            <w:pPr>
              <w:autoSpaceDE w:val="0"/>
              <w:autoSpaceDN w:val="0"/>
              <w:adjustRightInd w:val="0"/>
              <w:spacing w:line="240" w:lineRule="auto"/>
              <w:ind w:firstLine="0"/>
              <w:rPr>
                <w:color w:val="000000"/>
                <w:sz w:val="24"/>
                <w:szCs w:val="24"/>
              </w:rPr>
            </w:pPr>
            <w:r w:rsidRPr="00025E24">
              <w:rPr>
                <w:color w:val="000000"/>
                <w:sz w:val="24"/>
                <w:szCs w:val="24"/>
              </w:rPr>
              <w:t>документи-свідоцтва про боргове зобов’язання або право власності</w:t>
            </w:r>
          </w:p>
        </w:tc>
      </w:tr>
    </w:tbl>
    <w:p w:rsidR="00715B4E" w:rsidRPr="00025E24" w:rsidRDefault="00025E24" w:rsidP="00025E24">
      <w:pPr>
        <w:shd w:val="clear" w:color="auto" w:fill="FFFFFF"/>
        <w:autoSpaceDE w:val="0"/>
        <w:autoSpaceDN w:val="0"/>
        <w:adjustRightInd w:val="0"/>
        <w:spacing w:line="288" w:lineRule="auto"/>
        <w:ind w:firstLine="567"/>
        <w:jc w:val="center"/>
        <w:rPr>
          <w:b/>
          <w:color w:val="000000"/>
          <w:szCs w:val="28"/>
        </w:rPr>
      </w:pPr>
      <w:r w:rsidRPr="00025E24">
        <w:rPr>
          <w:b/>
          <w:color w:val="000000"/>
          <w:szCs w:val="28"/>
        </w:rPr>
        <w:t>Рис. 1.4. Товар фінансового ринку</w:t>
      </w:r>
    </w:p>
    <w:p w:rsidR="00025E24" w:rsidRDefault="00025E24" w:rsidP="00617C6F">
      <w:pPr>
        <w:shd w:val="clear" w:color="auto" w:fill="FFFFFF"/>
        <w:autoSpaceDE w:val="0"/>
        <w:autoSpaceDN w:val="0"/>
        <w:adjustRightInd w:val="0"/>
        <w:spacing w:line="288" w:lineRule="auto"/>
        <w:ind w:firstLine="567"/>
        <w:rPr>
          <w:color w:val="000000"/>
          <w:szCs w:val="28"/>
        </w:rPr>
      </w:pPr>
    </w:p>
    <w:p w:rsidR="00617C6F" w:rsidRPr="00025E24" w:rsidRDefault="00617C6F" w:rsidP="00025E24">
      <w:pPr>
        <w:shd w:val="clear" w:color="auto" w:fill="FFFFFF"/>
        <w:tabs>
          <w:tab w:val="left" w:pos="1985"/>
        </w:tabs>
        <w:autoSpaceDE w:val="0"/>
        <w:autoSpaceDN w:val="0"/>
        <w:adjustRightInd w:val="0"/>
        <w:spacing w:line="240" w:lineRule="auto"/>
        <w:ind w:left="1134" w:right="992" w:firstLine="567"/>
        <w:rPr>
          <w:b/>
          <w:sz w:val="24"/>
          <w:szCs w:val="24"/>
        </w:rPr>
      </w:pPr>
      <w:r w:rsidRPr="00025E24">
        <w:rPr>
          <w:b/>
          <w:color w:val="000000"/>
          <w:sz w:val="24"/>
          <w:szCs w:val="24"/>
        </w:rPr>
        <w:t>Характеристики, які повинні мати цінні папери:</w:t>
      </w:r>
    </w:p>
    <w:p w:rsidR="00617C6F" w:rsidRPr="00025E24" w:rsidRDefault="00617C6F" w:rsidP="00DC6B1E">
      <w:pPr>
        <w:numPr>
          <w:ilvl w:val="0"/>
          <w:numId w:val="1"/>
        </w:numPr>
        <w:shd w:val="clear" w:color="auto" w:fill="FFFFFF"/>
        <w:tabs>
          <w:tab w:val="clear" w:pos="1287"/>
          <w:tab w:val="num" w:pos="0"/>
          <w:tab w:val="left" w:pos="1985"/>
        </w:tabs>
        <w:autoSpaceDE w:val="0"/>
        <w:autoSpaceDN w:val="0"/>
        <w:adjustRightInd w:val="0"/>
        <w:spacing w:line="240" w:lineRule="auto"/>
        <w:ind w:left="1134" w:right="992" w:firstLine="567"/>
        <w:rPr>
          <w:sz w:val="24"/>
          <w:szCs w:val="24"/>
        </w:rPr>
      </w:pPr>
      <w:r w:rsidRPr="00025E24">
        <w:rPr>
          <w:color w:val="000000"/>
          <w:sz w:val="24"/>
          <w:szCs w:val="24"/>
          <w:u w:val="single"/>
        </w:rPr>
        <w:t>стандарт</w:t>
      </w:r>
      <w:r w:rsidRPr="00025E24">
        <w:rPr>
          <w:color w:val="000000"/>
          <w:sz w:val="24"/>
          <w:szCs w:val="24"/>
        </w:rPr>
        <w:t xml:space="preserve"> – напис емітента, сума, доход, інформація про емітента;</w:t>
      </w:r>
    </w:p>
    <w:p w:rsidR="00617C6F" w:rsidRPr="00025E24" w:rsidRDefault="00617C6F" w:rsidP="00DC6B1E">
      <w:pPr>
        <w:numPr>
          <w:ilvl w:val="0"/>
          <w:numId w:val="1"/>
        </w:numPr>
        <w:shd w:val="clear" w:color="auto" w:fill="FFFFFF"/>
        <w:tabs>
          <w:tab w:val="clear" w:pos="1287"/>
          <w:tab w:val="num" w:pos="0"/>
          <w:tab w:val="left" w:pos="1985"/>
        </w:tabs>
        <w:autoSpaceDE w:val="0"/>
        <w:autoSpaceDN w:val="0"/>
        <w:adjustRightInd w:val="0"/>
        <w:spacing w:line="240" w:lineRule="auto"/>
        <w:ind w:left="1134" w:right="992" w:firstLine="567"/>
        <w:rPr>
          <w:sz w:val="24"/>
          <w:szCs w:val="24"/>
        </w:rPr>
      </w:pPr>
      <w:r w:rsidRPr="00025E24">
        <w:rPr>
          <w:color w:val="000000"/>
          <w:sz w:val="24"/>
          <w:szCs w:val="24"/>
          <w:u w:val="single"/>
        </w:rPr>
        <w:t>ринковість</w:t>
      </w:r>
      <w:r w:rsidRPr="00025E24">
        <w:rPr>
          <w:color w:val="000000"/>
          <w:sz w:val="24"/>
          <w:szCs w:val="24"/>
        </w:rPr>
        <w:t xml:space="preserve"> – підтвердження того, що цінний папір може обертатись на ринку;</w:t>
      </w:r>
    </w:p>
    <w:p w:rsidR="00617C6F" w:rsidRPr="00025E24" w:rsidRDefault="00617C6F" w:rsidP="00DC6B1E">
      <w:pPr>
        <w:numPr>
          <w:ilvl w:val="0"/>
          <w:numId w:val="1"/>
        </w:numPr>
        <w:shd w:val="clear" w:color="auto" w:fill="FFFFFF"/>
        <w:tabs>
          <w:tab w:val="clear" w:pos="1287"/>
          <w:tab w:val="num" w:pos="0"/>
          <w:tab w:val="left" w:pos="1985"/>
        </w:tabs>
        <w:autoSpaceDE w:val="0"/>
        <w:autoSpaceDN w:val="0"/>
        <w:adjustRightInd w:val="0"/>
        <w:spacing w:line="240" w:lineRule="auto"/>
        <w:ind w:left="1134" w:right="992" w:firstLine="567"/>
        <w:rPr>
          <w:sz w:val="24"/>
          <w:szCs w:val="24"/>
        </w:rPr>
      </w:pPr>
      <w:r w:rsidRPr="00025E24">
        <w:rPr>
          <w:color w:val="000000"/>
          <w:sz w:val="24"/>
          <w:szCs w:val="24"/>
          <w:u w:val="single"/>
        </w:rPr>
        <w:t>ліквідність</w:t>
      </w:r>
      <w:r w:rsidRPr="00025E24">
        <w:rPr>
          <w:color w:val="000000"/>
          <w:sz w:val="24"/>
          <w:szCs w:val="24"/>
        </w:rPr>
        <w:t xml:space="preserve"> – свідоцтво того, що цінний папір може бути в будь-який момент реалізований без великих втрат;</w:t>
      </w:r>
    </w:p>
    <w:p w:rsidR="00617C6F" w:rsidRPr="00025E24" w:rsidRDefault="00617C6F" w:rsidP="00DC6B1E">
      <w:pPr>
        <w:numPr>
          <w:ilvl w:val="0"/>
          <w:numId w:val="1"/>
        </w:numPr>
        <w:shd w:val="clear" w:color="auto" w:fill="FFFFFF"/>
        <w:tabs>
          <w:tab w:val="clear" w:pos="1287"/>
          <w:tab w:val="num" w:pos="0"/>
          <w:tab w:val="left" w:pos="1985"/>
        </w:tabs>
        <w:autoSpaceDE w:val="0"/>
        <w:autoSpaceDN w:val="0"/>
        <w:adjustRightInd w:val="0"/>
        <w:spacing w:line="240" w:lineRule="auto"/>
        <w:ind w:left="1134" w:right="992" w:firstLine="567"/>
        <w:rPr>
          <w:sz w:val="24"/>
          <w:szCs w:val="24"/>
        </w:rPr>
      </w:pPr>
      <w:r w:rsidRPr="00025E24">
        <w:rPr>
          <w:color w:val="000000"/>
          <w:sz w:val="24"/>
          <w:szCs w:val="24"/>
          <w:u w:val="single"/>
        </w:rPr>
        <w:t>регулювання державою</w:t>
      </w:r>
      <w:r w:rsidRPr="00025E24">
        <w:rPr>
          <w:color w:val="000000"/>
          <w:sz w:val="24"/>
          <w:szCs w:val="24"/>
        </w:rPr>
        <w:t xml:space="preserve"> – наявність стандартів, реєстрація емісії.</w:t>
      </w:r>
    </w:p>
    <w:p w:rsidR="00025E24" w:rsidRDefault="00025E24" w:rsidP="00617C6F">
      <w:pPr>
        <w:ind w:firstLine="567"/>
        <w:rPr>
          <w:b/>
          <w:color w:val="000000"/>
          <w:szCs w:val="28"/>
        </w:rPr>
      </w:pPr>
    </w:p>
    <w:p w:rsidR="00617C6F" w:rsidRDefault="00025E24" w:rsidP="00617C6F">
      <w:pPr>
        <w:ind w:firstLine="567"/>
        <w:rPr>
          <w:b/>
          <w:color w:val="000000"/>
          <w:szCs w:val="28"/>
        </w:rPr>
      </w:pPr>
      <w:r>
        <w:rPr>
          <w:b/>
          <w:color w:val="000000"/>
          <w:szCs w:val="28"/>
        </w:rPr>
        <w:lastRenderedPageBreak/>
        <w:t xml:space="preserve">Таблиця 1.2. </w:t>
      </w:r>
      <w:r w:rsidR="00617C6F" w:rsidRPr="00715B4E">
        <w:rPr>
          <w:b/>
          <w:color w:val="000000"/>
          <w:szCs w:val="28"/>
        </w:rPr>
        <w:t>Спільне та відмінне в</w:t>
      </w:r>
      <w:r>
        <w:rPr>
          <w:b/>
          <w:color w:val="000000"/>
          <w:szCs w:val="28"/>
        </w:rPr>
        <w:t xml:space="preserve"> обігу грошей та цінних паперів</w:t>
      </w:r>
    </w:p>
    <w:tbl>
      <w:tblPr>
        <w:tblStyle w:val="a5"/>
        <w:tblW w:w="0" w:type="auto"/>
        <w:tblLook w:val="04A0" w:firstRow="1" w:lastRow="0" w:firstColumn="1" w:lastColumn="0" w:noHBand="0" w:noVBand="1"/>
      </w:tblPr>
      <w:tblGrid>
        <w:gridCol w:w="4643"/>
        <w:gridCol w:w="4643"/>
      </w:tblGrid>
      <w:tr w:rsidR="00025E24" w:rsidRPr="00025E24" w:rsidTr="00025E24">
        <w:tc>
          <w:tcPr>
            <w:tcW w:w="4643" w:type="dxa"/>
          </w:tcPr>
          <w:p w:rsidR="00025E24" w:rsidRPr="00025E24" w:rsidRDefault="00025E24" w:rsidP="00025E24">
            <w:pPr>
              <w:spacing w:line="240" w:lineRule="auto"/>
              <w:ind w:firstLine="0"/>
              <w:jc w:val="center"/>
              <w:rPr>
                <w:b/>
                <w:color w:val="000000"/>
                <w:sz w:val="24"/>
                <w:szCs w:val="24"/>
              </w:rPr>
            </w:pPr>
            <w:r w:rsidRPr="00025E24">
              <w:rPr>
                <w:b/>
                <w:color w:val="000000"/>
                <w:sz w:val="24"/>
                <w:szCs w:val="24"/>
              </w:rPr>
              <w:t>спільне</w:t>
            </w:r>
          </w:p>
        </w:tc>
        <w:tc>
          <w:tcPr>
            <w:tcW w:w="4643" w:type="dxa"/>
          </w:tcPr>
          <w:p w:rsidR="00025E24" w:rsidRPr="00025E24" w:rsidRDefault="00025E24" w:rsidP="00025E24">
            <w:pPr>
              <w:spacing w:line="240" w:lineRule="auto"/>
              <w:ind w:firstLine="0"/>
              <w:jc w:val="center"/>
              <w:rPr>
                <w:b/>
                <w:color w:val="000000"/>
                <w:sz w:val="24"/>
                <w:szCs w:val="24"/>
              </w:rPr>
            </w:pPr>
            <w:r w:rsidRPr="00025E24">
              <w:rPr>
                <w:b/>
                <w:color w:val="000000"/>
                <w:sz w:val="24"/>
                <w:szCs w:val="24"/>
              </w:rPr>
              <w:t>відмінне</w:t>
            </w:r>
          </w:p>
        </w:tc>
      </w:tr>
      <w:tr w:rsidR="00025E24" w:rsidTr="00025E24">
        <w:tc>
          <w:tcPr>
            <w:tcW w:w="4643" w:type="dxa"/>
          </w:tcPr>
          <w:p w:rsidR="00025E24" w:rsidRDefault="00025E24" w:rsidP="00025E24">
            <w:pPr>
              <w:spacing w:line="240" w:lineRule="auto"/>
              <w:ind w:firstLine="0"/>
              <w:rPr>
                <w:b/>
                <w:color w:val="000000"/>
                <w:sz w:val="26"/>
                <w:szCs w:val="26"/>
              </w:rPr>
            </w:pPr>
            <w:r w:rsidRPr="00096620">
              <w:rPr>
                <w:color w:val="000000"/>
                <w:sz w:val="22"/>
              </w:rPr>
              <w:t>1) </w:t>
            </w:r>
            <w:r>
              <w:rPr>
                <w:color w:val="000000"/>
                <w:sz w:val="22"/>
              </w:rPr>
              <w:t>обіг та випуск</w:t>
            </w:r>
            <w:r w:rsidRPr="00065F22">
              <w:rPr>
                <w:color w:val="000000"/>
                <w:sz w:val="22"/>
              </w:rPr>
              <w:t xml:space="preserve"> регулюється </w:t>
            </w:r>
            <w:r>
              <w:rPr>
                <w:color w:val="000000"/>
                <w:sz w:val="22"/>
              </w:rPr>
              <w:t>одними органами</w:t>
            </w:r>
            <w:r w:rsidRPr="00065F22">
              <w:rPr>
                <w:color w:val="000000"/>
                <w:sz w:val="22"/>
              </w:rPr>
              <w:t>;</w:t>
            </w:r>
          </w:p>
        </w:tc>
        <w:tc>
          <w:tcPr>
            <w:tcW w:w="4643" w:type="dxa"/>
          </w:tcPr>
          <w:p w:rsidR="00025E24" w:rsidRPr="00025E24" w:rsidRDefault="00025E24" w:rsidP="00025E24">
            <w:pPr>
              <w:shd w:val="clear" w:color="auto" w:fill="FFFFFF"/>
              <w:autoSpaceDE w:val="0"/>
              <w:autoSpaceDN w:val="0"/>
              <w:adjustRightInd w:val="0"/>
              <w:spacing w:line="240" w:lineRule="auto"/>
              <w:ind w:firstLine="0"/>
              <w:rPr>
                <w:color w:val="000000"/>
                <w:spacing w:val="-4"/>
                <w:sz w:val="22"/>
              </w:rPr>
            </w:pPr>
            <w:r>
              <w:rPr>
                <w:color w:val="000000"/>
                <w:spacing w:val="-4"/>
                <w:sz w:val="22"/>
              </w:rPr>
              <w:t xml:space="preserve">1) гроші </w:t>
            </w:r>
            <w:r w:rsidRPr="00025E24">
              <w:rPr>
                <w:color w:val="000000"/>
                <w:spacing w:val="-4"/>
                <w:sz w:val="22"/>
              </w:rPr>
              <w:t xml:space="preserve">випускатися тільки державою </w:t>
            </w:r>
            <w:r>
              <w:rPr>
                <w:color w:val="000000"/>
                <w:spacing w:val="-4"/>
                <w:sz w:val="22"/>
              </w:rPr>
              <w:t>(</w:t>
            </w:r>
            <w:r w:rsidRPr="00025E24">
              <w:rPr>
                <w:color w:val="000000"/>
                <w:spacing w:val="-4"/>
                <w:sz w:val="22"/>
              </w:rPr>
              <w:t>Центральним банком</w:t>
            </w:r>
            <w:r>
              <w:rPr>
                <w:color w:val="000000"/>
                <w:spacing w:val="-4"/>
                <w:sz w:val="22"/>
              </w:rPr>
              <w:t>)</w:t>
            </w:r>
            <w:r w:rsidRPr="00025E24">
              <w:rPr>
                <w:color w:val="000000"/>
                <w:spacing w:val="-4"/>
                <w:sz w:val="22"/>
              </w:rPr>
              <w:t xml:space="preserve">, цінні папери – практично будь-якими юридичними, в </w:t>
            </w:r>
            <w:r>
              <w:rPr>
                <w:color w:val="000000"/>
                <w:spacing w:val="-4"/>
                <w:sz w:val="22"/>
              </w:rPr>
              <w:t>т.ч. і фізичними особами (залучаються Національ</w:t>
            </w:r>
            <w:r w:rsidRPr="00025E24">
              <w:rPr>
                <w:color w:val="000000"/>
                <w:spacing w:val="-4"/>
                <w:sz w:val="22"/>
              </w:rPr>
              <w:t>на комісія з цінних паперів і фондового ринку, Державний антимонопольний комітет</w:t>
            </w:r>
            <w:r>
              <w:rPr>
                <w:color w:val="000000"/>
                <w:spacing w:val="-4"/>
                <w:sz w:val="22"/>
              </w:rPr>
              <w:t>)</w:t>
            </w:r>
            <w:r w:rsidRPr="00025E24">
              <w:rPr>
                <w:color w:val="000000"/>
                <w:spacing w:val="-4"/>
                <w:sz w:val="22"/>
              </w:rPr>
              <w:t>;</w:t>
            </w:r>
          </w:p>
        </w:tc>
      </w:tr>
      <w:tr w:rsidR="00025E24" w:rsidTr="00025E24">
        <w:tc>
          <w:tcPr>
            <w:tcW w:w="4643" w:type="dxa"/>
          </w:tcPr>
          <w:p w:rsidR="00025E24" w:rsidRDefault="00025E24" w:rsidP="003E146A">
            <w:pPr>
              <w:spacing w:line="240" w:lineRule="auto"/>
              <w:ind w:firstLine="0"/>
              <w:rPr>
                <w:b/>
                <w:color w:val="000000"/>
                <w:sz w:val="26"/>
                <w:szCs w:val="26"/>
              </w:rPr>
            </w:pPr>
            <w:r>
              <w:rPr>
                <w:color w:val="000000"/>
                <w:sz w:val="22"/>
              </w:rPr>
              <w:t>2) можливе</w:t>
            </w:r>
            <w:r w:rsidRPr="00065F22">
              <w:rPr>
                <w:color w:val="000000"/>
                <w:sz w:val="22"/>
              </w:rPr>
              <w:t xml:space="preserve"> функціонування в безготівковій формі;</w:t>
            </w:r>
          </w:p>
        </w:tc>
        <w:tc>
          <w:tcPr>
            <w:tcW w:w="4643" w:type="dxa"/>
          </w:tcPr>
          <w:p w:rsidR="00025E24" w:rsidRPr="00025E24" w:rsidRDefault="00025E24" w:rsidP="00025E24">
            <w:pPr>
              <w:shd w:val="clear" w:color="auto" w:fill="FFFFFF"/>
              <w:autoSpaceDE w:val="0"/>
              <w:autoSpaceDN w:val="0"/>
              <w:adjustRightInd w:val="0"/>
              <w:spacing w:line="240" w:lineRule="auto"/>
              <w:ind w:firstLine="0"/>
              <w:rPr>
                <w:color w:val="000000"/>
                <w:sz w:val="22"/>
              </w:rPr>
            </w:pPr>
            <w:r w:rsidRPr="00025E24">
              <w:rPr>
                <w:color w:val="000000"/>
                <w:sz w:val="22"/>
              </w:rPr>
              <w:t>2) ступінь стандартизованості й захисту від підробок у цінних паперах значно нижчий;</w:t>
            </w:r>
          </w:p>
        </w:tc>
      </w:tr>
      <w:tr w:rsidR="00025E24" w:rsidTr="00025E24">
        <w:tc>
          <w:tcPr>
            <w:tcW w:w="4643" w:type="dxa"/>
          </w:tcPr>
          <w:p w:rsidR="00025E24" w:rsidRDefault="00025E24" w:rsidP="00025E24">
            <w:pPr>
              <w:spacing w:line="240" w:lineRule="auto"/>
              <w:ind w:firstLine="0"/>
              <w:rPr>
                <w:b/>
                <w:color w:val="000000"/>
                <w:sz w:val="26"/>
                <w:szCs w:val="26"/>
              </w:rPr>
            </w:pPr>
            <w:r w:rsidRPr="00065F22">
              <w:rPr>
                <w:color w:val="000000"/>
                <w:sz w:val="22"/>
              </w:rPr>
              <w:t>3) можуть бути конвертованими (гроші – в іноземну валюту, а папери – в фінансові інструменти іншого виду, класу, серії);</w:t>
            </w:r>
          </w:p>
        </w:tc>
        <w:tc>
          <w:tcPr>
            <w:tcW w:w="4643" w:type="dxa"/>
          </w:tcPr>
          <w:p w:rsidR="00025E24" w:rsidRPr="00025E24" w:rsidRDefault="00025E24" w:rsidP="00025E24">
            <w:pPr>
              <w:shd w:val="clear" w:color="auto" w:fill="FFFFFF"/>
              <w:autoSpaceDE w:val="0"/>
              <w:autoSpaceDN w:val="0"/>
              <w:adjustRightInd w:val="0"/>
              <w:spacing w:line="240" w:lineRule="auto"/>
              <w:ind w:firstLine="0"/>
              <w:rPr>
                <w:color w:val="000000"/>
                <w:sz w:val="22"/>
              </w:rPr>
            </w:pPr>
            <w:r w:rsidRPr="00025E24">
              <w:rPr>
                <w:color w:val="000000"/>
                <w:sz w:val="22"/>
              </w:rPr>
              <w:t>3) ареал поширення грошей набагато ширший, ніж у цінних паперах (вони обслуговують усі сегменти фінансового ринку, а також ринок товарів і послуг, тоді як цінні папери обертаються в основному тільки на одному сегменті фінансового ринку);</w:t>
            </w:r>
          </w:p>
        </w:tc>
      </w:tr>
      <w:tr w:rsidR="00025E24" w:rsidTr="00025E24">
        <w:tc>
          <w:tcPr>
            <w:tcW w:w="4643" w:type="dxa"/>
          </w:tcPr>
          <w:p w:rsidR="00025E24" w:rsidRDefault="00025E24" w:rsidP="00025E24">
            <w:pPr>
              <w:spacing w:line="240" w:lineRule="auto"/>
              <w:ind w:firstLine="0"/>
              <w:rPr>
                <w:b/>
                <w:color w:val="000000"/>
                <w:sz w:val="26"/>
                <w:szCs w:val="26"/>
              </w:rPr>
            </w:pPr>
            <w:r w:rsidRPr="00065F22">
              <w:rPr>
                <w:color w:val="000000"/>
                <w:sz w:val="22"/>
              </w:rPr>
              <w:t>4) можуть бути як іноземними, так і національними;</w:t>
            </w:r>
          </w:p>
        </w:tc>
        <w:tc>
          <w:tcPr>
            <w:tcW w:w="4643" w:type="dxa"/>
          </w:tcPr>
          <w:p w:rsidR="00025E24" w:rsidRPr="00025E24" w:rsidRDefault="00025E24" w:rsidP="00025E24">
            <w:pPr>
              <w:shd w:val="clear" w:color="auto" w:fill="FFFFFF"/>
              <w:autoSpaceDE w:val="0"/>
              <w:autoSpaceDN w:val="0"/>
              <w:adjustRightInd w:val="0"/>
              <w:spacing w:line="240" w:lineRule="auto"/>
              <w:ind w:firstLine="0"/>
              <w:rPr>
                <w:color w:val="000000"/>
                <w:sz w:val="22"/>
              </w:rPr>
            </w:pPr>
            <w:r w:rsidRPr="00025E24">
              <w:rPr>
                <w:color w:val="000000"/>
                <w:sz w:val="22"/>
              </w:rPr>
              <w:t>4) цінні папери відображають процеси, що відбуваються всередині капіталу і на фондовому ринку, а гроші – процеси, що відбуваються всередині всього товарного світу;</w:t>
            </w:r>
          </w:p>
        </w:tc>
      </w:tr>
      <w:tr w:rsidR="00025E24" w:rsidTr="00025E24">
        <w:tc>
          <w:tcPr>
            <w:tcW w:w="4643" w:type="dxa"/>
          </w:tcPr>
          <w:p w:rsidR="00025E24" w:rsidRDefault="00025E24" w:rsidP="00025E24">
            <w:pPr>
              <w:spacing w:line="240" w:lineRule="auto"/>
              <w:ind w:firstLine="0"/>
              <w:rPr>
                <w:b/>
                <w:color w:val="000000"/>
                <w:sz w:val="26"/>
                <w:szCs w:val="26"/>
              </w:rPr>
            </w:pPr>
            <w:r w:rsidRPr="00065F22">
              <w:rPr>
                <w:color w:val="000000"/>
                <w:sz w:val="22"/>
              </w:rPr>
              <w:t>5) підпадають під дію інфляційних процесів (якщо грошей випущено більше, ніж потрібно для обслуговування товарообігу, або якщо емісія цінних паперів перевищує ємкість фондового ринку);</w:t>
            </w:r>
          </w:p>
        </w:tc>
        <w:tc>
          <w:tcPr>
            <w:tcW w:w="4643" w:type="dxa"/>
          </w:tcPr>
          <w:p w:rsidR="00025E24" w:rsidRPr="00025E24" w:rsidRDefault="00025E24" w:rsidP="00025E24">
            <w:pPr>
              <w:shd w:val="clear" w:color="auto" w:fill="FFFFFF"/>
              <w:autoSpaceDE w:val="0"/>
              <w:autoSpaceDN w:val="0"/>
              <w:adjustRightInd w:val="0"/>
              <w:spacing w:line="240" w:lineRule="auto"/>
              <w:ind w:firstLine="0"/>
              <w:rPr>
                <w:color w:val="000000"/>
                <w:sz w:val="22"/>
              </w:rPr>
            </w:pPr>
            <w:r w:rsidRPr="00025E24">
              <w:rPr>
                <w:color w:val="000000"/>
                <w:sz w:val="22"/>
              </w:rPr>
              <w:t>5) кількість грошей в обігу обмежується сумою цін товарної маси і платних послуг, скорегованої на швидкість обороту грошової одиниці. Капіталізація цінних паперів визначається потребою реального капіталу у фондових замінниках, фінансових інструментах і ємкістю фондового ринку;</w:t>
            </w:r>
          </w:p>
        </w:tc>
      </w:tr>
      <w:tr w:rsidR="00025E24" w:rsidTr="00025E24">
        <w:tc>
          <w:tcPr>
            <w:tcW w:w="4643" w:type="dxa"/>
          </w:tcPr>
          <w:p w:rsidR="00025E24" w:rsidRDefault="00025E24" w:rsidP="00025E24">
            <w:pPr>
              <w:spacing w:line="240" w:lineRule="auto"/>
              <w:ind w:firstLine="0"/>
              <w:rPr>
                <w:b/>
                <w:color w:val="000000"/>
                <w:sz w:val="26"/>
                <w:szCs w:val="26"/>
              </w:rPr>
            </w:pPr>
            <w:r w:rsidRPr="00065F22">
              <w:rPr>
                <w:color w:val="000000"/>
                <w:sz w:val="22"/>
              </w:rPr>
              <w:t>6) можуть накопичуватися, служити засобом утворення скарбів;</w:t>
            </w:r>
          </w:p>
        </w:tc>
        <w:tc>
          <w:tcPr>
            <w:tcW w:w="4643" w:type="dxa"/>
          </w:tcPr>
          <w:p w:rsidR="00025E24" w:rsidRPr="00025E24" w:rsidRDefault="00025E24" w:rsidP="00025E24">
            <w:pPr>
              <w:shd w:val="clear" w:color="auto" w:fill="FFFFFF"/>
              <w:autoSpaceDE w:val="0"/>
              <w:autoSpaceDN w:val="0"/>
              <w:adjustRightInd w:val="0"/>
              <w:spacing w:line="240" w:lineRule="auto"/>
              <w:ind w:firstLine="0"/>
              <w:rPr>
                <w:color w:val="000000"/>
                <w:sz w:val="22"/>
              </w:rPr>
            </w:pPr>
            <w:r w:rsidRPr="00025E24">
              <w:rPr>
                <w:color w:val="000000"/>
                <w:sz w:val="22"/>
              </w:rPr>
              <w:t>6) ринок цінних паперів, звичайно, менш стійкий, ніж грошовий;</w:t>
            </w:r>
          </w:p>
        </w:tc>
      </w:tr>
      <w:tr w:rsidR="00025E24" w:rsidTr="00025E24">
        <w:tc>
          <w:tcPr>
            <w:tcW w:w="4643" w:type="dxa"/>
          </w:tcPr>
          <w:p w:rsidR="00025E24" w:rsidRDefault="00025E24" w:rsidP="00025E24">
            <w:pPr>
              <w:spacing w:line="240" w:lineRule="auto"/>
              <w:ind w:firstLine="0"/>
              <w:rPr>
                <w:b/>
                <w:color w:val="000000"/>
                <w:sz w:val="26"/>
                <w:szCs w:val="26"/>
              </w:rPr>
            </w:pPr>
            <w:r w:rsidRPr="00065F22">
              <w:rPr>
                <w:color w:val="000000"/>
                <w:sz w:val="22"/>
              </w:rPr>
              <w:t>7) служать засобом платежу (вексель, чек)</w:t>
            </w:r>
          </w:p>
        </w:tc>
        <w:tc>
          <w:tcPr>
            <w:tcW w:w="4643" w:type="dxa"/>
          </w:tcPr>
          <w:p w:rsidR="00025E24" w:rsidRPr="00025E24" w:rsidRDefault="00025E24" w:rsidP="00025E24">
            <w:pPr>
              <w:shd w:val="clear" w:color="auto" w:fill="FFFFFF"/>
              <w:autoSpaceDE w:val="0"/>
              <w:autoSpaceDN w:val="0"/>
              <w:adjustRightInd w:val="0"/>
              <w:spacing w:line="240" w:lineRule="auto"/>
              <w:ind w:firstLine="0"/>
              <w:rPr>
                <w:sz w:val="22"/>
              </w:rPr>
            </w:pPr>
            <w:r w:rsidRPr="00025E24">
              <w:rPr>
                <w:color w:val="000000"/>
                <w:sz w:val="22"/>
              </w:rPr>
              <w:t>7) гроші, на відміну від цінних паперів, безособові, в них не виражене яке-небудь право або зобов’язання.</w:t>
            </w:r>
          </w:p>
        </w:tc>
      </w:tr>
      <w:tr w:rsidR="00025E24" w:rsidTr="00025E24">
        <w:tc>
          <w:tcPr>
            <w:tcW w:w="4643" w:type="dxa"/>
          </w:tcPr>
          <w:p w:rsidR="00025E24" w:rsidRDefault="00025E24" w:rsidP="00025E24">
            <w:pPr>
              <w:spacing w:line="240" w:lineRule="auto"/>
              <w:ind w:firstLine="0"/>
              <w:rPr>
                <w:b/>
                <w:color w:val="000000"/>
                <w:sz w:val="26"/>
                <w:szCs w:val="26"/>
              </w:rPr>
            </w:pPr>
            <w:r w:rsidRPr="00065F22">
              <w:rPr>
                <w:color w:val="000000"/>
                <w:sz w:val="22"/>
              </w:rPr>
              <w:t>8) мають властивість елемента авансованого капіталу (внесок у статутний капітал новоствореного підприємства, прокредитовані комерційні операції);</w:t>
            </w:r>
          </w:p>
        </w:tc>
        <w:tc>
          <w:tcPr>
            <w:tcW w:w="4643" w:type="dxa"/>
          </w:tcPr>
          <w:p w:rsidR="00025E24" w:rsidRPr="00025E24" w:rsidRDefault="00025E24" w:rsidP="00025E24">
            <w:pPr>
              <w:spacing w:line="240" w:lineRule="auto"/>
              <w:ind w:firstLine="0"/>
              <w:rPr>
                <w:color w:val="000000"/>
                <w:sz w:val="22"/>
              </w:rPr>
            </w:pPr>
            <w:r w:rsidRPr="00025E24">
              <w:rPr>
                <w:color w:val="000000"/>
                <w:sz w:val="22"/>
              </w:rPr>
              <w:t>8) гроші носять безстроковий характер, а цінні папери обмежені термінами;</w:t>
            </w:r>
          </w:p>
        </w:tc>
      </w:tr>
      <w:tr w:rsidR="00025E24" w:rsidTr="00025E24">
        <w:tc>
          <w:tcPr>
            <w:tcW w:w="4643" w:type="dxa"/>
          </w:tcPr>
          <w:p w:rsidR="00025E24" w:rsidRDefault="00025E24" w:rsidP="00025E24">
            <w:pPr>
              <w:spacing w:line="240" w:lineRule="auto"/>
              <w:ind w:firstLine="0"/>
              <w:rPr>
                <w:b/>
                <w:color w:val="000000"/>
                <w:sz w:val="26"/>
                <w:szCs w:val="26"/>
              </w:rPr>
            </w:pPr>
            <w:r w:rsidRPr="00065F22">
              <w:rPr>
                <w:color w:val="000000"/>
                <w:sz w:val="22"/>
              </w:rPr>
              <w:t>9) гроші виступають як відображення вартісної природи усього товарного світу (власне товарів і послуг, іноземних валют, банківських позик, цінних паперів), а останні – як відображення вартості інвестицій (капіталів). Тому власна внутрішня вартість грошей і цінних паперів (на паперовому носії) дорівнює вартості виготовлення самого папера.</w:t>
            </w:r>
          </w:p>
        </w:tc>
        <w:tc>
          <w:tcPr>
            <w:tcW w:w="4643" w:type="dxa"/>
          </w:tcPr>
          <w:p w:rsidR="00025E24" w:rsidRPr="00025E24" w:rsidRDefault="00025E24" w:rsidP="00025E24">
            <w:pPr>
              <w:spacing w:line="240" w:lineRule="auto"/>
              <w:ind w:firstLine="0"/>
              <w:rPr>
                <w:color w:val="000000"/>
                <w:sz w:val="22"/>
              </w:rPr>
            </w:pPr>
            <w:r w:rsidRPr="00025E24">
              <w:rPr>
                <w:color w:val="000000"/>
                <w:sz w:val="22"/>
              </w:rPr>
              <w:t>9) рівні ліквідності та надійності грошей звичайно набагато вищі, ніж цінних паперів;</w:t>
            </w:r>
          </w:p>
        </w:tc>
      </w:tr>
      <w:tr w:rsidR="00025E24" w:rsidTr="00025E24">
        <w:tc>
          <w:tcPr>
            <w:tcW w:w="4643" w:type="dxa"/>
          </w:tcPr>
          <w:p w:rsidR="00025E24" w:rsidRPr="00065F22" w:rsidRDefault="00025E24" w:rsidP="00025E24">
            <w:pPr>
              <w:spacing w:line="240" w:lineRule="auto"/>
              <w:ind w:firstLine="0"/>
              <w:rPr>
                <w:color w:val="000000"/>
                <w:sz w:val="22"/>
              </w:rPr>
            </w:pPr>
          </w:p>
        </w:tc>
        <w:tc>
          <w:tcPr>
            <w:tcW w:w="4643" w:type="dxa"/>
          </w:tcPr>
          <w:p w:rsidR="00025E24" w:rsidRPr="00025E24" w:rsidRDefault="00025E24" w:rsidP="00025E24">
            <w:pPr>
              <w:shd w:val="clear" w:color="auto" w:fill="FFFFFF"/>
              <w:autoSpaceDE w:val="0"/>
              <w:autoSpaceDN w:val="0"/>
              <w:adjustRightInd w:val="0"/>
              <w:spacing w:line="240" w:lineRule="auto"/>
              <w:ind w:firstLine="0"/>
              <w:rPr>
                <w:color w:val="000000"/>
                <w:sz w:val="22"/>
              </w:rPr>
            </w:pPr>
            <w:r w:rsidRPr="00025E24">
              <w:rPr>
                <w:color w:val="000000"/>
                <w:sz w:val="22"/>
              </w:rPr>
              <w:t>10) цінні папери в першу чергу передбачають отримання прибутку, а гроші, не ставши інвестиціями, доходу не приносять.</w:t>
            </w:r>
          </w:p>
        </w:tc>
      </w:tr>
    </w:tbl>
    <w:p w:rsidR="00617C6F" w:rsidRPr="00ED213C" w:rsidRDefault="00617C6F" w:rsidP="00617C6F">
      <w:pPr>
        <w:spacing w:line="312" w:lineRule="auto"/>
        <w:rPr>
          <w:sz w:val="26"/>
          <w:szCs w:val="26"/>
        </w:rPr>
      </w:pPr>
    </w:p>
    <w:p w:rsidR="006A63B1" w:rsidRDefault="006A63B1">
      <w:pPr>
        <w:spacing w:after="200" w:line="276" w:lineRule="auto"/>
        <w:ind w:firstLine="0"/>
        <w:jc w:val="left"/>
        <w:rPr>
          <w:rFonts w:ascii="Bookman Old Style" w:hAnsi="Bookman Old Style"/>
          <w:b/>
          <w:bCs/>
          <w:color w:val="000000"/>
          <w:spacing w:val="-16"/>
          <w:sz w:val="26"/>
          <w:szCs w:val="26"/>
        </w:rPr>
      </w:pPr>
      <w:r>
        <w:rPr>
          <w:rFonts w:ascii="Bookman Old Style" w:hAnsi="Bookman Old Style"/>
          <w:b/>
          <w:bCs/>
          <w:color w:val="000000"/>
          <w:spacing w:val="-16"/>
          <w:sz w:val="26"/>
          <w:szCs w:val="26"/>
        </w:rPr>
        <w:br w:type="page"/>
      </w:r>
    </w:p>
    <w:p w:rsidR="00B70C9B" w:rsidRPr="00B70C9B" w:rsidRDefault="00B70C9B" w:rsidP="00942DE9">
      <w:pPr>
        <w:spacing w:line="264" w:lineRule="auto"/>
        <w:jc w:val="center"/>
        <w:rPr>
          <w:rFonts w:ascii="Baskerville Old Face" w:hAnsi="Baskerville Old Face"/>
          <w:b/>
          <w:bCs/>
          <w:i/>
        </w:rPr>
      </w:pPr>
      <w:r w:rsidRPr="00B70C9B">
        <w:rPr>
          <w:b/>
          <w:bCs/>
          <w:i/>
        </w:rPr>
        <w:lastRenderedPageBreak/>
        <w:t>ПРАКТИЧНЕ</w:t>
      </w:r>
      <w:r w:rsidRPr="00B70C9B">
        <w:rPr>
          <w:rFonts w:ascii="Baskerville Old Face" w:hAnsi="Baskerville Old Face"/>
          <w:b/>
          <w:bCs/>
          <w:i/>
        </w:rPr>
        <w:t xml:space="preserve"> </w:t>
      </w:r>
      <w:r w:rsidRPr="00B70C9B">
        <w:rPr>
          <w:b/>
          <w:bCs/>
          <w:i/>
        </w:rPr>
        <w:t>ЗАВДАННЯ</w:t>
      </w:r>
    </w:p>
    <w:p w:rsidR="00942DE9" w:rsidRPr="00183C75" w:rsidRDefault="00B70C9B" w:rsidP="00B70C9B">
      <w:pPr>
        <w:spacing w:line="264" w:lineRule="auto"/>
        <w:rPr>
          <w:b/>
          <w:bCs/>
          <w:i/>
        </w:rPr>
      </w:pPr>
      <w:r>
        <w:rPr>
          <w:b/>
          <w:bCs/>
          <w:i/>
        </w:rPr>
        <w:t>1. </w:t>
      </w:r>
      <w:r w:rsidR="00942DE9" w:rsidRPr="00183C75">
        <w:rPr>
          <w:b/>
          <w:bCs/>
          <w:i/>
        </w:rPr>
        <w:t>Індивідуальне завдання</w:t>
      </w:r>
    </w:p>
    <w:p w:rsidR="00942DE9" w:rsidRPr="0037584C" w:rsidRDefault="00942DE9" w:rsidP="00942DE9">
      <w:pPr>
        <w:spacing w:line="264" w:lineRule="auto"/>
        <w:rPr>
          <w:bCs/>
        </w:rPr>
      </w:pPr>
      <w:r w:rsidRPr="0037584C">
        <w:rPr>
          <w:bCs/>
        </w:rPr>
        <w:t>1. Сутність і розвиток фінансвого ринку України.</w:t>
      </w:r>
    </w:p>
    <w:p w:rsidR="00942DE9" w:rsidRPr="0037584C" w:rsidRDefault="00942DE9" w:rsidP="00942DE9">
      <w:pPr>
        <w:spacing w:line="264" w:lineRule="auto"/>
        <w:rPr>
          <w:bCs/>
        </w:rPr>
      </w:pPr>
      <w:r w:rsidRPr="0037584C">
        <w:rPr>
          <w:bCs/>
        </w:rPr>
        <w:t>2. Характеристика основних процесів на фінансовому ринку України.</w:t>
      </w:r>
    </w:p>
    <w:p w:rsidR="00942DE9" w:rsidRPr="0037584C" w:rsidRDefault="00942DE9" w:rsidP="00942DE9">
      <w:pPr>
        <w:spacing w:line="264" w:lineRule="auto"/>
        <w:rPr>
          <w:bCs/>
        </w:rPr>
      </w:pPr>
      <w:r w:rsidRPr="0037584C">
        <w:rPr>
          <w:bCs/>
        </w:rPr>
        <w:t>3. Фінансовий ринок України: до і після світової економічної кризи (2008-2010 р.)</w:t>
      </w:r>
    </w:p>
    <w:p w:rsidR="00942DE9" w:rsidRPr="0037584C" w:rsidRDefault="00942DE9" w:rsidP="00942DE9">
      <w:pPr>
        <w:spacing w:line="264" w:lineRule="auto"/>
        <w:rPr>
          <w:bCs/>
        </w:rPr>
      </w:pPr>
      <w:r w:rsidRPr="0037584C">
        <w:rPr>
          <w:bCs/>
        </w:rPr>
        <w:t>4. Особливості еволюції міжнародного фінансового ринку.</w:t>
      </w:r>
    </w:p>
    <w:p w:rsidR="00942DE9" w:rsidRPr="00183C75" w:rsidRDefault="00B70C9B" w:rsidP="00B70C9B">
      <w:pPr>
        <w:pStyle w:val="7"/>
        <w:spacing w:line="264" w:lineRule="auto"/>
        <w:jc w:val="both"/>
        <w:rPr>
          <w:i/>
          <w:szCs w:val="28"/>
          <w:lang w:val="uk-UA"/>
        </w:rPr>
      </w:pPr>
      <w:r>
        <w:rPr>
          <w:i/>
          <w:szCs w:val="28"/>
          <w:lang w:val="uk-UA"/>
        </w:rPr>
        <w:t>2. </w:t>
      </w:r>
      <w:r w:rsidR="00942DE9" w:rsidRPr="00183C75">
        <w:rPr>
          <w:i/>
          <w:szCs w:val="28"/>
          <w:lang w:val="uk-UA"/>
        </w:rPr>
        <w:t>Тестові завдання</w:t>
      </w:r>
    </w:p>
    <w:p w:rsidR="006A63B1" w:rsidRPr="006A63B1" w:rsidRDefault="006A63B1" w:rsidP="00F65BFF">
      <w:pPr>
        <w:spacing w:line="240" w:lineRule="auto"/>
        <w:ind w:firstLine="0"/>
        <w:rPr>
          <w:szCs w:val="28"/>
        </w:rPr>
      </w:pPr>
      <w:r>
        <w:rPr>
          <w:color w:val="000000"/>
          <w:szCs w:val="28"/>
          <w:shd w:val="clear" w:color="auto" w:fill="FFFFFF"/>
        </w:rPr>
        <w:t>1. </w:t>
      </w:r>
      <w:r w:rsidRPr="006A63B1">
        <w:rPr>
          <w:color w:val="000000"/>
          <w:szCs w:val="28"/>
          <w:shd w:val="clear" w:color="auto" w:fill="FFFFFF"/>
        </w:rPr>
        <w:t>Фінансовий ринок – це механізм:</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А. утворення капіталу;</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Б. використання капіталу;</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В. перерозподілу капіталу;</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Г. акумуляції капіталу;</w:t>
      </w:r>
    </w:p>
    <w:p w:rsidR="006A63B1" w:rsidRPr="006A63B1" w:rsidRDefault="006A63B1" w:rsidP="006A63B1">
      <w:pPr>
        <w:spacing w:line="240" w:lineRule="auto"/>
        <w:rPr>
          <w:szCs w:val="28"/>
        </w:rPr>
      </w:pPr>
      <w:r w:rsidRPr="006A63B1">
        <w:rPr>
          <w:szCs w:val="28"/>
        </w:rPr>
        <w:t>Д. всі відповіді правильні</w:t>
      </w:r>
    </w:p>
    <w:p w:rsidR="006A63B1" w:rsidRPr="006A63B1" w:rsidRDefault="00F65BFF" w:rsidP="00F65BFF">
      <w:pPr>
        <w:spacing w:line="240" w:lineRule="auto"/>
        <w:ind w:firstLine="0"/>
        <w:rPr>
          <w:szCs w:val="28"/>
        </w:rPr>
      </w:pPr>
      <w:r>
        <w:rPr>
          <w:color w:val="000000"/>
          <w:szCs w:val="28"/>
          <w:shd w:val="clear" w:color="auto" w:fill="FFFFFF"/>
        </w:rPr>
        <w:t>2. </w:t>
      </w:r>
      <w:r w:rsidR="006A63B1" w:rsidRPr="006A63B1">
        <w:rPr>
          <w:color w:val="000000"/>
          <w:szCs w:val="28"/>
          <w:shd w:val="clear" w:color="auto" w:fill="FFFFFF"/>
        </w:rPr>
        <w:t>Фінансовий ринок за часовою ознакою поділяють на:</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А. ринок грошей та ринок капіталів;</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Б. фінансово-кредитні інститути та ринок цінних паперів;</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В. обліковий та міжбанківський ринок;</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Г. ринок позичкових зобов’язань та валютний ринок;</w:t>
      </w:r>
    </w:p>
    <w:p w:rsidR="006A63B1" w:rsidRPr="006A63B1" w:rsidRDefault="006A63B1" w:rsidP="006A63B1">
      <w:pPr>
        <w:spacing w:line="240" w:lineRule="auto"/>
        <w:rPr>
          <w:szCs w:val="28"/>
        </w:rPr>
      </w:pPr>
      <w:r w:rsidRPr="006A63B1">
        <w:rPr>
          <w:color w:val="000000"/>
          <w:szCs w:val="28"/>
          <w:shd w:val="clear" w:color="auto" w:fill="FFFFFF"/>
        </w:rPr>
        <w:t>Д. всі відповіді правильні</w:t>
      </w:r>
    </w:p>
    <w:p w:rsidR="006A63B1" w:rsidRPr="006A63B1" w:rsidRDefault="00F65BFF" w:rsidP="00F65BFF">
      <w:pPr>
        <w:spacing w:line="240" w:lineRule="auto"/>
        <w:ind w:firstLine="0"/>
        <w:rPr>
          <w:szCs w:val="28"/>
        </w:rPr>
      </w:pPr>
      <w:r>
        <w:rPr>
          <w:szCs w:val="28"/>
        </w:rPr>
        <w:t>3. </w:t>
      </w:r>
      <w:r w:rsidR="006A63B1" w:rsidRPr="006A63B1">
        <w:rPr>
          <w:szCs w:val="28"/>
        </w:rPr>
        <w:t>За економічним змістом фінансові ризики поділяються на:</w:t>
      </w:r>
    </w:p>
    <w:p w:rsidR="006A63B1" w:rsidRPr="006A63B1" w:rsidRDefault="006A63B1" w:rsidP="006A63B1">
      <w:pPr>
        <w:pStyle w:val="ab"/>
        <w:tabs>
          <w:tab w:val="left" w:pos="360"/>
        </w:tabs>
        <w:spacing w:before="0" w:beforeAutospacing="0" w:after="0" w:afterAutospacing="0"/>
        <w:ind w:firstLine="709"/>
        <w:contextualSpacing/>
        <w:jc w:val="both"/>
        <w:rPr>
          <w:sz w:val="28"/>
          <w:szCs w:val="28"/>
          <w:lang w:val="uk-UA"/>
        </w:rPr>
      </w:pPr>
      <w:r w:rsidRPr="006A63B1">
        <w:rPr>
          <w:sz w:val="28"/>
          <w:szCs w:val="28"/>
          <w:lang w:val="uk-UA"/>
        </w:rPr>
        <w:t>А.</w:t>
      </w:r>
      <w:r w:rsidRPr="006A63B1">
        <w:rPr>
          <w:sz w:val="28"/>
          <w:szCs w:val="28"/>
        </w:rPr>
        <w:t> </w:t>
      </w:r>
      <w:r w:rsidRPr="006A63B1">
        <w:rPr>
          <w:sz w:val="28"/>
          <w:szCs w:val="28"/>
          <w:lang w:val="uk-UA"/>
        </w:rPr>
        <w:t>ризик виробничої, посередницької, торговельної, транспортної, консалтингової, страхової, охоронної та іншої діяльності;</w:t>
      </w:r>
    </w:p>
    <w:p w:rsidR="006A63B1" w:rsidRPr="006A63B1" w:rsidRDefault="006A63B1" w:rsidP="006A63B1">
      <w:pPr>
        <w:pStyle w:val="ab"/>
        <w:tabs>
          <w:tab w:val="left" w:pos="360"/>
        </w:tabs>
        <w:spacing w:before="0" w:beforeAutospacing="0" w:after="0" w:afterAutospacing="0"/>
        <w:ind w:firstLine="709"/>
        <w:contextualSpacing/>
        <w:jc w:val="both"/>
        <w:rPr>
          <w:sz w:val="28"/>
          <w:szCs w:val="28"/>
        </w:rPr>
      </w:pPr>
      <w:r w:rsidRPr="006A63B1">
        <w:rPr>
          <w:sz w:val="28"/>
          <w:szCs w:val="28"/>
        </w:rPr>
        <w:t>Б. операційний, інфляційний, кредитний, процентний та валютний ризики;</w:t>
      </w:r>
    </w:p>
    <w:p w:rsidR="006A63B1" w:rsidRPr="006A63B1" w:rsidRDefault="006A63B1" w:rsidP="006A63B1">
      <w:pPr>
        <w:pStyle w:val="ab"/>
        <w:tabs>
          <w:tab w:val="left" w:pos="360"/>
        </w:tabs>
        <w:spacing w:before="0" w:beforeAutospacing="0" w:after="0" w:afterAutospacing="0"/>
        <w:ind w:firstLine="709"/>
        <w:contextualSpacing/>
        <w:jc w:val="both"/>
        <w:rPr>
          <w:sz w:val="28"/>
          <w:szCs w:val="28"/>
        </w:rPr>
      </w:pPr>
      <w:r w:rsidRPr="006A63B1">
        <w:rPr>
          <w:sz w:val="28"/>
          <w:szCs w:val="28"/>
        </w:rPr>
        <w:t>В. ризик банку, підприємця, страхової компанії, факторингової компанії;</w:t>
      </w:r>
    </w:p>
    <w:p w:rsidR="006A63B1" w:rsidRPr="006A63B1" w:rsidRDefault="006A63B1" w:rsidP="006A63B1">
      <w:pPr>
        <w:pStyle w:val="ab"/>
        <w:tabs>
          <w:tab w:val="left" w:pos="360"/>
        </w:tabs>
        <w:spacing w:before="0" w:beforeAutospacing="0" w:after="0" w:afterAutospacing="0"/>
        <w:ind w:firstLine="709"/>
        <w:contextualSpacing/>
        <w:jc w:val="both"/>
        <w:rPr>
          <w:sz w:val="28"/>
          <w:szCs w:val="28"/>
        </w:rPr>
      </w:pPr>
      <w:r w:rsidRPr="006A63B1">
        <w:rPr>
          <w:sz w:val="28"/>
          <w:szCs w:val="28"/>
        </w:rPr>
        <w:t>Г. чистий та спекулятивний ризики;</w:t>
      </w:r>
    </w:p>
    <w:p w:rsidR="006A63B1" w:rsidRPr="006A63B1" w:rsidRDefault="006A63B1" w:rsidP="006A63B1">
      <w:pPr>
        <w:pStyle w:val="western"/>
        <w:tabs>
          <w:tab w:val="left" w:pos="360"/>
        </w:tabs>
        <w:spacing w:before="0" w:beforeAutospacing="0" w:after="0" w:afterAutospacing="0"/>
        <w:ind w:firstLine="709"/>
        <w:jc w:val="both"/>
        <w:rPr>
          <w:sz w:val="28"/>
          <w:szCs w:val="28"/>
          <w:lang w:val="uk-UA"/>
        </w:rPr>
      </w:pPr>
      <w:r w:rsidRPr="006A63B1">
        <w:rPr>
          <w:sz w:val="28"/>
          <w:szCs w:val="28"/>
          <w:lang w:val="uk-UA"/>
        </w:rPr>
        <w:t>Д. систематичний та несистематичний ризики</w:t>
      </w:r>
    </w:p>
    <w:p w:rsidR="006A63B1" w:rsidRPr="006A63B1" w:rsidRDefault="00F65BFF" w:rsidP="00F65BFF">
      <w:pPr>
        <w:spacing w:line="240" w:lineRule="auto"/>
        <w:ind w:firstLine="0"/>
        <w:rPr>
          <w:szCs w:val="28"/>
        </w:rPr>
      </w:pPr>
      <w:r>
        <w:rPr>
          <w:color w:val="000000"/>
          <w:szCs w:val="28"/>
          <w:shd w:val="clear" w:color="auto" w:fill="FFFFFF"/>
        </w:rPr>
        <w:t>4. </w:t>
      </w:r>
      <w:r w:rsidR="006A63B1" w:rsidRPr="006A63B1">
        <w:rPr>
          <w:color w:val="000000"/>
          <w:szCs w:val="28"/>
          <w:shd w:val="clear" w:color="auto" w:fill="FFFFFF"/>
        </w:rPr>
        <w:t>Грошовий ринок включає:</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А. фондовий та валютний ринок;</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Б. ринок капіталів, довгострокових банківських кредитів та депозитів;</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В. обліковий, міжбанківський, валютний ринок;</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Г. ринок грошових сурогатів та середньострокових фінансових інструментів;</w:t>
      </w:r>
    </w:p>
    <w:p w:rsidR="006A63B1" w:rsidRPr="006A63B1" w:rsidRDefault="006A63B1" w:rsidP="006A63B1">
      <w:pPr>
        <w:spacing w:line="240" w:lineRule="auto"/>
        <w:rPr>
          <w:szCs w:val="28"/>
        </w:rPr>
      </w:pPr>
      <w:r w:rsidRPr="006A63B1">
        <w:rPr>
          <w:color w:val="000000"/>
          <w:szCs w:val="28"/>
          <w:shd w:val="clear" w:color="auto" w:fill="FFFFFF"/>
        </w:rPr>
        <w:t>Д. фондовий ринок та валютний ринок</w:t>
      </w:r>
    </w:p>
    <w:p w:rsidR="006A63B1" w:rsidRPr="006A63B1" w:rsidRDefault="00F65BFF" w:rsidP="00F65BFF">
      <w:pPr>
        <w:spacing w:line="240" w:lineRule="auto"/>
        <w:ind w:firstLine="0"/>
        <w:rPr>
          <w:color w:val="000000"/>
          <w:szCs w:val="28"/>
          <w:lang w:eastAsia="uk-UA"/>
        </w:rPr>
      </w:pPr>
      <w:r>
        <w:rPr>
          <w:szCs w:val="28"/>
        </w:rPr>
        <w:t>5. </w:t>
      </w:r>
      <w:r w:rsidR="006A63B1" w:rsidRPr="006A63B1">
        <w:rPr>
          <w:szCs w:val="28"/>
        </w:rPr>
        <w:t>За регіональною ознакою фінансовий ринок поділяється на:</w:t>
      </w:r>
    </w:p>
    <w:p w:rsidR="006A63B1" w:rsidRPr="006A63B1" w:rsidRDefault="006A63B1" w:rsidP="006A63B1">
      <w:pPr>
        <w:tabs>
          <w:tab w:val="left" w:pos="1215"/>
        </w:tabs>
        <w:spacing w:line="240" w:lineRule="auto"/>
        <w:rPr>
          <w:szCs w:val="28"/>
        </w:rPr>
      </w:pPr>
      <w:r w:rsidRPr="006A63B1">
        <w:rPr>
          <w:szCs w:val="28"/>
        </w:rPr>
        <w:t>А. ринок резидентів та нерезидентів;</w:t>
      </w:r>
    </w:p>
    <w:p w:rsidR="006A63B1" w:rsidRPr="006A63B1" w:rsidRDefault="006A63B1" w:rsidP="006A63B1">
      <w:pPr>
        <w:tabs>
          <w:tab w:val="left" w:pos="1215"/>
        </w:tabs>
        <w:spacing w:line="240" w:lineRule="auto"/>
        <w:rPr>
          <w:szCs w:val="28"/>
        </w:rPr>
      </w:pPr>
      <w:r w:rsidRPr="006A63B1">
        <w:rPr>
          <w:szCs w:val="28"/>
        </w:rPr>
        <w:t>Б. національний та світовий ринки;</w:t>
      </w:r>
    </w:p>
    <w:p w:rsidR="006A63B1" w:rsidRPr="006A63B1" w:rsidRDefault="006A63B1" w:rsidP="006A63B1">
      <w:pPr>
        <w:tabs>
          <w:tab w:val="left" w:pos="1215"/>
        </w:tabs>
        <w:spacing w:line="240" w:lineRule="auto"/>
        <w:rPr>
          <w:szCs w:val="28"/>
        </w:rPr>
      </w:pPr>
      <w:r w:rsidRPr="006A63B1">
        <w:rPr>
          <w:szCs w:val="28"/>
        </w:rPr>
        <w:t>В. місцевий, регіональний, національний та світовий ринки;</w:t>
      </w:r>
    </w:p>
    <w:p w:rsidR="006A63B1" w:rsidRPr="006A63B1" w:rsidRDefault="006A63B1" w:rsidP="006A63B1">
      <w:pPr>
        <w:tabs>
          <w:tab w:val="left" w:pos="1215"/>
        </w:tabs>
        <w:spacing w:line="240" w:lineRule="auto"/>
        <w:rPr>
          <w:szCs w:val="28"/>
        </w:rPr>
      </w:pPr>
      <w:r w:rsidRPr="006A63B1">
        <w:rPr>
          <w:szCs w:val="28"/>
        </w:rPr>
        <w:t>Г. міжнародний та національний ринки;</w:t>
      </w:r>
    </w:p>
    <w:p w:rsidR="006A63B1" w:rsidRPr="006A63B1" w:rsidRDefault="006A63B1" w:rsidP="006A63B1">
      <w:pPr>
        <w:spacing w:line="240" w:lineRule="auto"/>
        <w:rPr>
          <w:szCs w:val="28"/>
        </w:rPr>
      </w:pPr>
      <w:r w:rsidRPr="006A63B1">
        <w:rPr>
          <w:szCs w:val="28"/>
        </w:rPr>
        <w:lastRenderedPageBreak/>
        <w:t>Д. національний ринок та ринок нерезидентів</w:t>
      </w:r>
    </w:p>
    <w:p w:rsidR="006A63B1" w:rsidRPr="006A63B1" w:rsidRDefault="00F65BFF" w:rsidP="00F65BFF">
      <w:pPr>
        <w:spacing w:line="240" w:lineRule="auto"/>
        <w:ind w:firstLine="0"/>
        <w:rPr>
          <w:color w:val="000000"/>
          <w:szCs w:val="28"/>
          <w:lang w:eastAsia="uk-UA"/>
        </w:rPr>
      </w:pPr>
      <w:r>
        <w:rPr>
          <w:szCs w:val="28"/>
        </w:rPr>
        <w:t>6. </w:t>
      </w:r>
      <w:r w:rsidR="006A63B1" w:rsidRPr="006A63B1">
        <w:rPr>
          <w:szCs w:val="28"/>
        </w:rPr>
        <w:t>Ринок, на якому надаються середньо- та довгострокові кредити, перебувають в обігу середньо- та довгострокові боргові цінні папери, а також інструменти власності – акції, для яких термін обігу не встановлюється, поділяється на:</w:t>
      </w:r>
    </w:p>
    <w:p w:rsidR="006A63B1" w:rsidRPr="006A63B1" w:rsidRDefault="006A63B1" w:rsidP="006A63B1">
      <w:pPr>
        <w:tabs>
          <w:tab w:val="left" w:pos="1215"/>
        </w:tabs>
        <w:spacing w:line="240" w:lineRule="auto"/>
        <w:rPr>
          <w:szCs w:val="28"/>
        </w:rPr>
      </w:pPr>
      <w:r w:rsidRPr="006A63B1">
        <w:rPr>
          <w:szCs w:val="28"/>
        </w:rPr>
        <w:t>А. ринок акцій та ринок облігацій;</w:t>
      </w:r>
    </w:p>
    <w:p w:rsidR="006A63B1" w:rsidRPr="006A63B1" w:rsidRDefault="006A63B1" w:rsidP="006A63B1">
      <w:pPr>
        <w:tabs>
          <w:tab w:val="left" w:pos="1215"/>
        </w:tabs>
        <w:spacing w:line="240" w:lineRule="auto"/>
        <w:rPr>
          <w:szCs w:val="28"/>
        </w:rPr>
      </w:pPr>
      <w:r w:rsidRPr="006A63B1">
        <w:rPr>
          <w:szCs w:val="28"/>
        </w:rPr>
        <w:t>Б. ринок короткострокових інструментів позики та ринок довгострокових боргових інструментів;</w:t>
      </w:r>
    </w:p>
    <w:p w:rsidR="006A63B1" w:rsidRPr="006A63B1" w:rsidRDefault="006A63B1" w:rsidP="006A63B1">
      <w:pPr>
        <w:tabs>
          <w:tab w:val="left" w:pos="1215"/>
        </w:tabs>
        <w:spacing w:line="240" w:lineRule="auto"/>
        <w:rPr>
          <w:szCs w:val="28"/>
        </w:rPr>
      </w:pPr>
      <w:r w:rsidRPr="006A63B1">
        <w:rPr>
          <w:szCs w:val="28"/>
        </w:rPr>
        <w:t>В. ринок капіталів, ринок цінних паперів та грошовий ринок;</w:t>
      </w:r>
    </w:p>
    <w:p w:rsidR="006A63B1" w:rsidRPr="006A63B1" w:rsidRDefault="006A63B1" w:rsidP="006A63B1">
      <w:pPr>
        <w:tabs>
          <w:tab w:val="left" w:pos="1215"/>
        </w:tabs>
        <w:spacing w:line="240" w:lineRule="auto"/>
        <w:rPr>
          <w:szCs w:val="28"/>
        </w:rPr>
      </w:pPr>
      <w:r w:rsidRPr="006A63B1">
        <w:rPr>
          <w:szCs w:val="28"/>
        </w:rPr>
        <w:t>Г. кредитний ринок та валютний ринок;</w:t>
      </w:r>
    </w:p>
    <w:p w:rsidR="006A63B1" w:rsidRPr="006A63B1" w:rsidRDefault="006A63B1" w:rsidP="006A63B1">
      <w:pPr>
        <w:tabs>
          <w:tab w:val="left" w:pos="1215"/>
        </w:tabs>
        <w:spacing w:line="240" w:lineRule="auto"/>
        <w:rPr>
          <w:szCs w:val="28"/>
        </w:rPr>
      </w:pPr>
      <w:r w:rsidRPr="006A63B1">
        <w:rPr>
          <w:szCs w:val="28"/>
        </w:rPr>
        <w:t>Д. ринок короткострокових боргових інструментів та ринок похідних інструментів</w:t>
      </w:r>
    </w:p>
    <w:p w:rsidR="006A63B1" w:rsidRPr="006A63B1" w:rsidRDefault="00F65BFF" w:rsidP="00F65BFF">
      <w:pPr>
        <w:spacing w:line="240" w:lineRule="auto"/>
        <w:ind w:firstLine="0"/>
        <w:rPr>
          <w:color w:val="000000"/>
          <w:szCs w:val="28"/>
          <w:lang w:eastAsia="uk-UA"/>
        </w:rPr>
      </w:pPr>
      <w:r>
        <w:rPr>
          <w:szCs w:val="28"/>
        </w:rPr>
        <w:t>7. </w:t>
      </w:r>
      <w:r w:rsidR="006A63B1" w:rsidRPr="006A63B1">
        <w:rPr>
          <w:szCs w:val="28"/>
        </w:rPr>
        <w:t>Головне завдання фінансового ринку полягає у:</w:t>
      </w:r>
    </w:p>
    <w:p w:rsidR="006A63B1" w:rsidRPr="006A63B1" w:rsidRDefault="006A63B1" w:rsidP="006A63B1">
      <w:pPr>
        <w:tabs>
          <w:tab w:val="left" w:pos="1215"/>
        </w:tabs>
        <w:spacing w:line="240" w:lineRule="auto"/>
        <w:rPr>
          <w:szCs w:val="28"/>
        </w:rPr>
      </w:pPr>
      <w:r w:rsidRPr="006A63B1">
        <w:rPr>
          <w:szCs w:val="28"/>
        </w:rPr>
        <w:t>А. трансформації тимчасово вільних грошових коштів у позиковий капітал;</w:t>
      </w:r>
    </w:p>
    <w:p w:rsidR="006A63B1" w:rsidRPr="006A63B1" w:rsidRDefault="006A63B1" w:rsidP="006A63B1">
      <w:pPr>
        <w:tabs>
          <w:tab w:val="left" w:pos="1215"/>
        </w:tabs>
        <w:spacing w:line="240" w:lineRule="auto"/>
        <w:rPr>
          <w:szCs w:val="28"/>
        </w:rPr>
      </w:pPr>
      <w:r w:rsidRPr="006A63B1">
        <w:rPr>
          <w:szCs w:val="28"/>
        </w:rPr>
        <w:t>Б. активній мобілізації фінансових ресурсів з різноманітних джерел;</w:t>
      </w:r>
    </w:p>
    <w:p w:rsidR="006A63B1" w:rsidRPr="006A63B1" w:rsidRDefault="006A63B1" w:rsidP="006A63B1">
      <w:pPr>
        <w:tabs>
          <w:tab w:val="left" w:pos="1215"/>
        </w:tabs>
        <w:spacing w:line="240" w:lineRule="auto"/>
        <w:rPr>
          <w:szCs w:val="28"/>
        </w:rPr>
      </w:pPr>
      <w:r w:rsidRPr="006A63B1">
        <w:rPr>
          <w:szCs w:val="28"/>
        </w:rPr>
        <w:t>В. формуванні ринкових цін на окремі фінансові інструменти і послуги;</w:t>
      </w:r>
    </w:p>
    <w:p w:rsidR="006A63B1" w:rsidRPr="006A63B1" w:rsidRDefault="006A63B1" w:rsidP="006A63B1">
      <w:pPr>
        <w:tabs>
          <w:tab w:val="left" w:pos="1215"/>
        </w:tabs>
        <w:spacing w:line="240" w:lineRule="auto"/>
        <w:rPr>
          <w:szCs w:val="28"/>
        </w:rPr>
      </w:pPr>
      <w:r w:rsidRPr="006A63B1">
        <w:rPr>
          <w:szCs w:val="28"/>
        </w:rPr>
        <w:t>Г. ефективному розподілі акумульованого капіталу між кінцевими споживачами;</w:t>
      </w:r>
    </w:p>
    <w:p w:rsidR="006A63B1" w:rsidRPr="006A63B1" w:rsidRDefault="006A63B1" w:rsidP="006A63B1">
      <w:pPr>
        <w:spacing w:line="240" w:lineRule="auto"/>
        <w:rPr>
          <w:szCs w:val="28"/>
        </w:rPr>
      </w:pPr>
      <w:r w:rsidRPr="006A63B1">
        <w:rPr>
          <w:szCs w:val="28"/>
        </w:rPr>
        <w:t>Д. прискоренні обороту капіталу, що сприяє активізації економічних процесів у державі</w:t>
      </w:r>
    </w:p>
    <w:p w:rsidR="006A63B1" w:rsidRPr="006A63B1" w:rsidRDefault="00F65BFF" w:rsidP="00F65BFF">
      <w:pPr>
        <w:spacing w:line="240" w:lineRule="auto"/>
        <w:ind w:firstLine="0"/>
        <w:rPr>
          <w:color w:val="000000"/>
          <w:szCs w:val="28"/>
          <w:lang w:eastAsia="uk-UA"/>
        </w:rPr>
      </w:pPr>
      <w:r>
        <w:rPr>
          <w:szCs w:val="28"/>
        </w:rPr>
        <w:t>8. </w:t>
      </w:r>
      <w:r w:rsidR="006A63B1" w:rsidRPr="006A63B1">
        <w:rPr>
          <w:szCs w:val="28"/>
        </w:rPr>
        <w:t>З інституційної точки зору “фінансовий ринок” – це:</w:t>
      </w:r>
    </w:p>
    <w:p w:rsidR="006A63B1" w:rsidRPr="006A63B1" w:rsidRDefault="006A63B1" w:rsidP="006A63B1">
      <w:pPr>
        <w:tabs>
          <w:tab w:val="left" w:pos="1215"/>
        </w:tabs>
        <w:spacing w:line="240" w:lineRule="auto"/>
        <w:rPr>
          <w:szCs w:val="28"/>
        </w:rPr>
      </w:pPr>
      <w:r w:rsidRPr="006A63B1">
        <w:rPr>
          <w:szCs w:val="28"/>
        </w:rPr>
        <w:t>А. механізм перерозподілу капіталу між кредиторами та позичальниками за допомогою посередників на підставі попиту і пропозиції на капітал;</w:t>
      </w:r>
    </w:p>
    <w:p w:rsidR="006A63B1" w:rsidRPr="006A63B1" w:rsidRDefault="006A63B1" w:rsidP="006A63B1">
      <w:pPr>
        <w:tabs>
          <w:tab w:val="left" w:pos="1215"/>
        </w:tabs>
        <w:spacing w:line="240" w:lineRule="auto"/>
        <w:rPr>
          <w:szCs w:val="28"/>
        </w:rPr>
      </w:pPr>
      <w:r w:rsidRPr="006A63B1">
        <w:rPr>
          <w:szCs w:val="28"/>
        </w:rPr>
        <w:t>Б. сукупність фінансово-кредитних інститутів, що спрямовують потоки грошових коштів від власників до позичальників та навпаки;</w:t>
      </w:r>
    </w:p>
    <w:p w:rsidR="006A63B1" w:rsidRPr="006A63B1" w:rsidRDefault="006A63B1" w:rsidP="006A63B1">
      <w:pPr>
        <w:tabs>
          <w:tab w:val="left" w:pos="1215"/>
        </w:tabs>
        <w:spacing w:line="240" w:lineRule="auto"/>
        <w:rPr>
          <w:szCs w:val="28"/>
        </w:rPr>
      </w:pPr>
      <w:r w:rsidRPr="006A63B1">
        <w:rPr>
          <w:szCs w:val="28"/>
        </w:rPr>
        <w:t>В. сфера специфічних економічних відносин;</w:t>
      </w:r>
    </w:p>
    <w:p w:rsidR="006A63B1" w:rsidRPr="006A63B1" w:rsidRDefault="006A63B1" w:rsidP="006A63B1">
      <w:pPr>
        <w:tabs>
          <w:tab w:val="left" w:pos="1215"/>
        </w:tabs>
        <w:spacing w:line="240" w:lineRule="auto"/>
        <w:rPr>
          <w:szCs w:val="28"/>
        </w:rPr>
      </w:pPr>
      <w:r w:rsidRPr="006A63B1">
        <w:rPr>
          <w:szCs w:val="28"/>
        </w:rPr>
        <w:t>Г. важливий фундамент для зростання, розвитку та стабільності економіки;</w:t>
      </w:r>
    </w:p>
    <w:p w:rsidR="006A63B1" w:rsidRPr="006A63B1" w:rsidRDefault="006A63B1" w:rsidP="006A63B1">
      <w:pPr>
        <w:spacing w:line="240" w:lineRule="auto"/>
        <w:rPr>
          <w:szCs w:val="28"/>
        </w:rPr>
      </w:pPr>
      <w:r w:rsidRPr="006A63B1">
        <w:rPr>
          <w:szCs w:val="28"/>
        </w:rPr>
        <w:t>Д. місце формування попиту та пропозиції на фінансові ресурси</w:t>
      </w:r>
    </w:p>
    <w:p w:rsidR="006A63B1" w:rsidRPr="006A63B1" w:rsidRDefault="00F65BFF" w:rsidP="00F65BFF">
      <w:pPr>
        <w:spacing w:line="240" w:lineRule="auto"/>
        <w:ind w:firstLine="0"/>
        <w:rPr>
          <w:color w:val="000000"/>
          <w:szCs w:val="28"/>
          <w:lang w:eastAsia="uk-UA"/>
        </w:rPr>
      </w:pPr>
      <w:r>
        <w:rPr>
          <w:szCs w:val="28"/>
        </w:rPr>
        <w:t>9. </w:t>
      </w:r>
      <w:r w:rsidR="006A63B1" w:rsidRPr="006A63B1">
        <w:rPr>
          <w:szCs w:val="28"/>
        </w:rPr>
        <w:t>Головними суб’єктами фінансового ринку є:</w:t>
      </w:r>
    </w:p>
    <w:p w:rsidR="006A63B1" w:rsidRPr="006A63B1" w:rsidRDefault="006A63B1" w:rsidP="006A63B1">
      <w:pPr>
        <w:tabs>
          <w:tab w:val="left" w:pos="1215"/>
        </w:tabs>
        <w:spacing w:line="240" w:lineRule="auto"/>
        <w:rPr>
          <w:szCs w:val="28"/>
        </w:rPr>
      </w:pPr>
      <w:r w:rsidRPr="006A63B1">
        <w:rPr>
          <w:szCs w:val="28"/>
        </w:rPr>
        <w:t>А. домашні господарства, держава; фінансові інститути;</w:t>
      </w:r>
    </w:p>
    <w:p w:rsidR="006A63B1" w:rsidRPr="006A63B1" w:rsidRDefault="006A63B1" w:rsidP="006A63B1">
      <w:pPr>
        <w:tabs>
          <w:tab w:val="left" w:pos="1215"/>
        </w:tabs>
        <w:spacing w:line="240" w:lineRule="auto"/>
        <w:rPr>
          <w:szCs w:val="28"/>
        </w:rPr>
      </w:pPr>
      <w:r w:rsidRPr="006A63B1">
        <w:rPr>
          <w:szCs w:val="28"/>
        </w:rPr>
        <w:t>Б. держава, підприємства, домогосподарства;</w:t>
      </w:r>
    </w:p>
    <w:p w:rsidR="006A63B1" w:rsidRPr="006A63B1" w:rsidRDefault="006A63B1" w:rsidP="006A63B1">
      <w:pPr>
        <w:tabs>
          <w:tab w:val="left" w:pos="1215"/>
        </w:tabs>
        <w:spacing w:line="240" w:lineRule="auto"/>
        <w:rPr>
          <w:szCs w:val="28"/>
        </w:rPr>
      </w:pPr>
      <w:r w:rsidRPr="006A63B1">
        <w:rPr>
          <w:szCs w:val="28"/>
        </w:rPr>
        <w:t>В. домогосподарства, фірми і підприємства, фінансові інститути, держава;</w:t>
      </w:r>
    </w:p>
    <w:p w:rsidR="006A63B1" w:rsidRPr="006A63B1" w:rsidRDefault="006A63B1" w:rsidP="006A63B1">
      <w:pPr>
        <w:tabs>
          <w:tab w:val="left" w:pos="1215"/>
        </w:tabs>
        <w:spacing w:line="240" w:lineRule="auto"/>
        <w:rPr>
          <w:szCs w:val="28"/>
        </w:rPr>
      </w:pPr>
      <w:r w:rsidRPr="006A63B1">
        <w:rPr>
          <w:szCs w:val="28"/>
        </w:rPr>
        <w:t xml:space="preserve">Г. фізичні особи, юридичні особи, держава; </w:t>
      </w:r>
    </w:p>
    <w:p w:rsidR="006A63B1" w:rsidRPr="006A63B1" w:rsidRDefault="006A63B1" w:rsidP="006A63B1">
      <w:pPr>
        <w:tabs>
          <w:tab w:val="left" w:pos="1215"/>
        </w:tabs>
        <w:spacing w:line="240" w:lineRule="auto"/>
        <w:rPr>
          <w:szCs w:val="28"/>
        </w:rPr>
      </w:pPr>
      <w:r w:rsidRPr="006A63B1">
        <w:rPr>
          <w:szCs w:val="28"/>
        </w:rPr>
        <w:t>Д. фінансові інститути, держава, фізичні особи</w:t>
      </w:r>
    </w:p>
    <w:p w:rsidR="006A63B1" w:rsidRPr="006A63B1" w:rsidRDefault="00F65BFF" w:rsidP="00F65BFF">
      <w:pPr>
        <w:spacing w:line="240" w:lineRule="auto"/>
        <w:ind w:firstLine="0"/>
        <w:rPr>
          <w:szCs w:val="28"/>
        </w:rPr>
      </w:pPr>
      <w:r>
        <w:rPr>
          <w:color w:val="000000"/>
          <w:szCs w:val="28"/>
          <w:shd w:val="clear" w:color="auto" w:fill="FFFFFF"/>
        </w:rPr>
        <w:t>10. </w:t>
      </w:r>
      <w:r w:rsidR="006A63B1" w:rsidRPr="006A63B1">
        <w:rPr>
          <w:color w:val="000000"/>
          <w:szCs w:val="28"/>
          <w:shd w:val="clear" w:color="auto" w:fill="FFFFFF"/>
        </w:rPr>
        <w:t>Суб’єкти фінансового ринку, що вкладають свої грошові кошти в цінні папери виключно в цілях отримання доходу – це:</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А. фінансові посередники;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Б. емітенти;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lastRenderedPageBreak/>
        <w:t>В. індивідуальні інвестори;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Г. портфельні інвестори;</w:t>
      </w:r>
    </w:p>
    <w:p w:rsidR="006A63B1" w:rsidRPr="006A63B1" w:rsidRDefault="006A63B1" w:rsidP="006A63B1">
      <w:pPr>
        <w:spacing w:line="240" w:lineRule="auto"/>
        <w:rPr>
          <w:szCs w:val="28"/>
        </w:rPr>
      </w:pPr>
      <w:r w:rsidRPr="006A63B1">
        <w:rPr>
          <w:color w:val="000000"/>
          <w:szCs w:val="28"/>
          <w:shd w:val="clear" w:color="auto" w:fill="FFFFFF"/>
        </w:rPr>
        <w:t>Д. інвестиційні фонди</w:t>
      </w:r>
    </w:p>
    <w:p w:rsidR="006A63B1" w:rsidRPr="006A63B1" w:rsidRDefault="00F65BFF" w:rsidP="00F65BFF">
      <w:pPr>
        <w:spacing w:line="240" w:lineRule="auto"/>
        <w:ind w:firstLine="0"/>
        <w:rPr>
          <w:szCs w:val="28"/>
        </w:rPr>
      </w:pPr>
      <w:r>
        <w:rPr>
          <w:szCs w:val="28"/>
          <w:shd w:val="clear" w:color="auto" w:fill="FFFFFF"/>
        </w:rPr>
        <w:t>11. </w:t>
      </w:r>
      <w:r w:rsidR="006A63B1" w:rsidRPr="006A63B1">
        <w:rPr>
          <w:szCs w:val="28"/>
          <w:shd w:val="clear" w:color="auto" w:fill="FFFFFF"/>
        </w:rPr>
        <w:t>Фінансовий ризик – це:</w:t>
      </w:r>
    </w:p>
    <w:p w:rsidR="006A63B1" w:rsidRPr="006A63B1" w:rsidRDefault="006A63B1" w:rsidP="006A63B1">
      <w:pPr>
        <w:pStyle w:val="ab"/>
        <w:spacing w:before="0" w:beforeAutospacing="0" w:after="0" w:afterAutospacing="0"/>
        <w:ind w:firstLine="709"/>
        <w:contextualSpacing/>
        <w:jc w:val="both"/>
        <w:rPr>
          <w:sz w:val="28"/>
          <w:szCs w:val="28"/>
          <w:shd w:val="clear" w:color="auto" w:fill="FFFFFF"/>
        </w:rPr>
      </w:pPr>
      <w:r w:rsidRPr="006A63B1">
        <w:rPr>
          <w:sz w:val="28"/>
          <w:szCs w:val="28"/>
          <w:shd w:val="clear" w:color="auto" w:fill="FFFFFF"/>
        </w:rPr>
        <w:t>А. ризик, пов’язаний з імовірністю втрат фінансових ресурсів;</w:t>
      </w:r>
    </w:p>
    <w:p w:rsidR="006A63B1" w:rsidRPr="006A63B1" w:rsidRDefault="006A63B1" w:rsidP="006A63B1">
      <w:pPr>
        <w:pStyle w:val="ab"/>
        <w:spacing w:before="0" w:beforeAutospacing="0" w:after="0" w:afterAutospacing="0"/>
        <w:ind w:firstLine="709"/>
        <w:contextualSpacing/>
        <w:jc w:val="both"/>
        <w:rPr>
          <w:sz w:val="28"/>
          <w:szCs w:val="28"/>
          <w:shd w:val="clear" w:color="auto" w:fill="FFFFFF"/>
        </w:rPr>
      </w:pPr>
      <w:r w:rsidRPr="006A63B1">
        <w:rPr>
          <w:sz w:val="28"/>
          <w:szCs w:val="28"/>
          <w:shd w:val="clear" w:color="auto" w:fill="FFFFFF"/>
        </w:rPr>
        <w:t>Б. ризик, пов’язаний з імовірністю втрат фінансових грошових коштів;</w:t>
      </w:r>
    </w:p>
    <w:p w:rsidR="006A63B1" w:rsidRPr="006A63B1" w:rsidRDefault="006A63B1" w:rsidP="006A63B1">
      <w:pPr>
        <w:pStyle w:val="ab"/>
        <w:spacing w:before="0" w:beforeAutospacing="0" w:after="0" w:afterAutospacing="0"/>
        <w:ind w:firstLine="709"/>
        <w:contextualSpacing/>
        <w:jc w:val="both"/>
        <w:rPr>
          <w:sz w:val="28"/>
          <w:szCs w:val="28"/>
          <w:shd w:val="clear" w:color="auto" w:fill="FFFFFF"/>
        </w:rPr>
      </w:pPr>
      <w:r w:rsidRPr="006A63B1">
        <w:rPr>
          <w:sz w:val="28"/>
          <w:szCs w:val="28"/>
          <w:shd w:val="clear" w:color="auto" w:fill="FFFFFF"/>
        </w:rPr>
        <w:t>В. ризик, пов’язаний з імовірністю</w:t>
      </w:r>
      <w:r w:rsidRPr="006A63B1">
        <w:rPr>
          <w:sz w:val="28"/>
          <w:szCs w:val="28"/>
          <w:shd w:val="clear" w:color="auto" w:fill="FFFFFF"/>
          <w:lang w:val="uk-UA"/>
        </w:rPr>
        <w:t xml:space="preserve"> отримання незадовільного фінансового результату</w:t>
      </w:r>
      <w:r w:rsidRPr="006A63B1">
        <w:rPr>
          <w:sz w:val="28"/>
          <w:szCs w:val="28"/>
          <w:shd w:val="clear" w:color="auto" w:fill="F7F7F9"/>
        </w:rPr>
        <w:t>;</w:t>
      </w:r>
    </w:p>
    <w:p w:rsidR="006A63B1" w:rsidRPr="006A63B1" w:rsidRDefault="006A63B1" w:rsidP="006A63B1">
      <w:pPr>
        <w:pStyle w:val="ab"/>
        <w:spacing w:before="0" w:beforeAutospacing="0" w:after="0" w:afterAutospacing="0"/>
        <w:ind w:firstLine="709"/>
        <w:contextualSpacing/>
        <w:jc w:val="both"/>
        <w:rPr>
          <w:sz w:val="28"/>
          <w:szCs w:val="28"/>
          <w:shd w:val="clear" w:color="auto" w:fill="FFFFFF"/>
        </w:rPr>
      </w:pPr>
      <w:r w:rsidRPr="006A63B1">
        <w:rPr>
          <w:sz w:val="28"/>
          <w:szCs w:val="28"/>
          <w:shd w:val="clear" w:color="auto" w:fill="FFFFFF"/>
        </w:rPr>
        <w:t>Г. </w:t>
      </w:r>
      <w:r w:rsidRPr="006A63B1">
        <w:rPr>
          <w:sz w:val="28"/>
          <w:szCs w:val="28"/>
          <w:shd w:val="clear" w:color="auto" w:fill="FFFFFF"/>
          <w:lang w:val="uk-UA"/>
        </w:rPr>
        <w:t xml:space="preserve">ризик, </w:t>
      </w:r>
      <w:r w:rsidRPr="006A63B1">
        <w:rPr>
          <w:sz w:val="28"/>
          <w:szCs w:val="28"/>
          <w:shd w:val="clear" w:color="auto" w:fill="FFFFFF"/>
        </w:rPr>
        <w:t>пов’язаний з імовірністю зменшення або повн</w:t>
      </w:r>
      <w:r w:rsidRPr="006A63B1">
        <w:rPr>
          <w:sz w:val="28"/>
          <w:szCs w:val="28"/>
          <w:shd w:val="clear" w:color="auto" w:fill="FFFFFF"/>
          <w:lang w:val="uk-UA"/>
        </w:rPr>
        <w:t>ої</w:t>
      </w:r>
      <w:r w:rsidRPr="006A63B1">
        <w:rPr>
          <w:sz w:val="28"/>
          <w:szCs w:val="28"/>
          <w:shd w:val="clear" w:color="auto" w:fill="FFFFFF"/>
        </w:rPr>
        <w:t xml:space="preserve"> втрат</w:t>
      </w:r>
      <w:r w:rsidRPr="006A63B1">
        <w:rPr>
          <w:sz w:val="28"/>
          <w:szCs w:val="28"/>
          <w:shd w:val="clear" w:color="auto" w:fill="FFFFFF"/>
          <w:lang w:val="uk-UA"/>
        </w:rPr>
        <w:t>и</w:t>
      </w:r>
      <w:r w:rsidRPr="006A63B1">
        <w:rPr>
          <w:sz w:val="28"/>
          <w:szCs w:val="28"/>
          <w:shd w:val="clear" w:color="auto" w:fill="FFFFFF"/>
        </w:rPr>
        <w:t xml:space="preserve"> прибутку;</w:t>
      </w:r>
    </w:p>
    <w:p w:rsidR="006A63B1" w:rsidRPr="006A63B1" w:rsidRDefault="006A63B1" w:rsidP="006A63B1">
      <w:pPr>
        <w:tabs>
          <w:tab w:val="left" w:pos="1215"/>
        </w:tabs>
        <w:spacing w:line="240" w:lineRule="auto"/>
        <w:rPr>
          <w:szCs w:val="28"/>
        </w:rPr>
      </w:pPr>
      <w:r w:rsidRPr="006A63B1">
        <w:rPr>
          <w:szCs w:val="28"/>
          <w:shd w:val="clear" w:color="auto" w:fill="FFFFFF"/>
        </w:rPr>
        <w:t>Д. </w:t>
      </w:r>
      <w:r w:rsidRPr="006A63B1">
        <w:rPr>
          <w:szCs w:val="28"/>
          <w:shd w:val="clear" w:color="auto" w:fill="FDFEFF"/>
        </w:rPr>
        <w:t xml:space="preserve">ризик, </w:t>
      </w:r>
      <w:r w:rsidRPr="006A63B1">
        <w:rPr>
          <w:szCs w:val="28"/>
          <w:shd w:val="clear" w:color="auto" w:fill="FFFFFF"/>
        </w:rPr>
        <w:t xml:space="preserve">пов’язаний з </w:t>
      </w:r>
      <w:r w:rsidRPr="006A63B1">
        <w:rPr>
          <w:szCs w:val="28"/>
          <w:shd w:val="clear" w:color="auto" w:fill="FDFEFF"/>
        </w:rPr>
        <w:t>грошово-фінансовою сферою</w:t>
      </w:r>
    </w:p>
    <w:p w:rsidR="006A63B1" w:rsidRPr="006A63B1" w:rsidRDefault="00F65BFF" w:rsidP="00F65BFF">
      <w:pPr>
        <w:spacing w:line="240" w:lineRule="auto"/>
        <w:ind w:firstLine="0"/>
        <w:rPr>
          <w:color w:val="000000"/>
          <w:szCs w:val="28"/>
          <w:shd w:val="clear" w:color="auto" w:fill="FFFFFF"/>
        </w:rPr>
      </w:pPr>
      <w:r>
        <w:rPr>
          <w:color w:val="000000"/>
          <w:szCs w:val="28"/>
          <w:shd w:val="clear" w:color="auto" w:fill="FFFFFF"/>
        </w:rPr>
        <w:t>12. </w:t>
      </w:r>
      <w:r w:rsidR="006A63B1" w:rsidRPr="006A63B1">
        <w:rPr>
          <w:color w:val="000000"/>
          <w:szCs w:val="28"/>
          <w:shd w:val="clear" w:color="auto" w:fill="FFFFFF"/>
        </w:rPr>
        <w:t>Об’єктами фінансового ринку є:</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А. фінансово-кредитні інститути;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Б. інститути інфраструктури фінансового ринку;</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В. держава, суб’єкти господарювання та домашні господарства;</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Г. інструменти фінансового ринку;</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Д. валюта, гроші</w:t>
      </w:r>
    </w:p>
    <w:p w:rsidR="006A63B1" w:rsidRPr="006A63B1" w:rsidRDefault="00F65BFF" w:rsidP="00F65BFF">
      <w:pPr>
        <w:spacing w:line="240" w:lineRule="auto"/>
        <w:ind w:firstLine="0"/>
        <w:rPr>
          <w:color w:val="000000"/>
          <w:szCs w:val="28"/>
          <w:shd w:val="clear" w:color="auto" w:fill="FFFFFF"/>
        </w:rPr>
      </w:pPr>
      <w:r>
        <w:rPr>
          <w:color w:val="000000"/>
          <w:szCs w:val="28"/>
          <w:shd w:val="clear" w:color="auto" w:fill="FFFFFF"/>
        </w:rPr>
        <w:t>13. </w:t>
      </w:r>
      <w:r w:rsidR="006A63B1" w:rsidRPr="006A63B1">
        <w:rPr>
          <w:color w:val="000000"/>
          <w:szCs w:val="28"/>
          <w:shd w:val="clear" w:color="auto" w:fill="FFFFFF"/>
        </w:rPr>
        <w:t>Емітенти – це суб’єкти, що:</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А. залучають фінансові ресурси;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Б. вкладають грошові кошти у фінансові інструменти;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В. перерозподіляють фінансові ресурси;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Г. реалізують різні види страхових послуг;</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Д. реалізують інструменти фондового ринку</w:t>
      </w:r>
    </w:p>
    <w:p w:rsidR="006A63B1" w:rsidRPr="006A63B1" w:rsidRDefault="00F65BFF" w:rsidP="00F65BFF">
      <w:pPr>
        <w:spacing w:line="240" w:lineRule="auto"/>
        <w:ind w:firstLine="0"/>
        <w:rPr>
          <w:color w:val="000000"/>
          <w:szCs w:val="28"/>
          <w:shd w:val="clear" w:color="auto" w:fill="FFFFFF"/>
        </w:rPr>
      </w:pPr>
      <w:r>
        <w:rPr>
          <w:color w:val="000000"/>
          <w:szCs w:val="28"/>
          <w:shd w:val="clear" w:color="auto" w:fill="FFFFFF"/>
        </w:rPr>
        <w:t>14. </w:t>
      </w:r>
      <w:r w:rsidR="006A63B1" w:rsidRPr="006A63B1">
        <w:rPr>
          <w:color w:val="000000"/>
          <w:szCs w:val="28"/>
          <w:shd w:val="clear" w:color="auto" w:fill="FFFFFF"/>
        </w:rPr>
        <w:t>Суб’єкти фінансового ринку, що купують контрольний пакет акцій для здійснення управління підприємством, – це:</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А. фінансові посередники;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Б. емітенти;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В. індивідуальні інвестори;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Г. стратегічні інвестори;</w:t>
      </w:r>
    </w:p>
    <w:p w:rsidR="006A63B1" w:rsidRPr="006A63B1" w:rsidRDefault="006A63B1" w:rsidP="006A63B1">
      <w:pPr>
        <w:spacing w:line="240" w:lineRule="auto"/>
        <w:rPr>
          <w:color w:val="000000"/>
          <w:szCs w:val="28"/>
          <w:shd w:val="clear" w:color="auto" w:fill="FFFFFF"/>
        </w:rPr>
      </w:pPr>
      <w:r w:rsidRPr="006A63B1">
        <w:rPr>
          <w:color w:val="000000"/>
          <w:szCs w:val="28"/>
          <w:shd w:val="clear" w:color="auto" w:fill="FFFFFF"/>
        </w:rPr>
        <w:t>Д. портфельні інвестори</w:t>
      </w:r>
    </w:p>
    <w:p w:rsidR="00183C75" w:rsidRPr="00183C75" w:rsidRDefault="00B70C9B" w:rsidP="00183C75">
      <w:pPr>
        <w:shd w:val="clear" w:color="auto" w:fill="FFFFFF"/>
        <w:spacing w:line="240" w:lineRule="auto"/>
        <w:rPr>
          <w:i/>
        </w:rPr>
      </w:pPr>
      <w:r>
        <w:rPr>
          <w:b/>
          <w:bCs/>
          <w:i/>
          <w:color w:val="000000"/>
          <w:spacing w:val="-3"/>
          <w:w w:val="89"/>
        </w:rPr>
        <w:t>3. </w:t>
      </w:r>
      <w:r w:rsidR="00183C75" w:rsidRPr="00183C75">
        <w:rPr>
          <w:b/>
          <w:bCs/>
          <w:i/>
          <w:color w:val="000000"/>
          <w:spacing w:val="-3"/>
          <w:w w:val="89"/>
        </w:rPr>
        <w:t>Визначити, правильні (П) чи неправильні (Н) такі твердження:</w:t>
      </w:r>
    </w:p>
    <w:p w:rsidR="00183C75" w:rsidRPr="008675A0" w:rsidRDefault="00183C75" w:rsidP="00DC6B1E">
      <w:pPr>
        <w:widowControl w:val="0"/>
        <w:numPr>
          <w:ilvl w:val="0"/>
          <w:numId w:val="4"/>
        </w:numPr>
        <w:shd w:val="clear" w:color="auto" w:fill="FFFFFF"/>
        <w:tabs>
          <w:tab w:val="left" w:pos="180"/>
          <w:tab w:val="left" w:pos="1027"/>
        </w:tabs>
        <w:autoSpaceDE w:val="0"/>
        <w:autoSpaceDN w:val="0"/>
        <w:adjustRightInd w:val="0"/>
        <w:spacing w:line="240" w:lineRule="auto"/>
        <w:rPr>
          <w:b/>
          <w:bCs/>
          <w:color w:val="000000"/>
          <w:spacing w:val="-16"/>
          <w:w w:val="89"/>
        </w:rPr>
      </w:pPr>
      <w:r w:rsidRPr="008675A0">
        <w:rPr>
          <w:color w:val="000000"/>
          <w:spacing w:val="2"/>
        </w:rPr>
        <w:t>Каналами прямого фінансування кошти надходять від власників нагромаджень</w:t>
      </w:r>
      <w:r>
        <w:rPr>
          <w:color w:val="000000"/>
          <w:spacing w:val="2"/>
        </w:rPr>
        <w:t xml:space="preserve"> </w:t>
      </w:r>
      <w:r w:rsidRPr="008675A0">
        <w:rPr>
          <w:color w:val="000000"/>
          <w:spacing w:val="-1"/>
        </w:rPr>
        <w:t>до позичальників ч</w:t>
      </w:r>
      <w:r>
        <w:rPr>
          <w:color w:val="000000"/>
          <w:spacing w:val="-1"/>
        </w:rPr>
        <w:t>ерез фінансових посередників</w:t>
      </w:r>
      <w:r w:rsidRPr="008675A0">
        <w:rPr>
          <w:color w:val="000000"/>
          <w:spacing w:val="-1"/>
        </w:rPr>
        <w:t>.</w:t>
      </w:r>
    </w:p>
    <w:p w:rsidR="00183C75" w:rsidRPr="008675A0" w:rsidRDefault="00183C75" w:rsidP="00DC6B1E">
      <w:pPr>
        <w:widowControl w:val="0"/>
        <w:numPr>
          <w:ilvl w:val="0"/>
          <w:numId w:val="4"/>
        </w:numPr>
        <w:shd w:val="clear" w:color="auto" w:fill="FFFFFF"/>
        <w:tabs>
          <w:tab w:val="left" w:pos="180"/>
          <w:tab w:val="left" w:pos="1027"/>
        </w:tabs>
        <w:autoSpaceDE w:val="0"/>
        <w:autoSpaceDN w:val="0"/>
        <w:adjustRightInd w:val="0"/>
        <w:spacing w:line="240" w:lineRule="auto"/>
        <w:rPr>
          <w:color w:val="000000"/>
          <w:spacing w:val="-11"/>
        </w:rPr>
      </w:pPr>
      <w:r w:rsidRPr="008675A0">
        <w:rPr>
          <w:color w:val="000000"/>
          <w:spacing w:val="2"/>
        </w:rPr>
        <w:t>Напрямок коштів безпосередньо від власників нагромаджень до позичальників</w:t>
      </w:r>
      <w:r>
        <w:rPr>
          <w:color w:val="000000"/>
          <w:spacing w:val="2"/>
        </w:rPr>
        <w:t xml:space="preserve"> </w:t>
      </w:r>
      <w:r w:rsidRPr="008675A0">
        <w:rPr>
          <w:color w:val="000000"/>
        </w:rPr>
        <w:t>здійснюється за допомого</w:t>
      </w:r>
      <w:r>
        <w:rPr>
          <w:color w:val="000000"/>
        </w:rPr>
        <w:t>ю операцій з іншими паперами</w:t>
      </w:r>
      <w:r w:rsidRPr="008675A0">
        <w:rPr>
          <w:color w:val="000000"/>
        </w:rPr>
        <w:t>.</w:t>
      </w:r>
    </w:p>
    <w:p w:rsidR="00183C75" w:rsidRPr="008675A0" w:rsidRDefault="00183C75" w:rsidP="00DC6B1E">
      <w:pPr>
        <w:widowControl w:val="0"/>
        <w:numPr>
          <w:ilvl w:val="0"/>
          <w:numId w:val="4"/>
        </w:numPr>
        <w:shd w:val="clear" w:color="auto" w:fill="FFFFFF"/>
        <w:tabs>
          <w:tab w:val="left" w:pos="180"/>
          <w:tab w:val="left" w:pos="1027"/>
        </w:tabs>
        <w:autoSpaceDE w:val="0"/>
        <w:autoSpaceDN w:val="0"/>
        <w:adjustRightInd w:val="0"/>
        <w:spacing w:line="240" w:lineRule="auto"/>
        <w:rPr>
          <w:color w:val="000000"/>
          <w:spacing w:val="-13"/>
        </w:rPr>
      </w:pPr>
      <w:r w:rsidRPr="008675A0">
        <w:rPr>
          <w:color w:val="000000"/>
          <w:spacing w:val="9"/>
        </w:rPr>
        <w:t>Комерційні  банки цілеспрямовано регулюють потоки коштів від власників</w:t>
      </w:r>
      <w:r>
        <w:rPr>
          <w:color w:val="000000"/>
          <w:spacing w:val="9"/>
        </w:rPr>
        <w:t xml:space="preserve"> </w:t>
      </w:r>
      <w:r>
        <w:rPr>
          <w:color w:val="000000"/>
          <w:spacing w:val="-1"/>
        </w:rPr>
        <w:t>нагромаджень до інвесторів</w:t>
      </w:r>
      <w:r w:rsidRPr="008675A0">
        <w:rPr>
          <w:color w:val="000000"/>
          <w:spacing w:val="-1"/>
        </w:rPr>
        <w:t>.</w:t>
      </w:r>
    </w:p>
    <w:p w:rsidR="00183C75" w:rsidRPr="008675A0" w:rsidRDefault="00183C75" w:rsidP="00DC6B1E">
      <w:pPr>
        <w:widowControl w:val="0"/>
        <w:numPr>
          <w:ilvl w:val="0"/>
          <w:numId w:val="4"/>
        </w:numPr>
        <w:shd w:val="clear" w:color="auto" w:fill="FFFFFF"/>
        <w:tabs>
          <w:tab w:val="left" w:pos="180"/>
          <w:tab w:val="left" w:pos="1027"/>
        </w:tabs>
        <w:autoSpaceDE w:val="0"/>
        <w:autoSpaceDN w:val="0"/>
        <w:adjustRightInd w:val="0"/>
        <w:spacing w:line="240" w:lineRule="auto"/>
        <w:rPr>
          <w:color w:val="000000"/>
          <w:spacing w:val="-11"/>
        </w:rPr>
      </w:pPr>
      <w:r w:rsidRPr="008675A0">
        <w:rPr>
          <w:color w:val="000000"/>
          <w:spacing w:val="3"/>
        </w:rPr>
        <w:t>Розбіжності між грошовими ринками та ринками капіталів можна розглядати з</w:t>
      </w:r>
      <w:r>
        <w:rPr>
          <w:color w:val="000000"/>
          <w:spacing w:val="3"/>
        </w:rPr>
        <w:t xml:space="preserve"> </w:t>
      </w:r>
      <w:r w:rsidRPr="008675A0">
        <w:rPr>
          <w:color w:val="000000"/>
          <w:spacing w:val="-1"/>
        </w:rPr>
        <w:t>погляду</w:t>
      </w:r>
      <w:r>
        <w:rPr>
          <w:color w:val="000000"/>
          <w:spacing w:val="-1"/>
        </w:rPr>
        <w:t xml:space="preserve"> призначення позикових коштів</w:t>
      </w:r>
      <w:r w:rsidRPr="008675A0">
        <w:rPr>
          <w:color w:val="000000"/>
          <w:spacing w:val="-1"/>
        </w:rPr>
        <w:t>.</w:t>
      </w:r>
    </w:p>
    <w:p w:rsidR="00183C75" w:rsidRPr="008675A0" w:rsidRDefault="00183C75" w:rsidP="00DC6B1E">
      <w:pPr>
        <w:widowControl w:val="0"/>
        <w:numPr>
          <w:ilvl w:val="0"/>
          <w:numId w:val="4"/>
        </w:numPr>
        <w:shd w:val="clear" w:color="auto" w:fill="FFFFFF"/>
        <w:tabs>
          <w:tab w:val="left" w:pos="180"/>
          <w:tab w:val="left" w:pos="1027"/>
        </w:tabs>
        <w:autoSpaceDE w:val="0"/>
        <w:autoSpaceDN w:val="0"/>
        <w:adjustRightInd w:val="0"/>
        <w:spacing w:line="240" w:lineRule="auto"/>
        <w:rPr>
          <w:color w:val="000000"/>
          <w:spacing w:val="-16"/>
        </w:rPr>
      </w:pPr>
      <w:r w:rsidRPr="008675A0">
        <w:rPr>
          <w:color w:val="000000"/>
        </w:rPr>
        <w:t>Грошові ринки обслуговують пр</w:t>
      </w:r>
      <w:r>
        <w:rPr>
          <w:color w:val="000000"/>
        </w:rPr>
        <w:t>оцес розширеного відтворення</w:t>
      </w:r>
      <w:r w:rsidRPr="008675A0">
        <w:rPr>
          <w:color w:val="000000"/>
        </w:rPr>
        <w:t>.</w:t>
      </w:r>
    </w:p>
    <w:p w:rsidR="00183C75" w:rsidRPr="008675A0" w:rsidRDefault="00183C75" w:rsidP="00DC6B1E">
      <w:pPr>
        <w:widowControl w:val="0"/>
        <w:numPr>
          <w:ilvl w:val="0"/>
          <w:numId w:val="4"/>
        </w:numPr>
        <w:shd w:val="clear" w:color="auto" w:fill="FFFFFF"/>
        <w:tabs>
          <w:tab w:val="left" w:pos="180"/>
          <w:tab w:val="left" w:pos="1027"/>
        </w:tabs>
        <w:autoSpaceDE w:val="0"/>
        <w:autoSpaceDN w:val="0"/>
        <w:adjustRightInd w:val="0"/>
        <w:spacing w:line="240" w:lineRule="auto"/>
        <w:rPr>
          <w:color w:val="000000"/>
          <w:spacing w:val="-15"/>
        </w:rPr>
      </w:pPr>
      <w:r w:rsidRPr="008675A0">
        <w:rPr>
          <w:color w:val="000000"/>
        </w:rPr>
        <w:t>Ринки капіталів призначені дл</w:t>
      </w:r>
      <w:r>
        <w:rPr>
          <w:color w:val="000000"/>
        </w:rPr>
        <w:t>я обслуговування сфери обігу</w:t>
      </w:r>
      <w:r w:rsidRPr="008675A0">
        <w:rPr>
          <w:color w:val="000000"/>
        </w:rPr>
        <w:t>.</w:t>
      </w:r>
    </w:p>
    <w:p w:rsidR="00183C75" w:rsidRPr="008675A0" w:rsidRDefault="00183C75" w:rsidP="00DC6B1E">
      <w:pPr>
        <w:widowControl w:val="0"/>
        <w:numPr>
          <w:ilvl w:val="0"/>
          <w:numId w:val="4"/>
        </w:numPr>
        <w:shd w:val="clear" w:color="auto" w:fill="FFFFFF"/>
        <w:tabs>
          <w:tab w:val="left" w:pos="180"/>
          <w:tab w:val="left" w:pos="1027"/>
        </w:tabs>
        <w:autoSpaceDE w:val="0"/>
        <w:autoSpaceDN w:val="0"/>
        <w:adjustRightInd w:val="0"/>
        <w:spacing w:line="240" w:lineRule="auto"/>
        <w:rPr>
          <w:color w:val="000000"/>
          <w:spacing w:val="-13"/>
        </w:rPr>
      </w:pPr>
      <w:r w:rsidRPr="008675A0">
        <w:rPr>
          <w:color w:val="000000"/>
          <w:spacing w:val="3"/>
        </w:rPr>
        <w:t xml:space="preserve">Різниця між грошовими ринками і ринками капіталів у відомих </w:t>
      </w:r>
      <w:r w:rsidRPr="008675A0">
        <w:rPr>
          <w:color w:val="000000"/>
          <w:spacing w:val="3"/>
        </w:rPr>
        <w:lastRenderedPageBreak/>
        <w:t>межах умовна,</w:t>
      </w:r>
      <w:r>
        <w:rPr>
          <w:color w:val="000000"/>
          <w:spacing w:val="3"/>
        </w:rPr>
        <w:t xml:space="preserve"> </w:t>
      </w:r>
      <w:r w:rsidRPr="008675A0">
        <w:rPr>
          <w:color w:val="000000"/>
          <w:spacing w:val="-1"/>
        </w:rPr>
        <w:t>оскільки м</w:t>
      </w:r>
      <w:r>
        <w:rPr>
          <w:color w:val="000000"/>
          <w:spacing w:val="-1"/>
        </w:rPr>
        <w:t>іж ними немає чіткого поділу</w:t>
      </w:r>
      <w:r w:rsidRPr="008675A0">
        <w:rPr>
          <w:color w:val="000000"/>
          <w:spacing w:val="-1"/>
        </w:rPr>
        <w:t>.</w:t>
      </w:r>
    </w:p>
    <w:p w:rsidR="00183C75" w:rsidRPr="008675A0" w:rsidRDefault="00183C75" w:rsidP="00DC6B1E">
      <w:pPr>
        <w:widowControl w:val="0"/>
        <w:numPr>
          <w:ilvl w:val="0"/>
          <w:numId w:val="4"/>
        </w:numPr>
        <w:shd w:val="clear" w:color="auto" w:fill="FFFFFF"/>
        <w:tabs>
          <w:tab w:val="left" w:pos="180"/>
          <w:tab w:val="left" w:pos="1027"/>
        </w:tabs>
        <w:autoSpaceDE w:val="0"/>
        <w:autoSpaceDN w:val="0"/>
        <w:adjustRightInd w:val="0"/>
        <w:spacing w:line="240" w:lineRule="auto"/>
      </w:pPr>
      <w:r w:rsidRPr="008675A0">
        <w:rPr>
          <w:color w:val="000000"/>
          <w:spacing w:val="8"/>
        </w:rPr>
        <w:t>Одна з відмінностей між грошовими ринками і ринками капіталів полягає в</w:t>
      </w:r>
      <w:r>
        <w:rPr>
          <w:color w:val="000000"/>
          <w:spacing w:val="8"/>
        </w:rPr>
        <w:t xml:space="preserve"> </w:t>
      </w:r>
      <w:r w:rsidRPr="008675A0">
        <w:rPr>
          <w:color w:val="000000"/>
          <w:spacing w:val="2"/>
        </w:rPr>
        <w:t>типах фінансових інструментів, що використовуються для проведення на них операцій</w:t>
      </w:r>
      <w:r w:rsidRPr="008675A0">
        <w:rPr>
          <w:color w:val="000000"/>
          <w:spacing w:val="-7"/>
        </w:rPr>
        <w:t>.</w:t>
      </w:r>
    </w:p>
    <w:p w:rsidR="00183C75" w:rsidRPr="008675A0" w:rsidRDefault="00183C75" w:rsidP="00183C75">
      <w:pPr>
        <w:tabs>
          <w:tab w:val="left" w:pos="180"/>
          <w:tab w:val="left" w:pos="993"/>
        </w:tabs>
        <w:spacing w:line="240" w:lineRule="auto"/>
        <w:rPr>
          <w:color w:val="000000"/>
          <w:spacing w:val="-1"/>
        </w:rPr>
      </w:pPr>
      <w:r w:rsidRPr="008675A0">
        <w:rPr>
          <w:color w:val="000000"/>
          <w:spacing w:val="-16"/>
        </w:rPr>
        <w:t>9.</w:t>
      </w:r>
      <w:r w:rsidRPr="008675A0">
        <w:rPr>
          <w:color w:val="000000"/>
        </w:rPr>
        <w:tab/>
      </w:r>
      <w:r w:rsidRPr="008675A0">
        <w:rPr>
          <w:color w:val="000000"/>
          <w:spacing w:val="5"/>
        </w:rPr>
        <w:t>Первинне розміщення цінних паперів здійснюється переважно через фондову</w:t>
      </w:r>
      <w:r>
        <w:rPr>
          <w:color w:val="000000"/>
          <w:spacing w:val="5"/>
        </w:rPr>
        <w:t xml:space="preserve"> </w:t>
      </w:r>
      <w:r>
        <w:rPr>
          <w:color w:val="000000"/>
          <w:spacing w:val="-4"/>
        </w:rPr>
        <w:t>біржу</w:t>
      </w:r>
      <w:r w:rsidRPr="008675A0">
        <w:rPr>
          <w:color w:val="000000"/>
          <w:spacing w:val="-4"/>
        </w:rPr>
        <w:t>.</w:t>
      </w:r>
    </w:p>
    <w:p w:rsidR="00B70C9B" w:rsidRPr="00656552" w:rsidRDefault="00B70C9B" w:rsidP="00B70C9B">
      <w:pPr>
        <w:shd w:val="clear" w:color="auto" w:fill="FFFFFF"/>
        <w:spacing w:line="240" w:lineRule="auto"/>
        <w:ind w:firstLine="540"/>
        <w:rPr>
          <w:b/>
          <w:bCs/>
          <w:i/>
          <w:szCs w:val="28"/>
        </w:rPr>
      </w:pPr>
      <w:r>
        <w:rPr>
          <w:b/>
          <w:bCs/>
          <w:i/>
          <w:szCs w:val="28"/>
        </w:rPr>
        <w:t>4</w:t>
      </w:r>
      <w:r w:rsidRPr="00656552">
        <w:rPr>
          <w:b/>
          <w:bCs/>
          <w:i/>
          <w:szCs w:val="28"/>
        </w:rPr>
        <w:t>. Пов’язати наведені нижче терміни і поняття з їх змістом:</w:t>
      </w:r>
    </w:p>
    <w:tbl>
      <w:tblPr>
        <w:tblStyle w:val="a5"/>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17"/>
        <w:gridCol w:w="6861"/>
      </w:tblGrid>
      <w:tr w:rsidR="00B70C9B" w:rsidRPr="00656552" w:rsidTr="00455DAF">
        <w:tc>
          <w:tcPr>
            <w:tcW w:w="2410" w:type="dxa"/>
          </w:tcPr>
          <w:p w:rsidR="00B70C9B" w:rsidRPr="00B70C9B" w:rsidRDefault="00B70C9B" w:rsidP="00B70C9B">
            <w:pPr>
              <w:spacing w:line="240" w:lineRule="auto"/>
              <w:ind w:firstLine="0"/>
              <w:jc w:val="center"/>
              <w:rPr>
                <w:i/>
                <w:sz w:val="24"/>
                <w:szCs w:val="24"/>
              </w:rPr>
            </w:pPr>
            <w:r w:rsidRPr="00B70C9B">
              <w:rPr>
                <w:i/>
                <w:sz w:val="24"/>
                <w:szCs w:val="24"/>
              </w:rPr>
              <w:t>Термін</w:t>
            </w:r>
          </w:p>
        </w:tc>
        <w:tc>
          <w:tcPr>
            <w:tcW w:w="7796" w:type="dxa"/>
          </w:tcPr>
          <w:p w:rsidR="00B70C9B" w:rsidRPr="00B70C9B" w:rsidRDefault="00B70C9B" w:rsidP="00B70C9B">
            <w:pPr>
              <w:spacing w:line="240" w:lineRule="auto"/>
              <w:ind w:firstLine="0"/>
              <w:jc w:val="center"/>
              <w:rPr>
                <w:i/>
                <w:sz w:val="24"/>
                <w:szCs w:val="24"/>
              </w:rPr>
            </w:pPr>
            <w:r w:rsidRPr="00B70C9B">
              <w:rPr>
                <w:i/>
                <w:sz w:val="24"/>
                <w:szCs w:val="24"/>
              </w:rPr>
              <w:t>Зміст</w:t>
            </w:r>
          </w:p>
        </w:tc>
      </w:tr>
      <w:tr w:rsidR="00B70C9B" w:rsidTr="00455DAF">
        <w:tc>
          <w:tcPr>
            <w:tcW w:w="2410" w:type="dxa"/>
          </w:tcPr>
          <w:p w:rsidR="00B70C9B" w:rsidRPr="00B70C9B" w:rsidRDefault="00B70C9B" w:rsidP="00B70C9B">
            <w:pPr>
              <w:spacing w:line="240" w:lineRule="auto"/>
              <w:ind w:firstLine="0"/>
              <w:rPr>
                <w:color w:val="000000"/>
                <w:spacing w:val="-6"/>
                <w:sz w:val="24"/>
                <w:szCs w:val="24"/>
              </w:rPr>
            </w:pPr>
            <w:r w:rsidRPr="00B70C9B">
              <w:rPr>
                <w:spacing w:val="-6"/>
                <w:sz w:val="24"/>
                <w:szCs w:val="24"/>
              </w:rPr>
              <w:t xml:space="preserve">1. </w:t>
            </w:r>
            <w:r w:rsidRPr="00B70C9B">
              <w:rPr>
                <w:color w:val="000000"/>
                <w:spacing w:val="-6"/>
                <w:sz w:val="24"/>
                <w:szCs w:val="24"/>
              </w:rPr>
              <w:t>Фінансовий ринок</w:t>
            </w:r>
          </w:p>
        </w:tc>
        <w:tc>
          <w:tcPr>
            <w:tcW w:w="7796" w:type="dxa"/>
          </w:tcPr>
          <w:p w:rsidR="00B70C9B" w:rsidRPr="00B70C9B" w:rsidRDefault="00B70C9B" w:rsidP="00B70C9B">
            <w:pPr>
              <w:spacing w:line="240" w:lineRule="auto"/>
              <w:ind w:firstLine="0"/>
              <w:rPr>
                <w:sz w:val="24"/>
                <w:szCs w:val="24"/>
              </w:rPr>
            </w:pPr>
            <w:r w:rsidRPr="00B70C9B">
              <w:rPr>
                <w:color w:val="000000"/>
                <w:sz w:val="24"/>
                <w:szCs w:val="24"/>
              </w:rPr>
              <w:t>А. Ринок, на якому встановлюються взаємовідносини між підприємствами і громадянами, які мають потребу в фінансових ресурсах, та підприємствами і громадянами, які можуть надати необхідні кошти на певних умовах</w:t>
            </w:r>
          </w:p>
        </w:tc>
      </w:tr>
      <w:tr w:rsidR="00B70C9B" w:rsidTr="00455DAF">
        <w:tc>
          <w:tcPr>
            <w:tcW w:w="2410" w:type="dxa"/>
          </w:tcPr>
          <w:p w:rsidR="00B70C9B" w:rsidRPr="00B70C9B" w:rsidRDefault="00B70C9B" w:rsidP="00B70C9B">
            <w:pPr>
              <w:spacing w:line="240" w:lineRule="auto"/>
              <w:ind w:firstLine="0"/>
              <w:rPr>
                <w:color w:val="000000"/>
                <w:spacing w:val="-6"/>
                <w:sz w:val="24"/>
                <w:szCs w:val="24"/>
              </w:rPr>
            </w:pPr>
            <w:r w:rsidRPr="00B70C9B">
              <w:rPr>
                <w:spacing w:val="-6"/>
                <w:sz w:val="24"/>
                <w:szCs w:val="24"/>
              </w:rPr>
              <w:t xml:space="preserve">2. </w:t>
            </w:r>
            <w:r w:rsidRPr="00B70C9B">
              <w:rPr>
                <w:color w:val="000000"/>
                <w:spacing w:val="-6"/>
                <w:sz w:val="24"/>
                <w:szCs w:val="24"/>
              </w:rPr>
              <w:t>Валютний ринок</w:t>
            </w:r>
          </w:p>
        </w:tc>
        <w:tc>
          <w:tcPr>
            <w:tcW w:w="7796" w:type="dxa"/>
          </w:tcPr>
          <w:p w:rsidR="00B70C9B" w:rsidRPr="00B70C9B" w:rsidRDefault="00B70C9B" w:rsidP="00B70C9B">
            <w:pPr>
              <w:spacing w:line="240" w:lineRule="auto"/>
              <w:ind w:firstLine="0"/>
              <w:rPr>
                <w:sz w:val="24"/>
                <w:szCs w:val="24"/>
              </w:rPr>
            </w:pPr>
            <w:r w:rsidRPr="00B70C9B">
              <w:rPr>
                <w:color w:val="000000"/>
                <w:sz w:val="24"/>
                <w:szCs w:val="24"/>
              </w:rPr>
              <w:t>Б. Ринок, що охоплює операції з випуску й обігу інструментів позики, інструментів власності, а також їх гібридів</w:t>
            </w:r>
          </w:p>
        </w:tc>
      </w:tr>
      <w:tr w:rsidR="00B70C9B" w:rsidTr="00455DAF">
        <w:tc>
          <w:tcPr>
            <w:tcW w:w="2410" w:type="dxa"/>
          </w:tcPr>
          <w:p w:rsidR="00B70C9B" w:rsidRPr="00B70C9B" w:rsidRDefault="00B70C9B" w:rsidP="00B70C9B">
            <w:pPr>
              <w:spacing w:line="240" w:lineRule="auto"/>
              <w:ind w:firstLine="0"/>
              <w:rPr>
                <w:color w:val="000000"/>
                <w:spacing w:val="-6"/>
                <w:sz w:val="24"/>
                <w:szCs w:val="24"/>
              </w:rPr>
            </w:pPr>
            <w:r w:rsidRPr="00B70C9B">
              <w:rPr>
                <w:spacing w:val="-6"/>
                <w:sz w:val="24"/>
                <w:szCs w:val="24"/>
              </w:rPr>
              <w:t xml:space="preserve">3. </w:t>
            </w:r>
            <w:r w:rsidRPr="00B70C9B">
              <w:rPr>
                <w:color w:val="000000"/>
                <w:spacing w:val="-6"/>
                <w:sz w:val="24"/>
                <w:szCs w:val="24"/>
              </w:rPr>
              <w:t>Кредитний ринок</w:t>
            </w:r>
          </w:p>
        </w:tc>
        <w:tc>
          <w:tcPr>
            <w:tcW w:w="7796" w:type="dxa"/>
          </w:tcPr>
          <w:p w:rsidR="00B70C9B" w:rsidRPr="00B70C9B" w:rsidRDefault="00B70C9B" w:rsidP="00B70C9B">
            <w:pPr>
              <w:spacing w:line="240" w:lineRule="auto"/>
              <w:ind w:firstLine="0"/>
              <w:rPr>
                <w:sz w:val="24"/>
                <w:szCs w:val="24"/>
              </w:rPr>
            </w:pPr>
            <w:r w:rsidRPr="00B70C9B">
              <w:rPr>
                <w:color w:val="000000"/>
                <w:sz w:val="24"/>
                <w:szCs w:val="24"/>
              </w:rPr>
              <w:t>В. Ринок, на якому здійснюються операції з цінними паперами позафондової торгівлі</w:t>
            </w:r>
          </w:p>
        </w:tc>
      </w:tr>
      <w:tr w:rsidR="00B70C9B" w:rsidTr="00455DAF">
        <w:tc>
          <w:tcPr>
            <w:tcW w:w="2410" w:type="dxa"/>
          </w:tcPr>
          <w:p w:rsidR="00B70C9B" w:rsidRPr="00B70C9B" w:rsidRDefault="00B70C9B" w:rsidP="00B70C9B">
            <w:pPr>
              <w:spacing w:line="240" w:lineRule="auto"/>
              <w:ind w:firstLine="0"/>
              <w:rPr>
                <w:color w:val="000000"/>
                <w:spacing w:val="-6"/>
                <w:sz w:val="24"/>
                <w:szCs w:val="24"/>
              </w:rPr>
            </w:pPr>
            <w:r w:rsidRPr="00B70C9B">
              <w:rPr>
                <w:color w:val="000000"/>
                <w:spacing w:val="-6"/>
                <w:sz w:val="24"/>
                <w:szCs w:val="24"/>
              </w:rPr>
              <w:t>4. Ринок цінних паперів</w:t>
            </w:r>
          </w:p>
        </w:tc>
        <w:tc>
          <w:tcPr>
            <w:tcW w:w="7796" w:type="dxa"/>
          </w:tcPr>
          <w:p w:rsidR="00B70C9B" w:rsidRPr="00B70C9B" w:rsidRDefault="00B70C9B" w:rsidP="00B70C9B">
            <w:pPr>
              <w:spacing w:line="240" w:lineRule="auto"/>
              <w:ind w:firstLine="0"/>
              <w:rPr>
                <w:sz w:val="24"/>
                <w:szCs w:val="24"/>
              </w:rPr>
            </w:pPr>
            <w:r w:rsidRPr="00B70C9B">
              <w:rPr>
                <w:color w:val="000000"/>
                <w:sz w:val="24"/>
                <w:szCs w:val="24"/>
              </w:rPr>
              <w:t>Г. Ринок, в якому здійснюється торгівля валютою</w:t>
            </w:r>
          </w:p>
        </w:tc>
      </w:tr>
      <w:tr w:rsidR="00B70C9B" w:rsidTr="00455DAF">
        <w:tc>
          <w:tcPr>
            <w:tcW w:w="2410" w:type="dxa"/>
          </w:tcPr>
          <w:p w:rsidR="00B70C9B" w:rsidRPr="00B70C9B" w:rsidRDefault="00B70C9B" w:rsidP="00B70C9B">
            <w:pPr>
              <w:spacing w:line="240" w:lineRule="auto"/>
              <w:ind w:firstLine="0"/>
              <w:rPr>
                <w:color w:val="000000"/>
                <w:spacing w:val="-6"/>
                <w:sz w:val="24"/>
                <w:szCs w:val="24"/>
              </w:rPr>
            </w:pPr>
            <w:r w:rsidRPr="00B70C9B">
              <w:rPr>
                <w:color w:val="000000"/>
                <w:spacing w:val="-6"/>
                <w:sz w:val="24"/>
                <w:szCs w:val="24"/>
              </w:rPr>
              <w:t>5. Грошовий ринок</w:t>
            </w:r>
          </w:p>
        </w:tc>
        <w:tc>
          <w:tcPr>
            <w:tcW w:w="7796" w:type="dxa"/>
          </w:tcPr>
          <w:p w:rsidR="00B70C9B" w:rsidRPr="00B70C9B" w:rsidRDefault="00B70C9B" w:rsidP="00B70C9B">
            <w:pPr>
              <w:spacing w:line="240" w:lineRule="auto"/>
              <w:ind w:firstLine="0"/>
              <w:rPr>
                <w:sz w:val="24"/>
                <w:szCs w:val="24"/>
              </w:rPr>
            </w:pPr>
            <w:r w:rsidRPr="00B70C9B">
              <w:rPr>
                <w:color w:val="000000"/>
                <w:sz w:val="24"/>
                <w:szCs w:val="24"/>
              </w:rPr>
              <w:t xml:space="preserve">Д. Виступає найважливішим джерелом довгострокових інвестиційних ресурсів і поділяється на ринок цінних паперів і ринок банківських кредитів </w:t>
            </w:r>
          </w:p>
        </w:tc>
      </w:tr>
      <w:tr w:rsidR="00B70C9B" w:rsidTr="00455DAF">
        <w:tc>
          <w:tcPr>
            <w:tcW w:w="2410" w:type="dxa"/>
          </w:tcPr>
          <w:p w:rsidR="00B70C9B" w:rsidRPr="00B70C9B" w:rsidRDefault="00B70C9B" w:rsidP="00B70C9B">
            <w:pPr>
              <w:spacing w:line="240" w:lineRule="auto"/>
              <w:ind w:firstLine="0"/>
              <w:rPr>
                <w:spacing w:val="-6"/>
                <w:sz w:val="24"/>
                <w:szCs w:val="24"/>
              </w:rPr>
            </w:pPr>
            <w:r w:rsidRPr="00B70C9B">
              <w:rPr>
                <w:color w:val="000000"/>
                <w:spacing w:val="-6"/>
                <w:sz w:val="24"/>
                <w:szCs w:val="24"/>
              </w:rPr>
              <w:t>6. Ринок капіталу</w:t>
            </w:r>
          </w:p>
        </w:tc>
        <w:tc>
          <w:tcPr>
            <w:tcW w:w="7796" w:type="dxa"/>
          </w:tcPr>
          <w:p w:rsidR="00B70C9B" w:rsidRPr="00B70C9B" w:rsidRDefault="00B70C9B" w:rsidP="00B70C9B">
            <w:pPr>
              <w:spacing w:line="240" w:lineRule="auto"/>
              <w:ind w:firstLine="0"/>
              <w:rPr>
                <w:sz w:val="24"/>
                <w:szCs w:val="24"/>
              </w:rPr>
            </w:pPr>
            <w:r w:rsidRPr="00B70C9B">
              <w:rPr>
                <w:color w:val="000000"/>
                <w:sz w:val="24"/>
                <w:szCs w:val="24"/>
              </w:rPr>
              <w:t>Е. Ринок, на якому обертаються надійні короткострокові інструменти, їх рух зумовлений різницею в рівнях прибутку та ризику</w:t>
            </w:r>
          </w:p>
        </w:tc>
      </w:tr>
      <w:tr w:rsidR="00B70C9B" w:rsidTr="00455DAF">
        <w:tc>
          <w:tcPr>
            <w:tcW w:w="2410" w:type="dxa"/>
          </w:tcPr>
          <w:p w:rsidR="00B70C9B" w:rsidRPr="00B70C9B" w:rsidRDefault="00B70C9B" w:rsidP="00B70C9B">
            <w:pPr>
              <w:spacing w:line="240" w:lineRule="auto"/>
              <w:ind w:firstLine="0"/>
              <w:rPr>
                <w:spacing w:val="-6"/>
                <w:sz w:val="24"/>
                <w:szCs w:val="24"/>
              </w:rPr>
            </w:pPr>
            <w:r w:rsidRPr="00B70C9B">
              <w:rPr>
                <w:color w:val="000000"/>
                <w:spacing w:val="-6"/>
                <w:sz w:val="24"/>
                <w:szCs w:val="24"/>
              </w:rPr>
              <w:t>7. Біржовий ринок</w:t>
            </w:r>
          </w:p>
        </w:tc>
        <w:tc>
          <w:tcPr>
            <w:tcW w:w="7796" w:type="dxa"/>
          </w:tcPr>
          <w:p w:rsidR="00B70C9B" w:rsidRPr="00B70C9B" w:rsidRDefault="00B70C9B" w:rsidP="00B70C9B">
            <w:pPr>
              <w:spacing w:line="240" w:lineRule="auto"/>
              <w:ind w:firstLine="0"/>
              <w:rPr>
                <w:sz w:val="24"/>
                <w:szCs w:val="24"/>
              </w:rPr>
            </w:pPr>
            <w:r w:rsidRPr="00B70C9B">
              <w:rPr>
                <w:color w:val="000000"/>
                <w:sz w:val="24"/>
                <w:szCs w:val="24"/>
              </w:rPr>
              <w:t>Ж. Ринок, що служить для обігу капіталу</w:t>
            </w:r>
          </w:p>
        </w:tc>
      </w:tr>
      <w:tr w:rsidR="00B70C9B" w:rsidTr="00455DAF">
        <w:tc>
          <w:tcPr>
            <w:tcW w:w="2410" w:type="dxa"/>
          </w:tcPr>
          <w:p w:rsidR="00B70C9B" w:rsidRPr="00B70C9B" w:rsidRDefault="00B70C9B" w:rsidP="00B70C9B">
            <w:pPr>
              <w:spacing w:line="240" w:lineRule="auto"/>
              <w:ind w:firstLine="0"/>
              <w:rPr>
                <w:color w:val="000000"/>
                <w:spacing w:val="-6"/>
                <w:sz w:val="24"/>
                <w:szCs w:val="24"/>
              </w:rPr>
            </w:pPr>
            <w:r>
              <w:rPr>
                <w:color w:val="000000"/>
                <w:spacing w:val="-6"/>
                <w:sz w:val="24"/>
                <w:szCs w:val="24"/>
              </w:rPr>
              <w:t>8. </w:t>
            </w:r>
            <w:r w:rsidRPr="00B70C9B">
              <w:rPr>
                <w:color w:val="000000"/>
                <w:spacing w:val="-6"/>
                <w:sz w:val="24"/>
                <w:szCs w:val="24"/>
              </w:rPr>
              <w:t>Позабіржовий ринок</w:t>
            </w:r>
          </w:p>
        </w:tc>
        <w:tc>
          <w:tcPr>
            <w:tcW w:w="7796" w:type="dxa"/>
          </w:tcPr>
          <w:p w:rsidR="00B70C9B" w:rsidRPr="00B70C9B" w:rsidRDefault="00B70C9B" w:rsidP="00B70C9B">
            <w:pPr>
              <w:spacing w:line="240" w:lineRule="auto"/>
              <w:ind w:firstLine="0"/>
              <w:rPr>
                <w:sz w:val="24"/>
                <w:szCs w:val="24"/>
              </w:rPr>
            </w:pPr>
            <w:r w:rsidRPr="00B70C9B">
              <w:rPr>
                <w:color w:val="000000"/>
                <w:sz w:val="24"/>
                <w:szCs w:val="24"/>
              </w:rPr>
              <w:t>З. Ринок, на якому обертаються цінні папери найбільш високої якості і виконуються операції професійними учасниками</w:t>
            </w:r>
          </w:p>
        </w:tc>
      </w:tr>
    </w:tbl>
    <w:p w:rsidR="00183C75" w:rsidRPr="00942DE9" w:rsidRDefault="00183C75" w:rsidP="00183C75">
      <w:pPr>
        <w:spacing w:line="240" w:lineRule="auto"/>
        <w:jc w:val="left"/>
      </w:pPr>
    </w:p>
    <w:p w:rsidR="00942DE9" w:rsidRDefault="00942DE9">
      <w:pPr>
        <w:spacing w:after="200" w:line="276" w:lineRule="auto"/>
        <w:ind w:firstLine="0"/>
        <w:jc w:val="left"/>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7"/>
        <w:gridCol w:w="347"/>
        <w:gridCol w:w="7354"/>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Pr>
                <w:b/>
                <w:bCs/>
                <w:i/>
                <w:iCs/>
                <w:sz w:val="28"/>
                <w:szCs w:val="28"/>
                <w:lang w:val="uk-UA"/>
              </w:rPr>
              <w:lastRenderedPageBreak/>
              <w:t>Тема 2</w:t>
            </w:r>
            <w:r w:rsidRPr="00617C6F">
              <w:rPr>
                <w:b/>
                <w:bCs/>
                <w:i/>
                <w:iCs/>
                <w:sz w:val="28"/>
                <w:szCs w:val="28"/>
                <w:lang w:val="uk-UA"/>
              </w:rPr>
              <w:t>.</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Default="00183C75" w:rsidP="00183C75">
            <w:pPr>
              <w:pStyle w:val="a7"/>
              <w:tabs>
                <w:tab w:val="left" w:pos="0"/>
              </w:tabs>
              <w:spacing w:after="0" w:line="288" w:lineRule="auto"/>
              <w:ind w:left="0"/>
              <w:jc w:val="center"/>
              <w:rPr>
                <w:b/>
                <w:bCs/>
                <w:i/>
                <w:iCs/>
                <w:sz w:val="28"/>
                <w:szCs w:val="28"/>
                <w:lang w:val="uk-UA"/>
              </w:rPr>
            </w:pPr>
            <w:r>
              <w:rPr>
                <w:b/>
                <w:bCs/>
                <w:i/>
                <w:iCs/>
                <w:sz w:val="28"/>
                <w:szCs w:val="28"/>
                <w:lang w:val="uk-UA"/>
              </w:rPr>
              <w:t xml:space="preserve">РЕГУЛЮВАННЯ </w:t>
            </w:r>
            <w:r w:rsidRPr="00617C6F">
              <w:rPr>
                <w:b/>
                <w:bCs/>
                <w:i/>
                <w:iCs/>
                <w:sz w:val="28"/>
                <w:szCs w:val="28"/>
                <w:lang w:val="uk-UA"/>
              </w:rPr>
              <w:t>ФІНАНСОВ</w:t>
            </w:r>
            <w:r>
              <w:rPr>
                <w:b/>
                <w:bCs/>
                <w:i/>
                <w:iCs/>
                <w:sz w:val="28"/>
                <w:szCs w:val="28"/>
                <w:lang w:val="uk-UA"/>
              </w:rPr>
              <w:t>ОГО</w:t>
            </w:r>
            <w:r w:rsidRPr="00617C6F">
              <w:rPr>
                <w:b/>
                <w:bCs/>
                <w:i/>
                <w:iCs/>
                <w:sz w:val="28"/>
                <w:szCs w:val="28"/>
                <w:lang w:val="uk-UA"/>
              </w:rPr>
              <w:t xml:space="preserve"> РИНК</w:t>
            </w:r>
            <w:r>
              <w:rPr>
                <w:b/>
                <w:bCs/>
                <w:i/>
                <w:iCs/>
                <w:sz w:val="28"/>
                <w:szCs w:val="28"/>
                <w:lang w:val="uk-UA"/>
              </w:rPr>
              <w:t>У</w:t>
            </w:r>
          </w:p>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t xml:space="preserve"> </w:t>
            </w: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183C75" w:rsidRPr="00183C75" w:rsidRDefault="00183C75" w:rsidP="00183C75">
      <w:pPr>
        <w:spacing w:line="240" w:lineRule="auto"/>
        <w:rPr>
          <w:rFonts w:eastAsia="Arial Unicode MS"/>
          <w:color w:val="000000"/>
          <w:szCs w:val="28"/>
          <w:lang w:eastAsia="uk-UA"/>
        </w:rPr>
      </w:pPr>
      <w:r>
        <w:rPr>
          <w:bCs/>
          <w:szCs w:val="28"/>
        </w:rPr>
        <w:t>2</w:t>
      </w:r>
      <w:r w:rsidRPr="00617C6F">
        <w:rPr>
          <w:bCs/>
          <w:szCs w:val="28"/>
        </w:rPr>
        <w:t>.</w:t>
      </w:r>
      <w:r>
        <w:rPr>
          <w:bCs/>
          <w:szCs w:val="28"/>
        </w:rPr>
        <w:t>1.</w:t>
      </w:r>
      <w:r w:rsidRPr="00617C6F">
        <w:rPr>
          <w:bCs/>
          <w:szCs w:val="28"/>
        </w:rPr>
        <w:t xml:space="preserve"> </w:t>
      </w:r>
      <w:r w:rsidRPr="00183C75">
        <w:rPr>
          <w:rFonts w:eastAsia="Arial Unicode MS"/>
          <w:color w:val="000000"/>
          <w:szCs w:val="28"/>
          <w:lang w:eastAsia="uk-UA"/>
        </w:rPr>
        <w:t>Мета і форми державного регулювання фінансового ринку</w:t>
      </w:r>
      <w:r>
        <w:rPr>
          <w:rFonts w:eastAsia="Arial Unicode MS"/>
          <w:color w:val="000000"/>
          <w:szCs w:val="28"/>
          <w:lang w:eastAsia="uk-UA"/>
        </w:rPr>
        <w:t>.</w:t>
      </w:r>
    </w:p>
    <w:p w:rsidR="00183C75" w:rsidRPr="00183C75" w:rsidRDefault="00183C75" w:rsidP="00183C75">
      <w:pPr>
        <w:pStyle w:val="710"/>
        <w:shd w:val="clear" w:color="auto" w:fill="auto"/>
        <w:tabs>
          <w:tab w:val="left" w:pos="851"/>
          <w:tab w:val="left" w:pos="1256"/>
          <w:tab w:val="left" w:pos="2268"/>
          <w:tab w:val="left" w:pos="2552"/>
        </w:tabs>
        <w:adjustRightInd w:val="0"/>
        <w:snapToGrid w:val="0"/>
        <w:spacing w:before="0" w:after="0" w:line="240" w:lineRule="auto"/>
        <w:ind w:firstLine="709"/>
        <w:jc w:val="both"/>
        <w:rPr>
          <w:rFonts w:eastAsia="Arial Unicode MS"/>
          <w:color w:val="000000"/>
          <w:sz w:val="28"/>
          <w:szCs w:val="28"/>
          <w:lang w:eastAsia="uk-UA"/>
        </w:rPr>
      </w:pPr>
      <w:r>
        <w:rPr>
          <w:rFonts w:eastAsia="Arial Unicode MS"/>
          <w:color w:val="000000"/>
          <w:sz w:val="28"/>
          <w:szCs w:val="28"/>
          <w:lang w:eastAsia="uk-UA"/>
        </w:rPr>
        <w:t xml:space="preserve">2.2. </w:t>
      </w:r>
      <w:r w:rsidRPr="00183C75">
        <w:rPr>
          <w:rFonts w:eastAsia="Arial Unicode MS"/>
          <w:color w:val="000000"/>
          <w:sz w:val="28"/>
          <w:szCs w:val="28"/>
          <w:lang w:eastAsia="uk-UA"/>
        </w:rPr>
        <w:t>Принципи регулювання фінансового ринку та нагляду за діяльністю фінансових установ в Україні</w:t>
      </w:r>
      <w:r>
        <w:rPr>
          <w:rFonts w:eastAsia="Arial Unicode MS"/>
          <w:color w:val="000000"/>
          <w:sz w:val="28"/>
          <w:szCs w:val="28"/>
          <w:lang w:eastAsia="uk-UA"/>
        </w:rPr>
        <w:t>.</w:t>
      </w:r>
    </w:p>
    <w:p w:rsidR="00183C75" w:rsidRPr="00183C75" w:rsidRDefault="00183C75" w:rsidP="00183C75">
      <w:pPr>
        <w:pStyle w:val="710"/>
        <w:shd w:val="clear" w:color="auto" w:fill="auto"/>
        <w:tabs>
          <w:tab w:val="left" w:pos="851"/>
          <w:tab w:val="left" w:pos="1256"/>
          <w:tab w:val="left" w:pos="2268"/>
          <w:tab w:val="left" w:pos="2552"/>
        </w:tabs>
        <w:adjustRightInd w:val="0"/>
        <w:snapToGrid w:val="0"/>
        <w:spacing w:before="0" w:after="0" w:line="240" w:lineRule="auto"/>
        <w:ind w:firstLine="709"/>
        <w:jc w:val="both"/>
        <w:rPr>
          <w:rFonts w:eastAsia="Arial Unicode MS"/>
          <w:color w:val="000000"/>
          <w:sz w:val="28"/>
          <w:szCs w:val="28"/>
          <w:lang w:eastAsia="uk-UA"/>
        </w:rPr>
      </w:pPr>
      <w:r>
        <w:rPr>
          <w:rFonts w:eastAsia="Arial Unicode MS"/>
          <w:color w:val="000000"/>
          <w:sz w:val="28"/>
          <w:szCs w:val="28"/>
          <w:lang w:eastAsia="uk-UA"/>
        </w:rPr>
        <w:t xml:space="preserve">2.3. </w:t>
      </w:r>
      <w:r w:rsidRPr="00183C75">
        <w:rPr>
          <w:rFonts w:eastAsia="Arial Unicode MS"/>
          <w:color w:val="000000"/>
          <w:sz w:val="28"/>
          <w:szCs w:val="28"/>
          <w:lang w:eastAsia="uk-UA"/>
        </w:rPr>
        <w:t>Саморегулівні організації професійних учасників фінансового ринку</w:t>
      </w:r>
      <w:r>
        <w:rPr>
          <w:rFonts w:eastAsia="Arial Unicode MS"/>
          <w:color w:val="000000"/>
          <w:sz w:val="28"/>
          <w:szCs w:val="28"/>
          <w:lang w:eastAsia="uk-UA"/>
        </w:rPr>
        <w:t>.</w:t>
      </w:r>
    </w:p>
    <w:p w:rsidR="00183C75" w:rsidRPr="008A60DD" w:rsidRDefault="00183C75" w:rsidP="00183C75">
      <w:pPr>
        <w:spacing w:line="264" w:lineRule="auto"/>
        <w:rPr>
          <w:rFonts w:ascii="Bookman Old Style" w:hAnsi="Bookman Old Style" w:cs="Arial"/>
          <w:b/>
          <w:color w:val="000000"/>
          <w:szCs w:val="28"/>
          <w14:shadow w14:blurRad="50800" w14:dist="38100" w14:dir="2700000" w14:sx="100000" w14:sy="100000" w14:kx="0" w14:ky="0" w14:algn="tl">
            <w14:srgbClr w14:val="000000">
              <w14:alpha w14:val="60000"/>
            </w14:srgbClr>
          </w14:shadow>
        </w:rPr>
      </w:pPr>
    </w:p>
    <w:p w:rsidR="00183C75" w:rsidRPr="008A60DD" w:rsidRDefault="00183C75" w:rsidP="00897444">
      <w:pPr>
        <w:spacing w:line="240" w:lineRule="auto"/>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pPr>
      <w:r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2.1. Мета і форми державного регулювання фінансового ринку</w:t>
      </w:r>
    </w:p>
    <w:p w:rsidR="00897444" w:rsidRDefault="00897444" w:rsidP="00897444">
      <w:pPr>
        <w:tabs>
          <w:tab w:val="left" w:pos="3930"/>
        </w:tabs>
        <w:spacing w:line="264" w:lineRule="auto"/>
        <w:ind w:firstLine="540"/>
        <w:rPr>
          <w:bCs/>
        </w:rPr>
      </w:pPr>
      <w:r w:rsidRPr="002A7034">
        <w:rPr>
          <w:bCs/>
          <w:i/>
        </w:rPr>
        <w:t>Регулювання фінансового ринку</w:t>
      </w:r>
      <w:r>
        <w:rPr>
          <w:bCs/>
        </w:rPr>
        <w:t xml:space="preserve"> – цілеспрямований вплив на систему взаємовідносин, що складаються на фінансовому ринку, з метою впрорядкування цих взаємовідносин та забезпечення захисту інтересів осіб, які беруть у них участь.</w:t>
      </w:r>
    </w:p>
    <w:p w:rsidR="00897444" w:rsidRDefault="00897444" w:rsidP="00897444">
      <w:pPr>
        <w:tabs>
          <w:tab w:val="left" w:pos="990"/>
        </w:tabs>
        <w:spacing w:line="264" w:lineRule="auto"/>
        <w:ind w:firstLine="540"/>
        <w:rPr>
          <w:bCs/>
        </w:rPr>
      </w:pPr>
      <w:r>
        <w:rPr>
          <w:bCs/>
        </w:rPr>
        <w:t>Розрізняють чотири основні напрями регулювання фінансового ринку та його сегментів:</w:t>
      </w:r>
    </w:p>
    <w:p w:rsidR="00897444" w:rsidRDefault="00897444" w:rsidP="00897444">
      <w:pPr>
        <w:tabs>
          <w:tab w:val="left" w:pos="990"/>
        </w:tabs>
        <w:spacing w:line="264" w:lineRule="auto"/>
        <w:ind w:firstLine="540"/>
        <w:rPr>
          <w:bCs/>
        </w:rPr>
      </w:pPr>
      <w:r>
        <w:rPr>
          <w:bCs/>
        </w:rPr>
        <w:t>1. Регулювання складу інструментів ринку та обсягу їхніх прав.</w:t>
      </w:r>
    </w:p>
    <w:p w:rsidR="00897444" w:rsidRDefault="00897444" w:rsidP="00897444">
      <w:pPr>
        <w:tabs>
          <w:tab w:val="left" w:pos="990"/>
        </w:tabs>
        <w:spacing w:line="264" w:lineRule="auto"/>
        <w:ind w:firstLine="540"/>
        <w:rPr>
          <w:bCs/>
        </w:rPr>
      </w:pPr>
      <w:r>
        <w:rPr>
          <w:bCs/>
        </w:rPr>
        <w:t>2. Регулювання учасників ринку в окремих видах їх діяльності.</w:t>
      </w:r>
    </w:p>
    <w:p w:rsidR="00897444" w:rsidRDefault="00897444" w:rsidP="00897444">
      <w:pPr>
        <w:tabs>
          <w:tab w:val="left" w:pos="990"/>
        </w:tabs>
        <w:spacing w:line="264" w:lineRule="auto"/>
        <w:ind w:firstLine="540"/>
        <w:rPr>
          <w:bCs/>
        </w:rPr>
      </w:pPr>
      <w:r>
        <w:rPr>
          <w:bCs/>
        </w:rPr>
        <w:t>3. Регулювання інформаційних потоків на ринку.</w:t>
      </w:r>
    </w:p>
    <w:p w:rsidR="00897444" w:rsidRDefault="00897444" w:rsidP="00897444">
      <w:pPr>
        <w:tabs>
          <w:tab w:val="left" w:pos="990"/>
        </w:tabs>
        <w:spacing w:line="264" w:lineRule="auto"/>
        <w:ind w:firstLine="540"/>
        <w:rPr>
          <w:bCs/>
        </w:rPr>
      </w:pPr>
      <w:r>
        <w:rPr>
          <w:bCs/>
        </w:rPr>
        <w:t>4. Регулювання операцій та форм торгівлі фінансовими активами.</w:t>
      </w:r>
    </w:p>
    <w:p w:rsidR="00897444" w:rsidRDefault="00897444" w:rsidP="00897444">
      <w:pPr>
        <w:tabs>
          <w:tab w:val="left" w:pos="990"/>
        </w:tabs>
        <w:spacing w:line="264" w:lineRule="auto"/>
        <w:ind w:firstLine="540"/>
        <w:rPr>
          <w:bCs/>
        </w:rPr>
      </w:pPr>
      <w:r>
        <w:rPr>
          <w:bCs/>
        </w:rPr>
        <w:t>Розрізняють регулювання на міжнародному, державному та внутрішньому рівнях.</w:t>
      </w:r>
    </w:p>
    <w:p w:rsidR="00897444" w:rsidRDefault="00897444" w:rsidP="00897444">
      <w:pPr>
        <w:tabs>
          <w:tab w:val="left" w:pos="990"/>
        </w:tabs>
        <w:spacing w:line="264" w:lineRule="auto"/>
        <w:ind w:firstLine="540"/>
        <w:rPr>
          <w:bCs/>
        </w:rPr>
      </w:pPr>
      <w:r>
        <w:rPr>
          <w:bCs/>
        </w:rPr>
        <w:t>Міжнародне регулювання здійснюється міжнародними організаціями або шляхом укладання угод щодо інтеграції окремих фінансових ринків, упорядкування інтернаціоналізованих сегментів ринку та проведення угод з інструментами фінансового ринку суб’єктами міжнародного права.</w:t>
      </w:r>
    </w:p>
    <w:p w:rsidR="00897444" w:rsidRDefault="00897444" w:rsidP="00897444">
      <w:pPr>
        <w:tabs>
          <w:tab w:val="left" w:pos="990"/>
        </w:tabs>
        <w:spacing w:line="264" w:lineRule="auto"/>
        <w:ind w:firstLine="540"/>
        <w:rPr>
          <w:bCs/>
        </w:rPr>
      </w:pPr>
      <w:r>
        <w:rPr>
          <w:bCs/>
        </w:rPr>
        <w:t>Державне регулювання – здійснення державою комплексних заходів щодо упорядкування, контролю, нагляду за ринком та запобігання зловживанням та порушенням у цій сфері; регулювання торгівлі фінансовими активами та діяльності конкретних фінансових інститутів та учасників міжнародного ринку.</w:t>
      </w:r>
    </w:p>
    <w:p w:rsidR="00897444" w:rsidRDefault="00897444" w:rsidP="00897444">
      <w:pPr>
        <w:tabs>
          <w:tab w:val="left" w:pos="990"/>
        </w:tabs>
        <w:spacing w:line="264" w:lineRule="auto"/>
        <w:ind w:firstLine="540"/>
        <w:rPr>
          <w:bCs/>
        </w:rPr>
      </w:pPr>
      <w:r>
        <w:rPr>
          <w:bCs/>
        </w:rPr>
        <w:t>Внутрішнє регулювання здійснюється недержавними інститутами-регуляторами за окремими напрямами та видами професійної діяльності на фінансовому ринку.</w:t>
      </w:r>
    </w:p>
    <w:p w:rsidR="00897444" w:rsidRDefault="00897444" w:rsidP="00897444">
      <w:pPr>
        <w:tabs>
          <w:tab w:val="left" w:pos="990"/>
        </w:tabs>
        <w:spacing w:line="264" w:lineRule="auto"/>
        <w:ind w:firstLine="540"/>
        <w:rPr>
          <w:bCs/>
        </w:rPr>
      </w:pPr>
      <w:r>
        <w:rPr>
          <w:bCs/>
        </w:rPr>
        <w:t>Крім рівнім виділяють і форми регулювання фінансового ринку, якими є пряме (правове) і непряме (економічне) регулювання.</w:t>
      </w:r>
    </w:p>
    <w:p w:rsidR="00897444" w:rsidRDefault="00897444" w:rsidP="00897444">
      <w:pPr>
        <w:tabs>
          <w:tab w:val="left" w:pos="990"/>
        </w:tabs>
        <w:spacing w:line="264" w:lineRule="auto"/>
        <w:ind w:firstLine="540"/>
        <w:rPr>
          <w:bCs/>
        </w:rPr>
      </w:pPr>
      <w:r>
        <w:rPr>
          <w:bCs/>
        </w:rPr>
        <w:lastRenderedPageBreak/>
        <w:t>Важелями непрямого втручання держави у регулювання фінансового ринку є:</w:t>
      </w:r>
    </w:p>
    <w:p w:rsidR="00897444" w:rsidRDefault="00897444" w:rsidP="00DC6B1E">
      <w:pPr>
        <w:numPr>
          <w:ilvl w:val="0"/>
          <w:numId w:val="8"/>
        </w:numPr>
        <w:tabs>
          <w:tab w:val="left" w:pos="990"/>
        </w:tabs>
        <w:spacing w:line="264" w:lineRule="auto"/>
        <w:rPr>
          <w:bCs/>
        </w:rPr>
      </w:pPr>
      <w:r>
        <w:rPr>
          <w:bCs/>
        </w:rPr>
        <w:t>податкова політика;</w:t>
      </w:r>
    </w:p>
    <w:p w:rsidR="00897444" w:rsidRDefault="00897444" w:rsidP="00DC6B1E">
      <w:pPr>
        <w:numPr>
          <w:ilvl w:val="0"/>
          <w:numId w:val="8"/>
        </w:numPr>
        <w:tabs>
          <w:tab w:val="left" w:pos="990"/>
        </w:tabs>
        <w:spacing w:line="264" w:lineRule="auto"/>
        <w:rPr>
          <w:bCs/>
        </w:rPr>
      </w:pPr>
      <w:r>
        <w:rPr>
          <w:bCs/>
        </w:rPr>
        <w:t>регулювання грошової маси;</w:t>
      </w:r>
    </w:p>
    <w:p w:rsidR="00897444" w:rsidRDefault="00897444" w:rsidP="00DC6B1E">
      <w:pPr>
        <w:numPr>
          <w:ilvl w:val="0"/>
          <w:numId w:val="8"/>
        </w:numPr>
        <w:tabs>
          <w:tab w:val="left" w:pos="990"/>
        </w:tabs>
        <w:spacing w:line="264" w:lineRule="auto"/>
        <w:rPr>
          <w:bCs/>
        </w:rPr>
      </w:pPr>
      <w:r>
        <w:rPr>
          <w:bCs/>
        </w:rPr>
        <w:t>завнішньоекономічна політика;</w:t>
      </w:r>
    </w:p>
    <w:p w:rsidR="00897444" w:rsidRDefault="00897444" w:rsidP="00DC6B1E">
      <w:pPr>
        <w:numPr>
          <w:ilvl w:val="0"/>
          <w:numId w:val="8"/>
        </w:numPr>
        <w:tabs>
          <w:tab w:val="left" w:pos="990"/>
        </w:tabs>
        <w:spacing w:line="264" w:lineRule="auto"/>
        <w:rPr>
          <w:bCs/>
        </w:rPr>
      </w:pPr>
      <w:r>
        <w:rPr>
          <w:bCs/>
        </w:rPr>
        <w:t>гарантії держави щодо позик приватного сектора;</w:t>
      </w:r>
    </w:p>
    <w:p w:rsidR="00897444" w:rsidRDefault="00897444" w:rsidP="00DC6B1E">
      <w:pPr>
        <w:numPr>
          <w:ilvl w:val="0"/>
          <w:numId w:val="8"/>
        </w:numPr>
        <w:tabs>
          <w:tab w:val="left" w:pos="990"/>
        </w:tabs>
        <w:spacing w:line="264" w:lineRule="auto"/>
        <w:rPr>
          <w:bCs/>
        </w:rPr>
      </w:pPr>
      <w:r>
        <w:rPr>
          <w:bCs/>
        </w:rPr>
        <w:t>вихід держави на ринок позикових капіталів.</w:t>
      </w:r>
    </w:p>
    <w:p w:rsidR="00897444" w:rsidRDefault="00897444" w:rsidP="00897444">
      <w:pPr>
        <w:tabs>
          <w:tab w:val="left" w:pos="990"/>
        </w:tabs>
        <w:spacing w:line="264" w:lineRule="auto"/>
        <w:ind w:firstLine="540"/>
        <w:rPr>
          <w:bCs/>
        </w:rPr>
      </w:pPr>
      <w:r>
        <w:rPr>
          <w:bCs/>
        </w:rPr>
        <w:t>Законодавчою базою регулювання фінансового ринку в Україні є: конституція України, Укази президента щодо регулювання фінансового ринку, Нормативно-правові акти Кабінету Міністрів, Конституційний Сід України, Договори та Угоди, Закони України тощо.</w:t>
      </w:r>
    </w:p>
    <w:p w:rsidR="00897444" w:rsidRDefault="00897444" w:rsidP="00897444">
      <w:pPr>
        <w:pStyle w:val="1"/>
        <w:shd w:val="clear" w:color="auto" w:fill="auto"/>
        <w:tabs>
          <w:tab w:val="left" w:pos="851"/>
          <w:tab w:val="left" w:pos="993"/>
        </w:tabs>
        <w:adjustRightInd w:val="0"/>
        <w:snapToGrid w:val="0"/>
        <w:spacing w:after="0" w:line="240" w:lineRule="auto"/>
        <w:ind w:firstLine="709"/>
        <w:jc w:val="both"/>
        <w:rPr>
          <w:sz w:val="28"/>
          <w:szCs w:val="28"/>
          <w:lang w:eastAsia="uk-UA"/>
        </w:rPr>
      </w:pP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Реальна ринкова економіка характеризується економічною свободою, мобільністю ресурсів, вільним доступом до інформації та конкуренцією. Проте в ринкових відносинах, у тому числі на ринку фінансів, завжди є сфери, де механізм вільної конкуренції не спрацьовує, і виникає необхідність державного регулювання цих відносин. Це стосується насамперед регулювання грошових відносин, організації обігу грошей, цінних паперів. Обʼєктивна і безумовна необхідність втручання держави у зовнішні процеси – валютний обіг, міжнародні операції з цінними паперами тощо.</w:t>
      </w:r>
      <w:r w:rsidRPr="00897444">
        <w:rPr>
          <w:sz w:val="28"/>
          <w:szCs w:val="28"/>
        </w:rPr>
        <w:t xml:space="preserve"> </w:t>
      </w:r>
      <w:r w:rsidRPr="00897444">
        <w:rPr>
          <w:sz w:val="28"/>
          <w:szCs w:val="28"/>
          <w:lang w:eastAsia="uk-UA"/>
        </w:rPr>
        <w:t>Ринкова економіка потребує постійно здійснюваної державою антимонопольної та антиінфляційної політики. До основних напрямів економічної діяльності,</w:t>
      </w:r>
      <w:r w:rsidR="00897444">
        <w:rPr>
          <w:sz w:val="28"/>
          <w:szCs w:val="28"/>
          <w:lang w:eastAsia="uk-UA"/>
        </w:rPr>
        <w:t xml:space="preserve"> регулюючої функції держави від</w:t>
      </w:r>
      <w:r w:rsidRPr="00897444">
        <w:rPr>
          <w:sz w:val="28"/>
          <w:szCs w:val="28"/>
          <w:lang w:eastAsia="uk-UA"/>
        </w:rPr>
        <w:t>носиться також розробка, прийняття і організація виконання фінансового, господарського і банківського законодавства.</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Вільні кошти приваблюють також шахраїв, які для заволодіння ними використовують давно відомі схеми і нові можливості, які надає фондовий ринок. Відомі схеми фінансових махінацій, які використовуються в нових умовах при створенні та розвитку фондового ринку. Це, зокрема, залучення (вимагання) грошей громадян та інвесторів введенням в оману на підставі запевнення про швидке збагачення. Прикладами таких шахрайських дій можуть бути:</w:t>
      </w:r>
    </w:p>
    <w:p w:rsidR="00183C75" w:rsidRPr="00897444" w:rsidRDefault="00183C75" w:rsidP="00DC6B1E">
      <w:pPr>
        <w:pStyle w:val="1"/>
        <w:numPr>
          <w:ilvl w:val="0"/>
          <w:numId w:val="5"/>
        </w:numPr>
        <w:shd w:val="clear" w:color="auto" w:fill="auto"/>
        <w:tabs>
          <w:tab w:val="left" w:pos="534"/>
          <w:tab w:val="left" w:pos="851"/>
          <w:tab w:val="left" w:pos="993"/>
        </w:tabs>
        <w:adjustRightInd w:val="0"/>
        <w:snapToGrid w:val="0"/>
        <w:spacing w:after="0" w:line="240" w:lineRule="auto"/>
        <w:ind w:firstLine="709"/>
        <w:jc w:val="both"/>
        <w:rPr>
          <w:sz w:val="28"/>
          <w:szCs w:val="28"/>
        </w:rPr>
      </w:pPr>
      <w:r w:rsidRPr="00897444">
        <w:rPr>
          <w:sz w:val="28"/>
          <w:szCs w:val="28"/>
          <w:lang w:eastAsia="uk-UA"/>
        </w:rPr>
        <w:t>класична схема «фінансової піраміди» – отримання прибутку за рахунок коштів нових клієнтів. Подібні операції часто ма</w:t>
      </w:r>
      <w:r w:rsidRPr="00897444">
        <w:rPr>
          <w:sz w:val="28"/>
          <w:szCs w:val="28"/>
          <w:lang w:eastAsia="uk-UA"/>
        </w:rPr>
        <w:softHyphen/>
        <w:t>скуються під «перспективні» інвестиційні пропозиції;</w:t>
      </w:r>
    </w:p>
    <w:p w:rsidR="00183C75" w:rsidRPr="00897444" w:rsidRDefault="00183C75" w:rsidP="00DC6B1E">
      <w:pPr>
        <w:pStyle w:val="1"/>
        <w:numPr>
          <w:ilvl w:val="0"/>
          <w:numId w:val="5"/>
        </w:numPr>
        <w:shd w:val="clear" w:color="auto" w:fill="auto"/>
        <w:tabs>
          <w:tab w:val="left" w:pos="525"/>
          <w:tab w:val="left" w:pos="851"/>
          <w:tab w:val="left" w:pos="993"/>
        </w:tabs>
        <w:adjustRightInd w:val="0"/>
        <w:snapToGrid w:val="0"/>
        <w:spacing w:after="0" w:line="240" w:lineRule="auto"/>
        <w:ind w:firstLine="709"/>
        <w:jc w:val="both"/>
        <w:rPr>
          <w:sz w:val="28"/>
          <w:szCs w:val="28"/>
        </w:rPr>
      </w:pPr>
      <w:r w:rsidRPr="00897444">
        <w:rPr>
          <w:sz w:val="28"/>
          <w:szCs w:val="28"/>
          <w:lang w:eastAsia="uk-UA"/>
        </w:rPr>
        <w:t xml:space="preserve">схема надійного вкладання капіталу – інвестиційні пропозиції з низьким рівнем ризику та високим рівнем прибутку. Як правило, це пропозиції неіснуючих, але дуже популярних (іноді екзотичних) проектів: вкладання у високоліквідні цінні папери банків, телекомунікаційних компаній, вкладання у родовища коштовних металів, кокосові плантації тощо. У подібних рекламах ступінь ризику навмисно спотворюється за рахунок порівняння з чимось надійним, наприклад з банківським </w:t>
      </w:r>
      <w:r w:rsidRPr="00897444">
        <w:rPr>
          <w:sz w:val="28"/>
          <w:szCs w:val="28"/>
          <w:lang w:eastAsia="uk-UA"/>
        </w:rPr>
        <w:lastRenderedPageBreak/>
        <w:t>депозитом. Якщо пропонується вкладання у цінні папери, то вони, як правило, не існують (незареєстровані відповідним органом);</w:t>
      </w:r>
    </w:p>
    <w:p w:rsidR="00183C75" w:rsidRPr="00897444" w:rsidRDefault="00183C75" w:rsidP="00DC6B1E">
      <w:pPr>
        <w:pStyle w:val="1"/>
        <w:numPr>
          <w:ilvl w:val="0"/>
          <w:numId w:val="5"/>
        </w:numPr>
        <w:shd w:val="clear" w:color="auto" w:fill="auto"/>
        <w:tabs>
          <w:tab w:val="left" w:pos="530"/>
          <w:tab w:val="left" w:pos="851"/>
          <w:tab w:val="left" w:pos="993"/>
        </w:tabs>
        <w:adjustRightInd w:val="0"/>
        <w:snapToGrid w:val="0"/>
        <w:spacing w:after="0" w:line="240" w:lineRule="auto"/>
        <w:ind w:firstLine="709"/>
        <w:jc w:val="both"/>
        <w:rPr>
          <w:sz w:val="28"/>
          <w:szCs w:val="28"/>
        </w:rPr>
      </w:pPr>
      <w:r w:rsidRPr="00897444">
        <w:rPr>
          <w:sz w:val="28"/>
          <w:szCs w:val="28"/>
          <w:lang w:eastAsia="uk-UA"/>
        </w:rPr>
        <w:t>навʼязування інформації – отримання прибутку за рахунок продажу цінних паперів, попит на які був сформований за раху</w:t>
      </w:r>
      <w:r w:rsidRPr="00897444">
        <w:rPr>
          <w:sz w:val="28"/>
          <w:szCs w:val="28"/>
          <w:lang w:eastAsia="uk-UA"/>
        </w:rPr>
        <w:softHyphen/>
        <w:t>нок розповсюдження неправдивої інформації. У подібних схемах інвесторам пропонується терміново купити акції, курсова вар</w:t>
      </w:r>
      <w:r w:rsidRPr="00897444">
        <w:rPr>
          <w:sz w:val="28"/>
          <w:szCs w:val="28"/>
          <w:lang w:eastAsia="uk-UA"/>
        </w:rPr>
        <w:softHyphen/>
        <w:t>тість яких найближчим часом зростатиме. Така схема використо</w:t>
      </w:r>
      <w:r w:rsidRPr="00897444">
        <w:rPr>
          <w:sz w:val="28"/>
          <w:szCs w:val="28"/>
          <w:lang w:eastAsia="uk-UA"/>
        </w:rPr>
        <w:softHyphen/>
        <w:t>вується з маловідомими цінними паперами, які можуть бути і за</w:t>
      </w:r>
      <w:r w:rsidRPr="00897444">
        <w:rPr>
          <w:sz w:val="28"/>
          <w:szCs w:val="28"/>
          <w:lang w:eastAsia="uk-UA"/>
        </w:rPr>
        <w:softHyphen/>
        <w:t>реєстровані у визначеному порядку.</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Характерними для суб'єктів підприємницької діяльності, які використовують вище наведені схеми, є: розрахунок на те, що можна виплачувати прибуток або дивіденди за рахунок сум, отриманих від нових інвесторів; відсутність емітента чи продукції або відсутність реальних послуг, які приносять прибуток; обіцянки (гарантії) вигідно та швидко повернути вкладені суми.</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lang w:eastAsia="uk-UA"/>
        </w:rPr>
      </w:pPr>
      <w:r w:rsidRPr="00897444">
        <w:rPr>
          <w:sz w:val="28"/>
          <w:szCs w:val="28"/>
          <w:lang w:eastAsia="uk-UA"/>
        </w:rPr>
        <w:t>Виявлення та припинення діяльності таких суб'єктів підприємницької діяльності можливе за результатами здійснення конт</w:t>
      </w:r>
      <w:r w:rsidRPr="00897444">
        <w:rPr>
          <w:sz w:val="28"/>
          <w:szCs w:val="28"/>
          <w:lang w:eastAsia="uk-UA"/>
        </w:rPr>
        <w:softHyphen/>
        <w:t xml:space="preserve">рольних та наглядових функцій контролюючими органами. </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Правове регулювання фінансового ринку України полягає у впорядкуванні взаємодії та захисті інтересів його учасників шля</w:t>
      </w:r>
      <w:r w:rsidRPr="00897444">
        <w:rPr>
          <w:sz w:val="28"/>
          <w:szCs w:val="28"/>
          <w:lang w:eastAsia="uk-UA"/>
        </w:rPr>
        <w:softHyphen/>
        <w:t>хом встановлення певних правил, критеріїв і стандартів стосовно відносин з приводу фінансових ресурсів.</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Сучасний фінансовий ринок України є не тільки явищем суто економічного характеру, оскільки цивілізоване укладення угоди купівлі-продажу, послуг щодо посередницької діяльності тощо, як і в усіх без винятку країнах світу, вимагає, стрункої системи правового регулювання дій учасників ринку. Останнє може здійснюватися державними органами (державно-правове регулювання) та окремими інститутами (інституційно-правове регулювання). Обидва види правового регулювання ринку е взаємоповʼязаними, в багатьох випадках вони доповнюють один одного.</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 xml:space="preserve">Прикладами державно-правового регулювання є </w:t>
      </w:r>
      <w:r w:rsidRPr="00897444">
        <w:rPr>
          <w:b/>
          <w:sz w:val="28"/>
          <w:szCs w:val="28"/>
          <w:lang w:eastAsia="uk-UA"/>
        </w:rPr>
        <w:t>Закон України «Про цінні папери та фондовий ринок», Закон України «Про державне регулювання ринку цінних паперів»</w:t>
      </w:r>
      <w:r w:rsidRPr="00897444">
        <w:rPr>
          <w:sz w:val="28"/>
          <w:szCs w:val="28"/>
          <w:lang w:eastAsia="uk-UA"/>
        </w:rPr>
        <w:t>. Що стосується інституційно-правового регулювання, то правила, критерії і стандарти, визначені інститутами-регуляторами (</w:t>
      </w:r>
      <w:r w:rsidRPr="00897444">
        <w:rPr>
          <w:b/>
          <w:sz w:val="28"/>
          <w:szCs w:val="28"/>
          <w:lang w:eastAsia="uk-UA"/>
        </w:rPr>
        <w:t>НБУ, НКЦПФР – Національна комісія з цінних паперів та фондового ринку, Нацкомфінпослуг – Національна комісія, що здійснює регулювання у сфері ринку фінансових послуг</w:t>
      </w:r>
      <w:r w:rsidRPr="00897444">
        <w:rPr>
          <w:sz w:val="28"/>
          <w:szCs w:val="28"/>
          <w:lang w:eastAsia="uk-UA"/>
        </w:rPr>
        <w:t>), є обовʼязковими лише для певних (конкретних) учасників ринку. Наприклад, «Правила допуску цінних паперів до котирування на Українській фондовій біржі» є обовʼязковим лише для тих емітентів, цінні папери яких котируються на біржі. Державно-правове та інституційно-правове регулювання фінансового ринку</w:t>
      </w:r>
      <w:r w:rsidRPr="00897444">
        <w:rPr>
          <w:rStyle w:val="100"/>
          <w:sz w:val="28"/>
          <w:szCs w:val="28"/>
          <w:lang w:eastAsia="uk-UA"/>
        </w:rPr>
        <w:t xml:space="preserve"> є</w:t>
      </w:r>
      <w:r w:rsidRPr="00897444">
        <w:rPr>
          <w:sz w:val="28"/>
          <w:szCs w:val="28"/>
          <w:lang w:eastAsia="uk-UA"/>
        </w:rPr>
        <w:t xml:space="preserve"> не тільки видами правового регулювання, а також його двома складовими частинами.</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lastRenderedPageBreak/>
        <w:t>Державно-правове регулювання фінансового ринку в Україні здійснюється сукупністю державних органів, які складають систему державних органів регулювання в цій сфері. Між зазначеними органами існує певний ієрархічний та галузевий поділ. У сучасну систему органів державно-правового регулювання фінансового ринку України входять, зокрема, такі: орган законодавчої влади – Верховна Рада України; органи центральної виконавчої влади – Президент України, Кабінет Міністрів України, Міністерство фінансів України, Міністерство економіки України та деякі інші. Крім того, важливу роль у цій системі відіграють інститути, які не є органами законодавчої або виконавчої влади, але підзвітні Верховній Раді України, наприклад. Національний банк України, тощо; а також місцеві органи державної влади, головним чином, місцеві державні адміністрації (до їхньої компетенції належать питання реєстрації юридичних осіб або реєстрації іноземних інвестицій тощо) і органи судової влади, у тому числі господарські суди.</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Практично жодний з названих органів системи державно-правового регулювання не здійснює впорядкування відносин ви</w:t>
      </w:r>
      <w:r w:rsidRPr="00897444">
        <w:rPr>
          <w:sz w:val="28"/>
          <w:szCs w:val="28"/>
          <w:lang w:eastAsia="uk-UA"/>
        </w:rPr>
        <w:softHyphen/>
        <w:t xml:space="preserve">нятково на фінансовому ринку України. Всі вони регулюють або окремі аспекти взаємодії на цьому ринку, або впорядковують відносини в цій сфері економіки поряд з іншими її сферами. </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Слід враховувати, що сучасний вітчизняний ринок занепокоєний станом справ у фінансовому секторі. Нині йдеться про формування нових підходів до регулювання даного сегмента економіки.</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 xml:space="preserve">Метою органів державної влади з нагляду за діяльністю на фінансовому ринку мас стати впевненість у тому, що фінансові установи функціонують ефективно та безпечно, що вони мають достатній капітал та резерви для недопущення ризиків, які виникають у їхньому бізнесі. </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Регулювання та нагляд за фінансовим сектором в Україні мають грунтуватися на міжнародних фінансових стандартах прин</w:t>
      </w:r>
      <w:r w:rsidRPr="00897444">
        <w:rPr>
          <w:sz w:val="28"/>
          <w:szCs w:val="28"/>
          <w:lang w:eastAsia="uk-UA"/>
        </w:rPr>
        <w:softHyphen/>
        <w:t xml:space="preserve">ципового значення. Серед них: Базові принципи ефективного нагляду за банківською діяльністю Базельського комітету з банківського регулювання </w:t>
      </w:r>
      <w:r w:rsidRPr="00897444">
        <w:rPr>
          <w:sz w:val="28"/>
          <w:szCs w:val="28"/>
          <w:lang w:eastAsia="en-US"/>
        </w:rPr>
        <w:t>(</w:t>
      </w:r>
      <w:r w:rsidRPr="00897444">
        <w:rPr>
          <w:sz w:val="28"/>
          <w:szCs w:val="28"/>
          <w:lang w:val="en-US" w:eastAsia="en-US"/>
        </w:rPr>
        <w:t>B</w:t>
      </w:r>
      <w:r w:rsidRPr="00897444">
        <w:rPr>
          <w:sz w:val="28"/>
          <w:szCs w:val="28"/>
          <w:lang w:eastAsia="en-US"/>
        </w:rPr>
        <w:t>1</w:t>
      </w:r>
      <w:r w:rsidRPr="00897444">
        <w:rPr>
          <w:sz w:val="28"/>
          <w:szCs w:val="28"/>
          <w:lang w:val="en-US" w:eastAsia="en-US"/>
        </w:rPr>
        <w:t>S</w:t>
      </w:r>
      <w:r w:rsidRPr="00897444">
        <w:rPr>
          <w:sz w:val="28"/>
          <w:szCs w:val="28"/>
          <w:lang w:eastAsia="en-US"/>
        </w:rPr>
        <w:t xml:space="preserve">); </w:t>
      </w:r>
      <w:r w:rsidRPr="00897444">
        <w:rPr>
          <w:sz w:val="28"/>
          <w:szCs w:val="28"/>
          <w:lang w:eastAsia="uk-UA"/>
        </w:rPr>
        <w:t xml:space="preserve">Цілі та принципи регулювання ринку цінних паперів (Звіт Міжнародної організації комісій з цінних паперів </w:t>
      </w:r>
      <w:r w:rsidRPr="00897444">
        <w:rPr>
          <w:sz w:val="28"/>
          <w:szCs w:val="28"/>
          <w:lang w:eastAsia="en-US"/>
        </w:rPr>
        <w:t>(</w:t>
      </w:r>
      <w:r w:rsidRPr="00897444">
        <w:rPr>
          <w:sz w:val="28"/>
          <w:szCs w:val="28"/>
          <w:lang w:val="en-US" w:eastAsia="en-US"/>
        </w:rPr>
        <w:t>IOSCO</w:t>
      </w:r>
      <w:r w:rsidRPr="00897444">
        <w:rPr>
          <w:sz w:val="28"/>
          <w:szCs w:val="28"/>
          <w:lang w:eastAsia="en-US"/>
        </w:rPr>
        <w:t xml:space="preserve">); </w:t>
      </w:r>
      <w:r w:rsidRPr="00897444">
        <w:rPr>
          <w:sz w:val="28"/>
          <w:szCs w:val="28"/>
          <w:lang w:eastAsia="uk-UA"/>
        </w:rPr>
        <w:t xml:space="preserve">Ключові принципи страхової діяльності </w:t>
      </w:r>
      <w:r w:rsidRPr="00897444">
        <w:rPr>
          <w:sz w:val="28"/>
          <w:szCs w:val="28"/>
          <w:lang w:eastAsia="en-US"/>
        </w:rPr>
        <w:t>(</w:t>
      </w:r>
      <w:r w:rsidRPr="00897444">
        <w:rPr>
          <w:sz w:val="28"/>
          <w:szCs w:val="28"/>
          <w:lang w:val="en-US" w:eastAsia="en-US"/>
        </w:rPr>
        <w:t>IAIS</w:t>
      </w:r>
      <w:r w:rsidRPr="00897444">
        <w:rPr>
          <w:sz w:val="28"/>
          <w:szCs w:val="28"/>
          <w:lang w:eastAsia="en-US"/>
        </w:rPr>
        <w:t>).</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У всьому світі фінансовий та фондовий ринки є найбільш регульованими сегментами економіки. При цьому в Україні фінан</w:t>
      </w:r>
      <w:r w:rsidRPr="00897444">
        <w:rPr>
          <w:sz w:val="28"/>
          <w:szCs w:val="28"/>
          <w:lang w:eastAsia="uk-UA"/>
        </w:rPr>
        <w:softHyphen/>
        <w:t>совий ринок ще не досконало врегульований. Основний акцент у цьому процесі має робитися на захист прав інвесторів. Натомість, у НКЦПФР зараз недостатньо ресурсів, щоб опрацювати питання взаємодії інвесторів та фінансових посередників за межами фондового ринку.</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rStyle w:val="12"/>
          <w:sz w:val="28"/>
          <w:szCs w:val="28"/>
          <w:lang w:eastAsia="uk-UA"/>
        </w:rPr>
        <w:t>Мета державного регулювання фінансових ринків</w:t>
      </w:r>
      <w:r w:rsidRPr="00897444">
        <w:rPr>
          <w:sz w:val="28"/>
          <w:szCs w:val="28"/>
          <w:lang w:eastAsia="uk-UA"/>
        </w:rPr>
        <w:t xml:space="preserve"> в Україні конкретизується у ст. 19 Закону України «Про фінансові послуги та державне регулювання ринку фінансових послуг». Це:</w:t>
      </w:r>
    </w:p>
    <w:p w:rsidR="00183C75" w:rsidRPr="00897444" w:rsidRDefault="00183C75" w:rsidP="00DC6B1E">
      <w:pPr>
        <w:pStyle w:val="1"/>
        <w:numPr>
          <w:ilvl w:val="0"/>
          <w:numId w:val="6"/>
        </w:numPr>
        <w:shd w:val="clear" w:color="auto" w:fill="auto"/>
        <w:tabs>
          <w:tab w:val="left" w:pos="587"/>
          <w:tab w:val="left" w:pos="851"/>
          <w:tab w:val="left" w:pos="993"/>
        </w:tabs>
        <w:adjustRightInd w:val="0"/>
        <w:snapToGrid w:val="0"/>
        <w:spacing w:after="0" w:line="240" w:lineRule="auto"/>
        <w:ind w:firstLine="709"/>
        <w:jc w:val="both"/>
        <w:rPr>
          <w:sz w:val="28"/>
          <w:szCs w:val="28"/>
        </w:rPr>
      </w:pPr>
      <w:r w:rsidRPr="00897444">
        <w:rPr>
          <w:sz w:val="28"/>
          <w:szCs w:val="28"/>
          <w:lang w:eastAsia="uk-UA"/>
        </w:rPr>
        <w:lastRenderedPageBreak/>
        <w:t>проведення єдиної та ефективної державної політики у сфері фінансових послуг;</w:t>
      </w:r>
    </w:p>
    <w:p w:rsidR="00183C75" w:rsidRPr="00897444" w:rsidRDefault="00183C75" w:rsidP="00DC6B1E">
      <w:pPr>
        <w:pStyle w:val="1"/>
        <w:numPr>
          <w:ilvl w:val="0"/>
          <w:numId w:val="6"/>
        </w:numPr>
        <w:shd w:val="clear" w:color="auto" w:fill="auto"/>
        <w:tabs>
          <w:tab w:val="left" w:pos="600"/>
          <w:tab w:val="left" w:pos="851"/>
          <w:tab w:val="left" w:pos="993"/>
        </w:tabs>
        <w:adjustRightInd w:val="0"/>
        <w:snapToGrid w:val="0"/>
        <w:spacing w:after="0" w:line="240" w:lineRule="auto"/>
        <w:ind w:firstLine="709"/>
        <w:jc w:val="both"/>
        <w:rPr>
          <w:sz w:val="28"/>
          <w:szCs w:val="28"/>
        </w:rPr>
      </w:pPr>
      <w:r w:rsidRPr="00897444">
        <w:rPr>
          <w:sz w:val="28"/>
          <w:szCs w:val="28"/>
          <w:lang w:eastAsia="uk-UA"/>
        </w:rPr>
        <w:t>захист інтересів споживачів фінансових послуг;</w:t>
      </w:r>
    </w:p>
    <w:p w:rsidR="00183C75" w:rsidRPr="00897444" w:rsidRDefault="00183C75" w:rsidP="00DC6B1E">
      <w:pPr>
        <w:pStyle w:val="1"/>
        <w:numPr>
          <w:ilvl w:val="0"/>
          <w:numId w:val="6"/>
        </w:numPr>
        <w:shd w:val="clear" w:color="auto" w:fill="auto"/>
        <w:tabs>
          <w:tab w:val="left" w:pos="582"/>
          <w:tab w:val="left" w:pos="851"/>
          <w:tab w:val="left" w:pos="993"/>
        </w:tabs>
        <w:adjustRightInd w:val="0"/>
        <w:snapToGrid w:val="0"/>
        <w:spacing w:after="0" w:line="240" w:lineRule="auto"/>
        <w:ind w:firstLine="709"/>
        <w:jc w:val="both"/>
        <w:rPr>
          <w:sz w:val="28"/>
          <w:szCs w:val="28"/>
        </w:rPr>
      </w:pPr>
      <w:r w:rsidRPr="00897444">
        <w:rPr>
          <w:sz w:val="28"/>
          <w:szCs w:val="28"/>
          <w:lang w:eastAsia="uk-UA"/>
        </w:rPr>
        <w:t>створення сприятливих умов для розвитку та функціонування ринків фінансових послуг;</w:t>
      </w:r>
    </w:p>
    <w:p w:rsidR="00183C75" w:rsidRPr="00897444" w:rsidRDefault="00183C75" w:rsidP="00DC6B1E">
      <w:pPr>
        <w:pStyle w:val="1"/>
        <w:numPr>
          <w:ilvl w:val="0"/>
          <w:numId w:val="6"/>
        </w:numPr>
        <w:shd w:val="clear" w:color="auto" w:fill="auto"/>
        <w:tabs>
          <w:tab w:val="left" w:pos="597"/>
          <w:tab w:val="left" w:pos="851"/>
          <w:tab w:val="left" w:pos="993"/>
        </w:tabs>
        <w:adjustRightInd w:val="0"/>
        <w:snapToGrid w:val="0"/>
        <w:spacing w:after="0" w:line="240" w:lineRule="auto"/>
        <w:ind w:firstLine="709"/>
        <w:jc w:val="both"/>
        <w:rPr>
          <w:sz w:val="28"/>
          <w:szCs w:val="28"/>
        </w:rPr>
      </w:pPr>
      <w:r w:rsidRPr="00897444">
        <w:rPr>
          <w:sz w:val="28"/>
          <w:szCs w:val="28"/>
          <w:lang w:eastAsia="uk-UA"/>
        </w:rPr>
        <w:t xml:space="preserve">створення умов </w:t>
      </w:r>
      <w:r w:rsidRPr="00897444">
        <w:rPr>
          <w:sz w:val="28"/>
          <w:szCs w:val="28"/>
        </w:rPr>
        <w:t xml:space="preserve">для </w:t>
      </w:r>
      <w:r w:rsidRPr="00897444">
        <w:rPr>
          <w:sz w:val="28"/>
          <w:szCs w:val="28"/>
          <w:lang w:eastAsia="uk-UA"/>
        </w:rPr>
        <w:t>ефективної мобілізації і розміщення фінансових ресурсів учасниками ринків фінансових послуг з урахуванням інтересів суспільства;</w:t>
      </w:r>
    </w:p>
    <w:p w:rsidR="00183C75" w:rsidRPr="00897444" w:rsidRDefault="00183C75" w:rsidP="00DC6B1E">
      <w:pPr>
        <w:pStyle w:val="1"/>
        <w:numPr>
          <w:ilvl w:val="0"/>
          <w:numId w:val="6"/>
        </w:numPr>
        <w:shd w:val="clear" w:color="auto" w:fill="auto"/>
        <w:tabs>
          <w:tab w:val="left" w:pos="611"/>
          <w:tab w:val="left" w:pos="851"/>
          <w:tab w:val="left" w:pos="993"/>
        </w:tabs>
        <w:adjustRightInd w:val="0"/>
        <w:snapToGrid w:val="0"/>
        <w:spacing w:after="0" w:line="240" w:lineRule="auto"/>
        <w:ind w:firstLine="709"/>
        <w:jc w:val="both"/>
        <w:rPr>
          <w:sz w:val="28"/>
          <w:szCs w:val="28"/>
        </w:rPr>
      </w:pPr>
      <w:r w:rsidRPr="00897444">
        <w:rPr>
          <w:sz w:val="28"/>
          <w:szCs w:val="28"/>
          <w:lang w:eastAsia="uk-UA"/>
        </w:rPr>
        <w:t>забезпечення однакових можливостей для доступу до ринків фінансових послуг та захисту прав їх учасників;</w:t>
      </w:r>
    </w:p>
    <w:p w:rsidR="00183C75" w:rsidRPr="00897444" w:rsidRDefault="00183C75" w:rsidP="00DC6B1E">
      <w:pPr>
        <w:pStyle w:val="1"/>
        <w:numPr>
          <w:ilvl w:val="0"/>
          <w:numId w:val="6"/>
        </w:numPr>
        <w:shd w:val="clear" w:color="auto" w:fill="auto"/>
        <w:tabs>
          <w:tab w:val="left" w:pos="635"/>
          <w:tab w:val="left" w:pos="851"/>
          <w:tab w:val="left" w:pos="993"/>
        </w:tabs>
        <w:adjustRightInd w:val="0"/>
        <w:snapToGrid w:val="0"/>
        <w:spacing w:after="0" w:line="240" w:lineRule="auto"/>
        <w:ind w:firstLine="709"/>
        <w:jc w:val="both"/>
        <w:rPr>
          <w:sz w:val="28"/>
          <w:szCs w:val="28"/>
        </w:rPr>
      </w:pPr>
      <w:r w:rsidRPr="00897444">
        <w:rPr>
          <w:sz w:val="28"/>
          <w:szCs w:val="28"/>
          <w:lang w:eastAsia="uk-UA"/>
        </w:rPr>
        <w:t>додержання учасниками ринків фінансових послуг вимог законодавства;</w:t>
      </w:r>
    </w:p>
    <w:p w:rsidR="00183C75" w:rsidRPr="00897444" w:rsidRDefault="00183C75" w:rsidP="00DC6B1E">
      <w:pPr>
        <w:pStyle w:val="1"/>
        <w:numPr>
          <w:ilvl w:val="0"/>
          <w:numId w:val="6"/>
        </w:numPr>
        <w:shd w:val="clear" w:color="auto" w:fill="auto"/>
        <w:tabs>
          <w:tab w:val="left" w:pos="606"/>
          <w:tab w:val="left" w:pos="851"/>
          <w:tab w:val="left" w:pos="993"/>
        </w:tabs>
        <w:adjustRightInd w:val="0"/>
        <w:snapToGrid w:val="0"/>
        <w:spacing w:after="0" w:line="240" w:lineRule="auto"/>
        <w:ind w:firstLine="709"/>
        <w:jc w:val="both"/>
        <w:rPr>
          <w:sz w:val="28"/>
          <w:szCs w:val="28"/>
        </w:rPr>
      </w:pPr>
      <w:r w:rsidRPr="00897444">
        <w:rPr>
          <w:sz w:val="28"/>
          <w:szCs w:val="28"/>
          <w:lang w:eastAsia="uk-UA"/>
        </w:rPr>
        <w:t>запобігання монополізації та створення умов розвитку добросовісної конкуренції на ринках фінансових послуг;</w:t>
      </w:r>
    </w:p>
    <w:p w:rsidR="00183C75" w:rsidRPr="00897444" w:rsidRDefault="00183C75" w:rsidP="00DC6B1E">
      <w:pPr>
        <w:pStyle w:val="1"/>
        <w:numPr>
          <w:ilvl w:val="0"/>
          <w:numId w:val="6"/>
        </w:numPr>
        <w:shd w:val="clear" w:color="auto" w:fill="auto"/>
        <w:tabs>
          <w:tab w:val="left" w:pos="614"/>
          <w:tab w:val="left" w:pos="851"/>
          <w:tab w:val="left" w:pos="993"/>
        </w:tabs>
        <w:adjustRightInd w:val="0"/>
        <w:snapToGrid w:val="0"/>
        <w:spacing w:after="0" w:line="240" w:lineRule="auto"/>
        <w:ind w:left="40" w:firstLine="709"/>
        <w:jc w:val="left"/>
        <w:rPr>
          <w:sz w:val="28"/>
          <w:szCs w:val="28"/>
        </w:rPr>
      </w:pPr>
      <w:r w:rsidRPr="00897444">
        <w:rPr>
          <w:sz w:val="28"/>
          <w:szCs w:val="28"/>
          <w:lang w:eastAsia="uk-UA"/>
        </w:rPr>
        <w:t>контроль за прозорістю та відкритістю ринків фінансових послуг;</w:t>
      </w:r>
    </w:p>
    <w:p w:rsidR="00183C75" w:rsidRPr="00897444" w:rsidRDefault="00183C75" w:rsidP="00DC6B1E">
      <w:pPr>
        <w:pStyle w:val="1"/>
        <w:numPr>
          <w:ilvl w:val="0"/>
          <w:numId w:val="6"/>
        </w:numPr>
        <w:shd w:val="clear" w:color="auto" w:fill="auto"/>
        <w:tabs>
          <w:tab w:val="left" w:pos="626"/>
          <w:tab w:val="left" w:pos="851"/>
          <w:tab w:val="left" w:pos="993"/>
        </w:tabs>
        <w:adjustRightInd w:val="0"/>
        <w:snapToGrid w:val="0"/>
        <w:spacing w:after="0" w:line="240" w:lineRule="auto"/>
        <w:ind w:firstLine="709"/>
        <w:jc w:val="both"/>
        <w:rPr>
          <w:sz w:val="28"/>
          <w:szCs w:val="28"/>
        </w:rPr>
      </w:pPr>
      <w:r w:rsidRPr="00897444">
        <w:rPr>
          <w:sz w:val="28"/>
          <w:szCs w:val="28"/>
          <w:lang w:eastAsia="uk-UA"/>
        </w:rPr>
        <w:t>сприяння інтеграції в європейський та світовий ринки фінансових послуг.</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Державне регулювання діяльності з надання фінансових послуг здійснюється шляхом:</w:t>
      </w:r>
    </w:p>
    <w:p w:rsidR="00183C75" w:rsidRPr="00897444" w:rsidRDefault="00183C75" w:rsidP="00DC6B1E">
      <w:pPr>
        <w:pStyle w:val="1"/>
        <w:numPr>
          <w:ilvl w:val="1"/>
          <w:numId w:val="6"/>
        </w:numPr>
        <w:shd w:val="clear" w:color="auto" w:fill="auto"/>
        <w:tabs>
          <w:tab w:val="left" w:pos="597"/>
          <w:tab w:val="left" w:pos="851"/>
          <w:tab w:val="left" w:pos="993"/>
        </w:tabs>
        <w:adjustRightInd w:val="0"/>
        <w:snapToGrid w:val="0"/>
        <w:spacing w:after="0" w:line="240" w:lineRule="auto"/>
        <w:ind w:firstLine="709"/>
        <w:jc w:val="both"/>
        <w:rPr>
          <w:sz w:val="28"/>
          <w:szCs w:val="28"/>
        </w:rPr>
      </w:pPr>
      <w:r w:rsidRPr="00897444">
        <w:rPr>
          <w:sz w:val="28"/>
          <w:szCs w:val="28"/>
          <w:lang w:eastAsia="uk-UA"/>
        </w:rPr>
        <w:t>введення державних реєстрів фінансових установ та ліцензування діяльності з надання фінансових послуг;</w:t>
      </w:r>
    </w:p>
    <w:p w:rsidR="00183C75" w:rsidRPr="00897444" w:rsidRDefault="00183C75" w:rsidP="00DC6B1E">
      <w:pPr>
        <w:pStyle w:val="1"/>
        <w:numPr>
          <w:ilvl w:val="1"/>
          <w:numId w:val="6"/>
        </w:numPr>
        <w:shd w:val="clear" w:color="auto" w:fill="auto"/>
        <w:tabs>
          <w:tab w:val="left" w:pos="590"/>
          <w:tab w:val="left" w:pos="851"/>
          <w:tab w:val="left" w:pos="993"/>
        </w:tabs>
        <w:adjustRightInd w:val="0"/>
        <w:snapToGrid w:val="0"/>
        <w:spacing w:after="0" w:line="240" w:lineRule="auto"/>
        <w:ind w:firstLine="709"/>
        <w:jc w:val="both"/>
        <w:rPr>
          <w:sz w:val="28"/>
          <w:szCs w:val="28"/>
        </w:rPr>
      </w:pPr>
      <w:r w:rsidRPr="00897444">
        <w:rPr>
          <w:sz w:val="28"/>
          <w:szCs w:val="28"/>
          <w:lang w:eastAsia="uk-UA"/>
        </w:rPr>
        <w:t>правового регулювання діяльності фінансових установ;</w:t>
      </w:r>
    </w:p>
    <w:p w:rsidR="00183C75" w:rsidRPr="00897444" w:rsidRDefault="00183C75" w:rsidP="00DC6B1E">
      <w:pPr>
        <w:pStyle w:val="1"/>
        <w:numPr>
          <w:ilvl w:val="1"/>
          <w:numId w:val="6"/>
        </w:numPr>
        <w:shd w:val="clear" w:color="auto" w:fill="auto"/>
        <w:tabs>
          <w:tab w:val="left" w:pos="585"/>
          <w:tab w:val="left" w:pos="851"/>
          <w:tab w:val="left" w:pos="993"/>
        </w:tabs>
        <w:adjustRightInd w:val="0"/>
        <w:snapToGrid w:val="0"/>
        <w:spacing w:after="0" w:line="240" w:lineRule="auto"/>
        <w:ind w:firstLine="709"/>
        <w:jc w:val="both"/>
        <w:rPr>
          <w:sz w:val="28"/>
          <w:szCs w:val="28"/>
        </w:rPr>
      </w:pPr>
      <w:r w:rsidRPr="00897444">
        <w:rPr>
          <w:sz w:val="28"/>
          <w:szCs w:val="28"/>
          <w:lang w:eastAsia="uk-UA"/>
        </w:rPr>
        <w:t>нагляду за діяльністю фінансових установ;</w:t>
      </w:r>
    </w:p>
    <w:p w:rsidR="00183C75" w:rsidRPr="00897444" w:rsidRDefault="00183C75" w:rsidP="00DC6B1E">
      <w:pPr>
        <w:pStyle w:val="1"/>
        <w:numPr>
          <w:ilvl w:val="1"/>
          <w:numId w:val="6"/>
        </w:numPr>
        <w:shd w:val="clear" w:color="auto" w:fill="auto"/>
        <w:tabs>
          <w:tab w:val="left" w:pos="597"/>
          <w:tab w:val="left" w:pos="851"/>
          <w:tab w:val="left" w:pos="993"/>
        </w:tabs>
        <w:adjustRightInd w:val="0"/>
        <w:snapToGrid w:val="0"/>
        <w:spacing w:after="0" w:line="240" w:lineRule="auto"/>
        <w:ind w:firstLine="709"/>
        <w:jc w:val="both"/>
        <w:rPr>
          <w:sz w:val="28"/>
          <w:szCs w:val="28"/>
        </w:rPr>
      </w:pPr>
      <w:r w:rsidRPr="00897444">
        <w:rPr>
          <w:sz w:val="28"/>
          <w:szCs w:val="28"/>
          <w:lang w:eastAsia="uk-UA"/>
        </w:rPr>
        <w:t>застосування уповноваженими державними органами заходів впливу;</w:t>
      </w:r>
    </w:p>
    <w:p w:rsidR="00183C75" w:rsidRPr="00897444" w:rsidRDefault="00183C75" w:rsidP="00DC6B1E">
      <w:pPr>
        <w:pStyle w:val="1"/>
        <w:numPr>
          <w:ilvl w:val="1"/>
          <w:numId w:val="6"/>
        </w:numPr>
        <w:shd w:val="clear" w:color="auto" w:fill="auto"/>
        <w:tabs>
          <w:tab w:val="left" w:pos="602"/>
          <w:tab w:val="left" w:pos="851"/>
          <w:tab w:val="left" w:pos="993"/>
        </w:tabs>
        <w:adjustRightInd w:val="0"/>
        <w:snapToGrid w:val="0"/>
        <w:spacing w:after="0" w:line="240" w:lineRule="auto"/>
        <w:ind w:firstLine="709"/>
        <w:jc w:val="both"/>
        <w:rPr>
          <w:sz w:val="28"/>
          <w:szCs w:val="28"/>
        </w:rPr>
      </w:pPr>
      <w:r w:rsidRPr="00897444">
        <w:rPr>
          <w:sz w:val="28"/>
          <w:szCs w:val="28"/>
          <w:lang w:eastAsia="uk-UA"/>
        </w:rPr>
        <w:t>проведення інших заходів з державного регулювання ринків фінансових послуг.</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 xml:space="preserve">Державне регулювання фінансових ринків здійснюється щодо ринку банківських послуг </w:t>
      </w:r>
      <w:r w:rsidRPr="00897444">
        <w:rPr>
          <w:sz w:val="28"/>
          <w:szCs w:val="28"/>
        </w:rPr>
        <w:t xml:space="preserve">– </w:t>
      </w:r>
      <w:r w:rsidRPr="00897444">
        <w:rPr>
          <w:sz w:val="28"/>
          <w:szCs w:val="28"/>
          <w:lang w:eastAsia="uk-UA"/>
        </w:rPr>
        <w:t xml:space="preserve">Національним банком України; щодо ринків цінних паперів та похідних цінних паперів </w:t>
      </w:r>
      <w:r w:rsidRPr="00897444">
        <w:rPr>
          <w:sz w:val="28"/>
          <w:szCs w:val="28"/>
        </w:rPr>
        <w:t xml:space="preserve">– </w:t>
      </w:r>
      <w:r w:rsidRPr="00897444">
        <w:rPr>
          <w:sz w:val="28"/>
          <w:szCs w:val="28"/>
          <w:lang w:eastAsia="uk-UA"/>
        </w:rPr>
        <w:t>Національною комісією з цінних паперів та фондового ринку; щодо інших ринків фінансових послуг –</w:t>
      </w:r>
      <w:r w:rsidRPr="00897444">
        <w:rPr>
          <w:sz w:val="28"/>
          <w:szCs w:val="28"/>
        </w:rPr>
        <w:t xml:space="preserve"> </w:t>
      </w:r>
      <w:r w:rsidRPr="00897444">
        <w:rPr>
          <w:sz w:val="28"/>
          <w:szCs w:val="28"/>
          <w:lang w:eastAsia="uk-UA"/>
        </w:rPr>
        <w:t>Нацкомфінпослуг.</w:t>
      </w:r>
    </w:p>
    <w:p w:rsidR="00183C75" w:rsidRPr="00897444" w:rsidRDefault="00183C75" w:rsidP="00897444">
      <w:pPr>
        <w:pStyle w:val="1"/>
        <w:shd w:val="clear" w:color="auto" w:fill="auto"/>
        <w:tabs>
          <w:tab w:val="left" w:pos="851"/>
          <w:tab w:val="left" w:pos="993"/>
        </w:tabs>
        <w:adjustRightInd w:val="0"/>
        <w:snapToGrid w:val="0"/>
        <w:spacing w:after="0" w:line="240" w:lineRule="auto"/>
        <w:ind w:firstLine="709"/>
        <w:jc w:val="both"/>
        <w:rPr>
          <w:sz w:val="28"/>
          <w:szCs w:val="28"/>
        </w:rPr>
      </w:pPr>
      <w:r w:rsidRPr="00897444">
        <w:rPr>
          <w:sz w:val="28"/>
          <w:szCs w:val="28"/>
          <w:lang w:eastAsia="uk-UA"/>
        </w:rPr>
        <w:t>Антимонопольний комітет України та інші державні органи здійснюють контроль за діяльністю учасників ринків фінансових послуг та отримують від них інформацію у межах повноважень, визначених законом.</w:t>
      </w:r>
    </w:p>
    <w:p w:rsidR="00183C75" w:rsidRPr="00897444" w:rsidRDefault="00183C75" w:rsidP="00897444">
      <w:pPr>
        <w:pStyle w:val="101"/>
        <w:shd w:val="clear" w:color="auto" w:fill="auto"/>
        <w:tabs>
          <w:tab w:val="left" w:pos="993"/>
        </w:tabs>
        <w:spacing w:before="0" w:after="0" w:line="240" w:lineRule="auto"/>
        <w:ind w:right="20" w:firstLine="709"/>
        <w:rPr>
          <w:rStyle w:val="10TimesNewRoman5"/>
          <w:sz w:val="28"/>
          <w:szCs w:val="28"/>
        </w:rPr>
      </w:pPr>
    </w:p>
    <w:p w:rsidR="00183C75" w:rsidRPr="008A60DD" w:rsidRDefault="00183C75" w:rsidP="00897444">
      <w:pPr>
        <w:pStyle w:val="101"/>
        <w:shd w:val="clear" w:color="auto" w:fill="auto"/>
        <w:tabs>
          <w:tab w:val="left" w:pos="993"/>
        </w:tabs>
        <w:spacing w:before="0" w:after="0" w:line="240" w:lineRule="auto"/>
        <w:ind w:right="20" w:firstLine="709"/>
        <w:jc w:val="both"/>
        <w:rPr>
          <w:rFonts w:ascii="Bookman Old Style" w:eastAsia="Times New Roman" w:hAnsi="Bookman Old Style"/>
          <w:bCs w:val="0"/>
          <w:i w:val="0"/>
          <w:iCs w:val="0"/>
          <w:color w:val="000000"/>
          <w:spacing w:val="-6"/>
          <w:sz w:val="28"/>
          <w:szCs w:val="28"/>
          <w:lang w:eastAsia="ru-RU"/>
          <w14:shadow w14:blurRad="50800" w14:dist="38100" w14:dir="2700000" w14:sx="100000" w14:sy="100000" w14:kx="0" w14:ky="0" w14:algn="tl">
            <w14:srgbClr w14:val="000000">
              <w14:alpha w14:val="60000"/>
            </w14:srgbClr>
          </w14:shadow>
        </w:rPr>
      </w:pPr>
      <w:r w:rsidRPr="008A60DD">
        <w:rPr>
          <w:rFonts w:ascii="Bookman Old Style" w:eastAsia="Times New Roman" w:hAnsi="Bookman Old Style"/>
          <w:bCs w:val="0"/>
          <w:i w:val="0"/>
          <w:iCs w:val="0"/>
          <w:color w:val="000000"/>
          <w:spacing w:val="-6"/>
          <w:sz w:val="28"/>
          <w:szCs w:val="28"/>
          <w:lang w:eastAsia="ru-RU"/>
          <w14:shadow w14:blurRad="50800" w14:dist="38100" w14:dir="2700000" w14:sx="100000" w14:sy="100000" w14:kx="0" w14:ky="0" w14:algn="tl">
            <w14:srgbClr w14:val="000000">
              <w14:alpha w14:val="60000"/>
            </w14:srgbClr>
          </w14:shadow>
        </w:rPr>
        <w:t>2. Принципи регулювання фінансового ринку та нагляду за діяльністю фінансових установ в Україні</w:t>
      </w:r>
    </w:p>
    <w:p w:rsidR="00183C75" w:rsidRPr="00897444" w:rsidRDefault="00183C75" w:rsidP="00897444">
      <w:pPr>
        <w:pStyle w:val="1"/>
        <w:shd w:val="clear" w:color="auto" w:fill="auto"/>
        <w:tabs>
          <w:tab w:val="left" w:pos="993"/>
        </w:tabs>
        <w:spacing w:after="0" w:line="240" w:lineRule="auto"/>
        <w:ind w:left="40" w:right="-32" w:firstLine="709"/>
        <w:jc w:val="both"/>
        <w:rPr>
          <w:sz w:val="28"/>
          <w:szCs w:val="28"/>
          <w:lang w:eastAsia="uk-UA"/>
        </w:rPr>
      </w:pPr>
      <w:r w:rsidRPr="00897444">
        <w:rPr>
          <w:sz w:val="28"/>
          <w:szCs w:val="28"/>
          <w:lang w:eastAsia="uk-UA"/>
        </w:rPr>
        <w:t>Регулювання фінансового ринку та нагляд за діяльністю фінансових установ повинен створювати ефективний та конкурен</w:t>
      </w:r>
      <w:r w:rsidRPr="00897444">
        <w:rPr>
          <w:sz w:val="28"/>
          <w:szCs w:val="28"/>
          <w:lang w:eastAsia="uk-UA"/>
        </w:rPr>
        <w:softHyphen/>
        <w:t>тоспроможний фінансовий ринок, який реагував би на потреби інвесторів та споживачів фінансових послуг у наданні якісних фінансових послуг за розумну ціну.</w:t>
      </w:r>
    </w:p>
    <w:p w:rsidR="00183C75" w:rsidRPr="00897444" w:rsidRDefault="00183C75" w:rsidP="00897444">
      <w:pPr>
        <w:pStyle w:val="1"/>
        <w:shd w:val="clear" w:color="auto" w:fill="auto"/>
        <w:tabs>
          <w:tab w:val="left" w:pos="993"/>
        </w:tabs>
        <w:spacing w:after="0" w:line="240" w:lineRule="auto"/>
        <w:ind w:left="40" w:right="-32" w:firstLine="709"/>
        <w:jc w:val="both"/>
        <w:rPr>
          <w:sz w:val="28"/>
          <w:szCs w:val="28"/>
          <w:lang w:eastAsia="uk-UA"/>
        </w:rPr>
      </w:pPr>
      <w:r w:rsidRPr="00897444">
        <w:rPr>
          <w:sz w:val="28"/>
          <w:szCs w:val="28"/>
          <w:lang w:eastAsia="uk-UA"/>
        </w:rPr>
        <w:lastRenderedPageBreak/>
        <w:t>Формами регулювання фінансового ринку та нагляду за діяльністю фінансових установ в Україні є:</w:t>
      </w:r>
    </w:p>
    <w:p w:rsidR="00183C75" w:rsidRPr="00897444" w:rsidRDefault="00183C75" w:rsidP="00DC6B1E">
      <w:pPr>
        <w:pStyle w:val="1"/>
        <w:numPr>
          <w:ilvl w:val="0"/>
          <w:numId w:val="7"/>
        </w:numPr>
        <w:shd w:val="clear" w:color="auto" w:fill="auto"/>
        <w:tabs>
          <w:tab w:val="left" w:pos="562"/>
          <w:tab w:val="left" w:pos="993"/>
        </w:tabs>
        <w:spacing w:after="0" w:line="240" w:lineRule="auto"/>
        <w:ind w:left="40" w:right="-32" w:firstLine="709"/>
        <w:jc w:val="both"/>
        <w:rPr>
          <w:sz w:val="28"/>
          <w:szCs w:val="28"/>
          <w:lang w:eastAsia="uk-UA"/>
        </w:rPr>
      </w:pPr>
      <w:r w:rsidRPr="00897444">
        <w:rPr>
          <w:sz w:val="28"/>
          <w:szCs w:val="28"/>
          <w:lang w:eastAsia="uk-UA"/>
        </w:rPr>
        <w:t>державна реєстрація фінансових установ;</w:t>
      </w:r>
    </w:p>
    <w:p w:rsidR="00183C75" w:rsidRPr="00897444" w:rsidRDefault="00183C75" w:rsidP="00DC6B1E">
      <w:pPr>
        <w:pStyle w:val="1"/>
        <w:numPr>
          <w:ilvl w:val="0"/>
          <w:numId w:val="7"/>
        </w:numPr>
        <w:shd w:val="clear" w:color="auto" w:fill="auto"/>
        <w:tabs>
          <w:tab w:val="left" w:pos="566"/>
          <w:tab w:val="left" w:pos="993"/>
        </w:tabs>
        <w:spacing w:after="0" w:line="240" w:lineRule="auto"/>
        <w:ind w:left="40" w:right="-32" w:firstLine="709"/>
        <w:jc w:val="both"/>
        <w:rPr>
          <w:sz w:val="28"/>
          <w:szCs w:val="28"/>
          <w:lang w:eastAsia="uk-UA"/>
        </w:rPr>
      </w:pPr>
      <w:r w:rsidRPr="00897444">
        <w:rPr>
          <w:sz w:val="28"/>
          <w:szCs w:val="28"/>
          <w:lang w:eastAsia="uk-UA"/>
        </w:rPr>
        <w:t>ліцензування окремих видів діяльності фінансових установ;</w:t>
      </w:r>
    </w:p>
    <w:p w:rsidR="00183C75" w:rsidRPr="00897444" w:rsidRDefault="00183C75" w:rsidP="00DC6B1E">
      <w:pPr>
        <w:pStyle w:val="1"/>
        <w:numPr>
          <w:ilvl w:val="0"/>
          <w:numId w:val="7"/>
        </w:numPr>
        <w:shd w:val="clear" w:color="auto" w:fill="auto"/>
        <w:tabs>
          <w:tab w:val="left" w:pos="582"/>
          <w:tab w:val="left" w:pos="993"/>
        </w:tabs>
        <w:spacing w:after="0" w:line="240" w:lineRule="auto"/>
        <w:ind w:left="40" w:right="-32" w:firstLine="709"/>
        <w:jc w:val="both"/>
        <w:rPr>
          <w:sz w:val="28"/>
          <w:szCs w:val="28"/>
          <w:lang w:eastAsia="uk-UA"/>
        </w:rPr>
      </w:pPr>
      <w:r w:rsidRPr="00897444">
        <w:rPr>
          <w:sz w:val="28"/>
          <w:szCs w:val="28"/>
          <w:lang w:eastAsia="uk-UA"/>
        </w:rPr>
        <w:t>нормативно-правове регулювання діяльності фінансових установ, а також вимог до фінансових установ, включаючи вимоги щодо розкриття інформації фінансовими установами про себе, свої послуги та звітність фінансових установ;</w:t>
      </w:r>
    </w:p>
    <w:p w:rsidR="00183C75" w:rsidRPr="00897444" w:rsidRDefault="00183C75" w:rsidP="00DC6B1E">
      <w:pPr>
        <w:pStyle w:val="1"/>
        <w:numPr>
          <w:ilvl w:val="0"/>
          <w:numId w:val="7"/>
        </w:numPr>
        <w:shd w:val="clear" w:color="auto" w:fill="auto"/>
        <w:tabs>
          <w:tab w:val="left" w:pos="571"/>
          <w:tab w:val="left" w:pos="993"/>
        </w:tabs>
        <w:spacing w:after="0" w:line="240" w:lineRule="auto"/>
        <w:ind w:left="40" w:right="-32" w:firstLine="709"/>
        <w:jc w:val="both"/>
        <w:rPr>
          <w:sz w:val="28"/>
          <w:szCs w:val="28"/>
          <w:lang w:eastAsia="uk-UA"/>
        </w:rPr>
      </w:pPr>
      <w:r w:rsidRPr="00897444">
        <w:rPr>
          <w:sz w:val="28"/>
          <w:szCs w:val="28"/>
          <w:lang w:eastAsia="uk-UA"/>
        </w:rPr>
        <w:t>контроль за діяльністю фінансових установ;</w:t>
      </w:r>
    </w:p>
    <w:p w:rsidR="00183C75" w:rsidRPr="00897444" w:rsidRDefault="00183C75" w:rsidP="00DC6B1E">
      <w:pPr>
        <w:pStyle w:val="1"/>
        <w:numPr>
          <w:ilvl w:val="0"/>
          <w:numId w:val="7"/>
        </w:numPr>
        <w:shd w:val="clear" w:color="auto" w:fill="auto"/>
        <w:tabs>
          <w:tab w:val="left" w:pos="566"/>
          <w:tab w:val="left" w:pos="993"/>
        </w:tabs>
        <w:spacing w:after="0" w:line="240" w:lineRule="auto"/>
        <w:ind w:left="40" w:right="-32" w:firstLine="709"/>
        <w:jc w:val="both"/>
        <w:rPr>
          <w:sz w:val="28"/>
          <w:szCs w:val="28"/>
          <w:lang w:eastAsia="uk-UA"/>
        </w:rPr>
      </w:pPr>
      <w:r w:rsidRPr="00897444">
        <w:rPr>
          <w:sz w:val="28"/>
          <w:szCs w:val="28"/>
          <w:lang w:eastAsia="uk-UA"/>
        </w:rPr>
        <w:t>нагляд за діяльністю фінансових установ;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застосування заходів державного примусу до учасників фінансового ринку.</w:t>
      </w:r>
    </w:p>
    <w:p w:rsidR="00183C75" w:rsidRPr="00897444" w:rsidRDefault="00183C75" w:rsidP="00897444">
      <w:pPr>
        <w:pStyle w:val="1"/>
        <w:shd w:val="clear" w:color="auto" w:fill="auto"/>
        <w:tabs>
          <w:tab w:val="left" w:pos="993"/>
        </w:tabs>
        <w:spacing w:after="0" w:line="240" w:lineRule="auto"/>
        <w:ind w:left="40" w:right="-32" w:firstLine="709"/>
        <w:jc w:val="both"/>
        <w:rPr>
          <w:sz w:val="28"/>
          <w:szCs w:val="28"/>
          <w:lang w:eastAsia="uk-UA"/>
        </w:rPr>
      </w:pPr>
      <w:r w:rsidRPr="00897444">
        <w:rPr>
          <w:sz w:val="28"/>
          <w:szCs w:val="28"/>
          <w:lang w:eastAsia="uk-UA"/>
        </w:rPr>
        <w:t>Регулювання фінансового ринку та нагляду за діяльністю фінансових установ ґрунтується на трьох цілях:</w:t>
      </w:r>
    </w:p>
    <w:p w:rsidR="00183C75" w:rsidRPr="00897444" w:rsidRDefault="00183C75" w:rsidP="00DC6B1E">
      <w:pPr>
        <w:pStyle w:val="1"/>
        <w:numPr>
          <w:ilvl w:val="1"/>
          <w:numId w:val="7"/>
        </w:numPr>
        <w:shd w:val="clear" w:color="auto" w:fill="auto"/>
        <w:tabs>
          <w:tab w:val="left" w:pos="576"/>
          <w:tab w:val="left" w:pos="851"/>
          <w:tab w:val="left" w:pos="993"/>
        </w:tabs>
        <w:spacing w:after="0" w:line="240" w:lineRule="auto"/>
        <w:ind w:left="40" w:right="-32" w:firstLine="709"/>
        <w:jc w:val="both"/>
        <w:rPr>
          <w:sz w:val="28"/>
          <w:szCs w:val="28"/>
          <w:lang w:eastAsia="uk-UA"/>
        </w:rPr>
      </w:pPr>
      <w:r w:rsidRPr="00897444">
        <w:rPr>
          <w:sz w:val="28"/>
          <w:szCs w:val="28"/>
          <w:lang w:eastAsia="uk-UA"/>
        </w:rPr>
        <w:t>захист інвесторів та споживачів фінансових послуг;</w:t>
      </w:r>
    </w:p>
    <w:p w:rsidR="00183C75" w:rsidRPr="00897444" w:rsidRDefault="00183C75" w:rsidP="00DC6B1E">
      <w:pPr>
        <w:pStyle w:val="1"/>
        <w:numPr>
          <w:ilvl w:val="1"/>
          <w:numId w:val="7"/>
        </w:numPr>
        <w:shd w:val="clear" w:color="auto" w:fill="auto"/>
        <w:tabs>
          <w:tab w:val="left" w:pos="664"/>
          <w:tab w:val="left" w:pos="851"/>
          <w:tab w:val="left" w:pos="993"/>
        </w:tabs>
        <w:spacing w:after="0" w:line="240" w:lineRule="auto"/>
        <w:ind w:left="40" w:right="-32" w:firstLine="709"/>
        <w:jc w:val="both"/>
        <w:rPr>
          <w:sz w:val="28"/>
          <w:szCs w:val="28"/>
          <w:lang w:eastAsia="uk-UA"/>
        </w:rPr>
      </w:pPr>
      <w:r w:rsidRPr="00897444">
        <w:rPr>
          <w:sz w:val="28"/>
          <w:szCs w:val="28"/>
          <w:lang w:eastAsia="uk-UA"/>
        </w:rPr>
        <w:t>забезпечення умов для справедливості, ефективності та прозорості фінансового ринку;</w:t>
      </w:r>
    </w:p>
    <w:p w:rsidR="00183C75" w:rsidRPr="00897444" w:rsidRDefault="00183C75" w:rsidP="00897444">
      <w:pPr>
        <w:pStyle w:val="1"/>
        <w:shd w:val="clear" w:color="auto" w:fill="auto"/>
        <w:tabs>
          <w:tab w:val="left" w:pos="851"/>
          <w:tab w:val="left" w:pos="993"/>
        </w:tabs>
        <w:spacing w:after="0" w:line="240" w:lineRule="auto"/>
        <w:ind w:left="40" w:right="-32" w:firstLine="709"/>
        <w:jc w:val="both"/>
        <w:rPr>
          <w:sz w:val="28"/>
          <w:szCs w:val="28"/>
          <w:lang w:eastAsia="uk-UA"/>
        </w:rPr>
      </w:pPr>
      <w:r w:rsidRPr="00897444">
        <w:rPr>
          <w:sz w:val="28"/>
          <w:szCs w:val="28"/>
        </w:rPr>
        <w:t>3) зниження</w:t>
      </w:r>
      <w:r w:rsidRPr="00897444">
        <w:rPr>
          <w:sz w:val="28"/>
          <w:szCs w:val="28"/>
          <w:lang w:eastAsia="uk-UA"/>
        </w:rPr>
        <w:t xml:space="preserve"> системних ризиків як інвесторів та споживачів фінансових послуг, так і фінансових установ.</w:t>
      </w:r>
    </w:p>
    <w:p w:rsidR="00183C75" w:rsidRPr="00897444" w:rsidRDefault="00183C75" w:rsidP="00897444">
      <w:pPr>
        <w:pStyle w:val="101"/>
        <w:shd w:val="clear" w:color="auto" w:fill="auto"/>
        <w:tabs>
          <w:tab w:val="left" w:pos="993"/>
        </w:tabs>
        <w:spacing w:before="0" w:after="0" w:line="240" w:lineRule="auto"/>
        <w:ind w:firstLine="709"/>
        <w:rPr>
          <w:sz w:val="28"/>
          <w:szCs w:val="28"/>
          <w:lang w:eastAsia="uk-UA"/>
        </w:rPr>
      </w:pPr>
    </w:p>
    <w:p w:rsidR="00183C75" w:rsidRPr="00897444" w:rsidRDefault="00183C75" w:rsidP="00897444">
      <w:pPr>
        <w:pStyle w:val="101"/>
        <w:shd w:val="clear" w:color="auto" w:fill="auto"/>
        <w:tabs>
          <w:tab w:val="left" w:pos="993"/>
        </w:tabs>
        <w:spacing w:before="0" w:after="0" w:line="240" w:lineRule="auto"/>
        <w:ind w:firstLine="709"/>
        <w:rPr>
          <w:rFonts w:cs="Arial Unicode MS"/>
          <w:sz w:val="28"/>
          <w:szCs w:val="28"/>
        </w:rPr>
      </w:pPr>
      <w:r w:rsidRPr="008A60DD">
        <w:rPr>
          <w:rFonts w:ascii="Bookman Old Style" w:eastAsia="Times New Roman" w:hAnsi="Bookman Old Style"/>
          <w:bCs w:val="0"/>
          <w:i w:val="0"/>
          <w:iCs w:val="0"/>
          <w:color w:val="000000"/>
          <w:spacing w:val="-6"/>
          <w:sz w:val="28"/>
          <w:szCs w:val="28"/>
          <w:lang w:eastAsia="ru-RU"/>
          <w14:shadow w14:blurRad="50800" w14:dist="38100" w14:dir="2700000" w14:sx="100000" w14:sy="100000" w14:kx="0" w14:ky="0" w14:algn="tl">
            <w14:srgbClr w14:val="000000">
              <w14:alpha w14:val="60000"/>
            </w14:srgbClr>
          </w14:shadow>
        </w:rPr>
        <w:t>3. Саморегулівні організації професійних учасників фінансового ринку</w:t>
      </w:r>
    </w:p>
    <w:p w:rsidR="00183C75" w:rsidRPr="00897444" w:rsidRDefault="00183C75" w:rsidP="00897444">
      <w:pPr>
        <w:pStyle w:val="1"/>
        <w:shd w:val="clear" w:color="auto" w:fill="auto"/>
        <w:tabs>
          <w:tab w:val="left" w:pos="993"/>
        </w:tabs>
        <w:spacing w:after="0" w:line="240" w:lineRule="auto"/>
        <w:ind w:right="-32" w:firstLine="709"/>
        <w:jc w:val="both"/>
        <w:rPr>
          <w:sz w:val="28"/>
          <w:szCs w:val="28"/>
          <w:lang w:eastAsia="uk-UA"/>
        </w:rPr>
      </w:pPr>
      <w:r w:rsidRPr="00897444">
        <w:rPr>
          <w:sz w:val="28"/>
          <w:szCs w:val="28"/>
          <w:lang w:eastAsia="uk-UA"/>
        </w:rPr>
        <w:t>Проблеми інфраструктури фінансового ринку більш ефективно вирішуються самими учасниками ринку, самостійно і за власний рахунок. Насамперед через інститут саморегулівних організацій-асоціацій, інших об'єднань. Такі організації, як свідчить світовий досвід, з успіхом можуть взяти на себе функції контролю за дотриманням правил гри на ринку фінансових послуг без розбухання штатів контролюючих державних органів. Це дасть можливість зекономити державні кошти і перенести виграти по контролю на заінтересовані структури приватного ринку.</w:t>
      </w:r>
    </w:p>
    <w:p w:rsidR="00183C75" w:rsidRPr="00897444" w:rsidRDefault="00183C75" w:rsidP="00897444">
      <w:pPr>
        <w:pStyle w:val="1"/>
        <w:shd w:val="clear" w:color="auto" w:fill="auto"/>
        <w:tabs>
          <w:tab w:val="left" w:pos="993"/>
        </w:tabs>
        <w:spacing w:after="0" w:line="240" w:lineRule="auto"/>
        <w:ind w:right="-32" w:firstLine="709"/>
        <w:jc w:val="both"/>
        <w:rPr>
          <w:sz w:val="28"/>
          <w:szCs w:val="28"/>
          <w:lang w:eastAsia="uk-UA"/>
        </w:rPr>
      </w:pPr>
      <w:r w:rsidRPr="00897444">
        <w:rPr>
          <w:sz w:val="28"/>
          <w:szCs w:val="28"/>
          <w:lang w:eastAsia="uk-UA"/>
        </w:rPr>
        <w:t>Саморегулівна організація – це добровільне об'єднання професійних учасників фінансового ринку, яке не має на меті отримання прибутку, створене з мстою захисту інтересів своїх членів, інтересів інших учасників ринку і зареєстроване Уповноваженим органом.</w:t>
      </w:r>
    </w:p>
    <w:p w:rsidR="00183C75" w:rsidRPr="00897444" w:rsidRDefault="00183C75" w:rsidP="00897444">
      <w:pPr>
        <w:pStyle w:val="1"/>
        <w:shd w:val="clear" w:color="auto" w:fill="auto"/>
        <w:tabs>
          <w:tab w:val="left" w:pos="993"/>
        </w:tabs>
        <w:spacing w:after="0" w:line="240" w:lineRule="auto"/>
        <w:ind w:right="-32" w:firstLine="709"/>
        <w:jc w:val="both"/>
        <w:rPr>
          <w:sz w:val="28"/>
          <w:szCs w:val="28"/>
          <w:lang w:eastAsia="uk-UA"/>
        </w:rPr>
      </w:pPr>
      <w:r w:rsidRPr="00897444">
        <w:rPr>
          <w:sz w:val="28"/>
          <w:szCs w:val="28"/>
          <w:lang w:eastAsia="uk-UA"/>
        </w:rPr>
        <w:t>Основною метою саморегулювання на фондовому ринку України є забезпечення оптимізації державного регулювання фондового ринку шляхом дерегуляції та посилення контролю за дотриманням учасниками фондового ринку регуляторних вимог та встановлення єдиних методів регулювання.</w:t>
      </w:r>
    </w:p>
    <w:p w:rsidR="00183C75" w:rsidRPr="00897444" w:rsidRDefault="00183C75" w:rsidP="00897444">
      <w:pPr>
        <w:pStyle w:val="1"/>
        <w:shd w:val="clear" w:color="auto" w:fill="auto"/>
        <w:tabs>
          <w:tab w:val="left" w:pos="993"/>
        </w:tabs>
        <w:spacing w:after="0" w:line="240" w:lineRule="auto"/>
        <w:ind w:right="-32" w:firstLine="709"/>
        <w:jc w:val="both"/>
        <w:rPr>
          <w:b/>
          <w:sz w:val="28"/>
          <w:szCs w:val="28"/>
          <w:lang w:eastAsia="uk-UA"/>
        </w:rPr>
      </w:pPr>
      <w:r w:rsidRPr="00897444">
        <w:rPr>
          <w:b/>
          <w:sz w:val="28"/>
          <w:szCs w:val="28"/>
          <w:lang w:eastAsia="uk-UA"/>
        </w:rPr>
        <w:t>Основні напрями розвитку саморегулювання:</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посилення дієвості саморегулювання на фондовому ринку шляхом розширення повноважень та функцій саморегулівних організацій;</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lastRenderedPageBreak/>
        <w:t>забезпечення умов здійснення підприємницької діяльності членами саморегулівних організацій;</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здійснення контролю та нагляду за діяльністю членів саморегулівних організацій;</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захист прав та законних інтересів членів, клієнтів членів саморегулівних організацій, професійних учасників ринку цінних паперів;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формалізація та оптимізація вимог до саморегулівних організацій, що сприятиме підвищенню їхньої відповідальності за виконання ними своїх повноважень;</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підвищення фінансових та технічних вимог до саморегулівних організацій, які взяли на себе повноваження щодо контролю та нагляду за дотриманням їх членами законодавчих та нормативних вимог;</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здійснення уповноваженими державними органами контролю та нагляду за діяльністю саморегулівних організацій.</w:t>
      </w:r>
    </w:p>
    <w:p w:rsidR="00183C75" w:rsidRPr="00897444" w:rsidRDefault="00183C75" w:rsidP="00897444">
      <w:pPr>
        <w:pStyle w:val="1"/>
        <w:shd w:val="clear" w:color="auto" w:fill="auto"/>
        <w:tabs>
          <w:tab w:val="left" w:pos="573"/>
          <w:tab w:val="left" w:pos="993"/>
        </w:tabs>
        <w:spacing w:after="0" w:line="240" w:lineRule="auto"/>
        <w:ind w:left="40" w:right="-32" w:firstLine="709"/>
        <w:jc w:val="both"/>
        <w:rPr>
          <w:b/>
          <w:sz w:val="28"/>
          <w:szCs w:val="28"/>
          <w:lang w:eastAsia="uk-UA"/>
        </w:rPr>
      </w:pPr>
      <w:r w:rsidRPr="00897444">
        <w:rPr>
          <w:b/>
          <w:sz w:val="28"/>
          <w:szCs w:val="28"/>
          <w:lang w:eastAsia="uk-UA"/>
        </w:rPr>
        <w:t>Саморегулівна організація створюється і здійснює свою діяльність у відповідності з наступними принципами:</w:t>
      </w:r>
    </w:p>
    <w:p w:rsidR="00183C75" w:rsidRPr="00897444" w:rsidRDefault="00183C75" w:rsidP="00DC6B1E">
      <w:pPr>
        <w:pStyle w:val="1"/>
        <w:numPr>
          <w:ilvl w:val="0"/>
          <w:numId w:val="7"/>
        </w:numPr>
        <w:shd w:val="clear" w:color="auto" w:fill="auto"/>
        <w:tabs>
          <w:tab w:val="left" w:pos="562"/>
          <w:tab w:val="left" w:pos="993"/>
        </w:tabs>
        <w:spacing w:after="0" w:line="240" w:lineRule="auto"/>
        <w:ind w:left="40" w:right="-32" w:firstLine="709"/>
        <w:jc w:val="both"/>
        <w:rPr>
          <w:sz w:val="28"/>
          <w:szCs w:val="28"/>
          <w:lang w:eastAsia="uk-UA"/>
        </w:rPr>
      </w:pPr>
      <w:r w:rsidRPr="00897444">
        <w:rPr>
          <w:sz w:val="28"/>
          <w:szCs w:val="28"/>
          <w:lang w:eastAsia="uk-UA"/>
        </w:rPr>
        <w:t>саморегулівна організація – обʼєднання професійних учасників ринку цінних паперів, яке створюється згідно з чинним за</w:t>
      </w:r>
      <w:r w:rsidRPr="00897444">
        <w:rPr>
          <w:sz w:val="28"/>
          <w:szCs w:val="28"/>
          <w:lang w:eastAsia="uk-UA"/>
        </w:rPr>
        <w:softHyphen/>
        <w:t>конодавством, за принципом – одна саморегулівна організація з кожного виду професійної діяльності;</w:t>
      </w:r>
    </w:p>
    <w:p w:rsidR="00183C75" w:rsidRPr="00897444" w:rsidRDefault="00183C75" w:rsidP="00DC6B1E">
      <w:pPr>
        <w:pStyle w:val="1"/>
        <w:numPr>
          <w:ilvl w:val="0"/>
          <w:numId w:val="7"/>
        </w:numPr>
        <w:shd w:val="clear" w:color="auto" w:fill="auto"/>
        <w:tabs>
          <w:tab w:val="left" w:pos="562"/>
          <w:tab w:val="left" w:pos="993"/>
        </w:tabs>
        <w:spacing w:after="0" w:line="240" w:lineRule="auto"/>
        <w:ind w:left="40" w:right="-32" w:firstLine="709"/>
        <w:jc w:val="both"/>
        <w:rPr>
          <w:sz w:val="28"/>
          <w:szCs w:val="28"/>
          <w:lang w:eastAsia="uk-UA"/>
        </w:rPr>
      </w:pPr>
      <w:r w:rsidRPr="00897444">
        <w:rPr>
          <w:sz w:val="28"/>
          <w:szCs w:val="28"/>
          <w:lang w:eastAsia="uk-UA"/>
        </w:rPr>
        <w:t>професійний учасник ринку цінних паперів повинен бути членом щонайменше однієї саморегулівної організації;</w:t>
      </w:r>
    </w:p>
    <w:p w:rsidR="00183C75" w:rsidRPr="00897444" w:rsidRDefault="00183C75" w:rsidP="00DC6B1E">
      <w:pPr>
        <w:pStyle w:val="1"/>
        <w:numPr>
          <w:ilvl w:val="0"/>
          <w:numId w:val="7"/>
        </w:numPr>
        <w:shd w:val="clear" w:color="auto" w:fill="auto"/>
        <w:tabs>
          <w:tab w:val="left" w:pos="562"/>
          <w:tab w:val="left" w:pos="993"/>
        </w:tabs>
        <w:spacing w:after="0" w:line="240" w:lineRule="auto"/>
        <w:ind w:left="40" w:right="-32" w:firstLine="709"/>
        <w:jc w:val="both"/>
        <w:rPr>
          <w:sz w:val="28"/>
          <w:szCs w:val="28"/>
          <w:lang w:eastAsia="uk-UA"/>
        </w:rPr>
      </w:pPr>
      <w:r w:rsidRPr="00897444">
        <w:rPr>
          <w:sz w:val="28"/>
          <w:szCs w:val="28"/>
          <w:lang w:eastAsia="uk-UA"/>
        </w:rPr>
        <w:t>у відповідності з вимогами чинного законодавства щодо сумісництва видів професійної діяльності на ринку цінних паперів професійний учасник може бути членом кількох саморегулівних організацій;</w:t>
      </w:r>
    </w:p>
    <w:p w:rsidR="00183C75" w:rsidRPr="00897444" w:rsidRDefault="00183C75" w:rsidP="00DC6B1E">
      <w:pPr>
        <w:pStyle w:val="1"/>
        <w:numPr>
          <w:ilvl w:val="0"/>
          <w:numId w:val="7"/>
        </w:numPr>
        <w:shd w:val="clear" w:color="auto" w:fill="auto"/>
        <w:tabs>
          <w:tab w:val="left" w:pos="567"/>
          <w:tab w:val="left" w:pos="993"/>
        </w:tabs>
        <w:spacing w:after="0" w:line="240" w:lineRule="auto"/>
        <w:ind w:left="40" w:right="-32" w:firstLine="709"/>
        <w:jc w:val="both"/>
        <w:rPr>
          <w:sz w:val="28"/>
          <w:szCs w:val="28"/>
          <w:lang w:eastAsia="uk-UA"/>
        </w:rPr>
      </w:pPr>
      <w:r w:rsidRPr="00897444">
        <w:rPr>
          <w:sz w:val="28"/>
          <w:szCs w:val="28"/>
          <w:lang w:eastAsia="uk-UA"/>
        </w:rPr>
        <w:t>обʼєднання професійних учасників ринку цінних паперів реєструється Національною комісією з цінних паперів та фондового ринку та набуває статусу саморегулівної організації після внесення запису про неї до державного реєстру, який ведеться Національною комісією з цінних паперів та фондового ринку:</w:t>
      </w:r>
    </w:p>
    <w:p w:rsidR="00183C75" w:rsidRPr="00897444" w:rsidRDefault="00183C75" w:rsidP="00DC6B1E">
      <w:pPr>
        <w:pStyle w:val="1"/>
        <w:numPr>
          <w:ilvl w:val="0"/>
          <w:numId w:val="7"/>
        </w:numPr>
        <w:shd w:val="clear" w:color="auto" w:fill="auto"/>
        <w:tabs>
          <w:tab w:val="left" w:pos="558"/>
          <w:tab w:val="left" w:pos="993"/>
        </w:tabs>
        <w:spacing w:after="0" w:line="240" w:lineRule="auto"/>
        <w:ind w:left="40" w:right="-32" w:firstLine="709"/>
        <w:jc w:val="both"/>
        <w:rPr>
          <w:sz w:val="28"/>
          <w:szCs w:val="28"/>
          <w:lang w:eastAsia="uk-UA"/>
        </w:rPr>
      </w:pPr>
      <w:r w:rsidRPr="00897444">
        <w:rPr>
          <w:sz w:val="28"/>
          <w:szCs w:val="28"/>
          <w:lang w:eastAsia="uk-UA"/>
        </w:rPr>
        <w:t>саморегулівна організація повинна обʼєднувати не менше ніж 25 % кількості професійних учасників ринку цінних паперів, які здійснюють певний вид (види) професійної діяльності, за винятком саморегулівних організацій організаторів торгівлі та установ, що здійснюють розрахунково-клірингову діяльність;</w:t>
      </w:r>
    </w:p>
    <w:p w:rsidR="00183C75" w:rsidRPr="00897444" w:rsidRDefault="00183C75" w:rsidP="00DC6B1E">
      <w:pPr>
        <w:pStyle w:val="1"/>
        <w:numPr>
          <w:ilvl w:val="0"/>
          <w:numId w:val="7"/>
        </w:numPr>
        <w:shd w:val="clear" w:color="auto" w:fill="auto"/>
        <w:tabs>
          <w:tab w:val="left" w:pos="578"/>
          <w:tab w:val="left" w:pos="993"/>
        </w:tabs>
        <w:spacing w:after="0" w:line="240" w:lineRule="auto"/>
        <w:ind w:left="40" w:right="-32" w:firstLine="709"/>
        <w:jc w:val="both"/>
        <w:rPr>
          <w:sz w:val="28"/>
          <w:szCs w:val="28"/>
          <w:lang w:eastAsia="uk-UA"/>
        </w:rPr>
      </w:pPr>
      <w:r w:rsidRPr="00897444">
        <w:rPr>
          <w:sz w:val="28"/>
          <w:szCs w:val="28"/>
          <w:lang w:eastAsia="uk-UA"/>
        </w:rPr>
        <w:t>здійснення управління діяльністю саморегулівної організації на демократичних засадах (один член саморегулівної організації – один голос) за умови рівності прав та обовʼязків усіх членів;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відкритості та доступності інформації про діяльність організації для всіх її членів;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недопущення недобросовісної конкуренції на ринку цінних паперів;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lastRenderedPageBreak/>
        <w:t>поєднання інтересів членів саморегулівних організацій та їх клієнтів з одночасним підвищенням відповідальності за дотримання ними регуляторних вимог.</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Основні</w:t>
      </w:r>
      <w:r w:rsidRPr="00897444">
        <w:rPr>
          <w:sz w:val="28"/>
          <w:szCs w:val="28"/>
        </w:rPr>
        <w:t xml:space="preserve"> завдання</w:t>
      </w:r>
      <w:r w:rsidRPr="00897444">
        <w:rPr>
          <w:sz w:val="28"/>
          <w:szCs w:val="28"/>
          <w:lang w:eastAsia="uk-UA"/>
        </w:rPr>
        <w:t xml:space="preserve"> саморегулівних організацій:</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встановлення правил, стандартів та вимог до здійснення діяльності з цінними паперами, норм та правил поведінки вимог до професійної кваліфікації фахівців – членів саморегулівних організацій та здійснення контролю за їх дотриманням членами організації Правила, стандарти та вимоги до професійної діяльності набирають чинності після їх затвердження рішенням Національної комісії з цінних паперів та фондового ринку;</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сприяння умовам здійснення підприємницької діяльності членами саморегулівної організації;</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розробка та впровадження заходів щодо захисту прав членів саморегулівної організації;</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розгляд скарг клієнтів-членів саморегулівних організацій, які входять до їх складу, щодо порушення професійними учасниками ринку цінних паперів вимог чинного законодавства;</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впровадження ефективних механізмів розв'язання спорів між членами саморегулівної організації та між членами саморегулівної організації та їх клієнтами;</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ініціювання вдосконалення нормативної та законодавчої бази ринку цінних паперів;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представництво інтересів членів саморегулівної організації та інших учасників ринку цінних паперів в органах державної влади, судах, інших організаціях з метою захисту їх інтересів;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накладає санкції та застосовує заходи впливу на своїх членів, які порушують вимоги чинного законодавства, нормативно-правові акти, статут та внутрішні документи саморегулівних організацій;</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інформує Національну комісію з цінних паперів га фондового ринку про виявлені порушення чинного законодавства з боку своїх членів та клієнтів;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звертається до суду від свого імені або від імені своїх членів щодо захисту прав клієнтів членів саморегулівних організацій або прав членів, яким було завдано збитки чи шкоду несумлінними діями клієнтів або державними органами при здійсненні професійної діяльності на фондовому ринку;</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надає до органів державної влади пропозиції щодо удосконалення законодавства України, а також аналізує практику реалізації вимог чинного законодавства України.</w:t>
      </w:r>
    </w:p>
    <w:p w:rsidR="00183C75" w:rsidRPr="00897444" w:rsidRDefault="00183C75" w:rsidP="00897444">
      <w:pPr>
        <w:pStyle w:val="1"/>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Відповідно до вимог законодавства або в разі делегування державними органами, що здійснюють регулювання фондового ринку відповідних повноважень, саморегулівна організація може здійснювати:</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lastRenderedPageBreak/>
        <w:t>збір, узагальнення та аналітичне оброблення інформації про професійну діяльність на фондовому ринку із дотриманням вимог чинного законодавства щодо збору, використання, розповсюдження та зберігання інформації з обмеженим доступом та інформації, яка може завдати шкоди саморегулівній організації, її членам та учасникам ринку цінних паперів;</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подання клопотань на отримання ліцензій особами, які здійснюють професійну діяльність на ринку цінних паперів, а також звертається з поданням про анулювання ліцензії на проведення професійної діяльності на ринку цінних паперів тим членам саморегулівної організації, які порушують вимоги чинного законодавства;</w:t>
      </w:r>
    </w:p>
    <w:p w:rsidR="00183C75" w:rsidRPr="00897444" w:rsidRDefault="00183C75" w:rsidP="00DC6B1E">
      <w:pPr>
        <w:pStyle w:val="1"/>
        <w:numPr>
          <w:ilvl w:val="0"/>
          <w:numId w:val="7"/>
        </w:numPr>
        <w:shd w:val="clear" w:color="auto" w:fill="auto"/>
        <w:tabs>
          <w:tab w:val="left" w:pos="573"/>
          <w:tab w:val="left" w:pos="993"/>
        </w:tabs>
        <w:spacing w:after="0" w:line="240" w:lineRule="auto"/>
        <w:ind w:left="40" w:right="-32" w:firstLine="709"/>
        <w:jc w:val="both"/>
        <w:rPr>
          <w:sz w:val="28"/>
          <w:szCs w:val="28"/>
          <w:lang w:eastAsia="uk-UA"/>
        </w:rPr>
      </w:pPr>
      <w:r w:rsidRPr="00897444">
        <w:rPr>
          <w:sz w:val="28"/>
          <w:szCs w:val="28"/>
          <w:lang w:eastAsia="uk-UA"/>
        </w:rPr>
        <w:t>сертифікацію фахівців ринку цінних паперів відповідно до напряму діяльності саморегулівної організації, а також виходити з поданням до державних органів про скасування сертифікації тим фахівцям ринку цінних паперів, які постійно порушують вимоги чинного законодавства.</w:t>
      </w:r>
    </w:p>
    <w:p w:rsidR="00B70C9B" w:rsidRPr="00B70C9B" w:rsidRDefault="00B70C9B" w:rsidP="00897444">
      <w:pPr>
        <w:pStyle w:val="ad"/>
        <w:spacing w:line="264" w:lineRule="auto"/>
        <w:ind w:left="0"/>
        <w:jc w:val="center"/>
        <w:rPr>
          <w:b/>
          <w:bCs/>
          <w:i/>
        </w:rPr>
      </w:pPr>
      <w:r w:rsidRPr="00B70C9B">
        <w:rPr>
          <w:b/>
          <w:bCs/>
          <w:i/>
        </w:rPr>
        <w:t>ПРАКТИЧНЕ ЗАВДАННЯ</w:t>
      </w:r>
    </w:p>
    <w:p w:rsidR="00897444" w:rsidRPr="00B70C9B" w:rsidRDefault="00B70C9B" w:rsidP="00B70C9B">
      <w:pPr>
        <w:pStyle w:val="ad"/>
        <w:spacing w:line="264" w:lineRule="auto"/>
        <w:ind w:left="0"/>
        <w:rPr>
          <w:b/>
          <w:bCs/>
          <w:i/>
        </w:rPr>
      </w:pPr>
      <w:r w:rsidRPr="00B70C9B">
        <w:rPr>
          <w:b/>
          <w:bCs/>
          <w:i/>
        </w:rPr>
        <w:t>1. </w:t>
      </w:r>
      <w:r w:rsidR="00897444" w:rsidRPr="00B70C9B">
        <w:rPr>
          <w:b/>
          <w:bCs/>
          <w:i/>
        </w:rPr>
        <w:t>Індивідуальне завдання</w:t>
      </w:r>
    </w:p>
    <w:p w:rsidR="00897444" w:rsidRPr="00897444" w:rsidRDefault="00897444" w:rsidP="00897444">
      <w:pPr>
        <w:pStyle w:val="ad"/>
        <w:spacing w:line="264" w:lineRule="auto"/>
        <w:ind w:left="709" w:firstLine="0"/>
        <w:rPr>
          <w:bCs/>
        </w:rPr>
      </w:pPr>
      <w:r w:rsidRPr="00897444">
        <w:rPr>
          <w:bCs/>
        </w:rPr>
        <w:t>1. Міжнародні стандарти регулювання фінансового ринку.</w:t>
      </w:r>
    </w:p>
    <w:p w:rsidR="00897444" w:rsidRPr="00897444" w:rsidRDefault="00897444" w:rsidP="00897444">
      <w:pPr>
        <w:pStyle w:val="ad"/>
        <w:spacing w:line="264" w:lineRule="auto"/>
        <w:ind w:left="709" w:firstLine="0"/>
        <w:rPr>
          <w:bCs/>
        </w:rPr>
      </w:pPr>
      <w:r w:rsidRPr="00897444">
        <w:rPr>
          <w:bCs/>
        </w:rPr>
        <w:t>2. Правова база оподаткування оепарцій на фінансовому ринку.</w:t>
      </w:r>
    </w:p>
    <w:p w:rsidR="00897444" w:rsidRPr="00897444" w:rsidRDefault="00897444" w:rsidP="00897444">
      <w:pPr>
        <w:pStyle w:val="ad"/>
        <w:spacing w:line="264" w:lineRule="auto"/>
        <w:ind w:left="709" w:firstLine="0"/>
        <w:rPr>
          <w:bCs/>
        </w:rPr>
      </w:pPr>
      <w:r w:rsidRPr="00897444">
        <w:rPr>
          <w:bCs/>
        </w:rPr>
        <w:t>3. Регулюванн фондового ринку в Європейському Союзі.</w:t>
      </w:r>
    </w:p>
    <w:p w:rsidR="00897444" w:rsidRPr="00B70C9B" w:rsidRDefault="00B70C9B" w:rsidP="00B70C9B">
      <w:pPr>
        <w:spacing w:line="264" w:lineRule="auto"/>
        <w:rPr>
          <w:b/>
          <w:bCs/>
          <w:i/>
        </w:rPr>
      </w:pPr>
      <w:r w:rsidRPr="00B70C9B">
        <w:rPr>
          <w:b/>
          <w:bCs/>
          <w:i/>
        </w:rPr>
        <w:t>2 </w:t>
      </w:r>
      <w:r w:rsidR="00897444" w:rsidRPr="00B70C9B">
        <w:rPr>
          <w:b/>
          <w:bCs/>
          <w:i/>
        </w:rPr>
        <w:t>Тестові завдання</w:t>
      </w:r>
    </w:p>
    <w:p w:rsidR="00897444" w:rsidRPr="00E4277D" w:rsidRDefault="00897444" w:rsidP="00897444">
      <w:pPr>
        <w:spacing w:line="240" w:lineRule="auto"/>
        <w:ind w:firstLine="0"/>
        <w:rPr>
          <w:szCs w:val="28"/>
        </w:rPr>
      </w:pPr>
      <w:r>
        <w:rPr>
          <w:color w:val="000000"/>
          <w:szCs w:val="28"/>
          <w:lang w:eastAsia="uk-UA"/>
        </w:rPr>
        <w:t>1. </w:t>
      </w:r>
      <w:r w:rsidRPr="00E4277D">
        <w:rPr>
          <w:color w:val="000000"/>
          <w:szCs w:val="28"/>
          <w:lang w:eastAsia="uk-UA"/>
        </w:rPr>
        <w:t>Органами державного регулювання фінансового ринку є:</w:t>
      </w:r>
    </w:p>
    <w:p w:rsidR="00897444" w:rsidRPr="00E4277D" w:rsidRDefault="00897444" w:rsidP="00897444">
      <w:pPr>
        <w:spacing w:line="240" w:lineRule="auto"/>
        <w:rPr>
          <w:color w:val="000000"/>
          <w:szCs w:val="28"/>
          <w:lang w:eastAsia="uk-UA"/>
        </w:rPr>
      </w:pPr>
      <w:r w:rsidRPr="00E4277D">
        <w:rPr>
          <w:color w:val="000000"/>
          <w:szCs w:val="28"/>
          <w:lang w:eastAsia="uk-UA"/>
        </w:rPr>
        <w:t>А. Національний банк України;</w:t>
      </w:r>
    </w:p>
    <w:p w:rsidR="00897444" w:rsidRPr="00E4277D" w:rsidRDefault="00897444" w:rsidP="00897444">
      <w:pPr>
        <w:spacing w:line="240" w:lineRule="auto"/>
        <w:rPr>
          <w:color w:val="000000"/>
          <w:szCs w:val="28"/>
          <w:lang w:eastAsia="uk-UA"/>
        </w:rPr>
      </w:pPr>
      <w:r w:rsidRPr="00E4277D">
        <w:rPr>
          <w:color w:val="000000"/>
          <w:szCs w:val="28"/>
          <w:lang w:eastAsia="uk-UA"/>
        </w:rPr>
        <w:t>Б. Національна комісія з цінних паперів та фондового ринку та Національна комісія, що здійснює державне регулювання у сфері ринків фінансових послуг;</w:t>
      </w:r>
    </w:p>
    <w:p w:rsidR="00897444" w:rsidRPr="00E4277D" w:rsidRDefault="00897444" w:rsidP="00897444">
      <w:pPr>
        <w:spacing w:line="240" w:lineRule="auto"/>
        <w:rPr>
          <w:color w:val="000000"/>
          <w:szCs w:val="28"/>
          <w:lang w:eastAsia="uk-UA"/>
        </w:rPr>
      </w:pPr>
      <w:r w:rsidRPr="00E4277D">
        <w:rPr>
          <w:color w:val="000000"/>
          <w:szCs w:val="28"/>
          <w:lang w:eastAsia="uk-UA"/>
        </w:rPr>
        <w:t>В. Міністерство фінансів України, Антимонопольний комітет України, Державна служба фінансового моніторингу України;</w:t>
      </w:r>
    </w:p>
    <w:p w:rsidR="00897444" w:rsidRPr="00E4277D" w:rsidRDefault="00897444" w:rsidP="00897444">
      <w:pPr>
        <w:spacing w:line="240" w:lineRule="auto"/>
        <w:rPr>
          <w:color w:val="000000"/>
          <w:szCs w:val="28"/>
          <w:lang w:eastAsia="uk-UA"/>
        </w:rPr>
      </w:pPr>
      <w:r w:rsidRPr="00E4277D">
        <w:rPr>
          <w:color w:val="000000"/>
          <w:szCs w:val="28"/>
          <w:lang w:eastAsia="uk-UA"/>
        </w:rPr>
        <w:t>Г. Національний банк України та Міністерство фінансів України;</w:t>
      </w:r>
    </w:p>
    <w:p w:rsidR="00897444" w:rsidRPr="00E4277D" w:rsidRDefault="00897444" w:rsidP="00897444">
      <w:pPr>
        <w:pStyle w:val="ab"/>
        <w:tabs>
          <w:tab w:val="left" w:pos="360"/>
        </w:tabs>
        <w:spacing w:before="0" w:beforeAutospacing="0" w:after="0" w:afterAutospacing="0"/>
        <w:ind w:firstLine="709"/>
        <w:contextualSpacing/>
        <w:jc w:val="both"/>
        <w:rPr>
          <w:sz w:val="28"/>
          <w:szCs w:val="28"/>
          <w:lang w:val="uk-UA"/>
        </w:rPr>
      </w:pPr>
      <w:r w:rsidRPr="00E4277D">
        <w:rPr>
          <w:sz w:val="28"/>
          <w:szCs w:val="28"/>
          <w:lang w:val="uk-UA"/>
        </w:rPr>
        <w:t>Д. </w:t>
      </w:r>
      <w:r w:rsidRPr="00E4277D">
        <w:rPr>
          <w:color w:val="000000"/>
          <w:sz w:val="28"/>
          <w:szCs w:val="28"/>
          <w:lang w:val="uk-UA" w:eastAsia="uk-UA"/>
        </w:rPr>
        <w:t>Національний банк України, Національна комісія з цінних паперів та фондового ринку, Національна комісія, що здійснює державне регулювання у сфері ринків фінансових послуг</w:t>
      </w:r>
      <w:r w:rsidRPr="00E4277D">
        <w:rPr>
          <w:sz w:val="28"/>
          <w:szCs w:val="28"/>
          <w:lang w:val="uk-UA"/>
        </w:rPr>
        <w:t xml:space="preserve">, </w:t>
      </w:r>
      <w:r w:rsidRPr="00E4277D">
        <w:rPr>
          <w:color w:val="000000"/>
          <w:sz w:val="28"/>
          <w:szCs w:val="28"/>
          <w:lang w:val="uk-UA" w:eastAsia="uk-UA"/>
        </w:rPr>
        <w:t xml:space="preserve">Міністерство фінансів України, Антимонопольний комітет України та Державна служба </w:t>
      </w:r>
      <w:r>
        <w:rPr>
          <w:color w:val="000000"/>
          <w:sz w:val="28"/>
          <w:szCs w:val="28"/>
          <w:lang w:val="uk-UA" w:eastAsia="uk-UA"/>
        </w:rPr>
        <w:t>фінансового моніторингу України</w:t>
      </w:r>
    </w:p>
    <w:p w:rsidR="00897444" w:rsidRPr="00E4277D" w:rsidRDefault="00897444" w:rsidP="00897444">
      <w:pPr>
        <w:spacing w:line="240" w:lineRule="auto"/>
        <w:ind w:firstLine="0"/>
        <w:rPr>
          <w:szCs w:val="28"/>
        </w:rPr>
      </w:pPr>
      <w:r>
        <w:rPr>
          <w:color w:val="000000"/>
          <w:szCs w:val="28"/>
        </w:rPr>
        <w:t>2. </w:t>
      </w:r>
      <w:r w:rsidRPr="00E4277D">
        <w:rPr>
          <w:color w:val="000000"/>
          <w:szCs w:val="28"/>
        </w:rPr>
        <w:t>Головним центральним органом виконавчої влади, який забезпечує єдину державну фінансову, бюджетну, податкову та митну політику в Україні є:</w:t>
      </w:r>
    </w:p>
    <w:p w:rsidR="00897444" w:rsidRPr="00E4277D" w:rsidRDefault="00897444" w:rsidP="00897444">
      <w:pPr>
        <w:pStyle w:val="ab"/>
        <w:shd w:val="clear" w:color="auto" w:fill="FFFFFF"/>
        <w:spacing w:before="0" w:beforeAutospacing="0" w:after="0" w:afterAutospacing="0"/>
        <w:ind w:firstLine="709"/>
        <w:jc w:val="both"/>
        <w:rPr>
          <w:color w:val="000000"/>
          <w:sz w:val="28"/>
          <w:szCs w:val="28"/>
        </w:rPr>
      </w:pPr>
      <w:r w:rsidRPr="00E4277D">
        <w:rPr>
          <w:color w:val="000000"/>
          <w:sz w:val="28"/>
          <w:szCs w:val="28"/>
        </w:rPr>
        <w:t>А. Державне казначейство України;</w:t>
      </w:r>
    </w:p>
    <w:p w:rsidR="00897444" w:rsidRPr="00E4277D" w:rsidRDefault="00897444" w:rsidP="00897444">
      <w:pPr>
        <w:pStyle w:val="ab"/>
        <w:shd w:val="clear" w:color="auto" w:fill="FFFFFF"/>
        <w:spacing w:before="0" w:beforeAutospacing="0" w:after="0" w:afterAutospacing="0"/>
        <w:ind w:firstLine="709"/>
        <w:jc w:val="both"/>
        <w:rPr>
          <w:color w:val="000000"/>
          <w:sz w:val="28"/>
          <w:szCs w:val="28"/>
        </w:rPr>
      </w:pPr>
      <w:r w:rsidRPr="00E4277D">
        <w:rPr>
          <w:color w:val="000000"/>
          <w:sz w:val="28"/>
          <w:szCs w:val="28"/>
        </w:rPr>
        <w:t>Б. Міністерство фінансів України;</w:t>
      </w:r>
    </w:p>
    <w:p w:rsidR="00897444" w:rsidRPr="00E4277D" w:rsidRDefault="00897444" w:rsidP="00897444">
      <w:pPr>
        <w:pStyle w:val="ab"/>
        <w:shd w:val="clear" w:color="auto" w:fill="FFFFFF"/>
        <w:spacing w:before="0" w:beforeAutospacing="0" w:after="0" w:afterAutospacing="0"/>
        <w:ind w:firstLine="709"/>
        <w:jc w:val="both"/>
        <w:rPr>
          <w:color w:val="000000"/>
          <w:sz w:val="28"/>
          <w:szCs w:val="28"/>
        </w:rPr>
      </w:pPr>
      <w:r w:rsidRPr="00E4277D">
        <w:rPr>
          <w:color w:val="000000"/>
          <w:sz w:val="28"/>
          <w:szCs w:val="28"/>
        </w:rPr>
        <w:t>В. Національний банк України;</w:t>
      </w:r>
    </w:p>
    <w:p w:rsidR="00897444" w:rsidRPr="00E4277D" w:rsidRDefault="00897444" w:rsidP="00897444">
      <w:pPr>
        <w:pStyle w:val="ab"/>
        <w:shd w:val="clear" w:color="auto" w:fill="FFFFFF"/>
        <w:spacing w:before="0" w:beforeAutospacing="0" w:after="0" w:afterAutospacing="0"/>
        <w:ind w:firstLine="709"/>
        <w:jc w:val="both"/>
        <w:rPr>
          <w:color w:val="000000"/>
          <w:sz w:val="28"/>
          <w:szCs w:val="28"/>
        </w:rPr>
      </w:pPr>
      <w:r w:rsidRPr="00E4277D">
        <w:rPr>
          <w:color w:val="000000"/>
          <w:sz w:val="28"/>
          <w:szCs w:val="28"/>
        </w:rPr>
        <w:t>Г. Верховна Рада України;</w:t>
      </w:r>
    </w:p>
    <w:p w:rsidR="00897444" w:rsidRPr="0064494F" w:rsidRDefault="00897444" w:rsidP="00897444">
      <w:pPr>
        <w:pStyle w:val="ab"/>
        <w:tabs>
          <w:tab w:val="left" w:pos="360"/>
        </w:tabs>
        <w:spacing w:before="0" w:beforeAutospacing="0" w:after="0" w:afterAutospacing="0"/>
        <w:ind w:firstLine="709"/>
        <w:contextualSpacing/>
        <w:jc w:val="both"/>
        <w:rPr>
          <w:sz w:val="28"/>
          <w:szCs w:val="28"/>
          <w:lang w:val="uk-UA"/>
        </w:rPr>
      </w:pPr>
      <w:r>
        <w:rPr>
          <w:sz w:val="28"/>
          <w:szCs w:val="28"/>
        </w:rPr>
        <w:t>Д. Кабінет Міністрів України</w:t>
      </w:r>
    </w:p>
    <w:p w:rsidR="00897444" w:rsidRPr="00E4277D" w:rsidRDefault="00897444" w:rsidP="00897444">
      <w:pPr>
        <w:spacing w:line="240" w:lineRule="auto"/>
        <w:ind w:firstLine="0"/>
        <w:rPr>
          <w:szCs w:val="28"/>
        </w:rPr>
      </w:pPr>
      <w:r>
        <w:rPr>
          <w:color w:val="000000"/>
          <w:szCs w:val="28"/>
        </w:rPr>
        <w:lastRenderedPageBreak/>
        <w:t>3. </w:t>
      </w:r>
      <w:r w:rsidRPr="00E4277D">
        <w:rPr>
          <w:color w:val="000000"/>
          <w:szCs w:val="28"/>
        </w:rPr>
        <w:t>Основною функцією Національного банку України є:</w:t>
      </w:r>
    </w:p>
    <w:p w:rsidR="00897444" w:rsidRPr="00E4277D" w:rsidRDefault="00897444" w:rsidP="00897444">
      <w:pPr>
        <w:pStyle w:val="ab"/>
        <w:shd w:val="clear" w:color="auto" w:fill="FFFFFF"/>
        <w:spacing w:before="0" w:beforeAutospacing="0" w:after="0" w:afterAutospacing="0"/>
        <w:ind w:firstLine="709"/>
        <w:jc w:val="both"/>
        <w:rPr>
          <w:color w:val="000000"/>
          <w:sz w:val="28"/>
          <w:szCs w:val="28"/>
        </w:rPr>
      </w:pPr>
      <w:r w:rsidRPr="00E4277D">
        <w:rPr>
          <w:color w:val="000000"/>
          <w:sz w:val="28"/>
          <w:szCs w:val="28"/>
        </w:rPr>
        <w:t>А. формування грошово-кредитної політики;</w:t>
      </w:r>
    </w:p>
    <w:p w:rsidR="00897444" w:rsidRPr="00E4277D" w:rsidRDefault="00897444" w:rsidP="00897444">
      <w:pPr>
        <w:pStyle w:val="ab"/>
        <w:shd w:val="clear" w:color="auto" w:fill="FFFFFF"/>
        <w:spacing w:before="0" w:beforeAutospacing="0" w:after="0" w:afterAutospacing="0"/>
        <w:ind w:firstLine="709"/>
        <w:jc w:val="both"/>
        <w:rPr>
          <w:color w:val="000000"/>
          <w:sz w:val="28"/>
          <w:szCs w:val="28"/>
        </w:rPr>
      </w:pPr>
      <w:r w:rsidRPr="00E4277D">
        <w:rPr>
          <w:color w:val="000000"/>
          <w:sz w:val="28"/>
          <w:szCs w:val="28"/>
        </w:rPr>
        <w:t>Б. рефінансування комерційних банків;</w:t>
      </w:r>
    </w:p>
    <w:p w:rsidR="00897444" w:rsidRPr="00E4277D" w:rsidRDefault="00897444" w:rsidP="00897444">
      <w:pPr>
        <w:pStyle w:val="ab"/>
        <w:shd w:val="clear" w:color="auto" w:fill="FFFFFF"/>
        <w:spacing w:before="0" w:beforeAutospacing="0" w:after="0" w:afterAutospacing="0"/>
        <w:ind w:firstLine="709"/>
        <w:jc w:val="both"/>
        <w:rPr>
          <w:color w:val="000000"/>
          <w:sz w:val="28"/>
          <w:szCs w:val="28"/>
        </w:rPr>
      </w:pPr>
      <w:r w:rsidRPr="00E4277D">
        <w:rPr>
          <w:color w:val="000000"/>
          <w:sz w:val="28"/>
          <w:szCs w:val="28"/>
        </w:rPr>
        <w:t>В. забезпечення стабільності гривні;</w:t>
      </w:r>
    </w:p>
    <w:p w:rsidR="00897444" w:rsidRPr="00E4277D" w:rsidRDefault="00897444" w:rsidP="00897444">
      <w:pPr>
        <w:pStyle w:val="ab"/>
        <w:shd w:val="clear" w:color="auto" w:fill="FFFFFF"/>
        <w:spacing w:before="0" w:beforeAutospacing="0" w:after="0" w:afterAutospacing="0"/>
        <w:ind w:firstLine="709"/>
        <w:jc w:val="both"/>
        <w:rPr>
          <w:color w:val="000000"/>
          <w:sz w:val="28"/>
          <w:szCs w:val="28"/>
        </w:rPr>
      </w:pPr>
      <w:r w:rsidRPr="00E4277D">
        <w:rPr>
          <w:color w:val="000000"/>
          <w:sz w:val="28"/>
          <w:szCs w:val="28"/>
        </w:rPr>
        <w:t>Г. валютне регулювання;</w:t>
      </w:r>
    </w:p>
    <w:p w:rsidR="00897444" w:rsidRPr="0064494F" w:rsidRDefault="00897444" w:rsidP="00897444">
      <w:pPr>
        <w:pStyle w:val="ab"/>
        <w:tabs>
          <w:tab w:val="left" w:pos="360"/>
        </w:tabs>
        <w:spacing w:before="0" w:beforeAutospacing="0" w:after="0" w:afterAutospacing="0"/>
        <w:ind w:firstLine="709"/>
        <w:contextualSpacing/>
        <w:jc w:val="both"/>
        <w:rPr>
          <w:sz w:val="28"/>
          <w:szCs w:val="28"/>
          <w:lang w:val="uk-UA"/>
        </w:rPr>
      </w:pPr>
      <w:r w:rsidRPr="00E4277D">
        <w:rPr>
          <w:sz w:val="28"/>
          <w:szCs w:val="28"/>
        </w:rPr>
        <w:t>Д. </w:t>
      </w:r>
      <w:r>
        <w:rPr>
          <w:color w:val="000000"/>
          <w:sz w:val="28"/>
          <w:szCs w:val="28"/>
        </w:rPr>
        <w:t>банківське регулювання і нагляд</w:t>
      </w:r>
    </w:p>
    <w:p w:rsidR="00897444" w:rsidRPr="00E4277D" w:rsidRDefault="00897444" w:rsidP="00897444">
      <w:pPr>
        <w:spacing w:line="240" w:lineRule="auto"/>
        <w:ind w:firstLine="0"/>
        <w:rPr>
          <w:color w:val="000000"/>
          <w:szCs w:val="28"/>
          <w:lang w:eastAsia="uk-UA"/>
        </w:rPr>
      </w:pPr>
      <w:r>
        <w:rPr>
          <w:szCs w:val="28"/>
        </w:rPr>
        <w:t>4. </w:t>
      </w:r>
      <w:r w:rsidRPr="00E4277D">
        <w:rPr>
          <w:szCs w:val="28"/>
        </w:rPr>
        <w:t>Постійний розвиток міжнародних ринків та інтеграційні процеси на них сприяють розвитку світової економіки, оскільки:</w:t>
      </w:r>
    </w:p>
    <w:p w:rsidR="00897444" w:rsidRPr="00E4277D" w:rsidRDefault="00897444" w:rsidP="00897444">
      <w:pPr>
        <w:tabs>
          <w:tab w:val="left" w:pos="1215"/>
        </w:tabs>
        <w:spacing w:line="240" w:lineRule="auto"/>
        <w:rPr>
          <w:szCs w:val="28"/>
        </w:rPr>
      </w:pPr>
      <w:r w:rsidRPr="00E4277D">
        <w:rPr>
          <w:szCs w:val="28"/>
        </w:rPr>
        <w:t>А. сприяють взаємозалежності економік різних країн;</w:t>
      </w:r>
    </w:p>
    <w:p w:rsidR="00897444" w:rsidRPr="00E4277D" w:rsidRDefault="00897444" w:rsidP="00897444">
      <w:pPr>
        <w:tabs>
          <w:tab w:val="left" w:pos="1215"/>
        </w:tabs>
        <w:spacing w:line="240" w:lineRule="auto"/>
        <w:rPr>
          <w:szCs w:val="28"/>
        </w:rPr>
      </w:pPr>
      <w:r w:rsidRPr="00E4277D">
        <w:rPr>
          <w:szCs w:val="28"/>
        </w:rPr>
        <w:t>Б. зменшують можливості урядів країн в регулюванні процесів на національних фінансових ринках;</w:t>
      </w:r>
    </w:p>
    <w:p w:rsidR="00897444" w:rsidRPr="00E4277D" w:rsidRDefault="00897444" w:rsidP="00897444">
      <w:pPr>
        <w:tabs>
          <w:tab w:val="left" w:pos="1215"/>
        </w:tabs>
        <w:spacing w:line="240" w:lineRule="auto"/>
        <w:rPr>
          <w:szCs w:val="28"/>
        </w:rPr>
      </w:pPr>
      <w:r w:rsidRPr="00E4277D">
        <w:rPr>
          <w:szCs w:val="28"/>
        </w:rPr>
        <w:t>В. активи, емітовані поза юрисдикцією будь-якої однієї країни, пропонуються інвесторам багатьох країн;</w:t>
      </w:r>
    </w:p>
    <w:p w:rsidR="00897444" w:rsidRDefault="00897444" w:rsidP="00897444">
      <w:pPr>
        <w:spacing w:line="240" w:lineRule="auto"/>
        <w:rPr>
          <w:szCs w:val="28"/>
        </w:rPr>
      </w:pPr>
      <w:r>
        <w:rPr>
          <w:szCs w:val="28"/>
        </w:rPr>
        <w:t>Г</w:t>
      </w:r>
      <w:r w:rsidRPr="00E4277D">
        <w:rPr>
          <w:szCs w:val="28"/>
        </w:rPr>
        <w:t>. дають можливість кращого розподілу фінансови</w:t>
      </w:r>
      <w:r>
        <w:rPr>
          <w:szCs w:val="28"/>
        </w:rPr>
        <w:t>х ресурсів у світовому масштабі;</w:t>
      </w:r>
    </w:p>
    <w:p w:rsidR="00897444" w:rsidRPr="00E4277D" w:rsidRDefault="00897444" w:rsidP="00897444">
      <w:pPr>
        <w:spacing w:line="240" w:lineRule="auto"/>
        <w:rPr>
          <w:szCs w:val="28"/>
        </w:rPr>
      </w:pPr>
      <w:r>
        <w:rPr>
          <w:szCs w:val="28"/>
        </w:rPr>
        <w:t>Д. правильними є відповіді А і Г.</w:t>
      </w:r>
    </w:p>
    <w:p w:rsidR="00897444" w:rsidRPr="00B70C9B" w:rsidRDefault="00897444" w:rsidP="00897444">
      <w:pPr>
        <w:spacing w:line="240" w:lineRule="auto"/>
        <w:ind w:firstLine="0"/>
        <w:rPr>
          <w:spacing w:val="-6"/>
          <w:szCs w:val="28"/>
          <w:shd w:val="clear" w:color="auto" w:fill="FFFFFF"/>
        </w:rPr>
      </w:pPr>
      <w:r w:rsidRPr="00B70C9B">
        <w:rPr>
          <w:spacing w:val="-6"/>
          <w:szCs w:val="28"/>
        </w:rPr>
        <w:t>5. Державне регулювання у сфері спільного інвестування в Україні здійснює:</w:t>
      </w:r>
    </w:p>
    <w:p w:rsidR="00897444" w:rsidRPr="00E4277D" w:rsidRDefault="00897444" w:rsidP="00897444">
      <w:pPr>
        <w:tabs>
          <w:tab w:val="left" w:pos="426"/>
        </w:tabs>
        <w:spacing w:line="240" w:lineRule="auto"/>
        <w:rPr>
          <w:szCs w:val="28"/>
        </w:rPr>
      </w:pPr>
      <w:r w:rsidRPr="00E4277D">
        <w:rPr>
          <w:szCs w:val="28"/>
        </w:rPr>
        <w:t>А. </w:t>
      </w:r>
      <w:r w:rsidRPr="00E4277D">
        <w:rPr>
          <w:spacing w:val="-2"/>
          <w:szCs w:val="28"/>
        </w:rPr>
        <w:t>Асоціація приватних інвесторів України</w:t>
      </w:r>
      <w:r w:rsidRPr="00E4277D">
        <w:rPr>
          <w:szCs w:val="28"/>
        </w:rPr>
        <w:t>;</w:t>
      </w:r>
    </w:p>
    <w:p w:rsidR="00897444" w:rsidRPr="00E4277D" w:rsidRDefault="00897444" w:rsidP="00897444">
      <w:pPr>
        <w:tabs>
          <w:tab w:val="left" w:pos="426"/>
        </w:tabs>
        <w:spacing w:line="240" w:lineRule="auto"/>
        <w:rPr>
          <w:szCs w:val="28"/>
        </w:rPr>
      </w:pPr>
      <w:r w:rsidRPr="00E4277D">
        <w:rPr>
          <w:szCs w:val="28"/>
        </w:rPr>
        <w:t>Б. Національна комісія з цінних паперів та фондового ринку;</w:t>
      </w:r>
    </w:p>
    <w:p w:rsidR="00897444" w:rsidRPr="00E4277D" w:rsidRDefault="00897444" w:rsidP="00897444">
      <w:pPr>
        <w:tabs>
          <w:tab w:val="left" w:pos="426"/>
        </w:tabs>
        <w:spacing w:line="240" w:lineRule="auto"/>
        <w:rPr>
          <w:szCs w:val="28"/>
        </w:rPr>
      </w:pPr>
      <w:r w:rsidRPr="00E4277D">
        <w:rPr>
          <w:szCs w:val="28"/>
        </w:rPr>
        <w:t xml:space="preserve">В. </w:t>
      </w:r>
      <w:r w:rsidRPr="00E4277D">
        <w:rPr>
          <w:spacing w:val="-2"/>
          <w:szCs w:val="28"/>
        </w:rPr>
        <w:t>Державна інвестиційна компанія</w:t>
      </w:r>
      <w:r w:rsidRPr="00E4277D">
        <w:rPr>
          <w:szCs w:val="28"/>
        </w:rPr>
        <w:t>;</w:t>
      </w:r>
    </w:p>
    <w:p w:rsidR="00897444" w:rsidRPr="00E4277D" w:rsidRDefault="00897444" w:rsidP="00897444">
      <w:pPr>
        <w:tabs>
          <w:tab w:val="left" w:pos="426"/>
        </w:tabs>
        <w:spacing w:line="240" w:lineRule="auto"/>
        <w:rPr>
          <w:szCs w:val="28"/>
        </w:rPr>
      </w:pPr>
      <w:r w:rsidRPr="00E4277D">
        <w:rPr>
          <w:szCs w:val="28"/>
        </w:rPr>
        <w:t>Г. </w:t>
      </w:r>
      <w:r w:rsidRPr="00E4277D">
        <w:rPr>
          <w:spacing w:val="-2"/>
          <w:szCs w:val="28"/>
        </w:rPr>
        <w:t>Українська асоціація інвестиційного бізнесу</w:t>
      </w:r>
      <w:r w:rsidRPr="00E4277D">
        <w:rPr>
          <w:szCs w:val="28"/>
        </w:rPr>
        <w:t>;</w:t>
      </w:r>
    </w:p>
    <w:p w:rsidR="00897444" w:rsidRPr="00B33C12" w:rsidRDefault="00897444" w:rsidP="00897444">
      <w:pPr>
        <w:pStyle w:val="ab"/>
        <w:spacing w:before="0" w:beforeAutospacing="0" w:after="0" w:afterAutospacing="0"/>
        <w:ind w:firstLine="709"/>
        <w:contextualSpacing/>
        <w:jc w:val="both"/>
        <w:rPr>
          <w:sz w:val="28"/>
          <w:szCs w:val="28"/>
          <w:shd w:val="clear" w:color="auto" w:fill="FFFFFF"/>
          <w:lang w:val="uk-UA"/>
        </w:rPr>
      </w:pPr>
      <w:r w:rsidRPr="00E4277D">
        <w:rPr>
          <w:sz w:val="28"/>
          <w:szCs w:val="28"/>
        </w:rPr>
        <w:t>Д. </w:t>
      </w:r>
      <w:r w:rsidRPr="00E4277D">
        <w:rPr>
          <w:rStyle w:val="ae"/>
          <w:b w:val="0"/>
          <w:sz w:val="28"/>
          <w:szCs w:val="28"/>
          <w:shd w:val="clear" w:color="auto" w:fill="FFFFFF"/>
        </w:rPr>
        <w:t>Український центр сприяння іноземному інвестуванню</w:t>
      </w:r>
    </w:p>
    <w:p w:rsidR="00897444" w:rsidRPr="005F2223" w:rsidRDefault="00897444" w:rsidP="00897444">
      <w:pPr>
        <w:spacing w:line="240" w:lineRule="auto"/>
        <w:ind w:firstLine="0"/>
        <w:rPr>
          <w:color w:val="000000"/>
          <w:szCs w:val="28"/>
          <w:shd w:val="clear" w:color="auto" w:fill="FFFFFF"/>
        </w:rPr>
      </w:pPr>
      <w:r>
        <w:rPr>
          <w:color w:val="000000"/>
          <w:szCs w:val="28"/>
          <w:shd w:val="clear" w:color="auto" w:fill="FFFFFF"/>
        </w:rPr>
        <w:t>6. </w:t>
      </w:r>
      <w:r w:rsidRPr="00B54714">
        <w:rPr>
          <w:color w:val="000000"/>
          <w:szCs w:val="28"/>
          <w:shd w:val="clear" w:color="auto" w:fill="FFFFFF"/>
        </w:rPr>
        <w:t xml:space="preserve">Фінансові інститути на фінансовому ринку </w:t>
      </w:r>
      <w:r>
        <w:rPr>
          <w:color w:val="000000"/>
          <w:szCs w:val="28"/>
          <w:shd w:val="clear" w:color="auto" w:fill="FFFFFF"/>
        </w:rPr>
        <w:t>–</w:t>
      </w:r>
      <w:r w:rsidRPr="00B54714">
        <w:rPr>
          <w:color w:val="000000"/>
          <w:szCs w:val="28"/>
          <w:shd w:val="clear" w:color="auto" w:fill="FFFFFF"/>
        </w:rPr>
        <w:t xml:space="preserve"> це:</w:t>
      </w:r>
    </w:p>
    <w:p w:rsidR="00897444" w:rsidRPr="00385D20" w:rsidRDefault="00897444" w:rsidP="00897444">
      <w:pPr>
        <w:spacing w:line="240" w:lineRule="auto"/>
        <w:rPr>
          <w:color w:val="000000"/>
          <w:szCs w:val="28"/>
          <w:shd w:val="clear" w:color="auto" w:fill="FFFFFF"/>
        </w:rPr>
      </w:pPr>
      <w:r w:rsidRPr="00385D20">
        <w:rPr>
          <w:color w:val="000000"/>
          <w:szCs w:val="28"/>
          <w:shd w:val="clear" w:color="auto" w:fill="FFFFFF"/>
        </w:rPr>
        <w:t>А. емітенти;</w:t>
      </w:r>
    </w:p>
    <w:p w:rsidR="00897444" w:rsidRPr="00385D20" w:rsidRDefault="00897444" w:rsidP="00897444">
      <w:pPr>
        <w:spacing w:line="240" w:lineRule="auto"/>
        <w:rPr>
          <w:color w:val="000000"/>
          <w:szCs w:val="28"/>
          <w:shd w:val="clear" w:color="auto" w:fill="FFFFFF"/>
        </w:rPr>
      </w:pPr>
      <w:r w:rsidRPr="00385D20">
        <w:rPr>
          <w:color w:val="000000"/>
          <w:szCs w:val="28"/>
          <w:shd w:val="clear" w:color="auto" w:fill="FFFFFF"/>
        </w:rPr>
        <w:t>Б. інвестори;</w:t>
      </w:r>
    </w:p>
    <w:p w:rsidR="00897444" w:rsidRPr="00385D20" w:rsidRDefault="00897444" w:rsidP="00897444">
      <w:pPr>
        <w:spacing w:line="240" w:lineRule="auto"/>
        <w:rPr>
          <w:color w:val="000000"/>
          <w:szCs w:val="28"/>
          <w:shd w:val="clear" w:color="auto" w:fill="FFFFFF"/>
        </w:rPr>
      </w:pPr>
      <w:r w:rsidRPr="00385D20">
        <w:rPr>
          <w:color w:val="000000"/>
          <w:szCs w:val="28"/>
          <w:shd w:val="clear" w:color="auto" w:fill="FFFFFF"/>
        </w:rPr>
        <w:t>В. посередники;</w:t>
      </w:r>
    </w:p>
    <w:p w:rsidR="00897444" w:rsidRPr="00385D20" w:rsidRDefault="00897444" w:rsidP="00897444">
      <w:pPr>
        <w:spacing w:line="240" w:lineRule="auto"/>
        <w:rPr>
          <w:color w:val="000000"/>
          <w:szCs w:val="28"/>
          <w:shd w:val="clear" w:color="auto" w:fill="FFFFFF"/>
        </w:rPr>
      </w:pPr>
      <w:r w:rsidRPr="00385D20">
        <w:rPr>
          <w:color w:val="000000"/>
          <w:szCs w:val="28"/>
          <w:shd w:val="clear" w:color="auto" w:fill="FFFFFF"/>
        </w:rPr>
        <w:t>Г. споживачі;</w:t>
      </w:r>
    </w:p>
    <w:p w:rsidR="00897444" w:rsidRPr="00385D20" w:rsidRDefault="00897444" w:rsidP="00897444">
      <w:pPr>
        <w:spacing w:line="240" w:lineRule="auto"/>
        <w:rPr>
          <w:color w:val="000000"/>
          <w:szCs w:val="28"/>
          <w:shd w:val="clear" w:color="auto" w:fill="FFFFFF"/>
        </w:rPr>
      </w:pPr>
      <w:r w:rsidRPr="00385D20">
        <w:rPr>
          <w:color w:val="000000"/>
          <w:szCs w:val="28"/>
          <w:shd w:val="clear" w:color="auto" w:fill="FFFFFF"/>
        </w:rPr>
        <w:t>Д. заощаджувачі</w:t>
      </w:r>
    </w:p>
    <w:p w:rsidR="00897444" w:rsidRPr="00E4277D" w:rsidRDefault="00897444" w:rsidP="00897444">
      <w:pPr>
        <w:spacing w:line="240" w:lineRule="auto"/>
        <w:ind w:firstLine="0"/>
        <w:rPr>
          <w:bCs/>
          <w:szCs w:val="28"/>
        </w:rPr>
      </w:pPr>
      <w:r>
        <w:rPr>
          <w:szCs w:val="28"/>
        </w:rPr>
        <w:t>7. </w:t>
      </w:r>
      <w:r w:rsidRPr="00E4277D">
        <w:rPr>
          <w:szCs w:val="28"/>
        </w:rPr>
        <w:t>Саморегулівні організації об</w:t>
      </w:r>
      <w:r>
        <w:rPr>
          <w:szCs w:val="28"/>
        </w:rPr>
        <w:t>’</w:t>
      </w:r>
      <w:r w:rsidRPr="00E4277D">
        <w:rPr>
          <w:szCs w:val="28"/>
        </w:rPr>
        <w:t>єднують таких професійних учасників ринку цінних паперів</w:t>
      </w:r>
      <w:r>
        <w:rPr>
          <w:szCs w:val="28"/>
        </w:rPr>
        <w:t>,</w:t>
      </w:r>
      <w:r w:rsidRPr="00E4277D">
        <w:rPr>
          <w:szCs w:val="28"/>
        </w:rPr>
        <w:t xml:space="preserve"> як :</w:t>
      </w:r>
    </w:p>
    <w:p w:rsidR="00897444" w:rsidRPr="00FF1EF3" w:rsidRDefault="00897444" w:rsidP="00897444">
      <w:pPr>
        <w:pStyle w:val="ab"/>
        <w:spacing w:before="0" w:beforeAutospacing="0" w:after="0" w:afterAutospacing="0"/>
        <w:ind w:firstLine="709"/>
        <w:contextualSpacing/>
        <w:jc w:val="both"/>
        <w:rPr>
          <w:sz w:val="28"/>
          <w:szCs w:val="28"/>
          <w:shd w:val="clear" w:color="auto" w:fill="FFFFFF"/>
          <w:lang w:val="uk-UA"/>
        </w:rPr>
      </w:pPr>
      <w:r w:rsidRPr="00E4277D">
        <w:rPr>
          <w:sz w:val="28"/>
          <w:szCs w:val="28"/>
        </w:rPr>
        <w:t>А. </w:t>
      </w:r>
      <w:r w:rsidRPr="00E4277D">
        <w:rPr>
          <w:sz w:val="28"/>
          <w:szCs w:val="28"/>
          <w:lang w:val="uk-UA"/>
        </w:rPr>
        <w:t>торговців цінними паперами</w:t>
      </w:r>
      <w:r>
        <w:rPr>
          <w:sz w:val="28"/>
          <w:szCs w:val="28"/>
          <w:shd w:val="clear" w:color="auto" w:fill="FFFFFF"/>
          <w:lang w:val="uk-UA"/>
        </w:rPr>
        <w:t>;</w:t>
      </w:r>
    </w:p>
    <w:p w:rsidR="00897444" w:rsidRPr="00E4277D" w:rsidRDefault="00897444" w:rsidP="00897444">
      <w:pPr>
        <w:pStyle w:val="ab"/>
        <w:spacing w:before="0" w:beforeAutospacing="0" w:after="0" w:afterAutospacing="0"/>
        <w:ind w:firstLine="709"/>
        <w:contextualSpacing/>
        <w:jc w:val="both"/>
        <w:rPr>
          <w:sz w:val="28"/>
          <w:szCs w:val="28"/>
          <w:shd w:val="clear" w:color="auto" w:fill="FFFFFF"/>
        </w:rPr>
      </w:pPr>
      <w:r w:rsidRPr="00E4277D">
        <w:rPr>
          <w:sz w:val="28"/>
          <w:szCs w:val="28"/>
        </w:rPr>
        <w:t>Б. </w:t>
      </w:r>
      <w:r w:rsidRPr="00E4277D">
        <w:rPr>
          <w:sz w:val="28"/>
          <w:szCs w:val="28"/>
          <w:lang w:val="uk-UA"/>
        </w:rPr>
        <w:t>депозитарні установи</w:t>
      </w:r>
      <w:r w:rsidRPr="00E4277D">
        <w:rPr>
          <w:sz w:val="28"/>
          <w:szCs w:val="28"/>
          <w:shd w:val="clear" w:color="auto" w:fill="FFFFFF"/>
        </w:rPr>
        <w:t>;</w:t>
      </w:r>
    </w:p>
    <w:p w:rsidR="00897444" w:rsidRPr="00E4277D" w:rsidRDefault="00897444" w:rsidP="00897444">
      <w:pPr>
        <w:pStyle w:val="ab"/>
        <w:spacing w:before="0" w:beforeAutospacing="0" w:after="0" w:afterAutospacing="0"/>
        <w:ind w:firstLine="709"/>
        <w:contextualSpacing/>
        <w:jc w:val="both"/>
        <w:rPr>
          <w:sz w:val="28"/>
          <w:szCs w:val="28"/>
          <w:shd w:val="clear" w:color="auto" w:fill="FFFFFF"/>
        </w:rPr>
      </w:pPr>
      <w:r w:rsidRPr="00E4277D">
        <w:rPr>
          <w:sz w:val="28"/>
          <w:szCs w:val="28"/>
        </w:rPr>
        <w:t>В. </w:t>
      </w:r>
      <w:r w:rsidRPr="00E4277D">
        <w:rPr>
          <w:sz w:val="28"/>
          <w:szCs w:val="28"/>
          <w:lang w:val="uk-UA"/>
        </w:rPr>
        <w:t>депозитарії</w:t>
      </w:r>
      <w:r w:rsidRPr="00E4277D">
        <w:rPr>
          <w:sz w:val="28"/>
          <w:szCs w:val="28"/>
          <w:shd w:val="clear" w:color="auto" w:fill="FFFFFF"/>
        </w:rPr>
        <w:t>;</w:t>
      </w:r>
    </w:p>
    <w:p w:rsidR="00897444" w:rsidRPr="00E4277D" w:rsidRDefault="00897444" w:rsidP="00897444">
      <w:pPr>
        <w:pStyle w:val="ab"/>
        <w:spacing w:before="0" w:beforeAutospacing="0" w:after="0" w:afterAutospacing="0"/>
        <w:ind w:firstLine="709"/>
        <w:contextualSpacing/>
        <w:jc w:val="both"/>
        <w:rPr>
          <w:sz w:val="28"/>
          <w:szCs w:val="28"/>
          <w:shd w:val="clear" w:color="auto" w:fill="FFFFFF"/>
        </w:rPr>
      </w:pPr>
      <w:r w:rsidRPr="00E4277D">
        <w:rPr>
          <w:sz w:val="28"/>
          <w:szCs w:val="28"/>
        </w:rPr>
        <w:t>Г. </w:t>
      </w:r>
      <w:r w:rsidRPr="00E4277D">
        <w:rPr>
          <w:sz w:val="28"/>
          <w:szCs w:val="28"/>
          <w:lang w:val="uk-UA"/>
        </w:rPr>
        <w:t>інвестиційних керуючих</w:t>
      </w:r>
      <w:r w:rsidRPr="00E4277D">
        <w:rPr>
          <w:sz w:val="28"/>
          <w:szCs w:val="28"/>
          <w:shd w:val="clear" w:color="auto" w:fill="FFFFFF"/>
        </w:rPr>
        <w:t>;</w:t>
      </w:r>
    </w:p>
    <w:p w:rsidR="00897444" w:rsidRPr="00E4277D" w:rsidRDefault="00897444" w:rsidP="00897444">
      <w:pPr>
        <w:spacing w:line="240" w:lineRule="auto"/>
        <w:rPr>
          <w:szCs w:val="28"/>
        </w:rPr>
      </w:pPr>
      <w:r w:rsidRPr="00E4277D">
        <w:rPr>
          <w:szCs w:val="28"/>
          <w:shd w:val="clear" w:color="auto" w:fill="FFFFFF"/>
        </w:rPr>
        <w:t>Д. </w:t>
      </w:r>
      <w:r w:rsidRPr="00E4277D">
        <w:rPr>
          <w:szCs w:val="28"/>
        </w:rPr>
        <w:t>всі відповіді є правильними</w:t>
      </w:r>
    </w:p>
    <w:p w:rsidR="00897444" w:rsidRPr="00E4277D" w:rsidRDefault="00897444" w:rsidP="00897444">
      <w:pPr>
        <w:spacing w:line="240" w:lineRule="auto"/>
        <w:ind w:firstLine="0"/>
        <w:rPr>
          <w:bCs/>
          <w:szCs w:val="28"/>
        </w:rPr>
      </w:pPr>
      <w:r>
        <w:rPr>
          <w:szCs w:val="28"/>
        </w:rPr>
        <w:t>8. </w:t>
      </w:r>
      <w:r w:rsidRPr="00E4277D">
        <w:rPr>
          <w:szCs w:val="28"/>
        </w:rPr>
        <w:t>Забезпечення реалізації єдиної державної політики щодо цінних паперів і функціонування фондового ринку в Україні – це безпосередня місія :</w:t>
      </w:r>
    </w:p>
    <w:p w:rsidR="00897444" w:rsidRPr="00E4277D" w:rsidRDefault="00897444" w:rsidP="00897444">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А. </w:t>
      </w:r>
      <w:r w:rsidRPr="00E4277D">
        <w:rPr>
          <w:sz w:val="28"/>
          <w:szCs w:val="28"/>
          <w:shd w:val="clear" w:color="auto" w:fill="FFFFFF"/>
          <w:lang w:val="uk-UA"/>
        </w:rPr>
        <w:t>Національного банку України</w:t>
      </w:r>
      <w:r w:rsidRPr="00E4277D">
        <w:rPr>
          <w:sz w:val="28"/>
          <w:szCs w:val="28"/>
          <w:shd w:val="clear" w:color="auto" w:fill="FFFFFF"/>
        </w:rPr>
        <w:t>;</w:t>
      </w:r>
    </w:p>
    <w:p w:rsidR="00897444" w:rsidRPr="00E4277D" w:rsidRDefault="00897444" w:rsidP="00897444">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Б. </w:t>
      </w:r>
      <w:r w:rsidRPr="00E4277D">
        <w:rPr>
          <w:sz w:val="28"/>
          <w:szCs w:val="28"/>
          <w:shd w:val="clear" w:color="auto" w:fill="FFFFFF"/>
          <w:lang w:val="uk-UA"/>
        </w:rPr>
        <w:t>Національної комісії, що здійснює державне регулювання у сфері ринків фінансових послуг</w:t>
      </w:r>
      <w:r w:rsidRPr="00E4277D">
        <w:rPr>
          <w:sz w:val="28"/>
          <w:szCs w:val="28"/>
          <w:shd w:val="clear" w:color="auto" w:fill="FFFFFF"/>
        </w:rPr>
        <w:t>;</w:t>
      </w:r>
    </w:p>
    <w:p w:rsidR="00897444" w:rsidRPr="00E4277D" w:rsidRDefault="00897444" w:rsidP="00897444">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В. </w:t>
      </w:r>
      <w:r w:rsidRPr="00E4277D">
        <w:rPr>
          <w:sz w:val="28"/>
          <w:szCs w:val="28"/>
          <w:shd w:val="clear" w:color="auto" w:fill="FFFFFF"/>
          <w:lang w:val="uk-UA"/>
        </w:rPr>
        <w:t>Національної комісії з цінних паперів та фондового ринку</w:t>
      </w:r>
      <w:r w:rsidRPr="00E4277D">
        <w:rPr>
          <w:sz w:val="28"/>
          <w:szCs w:val="28"/>
          <w:shd w:val="clear" w:color="auto" w:fill="FFFFFF"/>
        </w:rPr>
        <w:t>;</w:t>
      </w:r>
    </w:p>
    <w:p w:rsidR="00897444" w:rsidRPr="00E4277D" w:rsidRDefault="00897444" w:rsidP="00897444">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Г. </w:t>
      </w:r>
      <w:r w:rsidRPr="00E4277D">
        <w:rPr>
          <w:sz w:val="28"/>
          <w:szCs w:val="28"/>
          <w:shd w:val="clear" w:color="auto" w:fill="FFFFFF"/>
          <w:lang w:val="uk-UA"/>
        </w:rPr>
        <w:t>Міністерства фінансів України</w:t>
      </w:r>
      <w:r w:rsidRPr="00E4277D">
        <w:rPr>
          <w:sz w:val="28"/>
          <w:szCs w:val="28"/>
          <w:shd w:val="clear" w:color="auto" w:fill="FFFFFF"/>
        </w:rPr>
        <w:t>;</w:t>
      </w:r>
    </w:p>
    <w:p w:rsidR="00183C75" w:rsidRDefault="00897444" w:rsidP="00897444">
      <w:pPr>
        <w:spacing w:line="240" w:lineRule="auto"/>
      </w:pPr>
      <w:r w:rsidRPr="00E4277D">
        <w:rPr>
          <w:szCs w:val="28"/>
          <w:shd w:val="clear" w:color="auto" w:fill="FFFFFF"/>
        </w:rPr>
        <w:t>Д. Антимонопольного</w:t>
      </w:r>
      <w:r>
        <w:rPr>
          <w:szCs w:val="28"/>
          <w:shd w:val="clear" w:color="auto" w:fill="FFFFFF"/>
        </w:rPr>
        <w:t xml:space="preserve"> комітету України</w:t>
      </w:r>
      <w:r w:rsidR="00183C75">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79"/>
        <w:gridCol w:w="347"/>
        <w:gridCol w:w="7352"/>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Pr>
                <w:b/>
                <w:bCs/>
                <w:i/>
                <w:iCs/>
                <w:sz w:val="28"/>
                <w:szCs w:val="28"/>
                <w:lang w:val="uk-UA"/>
              </w:rPr>
              <w:lastRenderedPageBreak/>
              <w:t>Тема 3</w:t>
            </w:r>
            <w:r w:rsidRPr="00617C6F">
              <w:rPr>
                <w:b/>
                <w:bCs/>
                <w:i/>
                <w:iCs/>
                <w:sz w:val="28"/>
                <w:szCs w:val="28"/>
                <w:lang w:val="uk-UA"/>
              </w:rPr>
              <w:t>.</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Default="006D4881" w:rsidP="006D4881">
            <w:pPr>
              <w:pStyle w:val="a7"/>
              <w:tabs>
                <w:tab w:val="left" w:pos="0"/>
              </w:tabs>
              <w:spacing w:after="0" w:line="288" w:lineRule="auto"/>
              <w:ind w:left="0"/>
              <w:jc w:val="center"/>
              <w:rPr>
                <w:b/>
                <w:bCs/>
                <w:i/>
                <w:iCs/>
                <w:sz w:val="28"/>
                <w:szCs w:val="28"/>
                <w:lang w:val="uk-UA"/>
              </w:rPr>
            </w:pPr>
            <w:r w:rsidRPr="006D4881">
              <w:rPr>
                <w:b/>
                <w:bCs/>
                <w:i/>
                <w:iCs/>
                <w:sz w:val="28"/>
                <w:szCs w:val="28"/>
                <w:lang w:val="uk-UA"/>
              </w:rPr>
              <w:t>ФІНАНСОВІ ПОСЕРЕДНИКИ</w:t>
            </w:r>
          </w:p>
          <w:p w:rsidR="00793E56" w:rsidRPr="00617C6F" w:rsidRDefault="00793E56" w:rsidP="006D4881">
            <w:pPr>
              <w:pStyle w:val="a7"/>
              <w:tabs>
                <w:tab w:val="left" w:pos="0"/>
              </w:tabs>
              <w:spacing w:after="0" w:line="288" w:lineRule="auto"/>
              <w:ind w:left="0"/>
              <w:jc w:val="center"/>
              <w:rPr>
                <w:b/>
                <w:bCs/>
                <w:i/>
                <w:iCs/>
                <w:sz w:val="28"/>
                <w:szCs w:val="28"/>
                <w:lang w:val="uk-UA"/>
              </w:rPr>
            </w:pP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793E56" w:rsidRPr="005F0F2A" w:rsidRDefault="00793E56" w:rsidP="00B70C9B">
      <w:pPr>
        <w:spacing w:line="264" w:lineRule="auto"/>
        <w:rPr>
          <w:bCs/>
          <w:szCs w:val="28"/>
        </w:rPr>
      </w:pPr>
      <w:r>
        <w:rPr>
          <w:bCs/>
          <w:szCs w:val="28"/>
        </w:rPr>
        <w:t>3.</w:t>
      </w:r>
      <w:r w:rsidRPr="005F0F2A">
        <w:rPr>
          <w:bCs/>
          <w:szCs w:val="28"/>
        </w:rPr>
        <w:t>1. Сутність фінансових посередників та їх функції.</w:t>
      </w:r>
    </w:p>
    <w:p w:rsidR="00793E56" w:rsidRPr="005F0F2A" w:rsidRDefault="00793E56" w:rsidP="00B70C9B">
      <w:pPr>
        <w:spacing w:line="264" w:lineRule="auto"/>
        <w:rPr>
          <w:bCs/>
          <w:szCs w:val="28"/>
        </w:rPr>
      </w:pPr>
      <w:r>
        <w:rPr>
          <w:bCs/>
          <w:szCs w:val="28"/>
        </w:rPr>
        <w:t>3.</w:t>
      </w:r>
      <w:r w:rsidRPr="005F0F2A">
        <w:rPr>
          <w:bCs/>
          <w:szCs w:val="28"/>
        </w:rPr>
        <w:t>2. Суб’єкти банківської системи.</w:t>
      </w:r>
    </w:p>
    <w:p w:rsidR="00793E56" w:rsidRDefault="00793E56" w:rsidP="00B70C9B">
      <w:pPr>
        <w:spacing w:line="264" w:lineRule="auto"/>
        <w:rPr>
          <w:bCs/>
          <w:szCs w:val="28"/>
        </w:rPr>
      </w:pPr>
      <w:r>
        <w:rPr>
          <w:bCs/>
          <w:szCs w:val="28"/>
        </w:rPr>
        <w:t>3.3. </w:t>
      </w:r>
      <w:r w:rsidRPr="005F0F2A">
        <w:rPr>
          <w:bCs/>
          <w:szCs w:val="28"/>
        </w:rPr>
        <w:t>Небанківські фінансово-кредитні інститути.</w:t>
      </w:r>
    </w:p>
    <w:p w:rsidR="00B70C9B" w:rsidRPr="00B70C9B" w:rsidRDefault="00B70C9B" w:rsidP="00B70C9B">
      <w:pPr>
        <w:spacing w:line="240" w:lineRule="auto"/>
        <w:rPr>
          <w:bCs/>
          <w:szCs w:val="28"/>
        </w:rPr>
      </w:pPr>
      <w:r w:rsidRPr="00B70C9B">
        <w:rPr>
          <w:bCs/>
          <w:szCs w:val="28"/>
        </w:rPr>
        <w:t>3.4. Контрактні фінансові інститути</w:t>
      </w:r>
    </w:p>
    <w:p w:rsidR="00B70C9B" w:rsidRPr="005F0F2A" w:rsidRDefault="00B70C9B" w:rsidP="00793E56">
      <w:pPr>
        <w:spacing w:line="264" w:lineRule="auto"/>
        <w:ind w:left="540"/>
        <w:rPr>
          <w:bCs/>
          <w:szCs w:val="28"/>
        </w:rPr>
      </w:pPr>
    </w:p>
    <w:p w:rsidR="00183C75" w:rsidRPr="008A60DD" w:rsidRDefault="00183C75" w:rsidP="00793E56">
      <w:pPr>
        <w:tabs>
          <w:tab w:val="left" w:pos="993"/>
        </w:tabs>
        <w:spacing w:line="240" w:lineRule="auto"/>
        <w:rPr>
          <w:rFonts w:ascii="Bookman Old Style" w:hAnsi="Bookman Old Style" w:cs="Arial"/>
          <w:b/>
          <w:color w:val="000000"/>
          <w:szCs w:val="28"/>
          <w14:shadow w14:blurRad="50800" w14:dist="38100" w14:dir="2700000" w14:sx="100000" w14:sy="100000" w14:kx="0" w14:ky="0" w14:algn="tl">
            <w14:srgbClr w14:val="000000">
              <w14:alpha w14:val="60000"/>
            </w14:srgbClr>
          </w14:shadow>
        </w:rPr>
      </w:pPr>
    </w:p>
    <w:p w:rsidR="00793E56" w:rsidRPr="008A60DD" w:rsidRDefault="00793E56" w:rsidP="00793E56">
      <w:pPr>
        <w:tabs>
          <w:tab w:val="left" w:pos="993"/>
        </w:tabs>
        <w:spacing w:line="240" w:lineRule="auto"/>
        <w:jc w:val="center"/>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pPr>
      <w:r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3.1. Сутність фінансових посередників та їх функції</w:t>
      </w:r>
    </w:p>
    <w:p w:rsidR="00793E56" w:rsidRPr="005F0F2A" w:rsidRDefault="00793E56" w:rsidP="00793E56">
      <w:pPr>
        <w:tabs>
          <w:tab w:val="left" w:pos="993"/>
        </w:tabs>
        <w:spacing w:line="240" w:lineRule="auto"/>
        <w:rPr>
          <w:szCs w:val="28"/>
          <w:shd w:val="clear" w:color="auto" w:fill="FFF8F8"/>
        </w:rPr>
      </w:pPr>
      <w:r w:rsidRPr="005F0F2A">
        <w:rPr>
          <w:szCs w:val="28"/>
          <w:shd w:val="clear" w:color="auto" w:fill="FFF8F8"/>
        </w:rPr>
        <w:t>У суспільстві з розвитком ринкових відносин важливу роль на фінансовому ринку відіграють фінансові посередники, які є ключовою фігорою на всіх сегментах ринку, тобто і на грошовому ринку, і на валютному ринку, і на ринку цінних паперів, і на ринку капіталів тощо.</w:t>
      </w:r>
    </w:p>
    <w:p w:rsidR="00793E56" w:rsidRPr="005F0F2A" w:rsidRDefault="00793E56" w:rsidP="00793E56">
      <w:pPr>
        <w:tabs>
          <w:tab w:val="left" w:pos="993"/>
        </w:tabs>
        <w:spacing w:line="240" w:lineRule="auto"/>
        <w:rPr>
          <w:szCs w:val="28"/>
          <w:shd w:val="clear" w:color="auto" w:fill="FFF8F8"/>
        </w:rPr>
      </w:pPr>
      <w:r w:rsidRPr="005F0F2A">
        <w:rPr>
          <w:szCs w:val="28"/>
          <w:shd w:val="clear" w:color="auto" w:fill="FFF8F8"/>
        </w:rPr>
        <w:t>Фінансові інститути, які виконують функції фінансових посередників мають можливість одержати прибуток за рахунок економії, що обумовлено зростанням масштабу операцій, здійснення аналізу кредитоспроможності потенційних кредиторів, розробку порядку надання позик і розрахунків за них, рівномірно розподіляючи ризики. Їх діяльність також спрямована на допомогу приватним особам, що мають заощадження, перетворити їх на капітал і вкласти у різні підприємства, диверсифікувавши при цьому ризик.</w:t>
      </w:r>
    </w:p>
    <w:p w:rsidR="00793E56" w:rsidRPr="005F0F2A" w:rsidRDefault="00793E56" w:rsidP="00793E56">
      <w:pPr>
        <w:tabs>
          <w:tab w:val="left" w:pos="993"/>
        </w:tabs>
        <w:spacing w:line="240" w:lineRule="auto"/>
        <w:rPr>
          <w:szCs w:val="28"/>
          <w:shd w:val="clear" w:color="auto" w:fill="FFF8F8"/>
        </w:rPr>
      </w:pPr>
      <w:r w:rsidRPr="005F0F2A">
        <w:rPr>
          <w:szCs w:val="28"/>
          <w:shd w:val="clear" w:color="auto" w:fill="FFF8F8"/>
        </w:rPr>
        <w:t>Ступінь розвитку фінансового ринку характеризується кількістю фінансових посередників, їх різноманітністю та асортиментом фінансових послуг, які вони надають.</w:t>
      </w:r>
    </w:p>
    <w:p w:rsidR="00793E56" w:rsidRPr="005F0F2A" w:rsidRDefault="00793E56" w:rsidP="00793E56">
      <w:pPr>
        <w:tabs>
          <w:tab w:val="left" w:pos="993"/>
        </w:tabs>
        <w:spacing w:line="240" w:lineRule="auto"/>
        <w:rPr>
          <w:szCs w:val="28"/>
          <w:shd w:val="clear" w:color="auto" w:fill="FFF8F8"/>
        </w:rPr>
      </w:pPr>
      <w:r w:rsidRPr="005F0F2A">
        <w:rPr>
          <w:szCs w:val="28"/>
          <w:shd w:val="clear" w:color="auto" w:fill="FFF8F8"/>
        </w:rPr>
        <w:t xml:space="preserve">Отже, </w:t>
      </w:r>
      <w:r w:rsidRPr="005F0F2A">
        <w:rPr>
          <w:b/>
          <w:szCs w:val="28"/>
          <w:shd w:val="clear" w:color="auto" w:fill="FFF8F8"/>
        </w:rPr>
        <w:t>фінансові посередники – це юридичні особи, які здійснюють професійну діяльність на фінансовому ринку відповідно до отриманих ліцензій</w:t>
      </w:r>
      <w:r w:rsidRPr="005F0F2A">
        <w:rPr>
          <w:szCs w:val="28"/>
          <w:shd w:val="clear" w:color="auto" w:fill="FFF8F8"/>
        </w:rPr>
        <w:t>.</w:t>
      </w:r>
    </w:p>
    <w:p w:rsidR="00793E56" w:rsidRPr="005F0F2A" w:rsidRDefault="00793E56" w:rsidP="00793E56">
      <w:pPr>
        <w:tabs>
          <w:tab w:val="left" w:pos="993"/>
        </w:tabs>
        <w:spacing w:line="240" w:lineRule="auto"/>
        <w:rPr>
          <w:szCs w:val="28"/>
          <w:shd w:val="clear" w:color="auto" w:fill="FFF8F8"/>
        </w:rPr>
      </w:pPr>
      <w:r w:rsidRPr="005F0F2A">
        <w:rPr>
          <w:szCs w:val="28"/>
          <w:shd w:val="clear" w:color="auto" w:fill="FFF8F8"/>
        </w:rPr>
        <w:t xml:space="preserve">До основних </w:t>
      </w:r>
      <w:r w:rsidRPr="005F0F2A">
        <w:rPr>
          <w:b/>
          <w:szCs w:val="28"/>
          <w:shd w:val="clear" w:color="auto" w:fill="FFF8F8"/>
        </w:rPr>
        <w:t>причин користування послугами</w:t>
      </w:r>
      <w:r w:rsidRPr="005F0F2A">
        <w:rPr>
          <w:szCs w:val="28"/>
          <w:shd w:val="clear" w:color="auto" w:fill="FFF8F8"/>
        </w:rPr>
        <w:t xml:space="preserve"> фінансових посередників, а не інших суб’єктів ринкових відносин, можна віднести:</w:t>
      </w:r>
    </w:p>
    <w:p w:rsidR="00793E56" w:rsidRPr="005F0F2A" w:rsidRDefault="00793E56" w:rsidP="00DC6B1E">
      <w:pPr>
        <w:numPr>
          <w:ilvl w:val="0"/>
          <w:numId w:val="9"/>
        </w:numPr>
        <w:tabs>
          <w:tab w:val="clear" w:pos="720"/>
          <w:tab w:val="left" w:pos="993"/>
          <w:tab w:val="num" w:pos="1620"/>
          <w:tab w:val="left" w:pos="1980"/>
        </w:tabs>
        <w:spacing w:line="240" w:lineRule="auto"/>
        <w:ind w:left="0" w:firstLine="709"/>
        <w:rPr>
          <w:szCs w:val="28"/>
          <w:shd w:val="clear" w:color="auto" w:fill="FFF8F8"/>
        </w:rPr>
      </w:pPr>
      <w:r w:rsidRPr="005F0F2A">
        <w:rPr>
          <w:szCs w:val="28"/>
          <w:shd w:val="clear" w:color="auto" w:fill="FFF8F8"/>
        </w:rPr>
        <w:t>знижується ризик неповернення позики або ризик неефективних капіталовкладень;</w:t>
      </w:r>
    </w:p>
    <w:p w:rsidR="00793E56" w:rsidRPr="005F0F2A" w:rsidRDefault="00793E56" w:rsidP="00DC6B1E">
      <w:pPr>
        <w:numPr>
          <w:ilvl w:val="0"/>
          <w:numId w:val="9"/>
        </w:numPr>
        <w:tabs>
          <w:tab w:val="clear" w:pos="720"/>
          <w:tab w:val="left" w:pos="993"/>
          <w:tab w:val="num" w:pos="1620"/>
          <w:tab w:val="left" w:pos="1980"/>
        </w:tabs>
        <w:spacing w:line="240" w:lineRule="auto"/>
        <w:ind w:left="0" w:firstLine="709"/>
        <w:rPr>
          <w:szCs w:val="28"/>
          <w:shd w:val="clear" w:color="auto" w:fill="FFF8F8"/>
        </w:rPr>
      </w:pPr>
      <w:r w:rsidRPr="005F0F2A">
        <w:rPr>
          <w:szCs w:val="28"/>
          <w:shd w:val="clear" w:color="auto" w:fill="FFF8F8"/>
        </w:rPr>
        <w:t>знижуються сумарні витрати позичальика на отримання позики за рахунок зменшення моральних і фізичних витрат часу на відшкодування декількох заощаджувачів для отримання відповідної сумарної позики;</w:t>
      </w:r>
    </w:p>
    <w:p w:rsidR="00793E56" w:rsidRPr="005F0F2A" w:rsidRDefault="00793E56" w:rsidP="00DC6B1E">
      <w:pPr>
        <w:numPr>
          <w:ilvl w:val="0"/>
          <w:numId w:val="9"/>
        </w:numPr>
        <w:tabs>
          <w:tab w:val="clear" w:pos="720"/>
          <w:tab w:val="left" w:pos="993"/>
          <w:tab w:val="num" w:pos="1620"/>
          <w:tab w:val="left" w:pos="1980"/>
        </w:tabs>
        <w:spacing w:line="240" w:lineRule="auto"/>
        <w:ind w:left="0" w:firstLine="709"/>
        <w:rPr>
          <w:szCs w:val="28"/>
          <w:shd w:val="clear" w:color="auto" w:fill="FFF8F8"/>
        </w:rPr>
      </w:pPr>
      <w:r w:rsidRPr="005F0F2A">
        <w:rPr>
          <w:szCs w:val="28"/>
          <w:shd w:val="clear" w:color="auto" w:fill="FFF8F8"/>
        </w:rPr>
        <w:t>є можливість отримання гарантованого доходу;</w:t>
      </w:r>
    </w:p>
    <w:p w:rsidR="00793E56" w:rsidRPr="005F0F2A" w:rsidRDefault="00793E56" w:rsidP="00DC6B1E">
      <w:pPr>
        <w:numPr>
          <w:ilvl w:val="0"/>
          <w:numId w:val="9"/>
        </w:numPr>
        <w:tabs>
          <w:tab w:val="clear" w:pos="720"/>
          <w:tab w:val="left" w:pos="993"/>
          <w:tab w:val="num" w:pos="1620"/>
          <w:tab w:val="left" w:pos="1980"/>
        </w:tabs>
        <w:spacing w:line="240" w:lineRule="auto"/>
        <w:ind w:left="0" w:firstLine="709"/>
        <w:rPr>
          <w:szCs w:val="28"/>
          <w:shd w:val="clear" w:color="auto" w:fill="FFF8F8"/>
        </w:rPr>
      </w:pPr>
      <w:r w:rsidRPr="005F0F2A">
        <w:rPr>
          <w:szCs w:val="28"/>
          <w:shd w:val="clear" w:color="auto" w:fill="FFF8F8"/>
        </w:rPr>
        <w:t>зменшення вартості здійснення фінансових операцій шляхом їх спеціалізації.</w:t>
      </w:r>
    </w:p>
    <w:p w:rsidR="00793E56" w:rsidRPr="00B70C9B" w:rsidRDefault="00793E56" w:rsidP="00B70C9B">
      <w:pPr>
        <w:rPr>
          <w:szCs w:val="28"/>
          <w:shd w:val="clear" w:color="auto" w:fill="FFF8F8"/>
        </w:rPr>
      </w:pPr>
      <w:r w:rsidRPr="005F0F2A">
        <w:rPr>
          <w:szCs w:val="28"/>
          <w:shd w:val="clear" w:color="auto" w:fill="FFF8F8"/>
        </w:rPr>
        <w:t>Фінансові посередники класифікують за такими ознаками.</w:t>
      </w:r>
      <w:r>
        <w:rPr>
          <w:b/>
          <w:szCs w:val="28"/>
          <w:shd w:val="clear" w:color="auto" w:fill="FFF8F8"/>
        </w:rPr>
        <w:br w:type="page"/>
      </w:r>
    </w:p>
    <w:p w:rsidR="00793E56" w:rsidRDefault="00793E56" w:rsidP="00793E56">
      <w:pPr>
        <w:jc w:val="center"/>
        <w:rPr>
          <w:b/>
          <w:szCs w:val="28"/>
          <w:shd w:val="clear" w:color="auto" w:fill="FFF8F8"/>
        </w:rPr>
      </w:pPr>
      <w:r>
        <w:rPr>
          <w:b/>
          <w:szCs w:val="28"/>
          <w:shd w:val="clear" w:color="auto" w:fill="FFF8F8"/>
        </w:rPr>
        <w:lastRenderedPageBreak/>
        <w:t xml:space="preserve">Таблиця 3.1. </w:t>
      </w:r>
      <w:r w:rsidRPr="005F0F2A">
        <w:rPr>
          <w:b/>
          <w:szCs w:val="28"/>
          <w:shd w:val="clear" w:color="auto" w:fill="FFF8F8"/>
        </w:rPr>
        <w:t>Класифікація фінансових посередників</w:t>
      </w:r>
    </w:p>
    <w:tbl>
      <w:tblPr>
        <w:tblStyle w:val="a5"/>
        <w:tblW w:w="9322" w:type="dxa"/>
        <w:tblLook w:val="04A0" w:firstRow="1" w:lastRow="0" w:firstColumn="1" w:lastColumn="0" w:noHBand="0" w:noVBand="1"/>
      </w:tblPr>
      <w:tblGrid>
        <w:gridCol w:w="675"/>
        <w:gridCol w:w="3095"/>
        <w:gridCol w:w="5552"/>
      </w:tblGrid>
      <w:tr w:rsidR="00793E56" w:rsidRPr="00793E56" w:rsidTr="00793E56">
        <w:tc>
          <w:tcPr>
            <w:tcW w:w="675" w:type="dxa"/>
          </w:tcPr>
          <w:p w:rsidR="00793E56" w:rsidRPr="00793E56" w:rsidRDefault="00793E56" w:rsidP="00793E56">
            <w:pPr>
              <w:spacing w:line="240" w:lineRule="auto"/>
              <w:ind w:firstLine="0"/>
              <w:jc w:val="center"/>
              <w:rPr>
                <w:b/>
                <w:sz w:val="24"/>
                <w:szCs w:val="24"/>
                <w:shd w:val="clear" w:color="auto" w:fill="FFF8F8"/>
              </w:rPr>
            </w:pPr>
            <w:r w:rsidRPr="00793E56">
              <w:rPr>
                <w:b/>
                <w:sz w:val="24"/>
                <w:szCs w:val="24"/>
                <w:shd w:val="clear" w:color="auto" w:fill="FFF8F8"/>
              </w:rPr>
              <w:t>№</w:t>
            </w:r>
          </w:p>
        </w:tc>
        <w:tc>
          <w:tcPr>
            <w:tcW w:w="3095" w:type="dxa"/>
          </w:tcPr>
          <w:p w:rsidR="00793E56" w:rsidRPr="00793E56" w:rsidRDefault="00793E56" w:rsidP="00793E56">
            <w:pPr>
              <w:spacing w:line="240" w:lineRule="auto"/>
              <w:ind w:firstLine="0"/>
              <w:jc w:val="center"/>
              <w:rPr>
                <w:b/>
                <w:sz w:val="24"/>
                <w:szCs w:val="24"/>
                <w:shd w:val="clear" w:color="auto" w:fill="FFF8F8"/>
              </w:rPr>
            </w:pPr>
            <w:r w:rsidRPr="00793E56">
              <w:rPr>
                <w:b/>
                <w:sz w:val="24"/>
                <w:szCs w:val="24"/>
                <w:shd w:val="clear" w:color="auto" w:fill="FFF8F8"/>
              </w:rPr>
              <w:t>Ознака</w:t>
            </w:r>
          </w:p>
        </w:tc>
        <w:tc>
          <w:tcPr>
            <w:tcW w:w="5552" w:type="dxa"/>
          </w:tcPr>
          <w:p w:rsidR="00793E56" w:rsidRPr="00793E56" w:rsidRDefault="00793E56" w:rsidP="00793E56">
            <w:pPr>
              <w:spacing w:line="240" w:lineRule="auto"/>
              <w:ind w:firstLine="0"/>
              <w:jc w:val="center"/>
              <w:rPr>
                <w:b/>
                <w:sz w:val="24"/>
                <w:szCs w:val="24"/>
                <w:shd w:val="clear" w:color="auto" w:fill="FFF8F8"/>
              </w:rPr>
            </w:pPr>
            <w:r w:rsidRPr="00793E56">
              <w:rPr>
                <w:b/>
                <w:sz w:val="24"/>
                <w:szCs w:val="24"/>
                <w:shd w:val="clear" w:color="auto" w:fill="FFF8F8"/>
              </w:rPr>
              <w:t>Види</w:t>
            </w:r>
          </w:p>
        </w:tc>
      </w:tr>
      <w:tr w:rsidR="00793E56" w:rsidRPr="00793E56" w:rsidTr="00793E56">
        <w:tc>
          <w:tcPr>
            <w:tcW w:w="675" w:type="dxa"/>
          </w:tcPr>
          <w:p w:rsidR="00793E56" w:rsidRPr="00793E56" w:rsidRDefault="00793E56" w:rsidP="00793E56">
            <w:pPr>
              <w:spacing w:line="240" w:lineRule="auto"/>
              <w:ind w:firstLine="0"/>
              <w:jc w:val="center"/>
              <w:rPr>
                <w:sz w:val="24"/>
                <w:szCs w:val="24"/>
                <w:shd w:val="clear" w:color="auto" w:fill="FFF8F8"/>
              </w:rPr>
            </w:pPr>
            <w:r w:rsidRPr="00793E56">
              <w:rPr>
                <w:sz w:val="24"/>
                <w:szCs w:val="24"/>
                <w:shd w:val="clear" w:color="auto" w:fill="FFF8F8"/>
              </w:rPr>
              <w:t>1</w:t>
            </w:r>
          </w:p>
        </w:tc>
        <w:tc>
          <w:tcPr>
            <w:tcW w:w="3095" w:type="dxa"/>
          </w:tcPr>
          <w:p w:rsidR="00793E56" w:rsidRPr="00793E56" w:rsidRDefault="00793E56" w:rsidP="00793E56">
            <w:pPr>
              <w:spacing w:line="240" w:lineRule="auto"/>
              <w:ind w:firstLine="0"/>
              <w:jc w:val="center"/>
              <w:rPr>
                <w:b/>
                <w:sz w:val="24"/>
                <w:szCs w:val="24"/>
                <w:shd w:val="clear" w:color="auto" w:fill="FFF8F8"/>
              </w:rPr>
            </w:pPr>
            <w:r w:rsidRPr="00793E56">
              <w:rPr>
                <w:sz w:val="24"/>
                <w:szCs w:val="24"/>
                <w:shd w:val="clear" w:color="auto" w:fill="FFF8F8"/>
              </w:rPr>
              <w:t>За видами фінансових установ</w:t>
            </w:r>
          </w:p>
        </w:tc>
        <w:tc>
          <w:tcPr>
            <w:tcW w:w="5552" w:type="dxa"/>
          </w:tcPr>
          <w:p w:rsidR="00793E56" w:rsidRPr="00793E56" w:rsidRDefault="00793E56" w:rsidP="00793E56">
            <w:pPr>
              <w:spacing w:line="240" w:lineRule="auto"/>
              <w:ind w:firstLine="0"/>
              <w:rPr>
                <w:sz w:val="24"/>
                <w:szCs w:val="24"/>
                <w:shd w:val="clear" w:color="auto" w:fill="FFF8F8"/>
              </w:rPr>
            </w:pPr>
            <w:r w:rsidRPr="00793E56">
              <w:rPr>
                <w:sz w:val="24"/>
                <w:szCs w:val="24"/>
                <w:shd w:val="clear" w:color="auto" w:fill="FFF8F8"/>
              </w:rPr>
              <w:t>– суб’єкти банківської системи (банки, ощадні і кредитні асоціації, банківські об’єднання)</w:t>
            </w:r>
          </w:p>
          <w:p w:rsidR="00793E56" w:rsidRPr="00793E56" w:rsidRDefault="00793E56" w:rsidP="00793E56">
            <w:pPr>
              <w:spacing w:line="240" w:lineRule="auto"/>
              <w:ind w:firstLine="0"/>
              <w:rPr>
                <w:sz w:val="24"/>
                <w:szCs w:val="24"/>
                <w:shd w:val="clear" w:color="auto" w:fill="FFF8F8"/>
              </w:rPr>
            </w:pPr>
            <w:r w:rsidRPr="00793E56">
              <w:rPr>
                <w:sz w:val="24"/>
                <w:szCs w:val="24"/>
                <w:shd w:val="clear" w:color="auto" w:fill="FFF8F8"/>
              </w:rPr>
              <w:t>– небанківські фінансові та кредитні інститути (лізингові компанії, факторингові компанії, кредитні спілки, каси взаємодопомоги)</w:t>
            </w:r>
          </w:p>
          <w:p w:rsidR="00793E56" w:rsidRPr="00793E56" w:rsidRDefault="00793E56" w:rsidP="00793E56">
            <w:pPr>
              <w:spacing w:line="240" w:lineRule="auto"/>
              <w:ind w:firstLine="0"/>
              <w:rPr>
                <w:sz w:val="24"/>
                <w:szCs w:val="24"/>
                <w:shd w:val="clear" w:color="auto" w:fill="FFF8F8"/>
              </w:rPr>
            </w:pPr>
            <w:r w:rsidRPr="00793E56">
              <w:rPr>
                <w:sz w:val="24"/>
                <w:szCs w:val="24"/>
                <w:shd w:val="clear" w:color="auto" w:fill="FFF8F8"/>
              </w:rPr>
              <w:t>– контрактні фінансові інститути (ІСІ, ПФ, благодійні фонди, СК, ФК)</w:t>
            </w:r>
          </w:p>
          <w:p w:rsidR="00793E56" w:rsidRPr="00C047C7" w:rsidRDefault="00793E56" w:rsidP="00C047C7">
            <w:pPr>
              <w:spacing w:line="240" w:lineRule="auto"/>
              <w:ind w:firstLine="0"/>
              <w:rPr>
                <w:sz w:val="24"/>
                <w:szCs w:val="24"/>
                <w:shd w:val="clear" w:color="auto" w:fill="FFF8F8"/>
              </w:rPr>
            </w:pPr>
            <w:r w:rsidRPr="00793E56">
              <w:rPr>
                <w:sz w:val="24"/>
                <w:szCs w:val="24"/>
                <w:shd w:val="clear" w:color="auto" w:fill="FFF8F8"/>
              </w:rPr>
              <w:t>– посередники депозитарно-клірингової системи (депозитарії, зберігачі, реєстратори)</w:t>
            </w:r>
          </w:p>
        </w:tc>
      </w:tr>
      <w:tr w:rsidR="00793E56" w:rsidRPr="00793E56" w:rsidTr="00793E56">
        <w:tc>
          <w:tcPr>
            <w:tcW w:w="675" w:type="dxa"/>
          </w:tcPr>
          <w:p w:rsidR="00793E56" w:rsidRPr="00793E56" w:rsidRDefault="00793E56" w:rsidP="00793E56">
            <w:pPr>
              <w:spacing w:line="240" w:lineRule="auto"/>
              <w:ind w:firstLine="0"/>
              <w:jc w:val="center"/>
              <w:rPr>
                <w:sz w:val="24"/>
                <w:szCs w:val="24"/>
                <w:shd w:val="clear" w:color="auto" w:fill="FFF8F8"/>
              </w:rPr>
            </w:pPr>
            <w:r w:rsidRPr="00793E56">
              <w:rPr>
                <w:sz w:val="24"/>
                <w:szCs w:val="24"/>
                <w:shd w:val="clear" w:color="auto" w:fill="FFF8F8"/>
              </w:rPr>
              <w:t>2</w:t>
            </w:r>
          </w:p>
        </w:tc>
        <w:tc>
          <w:tcPr>
            <w:tcW w:w="3095" w:type="dxa"/>
          </w:tcPr>
          <w:p w:rsidR="00793E56" w:rsidRPr="00793E56" w:rsidRDefault="00793E56" w:rsidP="00793E56">
            <w:pPr>
              <w:spacing w:line="240" w:lineRule="auto"/>
              <w:ind w:firstLine="0"/>
              <w:jc w:val="center"/>
              <w:rPr>
                <w:b/>
                <w:sz w:val="24"/>
                <w:szCs w:val="24"/>
                <w:shd w:val="clear" w:color="auto" w:fill="FFF8F8"/>
              </w:rPr>
            </w:pPr>
            <w:r w:rsidRPr="00793E56">
              <w:rPr>
                <w:sz w:val="24"/>
                <w:szCs w:val="24"/>
                <w:shd w:val="clear" w:color="auto" w:fill="FFF8F8"/>
              </w:rPr>
              <w:t>Залежно від обслуговування учасників ринку</w:t>
            </w:r>
          </w:p>
        </w:tc>
        <w:tc>
          <w:tcPr>
            <w:tcW w:w="5552" w:type="dxa"/>
          </w:tcPr>
          <w:p w:rsidR="00793E56" w:rsidRPr="00793E56" w:rsidRDefault="00793E56" w:rsidP="00793E56">
            <w:pPr>
              <w:spacing w:line="240" w:lineRule="auto"/>
              <w:ind w:firstLine="0"/>
              <w:rPr>
                <w:sz w:val="24"/>
                <w:szCs w:val="24"/>
                <w:shd w:val="clear" w:color="auto" w:fill="FFF8F8"/>
              </w:rPr>
            </w:pPr>
            <w:r w:rsidRPr="00793E56">
              <w:rPr>
                <w:sz w:val="24"/>
                <w:szCs w:val="24"/>
                <w:shd w:val="clear" w:color="auto" w:fill="FFF8F8"/>
              </w:rPr>
              <w:t>– спеціалізовані – займаються одним видом діяльності (СК, ІСІ, брокерські фірми, ПФ)</w:t>
            </w:r>
          </w:p>
          <w:p w:rsidR="00793E56" w:rsidRPr="00793E56" w:rsidRDefault="00793E56" w:rsidP="00C047C7">
            <w:pPr>
              <w:spacing w:line="240" w:lineRule="auto"/>
              <w:ind w:firstLine="0"/>
              <w:rPr>
                <w:b/>
                <w:sz w:val="24"/>
                <w:szCs w:val="24"/>
                <w:shd w:val="clear" w:color="auto" w:fill="FFF8F8"/>
              </w:rPr>
            </w:pPr>
            <w:r w:rsidRPr="00793E56">
              <w:rPr>
                <w:sz w:val="24"/>
                <w:szCs w:val="24"/>
                <w:shd w:val="clear" w:color="auto" w:fill="FFF8F8"/>
              </w:rPr>
              <w:t>– універсальні – широкий спектр фінансових послуг (банки)</w:t>
            </w:r>
          </w:p>
        </w:tc>
      </w:tr>
      <w:tr w:rsidR="00793E56" w:rsidRPr="00793E56" w:rsidTr="00793E56">
        <w:tc>
          <w:tcPr>
            <w:tcW w:w="675" w:type="dxa"/>
          </w:tcPr>
          <w:p w:rsidR="00793E56" w:rsidRPr="00793E56" w:rsidRDefault="00793E56" w:rsidP="00793E56">
            <w:pPr>
              <w:spacing w:line="240" w:lineRule="auto"/>
              <w:ind w:firstLine="0"/>
              <w:jc w:val="center"/>
              <w:rPr>
                <w:sz w:val="24"/>
                <w:szCs w:val="24"/>
                <w:shd w:val="clear" w:color="auto" w:fill="FFF8F8"/>
              </w:rPr>
            </w:pPr>
            <w:r w:rsidRPr="00793E56">
              <w:rPr>
                <w:sz w:val="24"/>
                <w:szCs w:val="24"/>
                <w:shd w:val="clear" w:color="auto" w:fill="FFF8F8"/>
              </w:rPr>
              <w:t>3</w:t>
            </w:r>
          </w:p>
        </w:tc>
        <w:tc>
          <w:tcPr>
            <w:tcW w:w="3095" w:type="dxa"/>
          </w:tcPr>
          <w:p w:rsidR="00793E56" w:rsidRPr="00793E56" w:rsidRDefault="00793E56" w:rsidP="00793E56">
            <w:pPr>
              <w:spacing w:line="240" w:lineRule="auto"/>
              <w:ind w:firstLine="0"/>
              <w:jc w:val="center"/>
              <w:rPr>
                <w:b/>
                <w:sz w:val="24"/>
                <w:szCs w:val="24"/>
                <w:shd w:val="clear" w:color="auto" w:fill="FFF8F8"/>
              </w:rPr>
            </w:pPr>
            <w:r w:rsidRPr="00793E56">
              <w:rPr>
                <w:sz w:val="24"/>
                <w:szCs w:val="24"/>
                <w:shd w:val="clear" w:color="auto" w:fill="FFF8F8"/>
              </w:rPr>
              <w:t>Залежно від укладання і виконання угод з фінансовими інструментами</w:t>
            </w:r>
          </w:p>
        </w:tc>
        <w:tc>
          <w:tcPr>
            <w:tcW w:w="5552" w:type="dxa"/>
          </w:tcPr>
          <w:p w:rsidR="00793E56" w:rsidRPr="00793E56" w:rsidRDefault="00793E56" w:rsidP="00793E56">
            <w:pPr>
              <w:spacing w:line="240" w:lineRule="auto"/>
              <w:ind w:firstLine="0"/>
              <w:rPr>
                <w:sz w:val="24"/>
                <w:szCs w:val="24"/>
                <w:shd w:val="clear" w:color="auto" w:fill="FFF8F8"/>
              </w:rPr>
            </w:pPr>
            <w:r w:rsidRPr="00793E56">
              <w:rPr>
                <w:sz w:val="24"/>
                <w:szCs w:val="24"/>
                <w:shd w:val="clear" w:color="auto" w:fill="FFF8F8"/>
              </w:rPr>
              <w:t>– прямі – безпосередні фінансові посередники (комбанки, торговці цінними паперами, КУА, ІФ, довірчі товариства)</w:t>
            </w:r>
          </w:p>
          <w:p w:rsidR="00793E56" w:rsidRPr="00793E56" w:rsidRDefault="00793E56" w:rsidP="00C047C7">
            <w:pPr>
              <w:spacing w:line="240" w:lineRule="auto"/>
              <w:ind w:firstLine="0"/>
              <w:rPr>
                <w:b/>
                <w:sz w:val="24"/>
                <w:szCs w:val="24"/>
                <w:shd w:val="clear" w:color="auto" w:fill="FFF8F8"/>
              </w:rPr>
            </w:pPr>
            <w:r w:rsidRPr="00793E56">
              <w:rPr>
                <w:sz w:val="24"/>
                <w:szCs w:val="24"/>
                <w:shd w:val="clear" w:color="auto" w:fill="FFF8F8"/>
              </w:rPr>
              <w:t>– непрямі – формують інфраструктуру фінансового ринку (депозитарії, фондова біржа, зберігачі, реєстратори)</w:t>
            </w:r>
          </w:p>
        </w:tc>
      </w:tr>
      <w:tr w:rsidR="00793E56" w:rsidRPr="00793E56" w:rsidTr="00793E56">
        <w:tc>
          <w:tcPr>
            <w:tcW w:w="675" w:type="dxa"/>
          </w:tcPr>
          <w:p w:rsidR="00793E56" w:rsidRPr="00793E56" w:rsidRDefault="00793E56" w:rsidP="00793E56">
            <w:pPr>
              <w:spacing w:line="240" w:lineRule="auto"/>
              <w:ind w:firstLine="0"/>
              <w:jc w:val="center"/>
              <w:rPr>
                <w:sz w:val="24"/>
                <w:szCs w:val="24"/>
                <w:shd w:val="clear" w:color="auto" w:fill="FFF8F8"/>
              </w:rPr>
            </w:pPr>
            <w:r w:rsidRPr="00793E56">
              <w:rPr>
                <w:sz w:val="24"/>
                <w:szCs w:val="24"/>
                <w:shd w:val="clear" w:color="auto" w:fill="FFF8F8"/>
              </w:rPr>
              <w:t>4</w:t>
            </w:r>
          </w:p>
        </w:tc>
        <w:tc>
          <w:tcPr>
            <w:tcW w:w="3095" w:type="dxa"/>
          </w:tcPr>
          <w:p w:rsidR="00793E56" w:rsidRPr="00793E56" w:rsidRDefault="00793E56" w:rsidP="00793E56">
            <w:pPr>
              <w:spacing w:line="240" w:lineRule="auto"/>
              <w:ind w:firstLine="0"/>
              <w:jc w:val="center"/>
              <w:rPr>
                <w:b/>
                <w:sz w:val="24"/>
                <w:szCs w:val="24"/>
                <w:shd w:val="clear" w:color="auto" w:fill="FFF8F8"/>
              </w:rPr>
            </w:pPr>
            <w:r w:rsidRPr="00793E56">
              <w:rPr>
                <w:sz w:val="24"/>
                <w:szCs w:val="24"/>
                <w:shd w:val="clear" w:color="auto" w:fill="FFF8F8"/>
              </w:rPr>
              <w:t>За сегментами фінансового ринку</w:t>
            </w:r>
          </w:p>
        </w:tc>
        <w:tc>
          <w:tcPr>
            <w:tcW w:w="5552" w:type="dxa"/>
          </w:tcPr>
          <w:p w:rsidR="00793E56" w:rsidRPr="00793E56" w:rsidRDefault="00793E56" w:rsidP="00C047C7">
            <w:pPr>
              <w:spacing w:line="240" w:lineRule="auto"/>
              <w:ind w:firstLine="0"/>
              <w:rPr>
                <w:b/>
                <w:sz w:val="24"/>
                <w:szCs w:val="24"/>
                <w:shd w:val="clear" w:color="auto" w:fill="FFF8F8"/>
              </w:rPr>
            </w:pPr>
            <w:r w:rsidRPr="00793E56">
              <w:rPr>
                <w:sz w:val="24"/>
                <w:szCs w:val="24"/>
                <w:shd w:val="clear" w:color="auto" w:fill="FFF8F8"/>
              </w:rPr>
              <w:t>– посередники фондового ринку, ринку позичкового капіталу, РФП, грошового ринку, валютного ринку тощо.</w:t>
            </w:r>
          </w:p>
        </w:tc>
      </w:tr>
    </w:tbl>
    <w:p w:rsidR="00793E56" w:rsidRPr="005F0F2A" w:rsidRDefault="00793E56" w:rsidP="00793E56">
      <w:pPr>
        <w:jc w:val="center"/>
        <w:rPr>
          <w:b/>
          <w:szCs w:val="28"/>
          <w:shd w:val="clear" w:color="auto" w:fill="FFF8F8"/>
        </w:rPr>
      </w:pPr>
    </w:p>
    <w:p w:rsidR="00793E56" w:rsidRPr="00C047C7" w:rsidRDefault="00C047C7" w:rsidP="00C047C7">
      <w:pPr>
        <w:jc w:val="center"/>
        <w:rPr>
          <w:b/>
          <w:szCs w:val="28"/>
          <w:shd w:val="clear" w:color="auto" w:fill="FFF8F8"/>
        </w:rPr>
      </w:pPr>
      <w:r w:rsidRPr="00C047C7">
        <w:rPr>
          <w:b/>
          <w:szCs w:val="28"/>
          <w:shd w:val="clear" w:color="auto" w:fill="FFF8F8"/>
        </w:rPr>
        <w:t>Таблиця 3.2. Посередники рин</w:t>
      </w:r>
      <w:r w:rsidR="00793E56" w:rsidRPr="00C047C7">
        <w:rPr>
          <w:b/>
          <w:szCs w:val="28"/>
          <w:shd w:val="clear" w:color="auto" w:fill="FFF8F8"/>
        </w:rPr>
        <w:t>к</w:t>
      </w:r>
      <w:r w:rsidRPr="00C047C7">
        <w:rPr>
          <w:b/>
          <w:szCs w:val="28"/>
          <w:shd w:val="clear" w:color="auto" w:fill="FFF8F8"/>
        </w:rPr>
        <w:t>у цінних паперів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971"/>
        <w:gridCol w:w="3311"/>
      </w:tblGrid>
      <w:tr w:rsidR="00793E56" w:rsidRPr="00430147" w:rsidTr="00455DAF">
        <w:tc>
          <w:tcPr>
            <w:tcW w:w="3168" w:type="dxa"/>
            <w:shd w:val="clear" w:color="auto" w:fill="C0C0C0"/>
          </w:tcPr>
          <w:p w:rsidR="00793E56" w:rsidRPr="00C047C7" w:rsidRDefault="00793E56" w:rsidP="00C047C7">
            <w:pPr>
              <w:spacing w:line="240" w:lineRule="auto"/>
              <w:ind w:firstLine="23"/>
              <w:jc w:val="center"/>
              <w:rPr>
                <w:b/>
                <w:sz w:val="24"/>
                <w:szCs w:val="24"/>
                <w:highlight w:val="lightGray"/>
                <w:shd w:val="clear" w:color="auto" w:fill="FFF8F8"/>
              </w:rPr>
            </w:pPr>
            <w:r w:rsidRPr="00C047C7">
              <w:rPr>
                <w:b/>
                <w:sz w:val="24"/>
                <w:szCs w:val="24"/>
                <w:highlight w:val="lightGray"/>
                <w:shd w:val="clear" w:color="auto" w:fill="FFF8F8"/>
              </w:rPr>
              <w:t>Клієнти фондового ринку</w:t>
            </w:r>
          </w:p>
        </w:tc>
        <w:tc>
          <w:tcPr>
            <w:tcW w:w="5112" w:type="dxa"/>
            <w:shd w:val="clear" w:color="auto" w:fill="C0C0C0"/>
          </w:tcPr>
          <w:p w:rsidR="00793E56" w:rsidRPr="00C047C7" w:rsidRDefault="00793E56" w:rsidP="00C047C7">
            <w:pPr>
              <w:spacing w:line="240" w:lineRule="auto"/>
              <w:ind w:firstLine="23"/>
              <w:jc w:val="center"/>
              <w:rPr>
                <w:b/>
                <w:sz w:val="24"/>
                <w:szCs w:val="24"/>
                <w:highlight w:val="lightGray"/>
                <w:shd w:val="clear" w:color="auto" w:fill="FFF8F8"/>
              </w:rPr>
            </w:pPr>
            <w:r w:rsidRPr="00C047C7">
              <w:rPr>
                <w:b/>
                <w:sz w:val="24"/>
                <w:szCs w:val="24"/>
                <w:highlight w:val="lightGray"/>
                <w:shd w:val="clear" w:color="auto" w:fill="FFF8F8"/>
              </w:rPr>
              <w:t>Професійні торговці, фондові посередники</w:t>
            </w:r>
          </w:p>
        </w:tc>
        <w:tc>
          <w:tcPr>
            <w:tcW w:w="5400" w:type="dxa"/>
            <w:shd w:val="clear" w:color="auto" w:fill="C0C0C0"/>
          </w:tcPr>
          <w:p w:rsidR="00793E56" w:rsidRPr="00C047C7" w:rsidRDefault="00793E56" w:rsidP="00C047C7">
            <w:pPr>
              <w:spacing w:line="240" w:lineRule="auto"/>
              <w:ind w:firstLine="23"/>
              <w:jc w:val="center"/>
              <w:rPr>
                <w:b/>
                <w:sz w:val="24"/>
                <w:szCs w:val="24"/>
                <w:shd w:val="clear" w:color="auto" w:fill="FFF8F8"/>
              </w:rPr>
            </w:pPr>
            <w:r w:rsidRPr="00C047C7">
              <w:rPr>
                <w:b/>
                <w:sz w:val="24"/>
                <w:szCs w:val="24"/>
                <w:highlight w:val="lightGray"/>
                <w:shd w:val="clear" w:color="auto" w:fill="FFF8F8"/>
              </w:rPr>
              <w:t>Інфраструктура фондового ринку</w:t>
            </w:r>
          </w:p>
        </w:tc>
      </w:tr>
      <w:tr w:rsidR="00793E56" w:rsidRPr="00430147" w:rsidTr="00455DAF">
        <w:tc>
          <w:tcPr>
            <w:tcW w:w="3168" w:type="dxa"/>
          </w:tcPr>
          <w:p w:rsidR="00793E56" w:rsidRPr="00C047C7" w:rsidRDefault="00793E56" w:rsidP="00DC6B1E">
            <w:pPr>
              <w:numPr>
                <w:ilvl w:val="0"/>
                <w:numId w:val="10"/>
              </w:numPr>
              <w:tabs>
                <w:tab w:val="clear" w:pos="720"/>
                <w:tab w:val="num" w:pos="306"/>
              </w:tabs>
              <w:spacing w:line="240" w:lineRule="auto"/>
              <w:ind w:left="23" w:firstLine="23"/>
              <w:jc w:val="left"/>
              <w:rPr>
                <w:sz w:val="24"/>
                <w:szCs w:val="24"/>
                <w:shd w:val="clear" w:color="auto" w:fill="FFF8F8"/>
              </w:rPr>
            </w:pPr>
            <w:r w:rsidRPr="00C047C7">
              <w:rPr>
                <w:sz w:val="24"/>
                <w:szCs w:val="24"/>
                <w:shd w:val="clear" w:color="auto" w:fill="FFF8F8"/>
              </w:rPr>
              <w:t>емітенти (залучення)</w:t>
            </w:r>
          </w:p>
          <w:p w:rsidR="00793E56" w:rsidRPr="00C047C7" w:rsidRDefault="00793E56" w:rsidP="00DC6B1E">
            <w:pPr>
              <w:numPr>
                <w:ilvl w:val="0"/>
                <w:numId w:val="10"/>
              </w:numPr>
              <w:tabs>
                <w:tab w:val="clear" w:pos="720"/>
                <w:tab w:val="num" w:pos="306"/>
              </w:tabs>
              <w:spacing w:line="240" w:lineRule="auto"/>
              <w:ind w:left="23" w:firstLine="23"/>
              <w:jc w:val="left"/>
              <w:rPr>
                <w:sz w:val="24"/>
                <w:szCs w:val="24"/>
                <w:shd w:val="clear" w:color="auto" w:fill="FFF8F8"/>
              </w:rPr>
            </w:pPr>
            <w:r w:rsidRPr="00C047C7">
              <w:rPr>
                <w:sz w:val="24"/>
                <w:szCs w:val="24"/>
                <w:shd w:val="clear" w:color="auto" w:fill="FFF8F8"/>
              </w:rPr>
              <w:t>інвестори (вкладення)</w:t>
            </w:r>
          </w:p>
        </w:tc>
        <w:tc>
          <w:tcPr>
            <w:tcW w:w="5112" w:type="dxa"/>
          </w:tcPr>
          <w:p w:rsidR="00793E56" w:rsidRPr="00C047C7" w:rsidRDefault="00793E56" w:rsidP="00DC6B1E">
            <w:pPr>
              <w:numPr>
                <w:ilvl w:val="0"/>
                <w:numId w:val="10"/>
              </w:numPr>
              <w:tabs>
                <w:tab w:val="clear" w:pos="720"/>
                <w:tab w:val="num" w:pos="306"/>
              </w:tabs>
              <w:spacing w:line="240" w:lineRule="auto"/>
              <w:ind w:left="23" w:firstLine="23"/>
              <w:jc w:val="left"/>
              <w:rPr>
                <w:sz w:val="24"/>
                <w:szCs w:val="24"/>
                <w:shd w:val="clear" w:color="auto" w:fill="FFF8F8"/>
              </w:rPr>
            </w:pPr>
            <w:r w:rsidRPr="00C047C7">
              <w:rPr>
                <w:sz w:val="24"/>
                <w:szCs w:val="24"/>
                <w:shd w:val="clear" w:color="auto" w:fill="FFF8F8"/>
              </w:rPr>
              <w:t>брокери (від 3-ї сторони)</w:t>
            </w:r>
          </w:p>
          <w:p w:rsidR="00793E56" w:rsidRPr="00C047C7" w:rsidRDefault="00793E56" w:rsidP="00DC6B1E">
            <w:pPr>
              <w:numPr>
                <w:ilvl w:val="0"/>
                <w:numId w:val="10"/>
              </w:numPr>
              <w:tabs>
                <w:tab w:val="clear" w:pos="720"/>
                <w:tab w:val="num" w:pos="306"/>
              </w:tabs>
              <w:spacing w:line="240" w:lineRule="auto"/>
              <w:ind w:left="23" w:firstLine="23"/>
              <w:jc w:val="left"/>
              <w:rPr>
                <w:sz w:val="24"/>
                <w:szCs w:val="24"/>
                <w:shd w:val="clear" w:color="auto" w:fill="FFF8F8"/>
              </w:rPr>
            </w:pPr>
            <w:r w:rsidRPr="00C047C7">
              <w:rPr>
                <w:sz w:val="24"/>
                <w:szCs w:val="24"/>
                <w:shd w:val="clear" w:color="auto" w:fill="FFF8F8"/>
              </w:rPr>
              <w:t>дилери (за власний рахунок)</w:t>
            </w:r>
          </w:p>
        </w:tc>
        <w:tc>
          <w:tcPr>
            <w:tcW w:w="5400" w:type="dxa"/>
          </w:tcPr>
          <w:p w:rsidR="00793E56" w:rsidRPr="00C047C7" w:rsidRDefault="00793E56" w:rsidP="00DC6B1E">
            <w:pPr>
              <w:numPr>
                <w:ilvl w:val="0"/>
                <w:numId w:val="10"/>
              </w:numPr>
              <w:tabs>
                <w:tab w:val="clear" w:pos="720"/>
                <w:tab w:val="num" w:pos="306"/>
              </w:tabs>
              <w:spacing w:line="240" w:lineRule="auto"/>
              <w:ind w:left="23" w:firstLine="23"/>
              <w:jc w:val="left"/>
              <w:rPr>
                <w:sz w:val="24"/>
                <w:szCs w:val="24"/>
                <w:shd w:val="clear" w:color="auto" w:fill="FFF8F8"/>
              </w:rPr>
            </w:pPr>
            <w:r w:rsidRPr="00C047C7">
              <w:rPr>
                <w:sz w:val="24"/>
                <w:szCs w:val="24"/>
                <w:shd w:val="clear" w:color="auto" w:fill="FFF8F8"/>
              </w:rPr>
              <w:t>організатори торгівлі (біржа)</w:t>
            </w:r>
          </w:p>
          <w:p w:rsidR="00793E56" w:rsidRPr="00C047C7" w:rsidRDefault="00793E56" w:rsidP="00DC6B1E">
            <w:pPr>
              <w:numPr>
                <w:ilvl w:val="0"/>
                <w:numId w:val="10"/>
              </w:numPr>
              <w:tabs>
                <w:tab w:val="clear" w:pos="720"/>
                <w:tab w:val="num" w:pos="306"/>
              </w:tabs>
              <w:spacing w:line="240" w:lineRule="auto"/>
              <w:ind w:left="23" w:firstLine="23"/>
              <w:jc w:val="left"/>
              <w:rPr>
                <w:sz w:val="24"/>
                <w:szCs w:val="24"/>
                <w:shd w:val="clear" w:color="auto" w:fill="FFF8F8"/>
              </w:rPr>
            </w:pPr>
            <w:r w:rsidRPr="00C047C7">
              <w:rPr>
                <w:sz w:val="24"/>
                <w:szCs w:val="24"/>
                <w:shd w:val="clear" w:color="auto" w:fill="FFF8F8"/>
              </w:rPr>
              <w:t>клірингові та розрахункові організації</w:t>
            </w:r>
          </w:p>
          <w:p w:rsidR="00793E56" w:rsidRPr="00C047C7" w:rsidRDefault="00793E56" w:rsidP="00DC6B1E">
            <w:pPr>
              <w:numPr>
                <w:ilvl w:val="0"/>
                <w:numId w:val="10"/>
              </w:numPr>
              <w:tabs>
                <w:tab w:val="clear" w:pos="720"/>
                <w:tab w:val="num" w:pos="306"/>
              </w:tabs>
              <w:spacing w:line="240" w:lineRule="auto"/>
              <w:ind w:left="23" w:firstLine="23"/>
              <w:jc w:val="left"/>
              <w:rPr>
                <w:sz w:val="24"/>
                <w:szCs w:val="24"/>
                <w:shd w:val="clear" w:color="auto" w:fill="FFF8F8"/>
              </w:rPr>
            </w:pPr>
            <w:r w:rsidRPr="00C047C7">
              <w:rPr>
                <w:sz w:val="24"/>
                <w:szCs w:val="24"/>
                <w:shd w:val="clear" w:color="auto" w:fill="FFF8F8"/>
              </w:rPr>
              <w:t>депозитарії</w:t>
            </w:r>
          </w:p>
          <w:p w:rsidR="00793E56" w:rsidRPr="00C047C7" w:rsidRDefault="00793E56" w:rsidP="00DC6B1E">
            <w:pPr>
              <w:numPr>
                <w:ilvl w:val="0"/>
                <w:numId w:val="10"/>
              </w:numPr>
              <w:tabs>
                <w:tab w:val="clear" w:pos="720"/>
                <w:tab w:val="num" w:pos="306"/>
              </w:tabs>
              <w:spacing w:line="240" w:lineRule="auto"/>
              <w:ind w:left="23" w:firstLine="23"/>
              <w:jc w:val="left"/>
              <w:rPr>
                <w:sz w:val="24"/>
                <w:szCs w:val="24"/>
                <w:shd w:val="clear" w:color="auto" w:fill="FFF8F8"/>
              </w:rPr>
            </w:pPr>
            <w:r w:rsidRPr="00C047C7">
              <w:rPr>
                <w:sz w:val="24"/>
                <w:szCs w:val="24"/>
                <w:shd w:val="clear" w:color="auto" w:fill="FFF8F8"/>
              </w:rPr>
              <w:t>реєстратори</w:t>
            </w:r>
          </w:p>
        </w:tc>
      </w:tr>
    </w:tbl>
    <w:p w:rsidR="00C047C7" w:rsidRDefault="00C047C7" w:rsidP="00C047C7">
      <w:pPr>
        <w:spacing w:line="240" w:lineRule="auto"/>
        <w:rPr>
          <w:b/>
          <w:szCs w:val="28"/>
          <w:shd w:val="clear" w:color="auto" w:fill="FFF8F8"/>
        </w:rPr>
      </w:pPr>
    </w:p>
    <w:p w:rsidR="00793E56" w:rsidRPr="005F0F2A" w:rsidRDefault="00793E56" w:rsidP="00C047C7">
      <w:pPr>
        <w:spacing w:line="240" w:lineRule="auto"/>
        <w:rPr>
          <w:szCs w:val="28"/>
          <w:shd w:val="clear" w:color="auto" w:fill="FFF8F8"/>
        </w:rPr>
      </w:pPr>
      <w:r w:rsidRPr="00C047C7">
        <w:rPr>
          <w:b/>
          <w:szCs w:val="28"/>
          <w:shd w:val="clear" w:color="auto" w:fill="FFF8F8"/>
        </w:rPr>
        <w:t>Основна функція фінансових посередників</w:t>
      </w:r>
      <w:r w:rsidRPr="00C047C7">
        <w:rPr>
          <w:szCs w:val="28"/>
          <w:shd w:val="clear" w:color="auto" w:fill="FFF8F8"/>
        </w:rPr>
        <w:t xml:space="preserve"> – </w:t>
      </w:r>
      <w:r w:rsidRPr="00C047C7">
        <w:rPr>
          <w:i/>
          <w:szCs w:val="28"/>
          <w:shd w:val="clear" w:color="auto" w:fill="FFF8F8"/>
        </w:rPr>
        <w:t>це допомога в передачі коштів від потенційних заощаджувачів до потенційних позичальників, і навпаки. Крім цього, фінансовий посередник консолідує ризики (переймає на себе неповернення виданих позик та виплати відсотків у строк) та заабезпечує деномінації заощадження (укрупнення, зростання заощадження).</w:t>
      </w:r>
    </w:p>
    <w:p w:rsidR="00793E56" w:rsidRPr="00C047C7" w:rsidRDefault="00793E56" w:rsidP="00C047C7">
      <w:pPr>
        <w:spacing w:line="240" w:lineRule="auto"/>
        <w:rPr>
          <w:spacing w:val="-6"/>
          <w:szCs w:val="28"/>
          <w:shd w:val="clear" w:color="auto" w:fill="FFF8F8"/>
        </w:rPr>
      </w:pPr>
      <w:r w:rsidRPr="00C047C7">
        <w:rPr>
          <w:spacing w:val="-6"/>
          <w:szCs w:val="28"/>
          <w:shd w:val="clear" w:color="auto" w:fill="FFF8F8"/>
        </w:rPr>
        <w:t>Фінансові посередники утворюють свої власні фонди, беручи кошти в борг у заощаджувачів, за що останнім виплачується відсотковий дохід. Акумулюючи кошти в такий спосіб, вони надають їх під вищі відсотки позичальникам. Різниця між отриманим і виплаченим відсотковим доходом йде на покриття витрат фінансового посередника та його прибуток.</w:t>
      </w:r>
    </w:p>
    <w:p w:rsidR="00793E56" w:rsidRPr="00C047C7" w:rsidRDefault="00793E56" w:rsidP="00C047C7">
      <w:pPr>
        <w:spacing w:line="240" w:lineRule="auto"/>
        <w:jc w:val="center"/>
        <w:rPr>
          <w:rFonts w:ascii="Baskerville Old Face" w:hAnsi="Baskerville Old Face"/>
          <w:b/>
          <w:szCs w:val="28"/>
          <w:shd w:val="clear" w:color="auto" w:fill="FFF8F8"/>
        </w:rPr>
      </w:pPr>
      <w:r>
        <w:rPr>
          <w:b/>
          <w:szCs w:val="28"/>
          <w:shd w:val="clear" w:color="auto" w:fill="FFF8F8"/>
        </w:rPr>
        <w:br w:type="page"/>
      </w:r>
      <w:r w:rsidR="00C047C7"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lastRenderedPageBreak/>
        <w:t>3.</w:t>
      </w:r>
      <w:r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2. Суб’єкти банківської системи</w:t>
      </w:r>
    </w:p>
    <w:p w:rsidR="00793E56" w:rsidRPr="005F0F2A" w:rsidRDefault="00793E56" w:rsidP="00C047C7">
      <w:pPr>
        <w:spacing w:line="240" w:lineRule="auto"/>
        <w:rPr>
          <w:szCs w:val="28"/>
          <w:shd w:val="clear" w:color="auto" w:fill="FFFFFF"/>
        </w:rPr>
      </w:pPr>
      <w:r w:rsidRPr="005F0F2A">
        <w:rPr>
          <w:szCs w:val="28"/>
          <w:shd w:val="clear" w:color="auto" w:fill="FFFFFF"/>
        </w:rPr>
        <w:t>На сьогодні досить розвинута банківська система світу, яка представлена великою кількістю банківських установ, що надають послуги міжнародного значення та національна банківська система, яка об’єднує банківські установи країни.</w:t>
      </w:r>
    </w:p>
    <w:p w:rsidR="00793E56" w:rsidRPr="005F0F2A" w:rsidRDefault="00793E56" w:rsidP="00C047C7">
      <w:pPr>
        <w:spacing w:line="240" w:lineRule="auto"/>
        <w:rPr>
          <w:szCs w:val="28"/>
          <w:shd w:val="clear" w:color="auto" w:fill="FFFFFF"/>
        </w:rPr>
      </w:pPr>
      <w:r w:rsidRPr="005F0F2A">
        <w:rPr>
          <w:szCs w:val="28"/>
          <w:shd w:val="clear" w:color="auto" w:fill="FFFFFF"/>
        </w:rPr>
        <w:t xml:space="preserve">Банківська система України є дворівневою: </w:t>
      </w:r>
    </w:p>
    <w:tbl>
      <w:tblPr>
        <w:tblW w:w="0" w:type="auto"/>
        <w:tblInd w:w="4608" w:type="dxa"/>
        <w:tblBorders>
          <w:insideH w:val="single" w:sz="4" w:space="0" w:color="auto"/>
          <w:insideV w:val="single" w:sz="4" w:space="0" w:color="auto"/>
        </w:tblBorders>
        <w:tblLook w:val="01E0" w:firstRow="1" w:lastRow="1" w:firstColumn="1" w:lastColumn="1" w:noHBand="0" w:noVBand="0"/>
      </w:tblPr>
      <w:tblGrid>
        <w:gridCol w:w="2700"/>
      </w:tblGrid>
      <w:tr w:rsidR="00793E56" w:rsidRPr="00430147" w:rsidTr="00455DAF">
        <w:tc>
          <w:tcPr>
            <w:tcW w:w="2700" w:type="dxa"/>
          </w:tcPr>
          <w:p w:rsidR="00793E56" w:rsidRPr="00430147" w:rsidRDefault="00793E56" w:rsidP="00C047C7">
            <w:pPr>
              <w:spacing w:line="240" w:lineRule="auto"/>
              <w:jc w:val="center"/>
              <w:rPr>
                <w:szCs w:val="28"/>
                <w:shd w:val="clear" w:color="auto" w:fill="FFFFFF"/>
              </w:rPr>
            </w:pPr>
            <w:r w:rsidRPr="00430147">
              <w:rPr>
                <w:szCs w:val="28"/>
                <w:shd w:val="clear" w:color="auto" w:fill="FFFFFF"/>
              </w:rPr>
              <w:t>НБУ</w:t>
            </w:r>
          </w:p>
        </w:tc>
      </w:tr>
      <w:tr w:rsidR="00793E56" w:rsidRPr="00430147" w:rsidTr="00455DAF">
        <w:tc>
          <w:tcPr>
            <w:tcW w:w="2700" w:type="dxa"/>
          </w:tcPr>
          <w:p w:rsidR="00793E56" w:rsidRPr="00430147" w:rsidRDefault="00793E56" w:rsidP="00C047C7">
            <w:pPr>
              <w:spacing w:line="240" w:lineRule="auto"/>
              <w:jc w:val="center"/>
              <w:rPr>
                <w:szCs w:val="28"/>
                <w:shd w:val="clear" w:color="auto" w:fill="FFFFFF"/>
              </w:rPr>
            </w:pPr>
            <w:r w:rsidRPr="00430147">
              <w:rPr>
                <w:szCs w:val="28"/>
                <w:shd w:val="clear" w:color="auto" w:fill="FFFFFF"/>
              </w:rPr>
              <w:t>Комбанки</w:t>
            </w:r>
          </w:p>
        </w:tc>
      </w:tr>
    </w:tbl>
    <w:p w:rsidR="00793E56" w:rsidRPr="005F0F2A" w:rsidRDefault="00793E56" w:rsidP="00C047C7">
      <w:pPr>
        <w:spacing w:line="240" w:lineRule="auto"/>
        <w:rPr>
          <w:szCs w:val="28"/>
          <w:shd w:val="clear" w:color="auto" w:fill="FFFFFF"/>
        </w:rPr>
      </w:pPr>
      <w:r w:rsidRPr="005F0F2A">
        <w:rPr>
          <w:szCs w:val="28"/>
          <w:shd w:val="clear" w:color="auto" w:fill="FFFFFF"/>
        </w:rPr>
        <w:t>Сьогодні комбанк може надавати кліє</w:t>
      </w:r>
      <w:r w:rsidR="00C047C7">
        <w:rPr>
          <w:szCs w:val="28"/>
          <w:shd w:val="clear" w:color="auto" w:fill="FFFFFF"/>
        </w:rPr>
        <w:t>н</w:t>
      </w:r>
      <w:r w:rsidRPr="005F0F2A">
        <w:rPr>
          <w:szCs w:val="28"/>
          <w:shd w:val="clear" w:color="auto" w:fill="FFFFFF"/>
        </w:rPr>
        <w:t xml:space="preserve">ту до 200 видів різноманітних банківських продуктів та послуг. Залежно від економічного змісту всі </w:t>
      </w:r>
      <w:r w:rsidRPr="005F0F2A">
        <w:rPr>
          <w:b/>
          <w:szCs w:val="28"/>
          <w:shd w:val="clear" w:color="auto" w:fill="FFFFFF"/>
        </w:rPr>
        <w:t xml:space="preserve">види діяльності комбанків </w:t>
      </w:r>
      <w:r w:rsidRPr="005F0F2A">
        <w:rPr>
          <w:szCs w:val="28"/>
          <w:shd w:val="clear" w:color="auto" w:fill="FFFFFF"/>
        </w:rPr>
        <w:t>поділяються на: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393"/>
      </w:tblGrid>
      <w:tr w:rsidR="00793E56" w:rsidRPr="00430147" w:rsidTr="00C047C7">
        <w:tc>
          <w:tcPr>
            <w:tcW w:w="3687" w:type="dxa"/>
            <w:shd w:val="clear" w:color="auto" w:fill="C0C0C0"/>
          </w:tcPr>
          <w:p w:rsidR="00793E56" w:rsidRPr="00C047C7" w:rsidRDefault="00793E56" w:rsidP="00C047C7">
            <w:pPr>
              <w:spacing w:line="240" w:lineRule="auto"/>
              <w:jc w:val="center"/>
              <w:rPr>
                <w:i/>
                <w:sz w:val="24"/>
                <w:szCs w:val="24"/>
                <w:highlight w:val="lightGray"/>
                <w:shd w:val="clear" w:color="auto" w:fill="FFFFFF"/>
              </w:rPr>
            </w:pPr>
            <w:r w:rsidRPr="00C047C7">
              <w:rPr>
                <w:i/>
                <w:sz w:val="24"/>
                <w:szCs w:val="24"/>
                <w:highlight w:val="lightGray"/>
                <w:shd w:val="clear" w:color="auto" w:fill="FFFFFF"/>
              </w:rPr>
              <w:t>Пасивні операції</w:t>
            </w:r>
          </w:p>
        </w:tc>
        <w:tc>
          <w:tcPr>
            <w:tcW w:w="4393" w:type="dxa"/>
            <w:shd w:val="clear" w:color="auto" w:fill="C0C0C0"/>
          </w:tcPr>
          <w:p w:rsidR="00793E56" w:rsidRPr="00C047C7" w:rsidRDefault="00793E56" w:rsidP="00C047C7">
            <w:pPr>
              <w:spacing w:line="240" w:lineRule="auto"/>
              <w:jc w:val="center"/>
              <w:rPr>
                <w:i/>
                <w:sz w:val="24"/>
                <w:szCs w:val="24"/>
                <w:shd w:val="clear" w:color="auto" w:fill="FFFFFF"/>
              </w:rPr>
            </w:pPr>
            <w:r w:rsidRPr="00C047C7">
              <w:rPr>
                <w:i/>
                <w:sz w:val="24"/>
                <w:szCs w:val="24"/>
                <w:highlight w:val="lightGray"/>
                <w:shd w:val="clear" w:color="auto" w:fill="FFFFFF"/>
              </w:rPr>
              <w:t>Активні операції</w:t>
            </w:r>
          </w:p>
        </w:tc>
      </w:tr>
      <w:tr w:rsidR="00793E56" w:rsidRPr="00430147" w:rsidTr="00C047C7">
        <w:tc>
          <w:tcPr>
            <w:tcW w:w="3687" w:type="dxa"/>
          </w:tcPr>
          <w:p w:rsidR="00793E56" w:rsidRPr="00C047C7" w:rsidRDefault="00793E56" w:rsidP="00C047C7">
            <w:pPr>
              <w:spacing w:line="240" w:lineRule="auto"/>
              <w:ind w:firstLine="34"/>
              <w:jc w:val="center"/>
              <w:rPr>
                <w:sz w:val="24"/>
                <w:szCs w:val="24"/>
                <w:shd w:val="clear" w:color="auto" w:fill="FFFFFF"/>
              </w:rPr>
            </w:pPr>
            <w:r w:rsidRPr="00C047C7">
              <w:rPr>
                <w:sz w:val="24"/>
                <w:szCs w:val="24"/>
                <w:shd w:val="clear" w:color="auto" w:fill="FFFFFF"/>
              </w:rPr>
              <w:t>Забезпечення формування ресурсів банку</w:t>
            </w:r>
          </w:p>
        </w:tc>
        <w:tc>
          <w:tcPr>
            <w:tcW w:w="4393" w:type="dxa"/>
          </w:tcPr>
          <w:p w:rsidR="00793E56" w:rsidRPr="00C047C7" w:rsidRDefault="00793E56" w:rsidP="00C047C7">
            <w:pPr>
              <w:spacing w:line="240" w:lineRule="auto"/>
              <w:ind w:firstLine="34"/>
              <w:jc w:val="center"/>
              <w:rPr>
                <w:sz w:val="24"/>
                <w:szCs w:val="24"/>
                <w:shd w:val="clear" w:color="auto" w:fill="FFFFFF"/>
              </w:rPr>
            </w:pPr>
            <w:r w:rsidRPr="00C047C7">
              <w:rPr>
                <w:sz w:val="24"/>
                <w:szCs w:val="24"/>
                <w:shd w:val="clear" w:color="auto" w:fill="FFFFFF"/>
              </w:rPr>
              <w:t>Пов’язані із розміщенням власних та залученням коштів для одержання доходів і забезпечення своєї ліквідності</w:t>
            </w:r>
          </w:p>
        </w:tc>
      </w:tr>
      <w:tr w:rsidR="00793E56" w:rsidRPr="00430147" w:rsidTr="00C047C7">
        <w:tc>
          <w:tcPr>
            <w:tcW w:w="3687" w:type="dxa"/>
          </w:tcPr>
          <w:p w:rsidR="00793E56" w:rsidRPr="00C047C7" w:rsidRDefault="00793E56" w:rsidP="00C047C7">
            <w:pPr>
              <w:spacing w:line="240" w:lineRule="auto"/>
              <w:ind w:firstLine="34"/>
              <w:jc w:val="center"/>
              <w:rPr>
                <w:sz w:val="24"/>
                <w:szCs w:val="24"/>
                <w:shd w:val="clear" w:color="auto" w:fill="FFFFFF"/>
              </w:rPr>
            </w:pPr>
            <w:r w:rsidRPr="00C047C7">
              <w:rPr>
                <w:sz w:val="24"/>
                <w:szCs w:val="24"/>
                <w:shd w:val="clear" w:color="auto" w:fill="FFFFFF"/>
              </w:rPr>
              <w:t>(депозити, випуск облігацій, векселів)</w:t>
            </w:r>
          </w:p>
        </w:tc>
        <w:tc>
          <w:tcPr>
            <w:tcW w:w="4393" w:type="dxa"/>
          </w:tcPr>
          <w:p w:rsidR="00793E56" w:rsidRPr="00C047C7" w:rsidRDefault="00793E56" w:rsidP="00C047C7">
            <w:pPr>
              <w:spacing w:line="240" w:lineRule="auto"/>
              <w:ind w:firstLine="34"/>
              <w:jc w:val="center"/>
              <w:rPr>
                <w:sz w:val="24"/>
                <w:szCs w:val="24"/>
                <w:shd w:val="clear" w:color="auto" w:fill="FFFFFF"/>
              </w:rPr>
            </w:pPr>
            <w:r w:rsidRPr="00C047C7">
              <w:rPr>
                <w:sz w:val="24"/>
                <w:szCs w:val="24"/>
                <w:shd w:val="clear" w:color="auto" w:fill="FFFFFF"/>
              </w:rPr>
              <w:t>(кредити, вклади у цінні папери, формування резервів)</w:t>
            </w:r>
          </w:p>
        </w:tc>
      </w:tr>
    </w:tbl>
    <w:p w:rsidR="00C047C7" w:rsidRPr="00C047C7" w:rsidRDefault="00C047C7" w:rsidP="00C047C7">
      <w:pPr>
        <w:spacing w:line="240" w:lineRule="auto"/>
        <w:rPr>
          <w:sz w:val="10"/>
          <w:szCs w:val="10"/>
          <w:shd w:val="clear" w:color="auto" w:fill="FFFFFF"/>
        </w:rPr>
      </w:pPr>
    </w:p>
    <w:p w:rsidR="00793E56" w:rsidRPr="005F0F2A" w:rsidRDefault="00793E56" w:rsidP="00C047C7">
      <w:pPr>
        <w:spacing w:line="240" w:lineRule="auto"/>
        <w:ind w:firstLine="0"/>
        <w:rPr>
          <w:szCs w:val="28"/>
          <w:shd w:val="clear" w:color="auto" w:fill="FFFFFF"/>
        </w:rPr>
      </w:pPr>
      <w:r w:rsidRPr="005F0F2A">
        <w:rPr>
          <w:szCs w:val="28"/>
          <w:shd w:val="clear" w:color="auto" w:fill="FFFFFF"/>
        </w:rPr>
        <w:t>Крім основної професійної діяльності банки надають додаткові послуги:</w:t>
      </w:r>
    </w:p>
    <w:p w:rsidR="00793E56" w:rsidRPr="005F0F2A" w:rsidRDefault="00793E56" w:rsidP="00C047C7">
      <w:pPr>
        <w:spacing w:line="240" w:lineRule="auto"/>
        <w:ind w:left="540"/>
        <w:rPr>
          <w:szCs w:val="28"/>
          <w:shd w:val="clear" w:color="auto" w:fill="FFFFFF"/>
        </w:rPr>
      </w:pPr>
      <w:r w:rsidRPr="005F0F2A">
        <w:rPr>
          <w:szCs w:val="28"/>
          <w:shd w:val="clear" w:color="auto" w:fill="FFFFFF"/>
        </w:rPr>
        <w:t>– консультації в галузі бухгалтерського обліку;</w:t>
      </w:r>
    </w:p>
    <w:p w:rsidR="00793E56" w:rsidRPr="005F0F2A" w:rsidRDefault="00793E56" w:rsidP="00C047C7">
      <w:pPr>
        <w:spacing w:line="240" w:lineRule="auto"/>
        <w:ind w:left="540"/>
        <w:rPr>
          <w:szCs w:val="28"/>
          <w:shd w:val="clear" w:color="auto" w:fill="FFFFFF"/>
        </w:rPr>
      </w:pPr>
      <w:r w:rsidRPr="005F0F2A">
        <w:rPr>
          <w:szCs w:val="28"/>
          <w:shd w:val="clear" w:color="auto" w:fill="FFFFFF"/>
        </w:rPr>
        <w:t>– аналіз кредитоспроможності;</w:t>
      </w:r>
    </w:p>
    <w:p w:rsidR="00793E56" w:rsidRPr="005F0F2A" w:rsidRDefault="00793E56" w:rsidP="00C047C7">
      <w:pPr>
        <w:spacing w:line="240" w:lineRule="auto"/>
        <w:ind w:left="540"/>
        <w:rPr>
          <w:szCs w:val="28"/>
          <w:shd w:val="clear" w:color="auto" w:fill="FFFFFF"/>
        </w:rPr>
      </w:pPr>
      <w:r w:rsidRPr="005F0F2A">
        <w:rPr>
          <w:szCs w:val="28"/>
          <w:shd w:val="clear" w:color="auto" w:fill="FFFFFF"/>
        </w:rPr>
        <w:t>– посередництво в операціях з цінними паперами;</w:t>
      </w:r>
    </w:p>
    <w:p w:rsidR="00793E56" w:rsidRPr="005F0F2A" w:rsidRDefault="00793E56" w:rsidP="00C047C7">
      <w:pPr>
        <w:spacing w:line="240" w:lineRule="auto"/>
        <w:ind w:left="540"/>
        <w:rPr>
          <w:szCs w:val="28"/>
          <w:shd w:val="clear" w:color="auto" w:fill="FFFFFF"/>
        </w:rPr>
      </w:pPr>
      <w:r w:rsidRPr="005F0F2A">
        <w:rPr>
          <w:szCs w:val="28"/>
          <w:shd w:val="clear" w:color="auto" w:fill="FFFFFF"/>
        </w:rPr>
        <w:t>– трастові операції (управління майном за дорученням клієнтів);</w:t>
      </w:r>
    </w:p>
    <w:p w:rsidR="00793E56" w:rsidRPr="005F0F2A" w:rsidRDefault="00793E56" w:rsidP="00C047C7">
      <w:pPr>
        <w:spacing w:line="240" w:lineRule="auto"/>
        <w:ind w:left="540"/>
        <w:rPr>
          <w:szCs w:val="28"/>
          <w:shd w:val="clear" w:color="auto" w:fill="FFFFFF"/>
        </w:rPr>
      </w:pPr>
      <w:r w:rsidRPr="005F0F2A">
        <w:rPr>
          <w:szCs w:val="28"/>
          <w:shd w:val="clear" w:color="auto" w:fill="FFFFFF"/>
        </w:rPr>
        <w:t>– факторинг;</w:t>
      </w:r>
    </w:p>
    <w:p w:rsidR="00793E56" w:rsidRPr="005F0F2A" w:rsidRDefault="00793E56" w:rsidP="00C047C7">
      <w:pPr>
        <w:spacing w:line="240" w:lineRule="auto"/>
        <w:ind w:left="540"/>
        <w:rPr>
          <w:szCs w:val="28"/>
          <w:shd w:val="clear" w:color="auto" w:fill="FFFFFF"/>
        </w:rPr>
      </w:pPr>
      <w:r w:rsidRPr="005F0F2A">
        <w:rPr>
          <w:szCs w:val="28"/>
          <w:shd w:val="clear" w:color="auto" w:fill="FFFFFF"/>
        </w:rPr>
        <w:t>– лізинг</w:t>
      </w:r>
    </w:p>
    <w:p w:rsidR="00793E56" w:rsidRPr="005F0F2A" w:rsidRDefault="00793E56" w:rsidP="00C047C7">
      <w:pPr>
        <w:spacing w:line="240" w:lineRule="auto"/>
        <w:rPr>
          <w:szCs w:val="28"/>
          <w:shd w:val="clear" w:color="auto" w:fill="FFFFFF"/>
        </w:rPr>
      </w:pPr>
      <w:r w:rsidRPr="005F0F2A">
        <w:rPr>
          <w:szCs w:val="28"/>
          <w:shd w:val="clear" w:color="auto" w:fill="FFFFFF"/>
        </w:rPr>
        <w:t>У банківській системі, крім комбанків, велику роль як суб’єкти відіграють: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6418"/>
      </w:tblGrid>
      <w:tr w:rsidR="00793E56" w:rsidRPr="00430147" w:rsidTr="00455DAF">
        <w:tc>
          <w:tcPr>
            <w:tcW w:w="3888" w:type="dxa"/>
            <w:tcBorders>
              <w:bottom w:val="single" w:sz="4" w:space="0" w:color="auto"/>
            </w:tcBorders>
          </w:tcPr>
          <w:p w:rsidR="00793E56" w:rsidRPr="00C047C7" w:rsidRDefault="00793E56" w:rsidP="00DC6B1E">
            <w:pPr>
              <w:numPr>
                <w:ilvl w:val="0"/>
                <w:numId w:val="11"/>
              </w:numPr>
              <w:tabs>
                <w:tab w:val="clear" w:pos="720"/>
                <w:tab w:val="left" w:pos="255"/>
              </w:tabs>
              <w:spacing w:line="240" w:lineRule="auto"/>
              <w:ind w:left="0" w:firstLine="0"/>
              <w:rPr>
                <w:b/>
                <w:sz w:val="24"/>
                <w:szCs w:val="24"/>
                <w:shd w:val="clear" w:color="auto" w:fill="FFFFFF"/>
              </w:rPr>
            </w:pPr>
            <w:r w:rsidRPr="00C047C7">
              <w:rPr>
                <w:b/>
                <w:sz w:val="24"/>
                <w:szCs w:val="24"/>
                <w:shd w:val="clear" w:color="auto" w:fill="FFFFFF"/>
              </w:rPr>
              <w:t>ощадні банки</w:t>
            </w:r>
          </w:p>
        </w:tc>
        <w:tc>
          <w:tcPr>
            <w:tcW w:w="11160" w:type="dxa"/>
            <w:tcBorders>
              <w:bottom w:val="single" w:sz="4" w:space="0" w:color="auto"/>
            </w:tcBorders>
          </w:tcPr>
          <w:p w:rsidR="00793E56" w:rsidRPr="00C047C7" w:rsidRDefault="00793E56" w:rsidP="00C047C7">
            <w:pPr>
              <w:spacing w:line="240" w:lineRule="auto"/>
              <w:ind w:firstLine="0"/>
              <w:rPr>
                <w:sz w:val="22"/>
                <w:shd w:val="clear" w:color="auto" w:fill="FFFFFF"/>
              </w:rPr>
            </w:pPr>
            <w:r w:rsidRPr="00C047C7">
              <w:rPr>
                <w:sz w:val="22"/>
                <w:shd w:val="clear" w:color="auto" w:fill="FFFFFF"/>
              </w:rPr>
              <w:t>фінансові інститути, які залучають кошти інвесторів у вигляді депозитів та надають позики під заставу нерухомості (основний вид діяльності фінансування купівлі нерухомості), позики від 10 до 30 рок</w:t>
            </w:r>
            <w:r w:rsidR="00C047C7" w:rsidRPr="00C047C7">
              <w:rPr>
                <w:sz w:val="22"/>
                <w:shd w:val="clear" w:color="auto" w:fill="FFFFFF"/>
              </w:rPr>
              <w:t>і</w:t>
            </w:r>
            <w:r w:rsidRPr="00C047C7">
              <w:rPr>
                <w:sz w:val="22"/>
                <w:shd w:val="clear" w:color="auto" w:fill="FFFFFF"/>
              </w:rPr>
              <w:t>в (довгостроковий характер)</w:t>
            </w:r>
          </w:p>
        </w:tc>
      </w:tr>
      <w:tr w:rsidR="00793E56" w:rsidRPr="00430147" w:rsidTr="00455DAF">
        <w:tc>
          <w:tcPr>
            <w:tcW w:w="3888" w:type="dxa"/>
            <w:shd w:val="clear" w:color="auto" w:fill="C0C0C0"/>
          </w:tcPr>
          <w:p w:rsidR="00793E56" w:rsidRPr="00C047C7" w:rsidRDefault="00793E56" w:rsidP="00DC6B1E">
            <w:pPr>
              <w:numPr>
                <w:ilvl w:val="0"/>
                <w:numId w:val="11"/>
              </w:numPr>
              <w:tabs>
                <w:tab w:val="clear" w:pos="720"/>
                <w:tab w:val="left" w:pos="255"/>
              </w:tabs>
              <w:spacing w:line="240" w:lineRule="auto"/>
              <w:ind w:left="0" w:firstLine="0"/>
              <w:rPr>
                <w:b/>
                <w:sz w:val="24"/>
                <w:szCs w:val="24"/>
                <w:shd w:val="clear" w:color="auto" w:fill="FFFFFF"/>
              </w:rPr>
            </w:pPr>
            <w:r w:rsidRPr="00C047C7">
              <w:rPr>
                <w:b/>
                <w:sz w:val="24"/>
                <w:szCs w:val="24"/>
                <w:highlight w:val="lightGray"/>
                <w:shd w:val="clear" w:color="auto" w:fill="FFFFFF"/>
              </w:rPr>
              <w:t>ощадні і кредитні асоціації</w:t>
            </w:r>
          </w:p>
        </w:tc>
        <w:tc>
          <w:tcPr>
            <w:tcW w:w="11160" w:type="dxa"/>
            <w:shd w:val="clear" w:color="auto" w:fill="C0C0C0"/>
          </w:tcPr>
          <w:p w:rsidR="00793E56" w:rsidRPr="00C047C7" w:rsidRDefault="00793E56" w:rsidP="00C047C7">
            <w:pPr>
              <w:spacing w:line="240" w:lineRule="auto"/>
              <w:ind w:firstLine="0"/>
              <w:rPr>
                <w:sz w:val="22"/>
                <w:highlight w:val="lightGray"/>
                <w:shd w:val="clear" w:color="auto" w:fill="FFFFFF"/>
              </w:rPr>
            </w:pPr>
            <w:r w:rsidRPr="00C047C7">
              <w:rPr>
                <w:sz w:val="22"/>
                <w:highlight w:val="lightGray"/>
                <w:shd w:val="clear" w:color="auto" w:fill="FFFFFF"/>
              </w:rPr>
              <w:t>АТ або взаємні фонди, основними джерелами фінансових ресурсів є депозити (ощадні, строкові та чекові), за спектром послуг наближені до комбанків</w:t>
            </w:r>
          </w:p>
        </w:tc>
      </w:tr>
      <w:tr w:rsidR="00793E56" w:rsidRPr="00430147" w:rsidTr="00455DAF">
        <w:tc>
          <w:tcPr>
            <w:tcW w:w="3888" w:type="dxa"/>
            <w:tcBorders>
              <w:bottom w:val="single" w:sz="4" w:space="0" w:color="auto"/>
            </w:tcBorders>
          </w:tcPr>
          <w:p w:rsidR="00793E56" w:rsidRPr="00C047C7" w:rsidRDefault="00793E56" w:rsidP="00DC6B1E">
            <w:pPr>
              <w:numPr>
                <w:ilvl w:val="0"/>
                <w:numId w:val="11"/>
              </w:numPr>
              <w:tabs>
                <w:tab w:val="clear" w:pos="720"/>
                <w:tab w:val="left" w:pos="255"/>
              </w:tabs>
              <w:spacing w:line="240" w:lineRule="auto"/>
              <w:ind w:left="0" w:firstLine="0"/>
              <w:rPr>
                <w:b/>
                <w:sz w:val="24"/>
                <w:szCs w:val="24"/>
                <w:shd w:val="clear" w:color="auto" w:fill="FFFFFF"/>
              </w:rPr>
            </w:pPr>
            <w:r w:rsidRPr="00C047C7">
              <w:rPr>
                <w:b/>
                <w:sz w:val="24"/>
                <w:szCs w:val="24"/>
                <w:shd w:val="clear" w:color="auto" w:fill="FFFFFF"/>
              </w:rPr>
              <w:t>кооперативні банки</w:t>
            </w:r>
          </w:p>
        </w:tc>
        <w:tc>
          <w:tcPr>
            <w:tcW w:w="11160" w:type="dxa"/>
            <w:tcBorders>
              <w:bottom w:val="single" w:sz="4" w:space="0" w:color="auto"/>
            </w:tcBorders>
          </w:tcPr>
          <w:p w:rsidR="00793E56" w:rsidRPr="00C047C7" w:rsidRDefault="00793E56" w:rsidP="00C047C7">
            <w:pPr>
              <w:spacing w:line="240" w:lineRule="auto"/>
              <w:ind w:firstLine="0"/>
              <w:rPr>
                <w:sz w:val="22"/>
                <w:shd w:val="clear" w:color="auto" w:fill="FFFFFF"/>
              </w:rPr>
            </w:pPr>
            <w:r w:rsidRPr="00C047C7">
              <w:rPr>
                <w:sz w:val="22"/>
                <w:shd w:val="clear" w:color="auto" w:fill="FFFFFF"/>
              </w:rPr>
              <w:t>утворення товаровиробниками на приватних засадах для взаємних потреб у кредитах та інших банківських послугах (не менше 50 осіб)</w:t>
            </w:r>
          </w:p>
        </w:tc>
      </w:tr>
      <w:tr w:rsidR="00793E56" w:rsidRPr="00430147" w:rsidTr="00455DAF">
        <w:tc>
          <w:tcPr>
            <w:tcW w:w="3888" w:type="dxa"/>
            <w:shd w:val="clear" w:color="auto" w:fill="C0C0C0"/>
          </w:tcPr>
          <w:p w:rsidR="00793E56" w:rsidRPr="00C047C7" w:rsidRDefault="00793E56" w:rsidP="00DC6B1E">
            <w:pPr>
              <w:numPr>
                <w:ilvl w:val="0"/>
                <w:numId w:val="11"/>
              </w:numPr>
              <w:tabs>
                <w:tab w:val="clear" w:pos="720"/>
                <w:tab w:val="left" w:pos="255"/>
              </w:tabs>
              <w:spacing w:line="240" w:lineRule="auto"/>
              <w:ind w:left="0" w:firstLine="0"/>
              <w:rPr>
                <w:b/>
                <w:sz w:val="24"/>
                <w:szCs w:val="24"/>
                <w:shd w:val="clear" w:color="auto" w:fill="FFFFFF"/>
              </w:rPr>
            </w:pPr>
            <w:r w:rsidRPr="00C047C7">
              <w:rPr>
                <w:b/>
                <w:sz w:val="24"/>
                <w:szCs w:val="24"/>
                <w:highlight w:val="lightGray"/>
                <w:shd w:val="clear" w:color="auto" w:fill="FFFFFF"/>
              </w:rPr>
              <w:t>банківська корпорація</w:t>
            </w:r>
          </w:p>
        </w:tc>
        <w:tc>
          <w:tcPr>
            <w:tcW w:w="11160" w:type="dxa"/>
            <w:shd w:val="clear" w:color="auto" w:fill="C0C0C0"/>
          </w:tcPr>
          <w:p w:rsidR="00793E56" w:rsidRPr="00C047C7" w:rsidRDefault="00793E56" w:rsidP="00C047C7">
            <w:pPr>
              <w:spacing w:line="240" w:lineRule="auto"/>
              <w:ind w:firstLine="0"/>
              <w:rPr>
                <w:sz w:val="22"/>
                <w:highlight w:val="lightGray"/>
                <w:shd w:val="clear" w:color="auto" w:fill="FFFFFF"/>
              </w:rPr>
            </w:pPr>
            <w:r w:rsidRPr="00C047C7">
              <w:rPr>
                <w:sz w:val="22"/>
                <w:highlight w:val="lightGray"/>
                <w:shd w:val="clear" w:color="auto" w:fill="FFFFFF"/>
              </w:rPr>
              <w:t>банківське об’єднання, засновниками якої виключно можуть бути банки, створені з метою підвищеннч ліквідності банків та платності, а також забезпечення координації та нагляду за їх діяльністю</w:t>
            </w:r>
          </w:p>
        </w:tc>
      </w:tr>
      <w:tr w:rsidR="00793E56" w:rsidRPr="00430147" w:rsidTr="00455DAF">
        <w:tc>
          <w:tcPr>
            <w:tcW w:w="3888" w:type="dxa"/>
            <w:tcBorders>
              <w:bottom w:val="single" w:sz="4" w:space="0" w:color="auto"/>
            </w:tcBorders>
          </w:tcPr>
          <w:p w:rsidR="00793E56" w:rsidRPr="00C047C7" w:rsidRDefault="00793E56" w:rsidP="00DC6B1E">
            <w:pPr>
              <w:numPr>
                <w:ilvl w:val="0"/>
                <w:numId w:val="11"/>
              </w:numPr>
              <w:tabs>
                <w:tab w:val="clear" w:pos="720"/>
                <w:tab w:val="left" w:pos="255"/>
              </w:tabs>
              <w:spacing w:line="240" w:lineRule="auto"/>
              <w:ind w:left="0" w:firstLine="0"/>
              <w:rPr>
                <w:b/>
                <w:sz w:val="24"/>
                <w:szCs w:val="24"/>
                <w:shd w:val="clear" w:color="auto" w:fill="FFFFFF"/>
              </w:rPr>
            </w:pPr>
            <w:r w:rsidRPr="00C047C7">
              <w:rPr>
                <w:b/>
                <w:sz w:val="24"/>
                <w:szCs w:val="24"/>
                <w:shd w:val="clear" w:color="auto" w:fill="FFFFFF"/>
              </w:rPr>
              <w:t>банківська холдингова група</w:t>
            </w:r>
          </w:p>
        </w:tc>
        <w:tc>
          <w:tcPr>
            <w:tcW w:w="11160" w:type="dxa"/>
            <w:tcBorders>
              <w:bottom w:val="single" w:sz="4" w:space="0" w:color="auto"/>
            </w:tcBorders>
          </w:tcPr>
          <w:p w:rsidR="00793E56" w:rsidRPr="00C047C7" w:rsidRDefault="00793E56" w:rsidP="00C047C7">
            <w:pPr>
              <w:spacing w:line="240" w:lineRule="auto"/>
              <w:ind w:firstLine="0"/>
              <w:rPr>
                <w:sz w:val="22"/>
                <w:shd w:val="clear" w:color="auto" w:fill="FFFFFF"/>
              </w:rPr>
            </w:pPr>
            <w:r w:rsidRPr="00C047C7">
              <w:rPr>
                <w:sz w:val="22"/>
                <w:shd w:val="clear" w:color="auto" w:fill="FFFFFF"/>
              </w:rPr>
              <w:t>банківське об’єднання, до складу якого входять виключно банки, материнському банку належить не менше 50% акціонерного капіталу</w:t>
            </w:r>
          </w:p>
        </w:tc>
      </w:tr>
      <w:tr w:rsidR="00793E56" w:rsidRPr="00430147" w:rsidTr="00455DAF">
        <w:tc>
          <w:tcPr>
            <w:tcW w:w="3888" w:type="dxa"/>
            <w:shd w:val="clear" w:color="auto" w:fill="C0C0C0"/>
          </w:tcPr>
          <w:p w:rsidR="00793E56" w:rsidRPr="00C047C7" w:rsidRDefault="00793E56" w:rsidP="00DC6B1E">
            <w:pPr>
              <w:numPr>
                <w:ilvl w:val="0"/>
                <w:numId w:val="11"/>
              </w:numPr>
              <w:tabs>
                <w:tab w:val="clear" w:pos="720"/>
                <w:tab w:val="left" w:pos="255"/>
              </w:tabs>
              <w:spacing w:line="240" w:lineRule="auto"/>
              <w:ind w:left="0" w:firstLine="0"/>
              <w:rPr>
                <w:b/>
                <w:sz w:val="24"/>
                <w:szCs w:val="24"/>
                <w:shd w:val="clear" w:color="auto" w:fill="FFFFFF"/>
              </w:rPr>
            </w:pPr>
            <w:r w:rsidRPr="00C047C7">
              <w:rPr>
                <w:b/>
                <w:sz w:val="24"/>
                <w:szCs w:val="24"/>
                <w:highlight w:val="lightGray"/>
                <w:shd w:val="clear" w:color="auto" w:fill="FFFFFF"/>
              </w:rPr>
              <w:t>фінансова холдингова група</w:t>
            </w:r>
          </w:p>
        </w:tc>
        <w:tc>
          <w:tcPr>
            <w:tcW w:w="11160" w:type="dxa"/>
            <w:shd w:val="clear" w:color="auto" w:fill="C0C0C0"/>
          </w:tcPr>
          <w:p w:rsidR="00793E56" w:rsidRPr="00C047C7" w:rsidRDefault="00793E56" w:rsidP="00C047C7">
            <w:pPr>
              <w:spacing w:line="240" w:lineRule="auto"/>
              <w:ind w:firstLine="0"/>
              <w:rPr>
                <w:sz w:val="22"/>
                <w:highlight w:val="lightGray"/>
                <w:shd w:val="clear" w:color="auto" w:fill="FFFFFF"/>
              </w:rPr>
            </w:pPr>
            <w:r w:rsidRPr="00C047C7">
              <w:rPr>
                <w:sz w:val="22"/>
                <w:highlight w:val="lightGray"/>
                <w:shd w:val="clear" w:color="auto" w:fill="FFFFFF"/>
              </w:rPr>
              <w:t>об’єднання, що складається з установ, які надають фінансові послуги (хоча б 1 банк, а материнська компанія повинна бути фінансовою установою)</w:t>
            </w:r>
          </w:p>
        </w:tc>
      </w:tr>
    </w:tbl>
    <w:p w:rsidR="00C047C7" w:rsidRDefault="00C047C7" w:rsidP="00C047C7">
      <w:pPr>
        <w:spacing w:line="240" w:lineRule="auto"/>
        <w:jc w:val="center"/>
        <w:rPr>
          <w:b/>
          <w:szCs w:val="28"/>
        </w:rPr>
      </w:pPr>
    </w:p>
    <w:p w:rsidR="00793E56" w:rsidRPr="008A60DD" w:rsidRDefault="00C047C7" w:rsidP="00C047C7">
      <w:pPr>
        <w:spacing w:line="240" w:lineRule="auto"/>
        <w:jc w:val="center"/>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pPr>
      <w:r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lastRenderedPageBreak/>
        <w:t>3.</w:t>
      </w:r>
      <w:r w:rsidR="00793E56"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 xml:space="preserve">3. Небанківські фінансово-кредитні </w:t>
      </w:r>
      <w:r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і</w:t>
      </w:r>
      <w:r w:rsidR="00793E56"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нститути</w:t>
      </w:r>
    </w:p>
    <w:p w:rsidR="00793E56" w:rsidRDefault="00793E56" w:rsidP="00C047C7">
      <w:pPr>
        <w:spacing w:line="240" w:lineRule="auto"/>
        <w:rPr>
          <w:szCs w:val="28"/>
        </w:rPr>
      </w:pPr>
      <w:r w:rsidRPr="005F0F2A">
        <w:rPr>
          <w:szCs w:val="28"/>
        </w:rPr>
        <w:t>У країнах з розвиненими ринковими відносинами небанківські фінансово-кредитні інститути представлені:</w:t>
      </w:r>
    </w:p>
    <w:p w:rsidR="00793E56" w:rsidRPr="005F0F2A" w:rsidRDefault="00793E56" w:rsidP="00C047C7">
      <w:pPr>
        <w:spacing w:line="240" w:lineRule="auto"/>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212"/>
        <w:gridCol w:w="3029"/>
      </w:tblGrid>
      <w:tr w:rsidR="00793E56" w:rsidTr="00455DAF">
        <w:tc>
          <w:tcPr>
            <w:tcW w:w="3838" w:type="dxa"/>
            <w:shd w:val="clear" w:color="auto" w:fill="C0C0C0"/>
          </w:tcPr>
          <w:p w:rsidR="00793E56" w:rsidRPr="00C047C7" w:rsidRDefault="00793E56" w:rsidP="00C047C7">
            <w:pPr>
              <w:spacing w:line="240" w:lineRule="auto"/>
              <w:ind w:firstLine="0"/>
              <w:rPr>
                <w:sz w:val="24"/>
                <w:szCs w:val="24"/>
                <w:highlight w:val="lightGray"/>
              </w:rPr>
            </w:pPr>
            <w:r w:rsidRPr="00C047C7">
              <w:rPr>
                <w:sz w:val="24"/>
                <w:szCs w:val="24"/>
                <w:highlight w:val="lightGray"/>
              </w:rPr>
              <w:t>1. Лізинговими компаніями</w:t>
            </w:r>
          </w:p>
        </w:tc>
        <w:tc>
          <w:tcPr>
            <w:tcW w:w="3838" w:type="dxa"/>
          </w:tcPr>
          <w:p w:rsidR="00793E56" w:rsidRPr="00C047C7" w:rsidRDefault="00793E56" w:rsidP="00C047C7">
            <w:pPr>
              <w:spacing w:line="240" w:lineRule="auto"/>
              <w:ind w:firstLine="0"/>
              <w:rPr>
                <w:sz w:val="24"/>
                <w:szCs w:val="24"/>
              </w:rPr>
            </w:pPr>
            <w:r w:rsidRPr="00C047C7">
              <w:rPr>
                <w:sz w:val="24"/>
                <w:szCs w:val="24"/>
              </w:rPr>
              <w:t>2. Факторинговими компаніями</w:t>
            </w:r>
          </w:p>
        </w:tc>
        <w:tc>
          <w:tcPr>
            <w:tcW w:w="3838" w:type="dxa"/>
            <w:shd w:val="clear" w:color="auto" w:fill="C0C0C0"/>
          </w:tcPr>
          <w:p w:rsidR="00793E56" w:rsidRPr="00C047C7" w:rsidRDefault="00793E56" w:rsidP="00C047C7">
            <w:pPr>
              <w:spacing w:line="240" w:lineRule="auto"/>
              <w:ind w:firstLine="0"/>
              <w:rPr>
                <w:sz w:val="24"/>
                <w:szCs w:val="24"/>
                <w:highlight w:val="lightGray"/>
              </w:rPr>
            </w:pPr>
            <w:r w:rsidRPr="00C047C7">
              <w:rPr>
                <w:sz w:val="24"/>
                <w:szCs w:val="24"/>
                <w:highlight w:val="lightGray"/>
              </w:rPr>
              <w:t>3. Кредитними спілками</w:t>
            </w:r>
          </w:p>
        </w:tc>
      </w:tr>
    </w:tbl>
    <w:p w:rsidR="00793E56" w:rsidRPr="005F0F2A" w:rsidRDefault="00793E56" w:rsidP="00C047C7">
      <w:pPr>
        <w:spacing w:line="240" w:lineRule="auto"/>
        <w:rPr>
          <w:sz w:val="10"/>
          <w:szCs w:val="10"/>
        </w:rPr>
      </w:pPr>
    </w:p>
    <w:p w:rsidR="00793E56" w:rsidRPr="005F0F2A" w:rsidRDefault="00793E56" w:rsidP="00C047C7">
      <w:pPr>
        <w:spacing w:line="240" w:lineRule="auto"/>
        <w:rPr>
          <w:szCs w:val="28"/>
        </w:rPr>
      </w:pPr>
      <w:r w:rsidRPr="005F0F2A">
        <w:rPr>
          <w:szCs w:val="28"/>
        </w:rPr>
        <w:t>Як свідчить практика, сьогодні на фінансовому ринку їх роль зростає, що зумовлює зростання доходу населення, активнимрозвиткм ринку цінних паперів і зростанням асортименту спеціальних послуг, яких не можуть надавати банки.</w:t>
      </w:r>
    </w:p>
    <w:p w:rsidR="00793E56" w:rsidRPr="005F0F2A" w:rsidRDefault="00793E56" w:rsidP="00C047C7">
      <w:pPr>
        <w:spacing w:line="240" w:lineRule="auto"/>
        <w:rPr>
          <w:sz w:val="10"/>
          <w:szCs w:val="10"/>
        </w:rPr>
      </w:pPr>
    </w:p>
    <w:p w:rsidR="00793E56" w:rsidRPr="005F0F2A" w:rsidRDefault="00793E56" w:rsidP="00C047C7">
      <w:pPr>
        <w:spacing w:line="240" w:lineRule="auto"/>
        <w:rPr>
          <w:szCs w:val="28"/>
        </w:rPr>
      </w:pPr>
      <w:r w:rsidRPr="005F0F2A">
        <w:rPr>
          <w:szCs w:val="28"/>
        </w:rPr>
        <w:t>Основними формами діяльності небанківських кредитниз інститутів на ринку є:</w:t>
      </w:r>
    </w:p>
    <w:p w:rsidR="00793E56" w:rsidRPr="005F0F2A" w:rsidRDefault="00793E56" w:rsidP="00DC6B1E">
      <w:pPr>
        <w:numPr>
          <w:ilvl w:val="0"/>
          <w:numId w:val="12"/>
        </w:numPr>
        <w:spacing w:line="240" w:lineRule="auto"/>
        <w:rPr>
          <w:szCs w:val="28"/>
        </w:rPr>
      </w:pPr>
      <w:r w:rsidRPr="005F0F2A">
        <w:rPr>
          <w:szCs w:val="28"/>
        </w:rPr>
        <w:t>акумулювання заощаджень населення;</w:t>
      </w:r>
    </w:p>
    <w:p w:rsidR="00793E56" w:rsidRPr="005F0F2A" w:rsidRDefault="00793E56" w:rsidP="00DC6B1E">
      <w:pPr>
        <w:numPr>
          <w:ilvl w:val="0"/>
          <w:numId w:val="12"/>
        </w:numPr>
        <w:spacing w:line="240" w:lineRule="auto"/>
        <w:rPr>
          <w:szCs w:val="28"/>
        </w:rPr>
      </w:pPr>
      <w:r w:rsidRPr="005F0F2A">
        <w:rPr>
          <w:szCs w:val="28"/>
        </w:rPr>
        <w:t>надання кредитів через облігаційні позики корпораціям і державі;</w:t>
      </w:r>
    </w:p>
    <w:p w:rsidR="00793E56" w:rsidRPr="005F0F2A" w:rsidRDefault="00793E56" w:rsidP="00DC6B1E">
      <w:pPr>
        <w:numPr>
          <w:ilvl w:val="0"/>
          <w:numId w:val="12"/>
        </w:numPr>
        <w:spacing w:line="240" w:lineRule="auto"/>
        <w:rPr>
          <w:szCs w:val="28"/>
        </w:rPr>
      </w:pPr>
      <w:r w:rsidRPr="005F0F2A">
        <w:rPr>
          <w:szCs w:val="28"/>
        </w:rPr>
        <w:t>мобілізація капіталу через усі види акцій;</w:t>
      </w:r>
    </w:p>
    <w:p w:rsidR="00793E56" w:rsidRPr="005F0F2A" w:rsidRDefault="00793E56" w:rsidP="00DC6B1E">
      <w:pPr>
        <w:numPr>
          <w:ilvl w:val="0"/>
          <w:numId w:val="12"/>
        </w:numPr>
        <w:spacing w:line="240" w:lineRule="auto"/>
        <w:rPr>
          <w:szCs w:val="28"/>
        </w:rPr>
      </w:pPr>
      <w:r w:rsidRPr="005F0F2A">
        <w:rPr>
          <w:szCs w:val="28"/>
        </w:rPr>
        <w:t>надання іпотечних і споживчих кредитів та кредитів взаємодопомоги.</w:t>
      </w:r>
    </w:p>
    <w:p w:rsidR="00793E56" w:rsidRPr="005F0F2A" w:rsidRDefault="00793E56" w:rsidP="00C047C7">
      <w:pPr>
        <w:spacing w:line="240" w:lineRule="auto"/>
        <w:ind w:left="1080" w:right="1636"/>
        <w:rPr>
          <w:sz w:val="10"/>
          <w:szCs w:val="10"/>
        </w:rPr>
      </w:pPr>
    </w:p>
    <w:p w:rsidR="00793E56" w:rsidRPr="005F0F2A" w:rsidRDefault="00793E56" w:rsidP="00C047C7">
      <w:pPr>
        <w:spacing w:line="240" w:lineRule="auto"/>
        <w:ind w:right="-2"/>
        <w:rPr>
          <w:szCs w:val="28"/>
        </w:rPr>
      </w:pPr>
      <w:r w:rsidRPr="005F0F2A">
        <w:rPr>
          <w:b/>
          <w:szCs w:val="28"/>
        </w:rPr>
        <w:t>Лізингові компанії –</w:t>
      </w:r>
      <w:r w:rsidRPr="005F0F2A">
        <w:rPr>
          <w:szCs w:val="28"/>
        </w:rPr>
        <w:t xml:space="preserve"> </w:t>
      </w:r>
      <w:r w:rsidRPr="005F0F2A">
        <w:rPr>
          <w:i/>
          <w:szCs w:val="28"/>
        </w:rPr>
        <w:t>фінансово-кредитні формування, діяльність яких спрямована на інвестування власних чи залучених фінансових коштів і полягає в наданні лізингу (надання у користування на визначений строк майно).</w:t>
      </w:r>
    </w:p>
    <w:p w:rsidR="00793E56" w:rsidRPr="005F0F2A" w:rsidRDefault="00793E56" w:rsidP="00C047C7">
      <w:pPr>
        <w:spacing w:line="240" w:lineRule="auto"/>
        <w:jc w:val="center"/>
        <w:rPr>
          <w:b/>
          <w:szCs w:val="28"/>
        </w:rPr>
      </w:pPr>
      <w:r w:rsidRPr="005F0F2A">
        <w:rPr>
          <w:b/>
          <w:szCs w:val="28"/>
        </w:rPr>
        <w:t>Лізинг (оренда, кредит, торгівля)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3814"/>
      </w:tblGrid>
      <w:tr w:rsidR="00793E56" w:rsidRPr="00430147" w:rsidTr="00455DAF">
        <w:tc>
          <w:tcPr>
            <w:tcW w:w="9288" w:type="dxa"/>
          </w:tcPr>
          <w:p w:rsidR="00793E56" w:rsidRPr="00C047C7" w:rsidRDefault="00793E56" w:rsidP="00C047C7">
            <w:pPr>
              <w:spacing w:line="240" w:lineRule="auto"/>
              <w:jc w:val="center"/>
              <w:rPr>
                <w:i/>
                <w:color w:val="000000"/>
                <w:sz w:val="24"/>
                <w:szCs w:val="24"/>
              </w:rPr>
            </w:pPr>
            <w:r w:rsidRPr="00C047C7">
              <w:rPr>
                <w:i/>
                <w:color w:val="000000"/>
                <w:sz w:val="24"/>
                <w:szCs w:val="24"/>
              </w:rPr>
              <w:t>ФІНАНСОВИЙ</w:t>
            </w:r>
          </w:p>
        </w:tc>
        <w:tc>
          <w:tcPr>
            <w:tcW w:w="5932" w:type="dxa"/>
          </w:tcPr>
          <w:p w:rsidR="00793E56" w:rsidRPr="00C047C7" w:rsidRDefault="00793E56" w:rsidP="00C047C7">
            <w:pPr>
              <w:spacing w:line="240" w:lineRule="auto"/>
              <w:jc w:val="center"/>
              <w:rPr>
                <w:i/>
                <w:color w:val="000000"/>
                <w:sz w:val="24"/>
                <w:szCs w:val="24"/>
              </w:rPr>
            </w:pPr>
            <w:r w:rsidRPr="00C047C7">
              <w:rPr>
                <w:i/>
                <w:color w:val="000000"/>
                <w:sz w:val="24"/>
                <w:szCs w:val="24"/>
              </w:rPr>
              <w:t>ОПЕРАЦІЙНИЙ</w:t>
            </w:r>
          </w:p>
        </w:tc>
      </w:tr>
      <w:tr w:rsidR="00793E56" w:rsidRPr="00430147" w:rsidTr="00455DAF">
        <w:tc>
          <w:tcPr>
            <w:tcW w:w="9288" w:type="dxa"/>
          </w:tcPr>
          <w:p w:rsidR="00793E56" w:rsidRPr="00C047C7" w:rsidRDefault="00793E56" w:rsidP="00C047C7">
            <w:pPr>
              <w:spacing w:line="240" w:lineRule="auto"/>
              <w:jc w:val="center"/>
              <w:rPr>
                <w:color w:val="000000"/>
                <w:sz w:val="24"/>
                <w:szCs w:val="24"/>
              </w:rPr>
            </w:pPr>
            <w:r w:rsidRPr="00C047C7">
              <w:rPr>
                <w:color w:val="000000"/>
                <w:sz w:val="24"/>
                <w:szCs w:val="24"/>
              </w:rPr>
              <w:t>використовується 10 і більше років</w:t>
            </w:r>
          </w:p>
        </w:tc>
        <w:tc>
          <w:tcPr>
            <w:tcW w:w="5932" w:type="dxa"/>
          </w:tcPr>
          <w:p w:rsidR="00793E56" w:rsidRPr="00C047C7" w:rsidRDefault="00793E56" w:rsidP="00C047C7">
            <w:pPr>
              <w:spacing w:line="240" w:lineRule="auto"/>
              <w:jc w:val="center"/>
              <w:rPr>
                <w:color w:val="000000"/>
                <w:sz w:val="24"/>
                <w:szCs w:val="24"/>
              </w:rPr>
            </w:pPr>
            <w:r w:rsidRPr="00C047C7">
              <w:rPr>
                <w:color w:val="000000"/>
                <w:sz w:val="24"/>
                <w:szCs w:val="24"/>
              </w:rPr>
              <w:t>тимчасове користування – сезонне, разове, цільове</w:t>
            </w:r>
          </w:p>
        </w:tc>
      </w:tr>
      <w:tr w:rsidR="00793E56" w:rsidRPr="00430147" w:rsidTr="00455DAF">
        <w:tc>
          <w:tcPr>
            <w:tcW w:w="9288" w:type="dxa"/>
          </w:tcPr>
          <w:p w:rsidR="00793E56" w:rsidRPr="00C047C7" w:rsidRDefault="00793E56" w:rsidP="00C047C7">
            <w:pPr>
              <w:spacing w:line="240" w:lineRule="auto"/>
              <w:jc w:val="center"/>
              <w:rPr>
                <w:color w:val="000000"/>
                <w:sz w:val="24"/>
                <w:szCs w:val="24"/>
              </w:rPr>
            </w:pPr>
            <w:r w:rsidRPr="00C047C7">
              <w:rPr>
                <w:color w:val="000000"/>
                <w:sz w:val="24"/>
                <w:szCs w:val="24"/>
              </w:rPr>
              <w:t xml:space="preserve">Лізингоодержувач має право на викуп майна у власності по його </w:t>
            </w:r>
            <w:r w:rsidRPr="00C047C7">
              <w:rPr>
                <w:color w:val="000000"/>
                <w:spacing w:val="1"/>
                <w:sz w:val="24"/>
                <w:szCs w:val="24"/>
              </w:rPr>
              <w:t>залишковій вартості по закінченні терміну дії договору</w:t>
            </w:r>
          </w:p>
        </w:tc>
        <w:tc>
          <w:tcPr>
            <w:tcW w:w="5932" w:type="dxa"/>
          </w:tcPr>
          <w:p w:rsidR="00793E56" w:rsidRPr="00C047C7" w:rsidRDefault="00793E56" w:rsidP="00C047C7">
            <w:pPr>
              <w:spacing w:line="240" w:lineRule="auto"/>
              <w:jc w:val="center"/>
              <w:rPr>
                <w:color w:val="000000"/>
                <w:sz w:val="24"/>
                <w:szCs w:val="24"/>
              </w:rPr>
            </w:pPr>
          </w:p>
        </w:tc>
      </w:tr>
    </w:tbl>
    <w:p w:rsidR="00793E56" w:rsidRPr="004A3157" w:rsidRDefault="00793E56" w:rsidP="00C047C7">
      <w:pPr>
        <w:shd w:val="clear" w:color="auto" w:fill="FFFFFF"/>
        <w:spacing w:line="240" w:lineRule="auto"/>
        <w:rPr>
          <w:color w:val="000000"/>
          <w:sz w:val="10"/>
          <w:szCs w:val="10"/>
        </w:rPr>
      </w:pPr>
    </w:p>
    <w:p w:rsidR="00793E56" w:rsidRPr="005F0F2A" w:rsidRDefault="00793E56" w:rsidP="00C047C7">
      <w:pPr>
        <w:shd w:val="clear" w:color="auto" w:fill="FFFFFF"/>
        <w:spacing w:line="240" w:lineRule="auto"/>
        <w:rPr>
          <w:i/>
          <w:iCs/>
          <w:color w:val="000000"/>
          <w:spacing w:val="-1"/>
          <w:szCs w:val="28"/>
        </w:rPr>
      </w:pPr>
      <w:r w:rsidRPr="005F0F2A">
        <w:rPr>
          <w:b/>
          <w:bCs/>
          <w:color w:val="000000"/>
          <w:spacing w:val="4"/>
          <w:szCs w:val="28"/>
        </w:rPr>
        <w:t xml:space="preserve">Факторингові компанії </w:t>
      </w:r>
      <w:r w:rsidRPr="005F0F2A">
        <w:rPr>
          <w:color w:val="000000"/>
          <w:spacing w:val="4"/>
          <w:szCs w:val="28"/>
        </w:rPr>
        <w:t xml:space="preserve">– </w:t>
      </w:r>
      <w:r w:rsidRPr="005F0F2A">
        <w:rPr>
          <w:i/>
          <w:iCs/>
          <w:color w:val="000000"/>
          <w:spacing w:val="4"/>
          <w:szCs w:val="28"/>
        </w:rPr>
        <w:t xml:space="preserve">фінансово-кредитні формування, які займаються кредитуванням </w:t>
      </w:r>
      <w:r w:rsidRPr="005F0F2A">
        <w:rPr>
          <w:i/>
          <w:iCs/>
          <w:color w:val="000000"/>
          <w:spacing w:val="-1"/>
          <w:szCs w:val="28"/>
        </w:rPr>
        <w:t xml:space="preserve">оборотних коштів. </w:t>
      </w:r>
    </w:p>
    <w:p w:rsidR="00793E56" w:rsidRPr="005F0F2A" w:rsidRDefault="00793E56" w:rsidP="00C047C7">
      <w:pPr>
        <w:shd w:val="clear" w:color="auto" w:fill="FFFFFF"/>
        <w:spacing w:line="240" w:lineRule="auto"/>
        <w:rPr>
          <w:szCs w:val="28"/>
        </w:rPr>
      </w:pPr>
      <w:r w:rsidRPr="005F0F2A">
        <w:rPr>
          <w:color w:val="000000"/>
          <w:spacing w:val="-1"/>
          <w:szCs w:val="28"/>
        </w:rPr>
        <w:t>Перевагою факторингу є:</w:t>
      </w:r>
    </w:p>
    <w:p w:rsidR="00793E56" w:rsidRPr="005F0F2A" w:rsidRDefault="00793E56" w:rsidP="00DC6B1E">
      <w:pPr>
        <w:widowControl w:val="0"/>
        <w:numPr>
          <w:ilvl w:val="0"/>
          <w:numId w:val="13"/>
        </w:numPr>
        <w:shd w:val="clear" w:color="auto" w:fill="FFFFFF"/>
        <w:tabs>
          <w:tab w:val="left" w:pos="626"/>
        </w:tabs>
        <w:autoSpaceDE w:val="0"/>
        <w:autoSpaceDN w:val="0"/>
        <w:adjustRightInd w:val="0"/>
        <w:spacing w:line="240" w:lineRule="auto"/>
        <w:ind w:left="531" w:firstLine="0"/>
        <w:rPr>
          <w:color w:val="000000"/>
          <w:spacing w:val="-14"/>
          <w:szCs w:val="28"/>
        </w:rPr>
      </w:pPr>
      <w:r w:rsidRPr="005F0F2A">
        <w:rPr>
          <w:color w:val="000000"/>
          <w:szCs w:val="28"/>
        </w:rPr>
        <w:t>своєчасна інкасація дебіторської заборгованості;</w:t>
      </w:r>
    </w:p>
    <w:p w:rsidR="00793E56" w:rsidRPr="005F0F2A" w:rsidRDefault="00793E56" w:rsidP="00DC6B1E">
      <w:pPr>
        <w:widowControl w:val="0"/>
        <w:numPr>
          <w:ilvl w:val="0"/>
          <w:numId w:val="13"/>
        </w:numPr>
        <w:shd w:val="clear" w:color="auto" w:fill="FFFFFF"/>
        <w:tabs>
          <w:tab w:val="left" w:pos="626"/>
        </w:tabs>
        <w:autoSpaceDE w:val="0"/>
        <w:autoSpaceDN w:val="0"/>
        <w:adjustRightInd w:val="0"/>
        <w:spacing w:line="240" w:lineRule="auto"/>
        <w:ind w:left="531" w:firstLine="0"/>
        <w:rPr>
          <w:color w:val="000000"/>
          <w:spacing w:val="-5"/>
          <w:szCs w:val="28"/>
        </w:rPr>
      </w:pPr>
      <w:r w:rsidRPr="005F0F2A">
        <w:rPr>
          <w:color w:val="000000"/>
          <w:szCs w:val="28"/>
        </w:rPr>
        <w:t>прискорення оборотності оборотного капіталу;</w:t>
      </w:r>
    </w:p>
    <w:p w:rsidR="00793E56" w:rsidRPr="005F0F2A" w:rsidRDefault="00793E56" w:rsidP="00DC6B1E">
      <w:pPr>
        <w:widowControl w:val="0"/>
        <w:numPr>
          <w:ilvl w:val="0"/>
          <w:numId w:val="13"/>
        </w:numPr>
        <w:shd w:val="clear" w:color="auto" w:fill="FFFFFF"/>
        <w:tabs>
          <w:tab w:val="left" w:pos="626"/>
        </w:tabs>
        <w:autoSpaceDE w:val="0"/>
        <w:autoSpaceDN w:val="0"/>
        <w:adjustRightInd w:val="0"/>
        <w:spacing w:line="240" w:lineRule="auto"/>
        <w:ind w:left="531" w:firstLine="0"/>
        <w:rPr>
          <w:color w:val="000000"/>
          <w:spacing w:val="-5"/>
          <w:szCs w:val="28"/>
        </w:rPr>
      </w:pPr>
      <w:r w:rsidRPr="005F0F2A">
        <w:rPr>
          <w:color w:val="000000"/>
          <w:szCs w:val="28"/>
        </w:rPr>
        <w:t>можливість планувати платіжний оборот;</w:t>
      </w:r>
    </w:p>
    <w:p w:rsidR="00793E56" w:rsidRPr="005F0F2A" w:rsidRDefault="00793E56" w:rsidP="00DC6B1E">
      <w:pPr>
        <w:widowControl w:val="0"/>
        <w:numPr>
          <w:ilvl w:val="0"/>
          <w:numId w:val="13"/>
        </w:numPr>
        <w:shd w:val="clear" w:color="auto" w:fill="FFFFFF"/>
        <w:tabs>
          <w:tab w:val="left" w:pos="626"/>
        </w:tabs>
        <w:autoSpaceDE w:val="0"/>
        <w:autoSpaceDN w:val="0"/>
        <w:adjustRightInd w:val="0"/>
        <w:spacing w:line="240" w:lineRule="auto"/>
        <w:ind w:left="531" w:firstLine="0"/>
        <w:rPr>
          <w:color w:val="000000"/>
          <w:spacing w:val="-4"/>
          <w:szCs w:val="28"/>
        </w:rPr>
      </w:pPr>
      <w:r w:rsidRPr="005F0F2A">
        <w:rPr>
          <w:color w:val="000000"/>
          <w:szCs w:val="28"/>
        </w:rPr>
        <w:t>покращення кредитоспроможності підприємства.</w:t>
      </w:r>
    </w:p>
    <w:p w:rsidR="00793E56" w:rsidRPr="005F0F2A" w:rsidRDefault="00793E56" w:rsidP="00C047C7">
      <w:pPr>
        <w:shd w:val="clear" w:color="auto" w:fill="FFFFFF"/>
        <w:spacing w:line="240" w:lineRule="auto"/>
        <w:rPr>
          <w:bCs/>
          <w:color w:val="000000"/>
          <w:spacing w:val="3"/>
          <w:sz w:val="10"/>
          <w:szCs w:val="10"/>
        </w:rPr>
      </w:pPr>
    </w:p>
    <w:p w:rsidR="00793E56" w:rsidRPr="005F0F2A" w:rsidRDefault="00793E56" w:rsidP="00C047C7">
      <w:pPr>
        <w:shd w:val="clear" w:color="auto" w:fill="FFFFFF"/>
        <w:spacing w:line="240" w:lineRule="auto"/>
        <w:ind w:right="-2"/>
        <w:rPr>
          <w:i/>
          <w:iCs/>
          <w:color w:val="000000"/>
          <w:spacing w:val="1"/>
          <w:szCs w:val="28"/>
        </w:rPr>
      </w:pPr>
      <w:r w:rsidRPr="005F0F2A">
        <w:rPr>
          <w:b/>
          <w:bCs/>
          <w:color w:val="000000"/>
          <w:spacing w:val="3"/>
          <w:szCs w:val="28"/>
        </w:rPr>
        <w:t>Кредитні спілки –</w:t>
      </w:r>
      <w:r w:rsidRPr="005F0F2A">
        <w:rPr>
          <w:color w:val="000000"/>
          <w:spacing w:val="3"/>
          <w:szCs w:val="28"/>
        </w:rPr>
        <w:t xml:space="preserve"> </w:t>
      </w:r>
      <w:r w:rsidRPr="005F0F2A">
        <w:rPr>
          <w:i/>
          <w:iCs/>
          <w:color w:val="000000"/>
          <w:spacing w:val="3"/>
          <w:szCs w:val="28"/>
        </w:rPr>
        <w:t xml:space="preserve">фінансово-кредитні формування, які створюються з метою збільшення добробуту </w:t>
      </w:r>
      <w:r w:rsidRPr="005F0F2A">
        <w:rPr>
          <w:i/>
          <w:iCs/>
          <w:color w:val="000000"/>
          <w:spacing w:val="1"/>
          <w:szCs w:val="28"/>
        </w:rPr>
        <w:t>учасників шляхом взаємного кредитування на умовах повернення й платності.</w:t>
      </w:r>
    </w:p>
    <w:p w:rsidR="00793E56" w:rsidRPr="005F0F2A" w:rsidRDefault="00793E56" w:rsidP="00C047C7">
      <w:pPr>
        <w:shd w:val="clear" w:color="auto" w:fill="FFFFFF"/>
        <w:spacing w:line="240" w:lineRule="auto"/>
        <w:rPr>
          <w:color w:val="000000"/>
          <w:spacing w:val="4"/>
          <w:sz w:val="10"/>
          <w:szCs w:val="10"/>
        </w:rPr>
      </w:pPr>
    </w:p>
    <w:p w:rsidR="00793E56" w:rsidRPr="005F0F2A" w:rsidRDefault="00793E56" w:rsidP="00C047C7">
      <w:pPr>
        <w:shd w:val="clear" w:color="auto" w:fill="FFFFFF"/>
        <w:spacing w:line="240" w:lineRule="auto"/>
        <w:rPr>
          <w:color w:val="000000"/>
          <w:szCs w:val="28"/>
        </w:rPr>
      </w:pPr>
      <w:r w:rsidRPr="005F0F2A">
        <w:rPr>
          <w:color w:val="000000"/>
          <w:spacing w:val="4"/>
          <w:szCs w:val="28"/>
        </w:rPr>
        <w:t xml:space="preserve">Для існування кредитної спілки необхідно не менше 50 осіб учасників. Діяльність кредитної спілки регулює Державна комісії з </w:t>
      </w:r>
      <w:r w:rsidRPr="005F0F2A">
        <w:rPr>
          <w:color w:val="000000"/>
          <w:szCs w:val="28"/>
        </w:rPr>
        <w:t>регулювання ринків фінансових послуг в Україні.</w:t>
      </w:r>
    </w:p>
    <w:p w:rsidR="00793E56" w:rsidRDefault="00793E56" w:rsidP="00C047C7">
      <w:pPr>
        <w:spacing w:line="240" w:lineRule="auto"/>
        <w:jc w:val="center"/>
        <w:rPr>
          <w:b/>
        </w:rPr>
      </w:pPr>
    </w:p>
    <w:p w:rsidR="00793E56" w:rsidRPr="005F0F2A" w:rsidRDefault="00C047C7" w:rsidP="00C047C7">
      <w:pPr>
        <w:spacing w:line="240" w:lineRule="auto"/>
        <w:jc w:val="center"/>
        <w:rPr>
          <w:b/>
          <w:szCs w:val="28"/>
        </w:rPr>
      </w:pPr>
      <w:r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lastRenderedPageBreak/>
        <w:t>3.</w:t>
      </w:r>
      <w:r w:rsidR="00793E56" w:rsidRPr="008A60DD">
        <w:rPr>
          <w:rFonts w:ascii="Bookman Old Style" w:hAnsi="Bookman Old Style" w:cs="Arial"/>
          <w:b/>
          <w:color w:val="000000"/>
          <w:spacing w:val="-6"/>
          <w:szCs w:val="28"/>
          <w14:shadow w14:blurRad="50800" w14:dist="38100" w14:dir="2700000" w14:sx="100000" w14:sy="100000" w14:kx="0" w14:ky="0" w14:algn="tl">
            <w14:srgbClr w14:val="000000">
              <w14:alpha w14:val="60000"/>
            </w14:srgbClr>
          </w14:shadow>
        </w:rPr>
        <w:t>4. Контрактні фінансові інститути</w:t>
      </w:r>
    </w:p>
    <w:p w:rsidR="00793E56" w:rsidRPr="005F0F2A" w:rsidRDefault="00793E56" w:rsidP="00C047C7">
      <w:pPr>
        <w:spacing w:line="240" w:lineRule="auto"/>
        <w:jc w:val="center"/>
        <w:rPr>
          <w:b/>
          <w:szCs w:val="28"/>
        </w:rPr>
      </w:pPr>
      <w:r w:rsidRPr="005F0F2A">
        <w:rPr>
          <w:b/>
          <w:szCs w:val="28"/>
        </w:rPr>
        <w:object w:dxaOrig="5711" w:dyaOrig="2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9.25pt" o:ole="">
            <v:imagedata r:id="rId10" o:title=""/>
          </v:shape>
          <o:OLEObject Type="Embed" ProgID="Word.Picture.8" ShapeID="_x0000_i1025" DrawAspect="Content" ObjectID="_1760090433" r:id="rId11"/>
        </w:object>
      </w:r>
    </w:p>
    <w:p w:rsidR="00793E56" w:rsidRPr="005F0F2A" w:rsidRDefault="00793E56" w:rsidP="00C047C7">
      <w:pPr>
        <w:shd w:val="clear" w:color="auto" w:fill="FFFFFF"/>
        <w:spacing w:line="240" w:lineRule="auto"/>
        <w:rPr>
          <w:sz w:val="10"/>
          <w:szCs w:val="10"/>
        </w:rPr>
      </w:pPr>
    </w:p>
    <w:p w:rsidR="00793E56" w:rsidRPr="005F0F2A" w:rsidRDefault="00793E56" w:rsidP="00C047C7">
      <w:pPr>
        <w:shd w:val="clear" w:color="auto" w:fill="FFFFFF"/>
        <w:spacing w:line="240" w:lineRule="auto"/>
        <w:rPr>
          <w:color w:val="000000"/>
          <w:spacing w:val="1"/>
          <w:szCs w:val="28"/>
        </w:rPr>
      </w:pPr>
      <w:r w:rsidRPr="005F0F2A">
        <w:rPr>
          <w:color w:val="000000"/>
          <w:spacing w:val="1"/>
          <w:szCs w:val="28"/>
        </w:rPr>
        <w:t xml:space="preserve">На ринку цінних паперів вільні грошові кошти можна інвестувати самостійно або за допомогою посередників. У разі якщо вибрано інвестування за допомогою посередників, то відпадає необхідність самостійно стежити за станом ринку цінних паперів і можна повністю </w:t>
      </w:r>
      <w:r w:rsidRPr="005F0F2A">
        <w:rPr>
          <w:color w:val="000000"/>
          <w:spacing w:val="3"/>
          <w:szCs w:val="28"/>
        </w:rPr>
        <w:t xml:space="preserve">або частково перекласти турботи про ефективність інвестиційних рішень на фінансових посередників, які повинні бути фахівцями і </w:t>
      </w:r>
      <w:r w:rsidRPr="005F0F2A">
        <w:rPr>
          <w:color w:val="000000"/>
          <w:szCs w:val="28"/>
        </w:rPr>
        <w:t xml:space="preserve">можуть приймати більш кваліфіковані рішення. Крім того, фінансові посередники мають можливість акумулювати кошти великої кількості </w:t>
      </w:r>
      <w:r w:rsidRPr="005F0F2A">
        <w:rPr>
          <w:color w:val="000000"/>
          <w:spacing w:val="1"/>
          <w:szCs w:val="28"/>
        </w:rPr>
        <w:t>інвесторів, частка кожного з них при цьому може бути незначною, і одержувати великі суми для вкладення в багато інструментів ринку, тим самим різко скорочуючи ризик кожного окремого інвестора шляхом диверсифікації вкладень. Таким чином, основними функціями такого типу фінансових посередників є диверсифікація інвестицій і управління портфелями інвестицій.</w:t>
      </w:r>
    </w:p>
    <w:p w:rsidR="00793E56" w:rsidRDefault="00793E56" w:rsidP="00C047C7">
      <w:pPr>
        <w:spacing w:line="240" w:lineRule="auto"/>
        <w:rPr>
          <w:b/>
          <w:bCs/>
          <w:color w:val="000000"/>
          <w:spacing w:val="1"/>
          <w:szCs w:val="28"/>
        </w:rPr>
      </w:pPr>
      <w:r w:rsidRPr="005F0F2A">
        <w:rPr>
          <w:color w:val="000000"/>
          <w:spacing w:val="1"/>
          <w:szCs w:val="28"/>
        </w:rPr>
        <w:t xml:space="preserve">ІСІ залежно від порядку здійснення його діяльності може бути </w:t>
      </w:r>
      <w:r w:rsidRPr="005F0F2A">
        <w:rPr>
          <w:b/>
          <w:bCs/>
          <w:color w:val="000000"/>
          <w:spacing w:val="1"/>
          <w:szCs w:val="28"/>
        </w:rPr>
        <w:t>відкритого, інтервального, закритого типу.</w:t>
      </w:r>
    </w:p>
    <w:p w:rsidR="00C047C7" w:rsidRPr="005F0F2A" w:rsidRDefault="00C047C7" w:rsidP="00C047C7">
      <w:pPr>
        <w:spacing w:line="240" w:lineRule="auto"/>
        <w:jc w:val="center"/>
        <w:rPr>
          <w:b/>
          <w:bCs/>
          <w:color w:val="000000"/>
          <w:spacing w:val="1"/>
          <w:szCs w:val="28"/>
        </w:rPr>
      </w:pPr>
      <w:r>
        <w:rPr>
          <w:b/>
          <w:bCs/>
          <w:color w:val="000000"/>
          <w:spacing w:val="1"/>
          <w:szCs w:val="28"/>
        </w:rPr>
        <w:t>Таблиця 3.3. Типи ІСІ</w:t>
      </w:r>
    </w:p>
    <w:p w:rsidR="00793E56" w:rsidRPr="005F0F2A" w:rsidRDefault="00793E56" w:rsidP="00C047C7">
      <w:pPr>
        <w:spacing w:line="240" w:lineRule="auto"/>
        <w:rPr>
          <w:b/>
          <w:bCs/>
          <w:color w:val="000000"/>
          <w:spacing w:val="1"/>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344"/>
        <w:gridCol w:w="2932"/>
      </w:tblGrid>
      <w:tr w:rsidR="00793E56" w:rsidRPr="00430147" w:rsidTr="00455DAF">
        <w:tc>
          <w:tcPr>
            <w:tcW w:w="5117" w:type="dxa"/>
          </w:tcPr>
          <w:p w:rsidR="00793E56" w:rsidRPr="00C047C7" w:rsidRDefault="00793E56" w:rsidP="00C047C7">
            <w:pPr>
              <w:spacing w:line="240" w:lineRule="auto"/>
              <w:ind w:firstLine="0"/>
              <w:jc w:val="center"/>
              <w:rPr>
                <w:b/>
                <w:bCs/>
                <w:color w:val="000000"/>
                <w:spacing w:val="1"/>
                <w:sz w:val="24"/>
                <w:szCs w:val="24"/>
              </w:rPr>
            </w:pPr>
            <w:r w:rsidRPr="00C047C7">
              <w:rPr>
                <w:b/>
                <w:bCs/>
                <w:color w:val="000000"/>
                <w:spacing w:val="1"/>
                <w:sz w:val="24"/>
                <w:szCs w:val="24"/>
              </w:rPr>
              <w:t>ВІДКРИТОГО типу</w:t>
            </w:r>
          </w:p>
        </w:tc>
        <w:tc>
          <w:tcPr>
            <w:tcW w:w="5117" w:type="dxa"/>
          </w:tcPr>
          <w:p w:rsidR="00793E56" w:rsidRPr="00C047C7" w:rsidRDefault="00793E56" w:rsidP="00C047C7">
            <w:pPr>
              <w:spacing w:line="240" w:lineRule="auto"/>
              <w:ind w:firstLine="0"/>
              <w:jc w:val="center"/>
              <w:rPr>
                <w:b/>
                <w:bCs/>
                <w:color w:val="000000"/>
                <w:spacing w:val="1"/>
                <w:sz w:val="24"/>
                <w:szCs w:val="24"/>
              </w:rPr>
            </w:pPr>
            <w:r w:rsidRPr="00C047C7">
              <w:rPr>
                <w:b/>
                <w:bCs/>
                <w:color w:val="000000"/>
                <w:spacing w:val="1"/>
                <w:sz w:val="24"/>
                <w:szCs w:val="24"/>
              </w:rPr>
              <w:t>ІНТЕРВАЛЬНОГО типу</w:t>
            </w:r>
          </w:p>
        </w:tc>
        <w:tc>
          <w:tcPr>
            <w:tcW w:w="5118" w:type="dxa"/>
          </w:tcPr>
          <w:p w:rsidR="00793E56" w:rsidRPr="00C047C7" w:rsidRDefault="00793E56" w:rsidP="00C047C7">
            <w:pPr>
              <w:spacing w:line="240" w:lineRule="auto"/>
              <w:ind w:firstLine="0"/>
              <w:jc w:val="center"/>
              <w:rPr>
                <w:b/>
                <w:bCs/>
                <w:color w:val="000000"/>
                <w:spacing w:val="1"/>
                <w:sz w:val="24"/>
                <w:szCs w:val="24"/>
              </w:rPr>
            </w:pPr>
            <w:r w:rsidRPr="00C047C7">
              <w:rPr>
                <w:b/>
                <w:bCs/>
                <w:color w:val="000000"/>
                <w:spacing w:val="1"/>
                <w:sz w:val="24"/>
                <w:szCs w:val="24"/>
              </w:rPr>
              <w:t>ЗАКРИТОГО типу</w:t>
            </w:r>
          </w:p>
        </w:tc>
      </w:tr>
      <w:tr w:rsidR="00793E56" w:rsidRPr="00430147" w:rsidTr="00455DAF">
        <w:tc>
          <w:tcPr>
            <w:tcW w:w="5117" w:type="dxa"/>
          </w:tcPr>
          <w:p w:rsidR="00793E56" w:rsidRPr="00C047C7" w:rsidRDefault="00793E56" w:rsidP="00C047C7">
            <w:pPr>
              <w:spacing w:line="240" w:lineRule="auto"/>
              <w:ind w:firstLine="0"/>
              <w:rPr>
                <w:b/>
                <w:bCs/>
                <w:color w:val="000000"/>
                <w:spacing w:val="1"/>
                <w:sz w:val="22"/>
              </w:rPr>
            </w:pPr>
            <w:r w:rsidRPr="00C047C7">
              <w:rPr>
                <w:color w:val="000000"/>
                <w:sz w:val="22"/>
              </w:rPr>
              <w:t>якщо інститут (або КУА) бере на себе зобов’язання здійснювати у будь-який час на вимогу учасників цього інституту викуп цінних паперів, емітованих таким інститутом (або КУА)</w:t>
            </w:r>
          </w:p>
        </w:tc>
        <w:tc>
          <w:tcPr>
            <w:tcW w:w="5117" w:type="dxa"/>
          </w:tcPr>
          <w:p w:rsidR="00793E56" w:rsidRPr="00C047C7" w:rsidRDefault="00793E56" w:rsidP="00C047C7">
            <w:pPr>
              <w:spacing w:line="240" w:lineRule="auto"/>
              <w:ind w:firstLine="0"/>
              <w:rPr>
                <w:color w:val="000000"/>
                <w:sz w:val="22"/>
              </w:rPr>
            </w:pPr>
            <w:r w:rsidRPr="00C047C7">
              <w:rPr>
                <w:color w:val="000000"/>
                <w:sz w:val="22"/>
              </w:rPr>
              <w:t>якщо інститут (або КУА) бере на себе зобов’язання здійснювати на вимогу учасників цього інституту викуп цінних паперів, емітованих таким інститутом (або КУА), протягом обумовленого у проспекті емісії строку (інтервалу)</w:t>
            </w:r>
          </w:p>
          <w:p w:rsidR="00793E56" w:rsidRPr="00C047C7" w:rsidRDefault="00793E56" w:rsidP="00C047C7">
            <w:pPr>
              <w:spacing w:line="240" w:lineRule="auto"/>
              <w:ind w:firstLine="0"/>
              <w:rPr>
                <w:color w:val="000000"/>
                <w:sz w:val="22"/>
              </w:rPr>
            </w:pPr>
          </w:p>
          <w:p w:rsidR="00793E56" w:rsidRPr="00C047C7" w:rsidRDefault="00793E56" w:rsidP="00C047C7">
            <w:pPr>
              <w:spacing w:line="240" w:lineRule="auto"/>
              <w:ind w:firstLine="0"/>
              <w:rPr>
                <w:b/>
                <w:bCs/>
                <w:color w:val="000000"/>
                <w:spacing w:val="1"/>
                <w:sz w:val="22"/>
              </w:rPr>
            </w:pPr>
            <w:r w:rsidRPr="00C047C7">
              <w:rPr>
                <w:i/>
                <w:color w:val="000000"/>
                <w:sz w:val="22"/>
              </w:rPr>
              <w:t>проспект емісії</w:t>
            </w:r>
            <w:r w:rsidRPr="00C047C7">
              <w:rPr>
                <w:color w:val="000000"/>
                <w:sz w:val="22"/>
              </w:rPr>
              <w:t xml:space="preserve"> – передбачає порядок визначення</w:t>
            </w:r>
            <w:r w:rsidRPr="00C047C7">
              <w:rPr>
                <w:color w:val="000000"/>
                <w:spacing w:val="-3"/>
                <w:sz w:val="22"/>
              </w:rPr>
              <w:t xml:space="preserve"> дати початку та закінчення інтервалу, періодичність </w:t>
            </w:r>
            <w:r w:rsidRPr="00C047C7">
              <w:rPr>
                <w:color w:val="000000"/>
                <w:spacing w:val="-1"/>
                <w:sz w:val="22"/>
              </w:rPr>
              <w:t xml:space="preserve">інтервалу (не рідше одного разу на рік та не частіше </w:t>
            </w:r>
            <w:r w:rsidRPr="00C047C7">
              <w:rPr>
                <w:color w:val="000000"/>
                <w:spacing w:val="-5"/>
                <w:sz w:val="22"/>
              </w:rPr>
              <w:t xml:space="preserve">одного разу в квартал), тривалість інтервалу (не менше десяти робочих днів протягом року та не менше одного </w:t>
            </w:r>
            <w:r w:rsidRPr="00C047C7">
              <w:rPr>
                <w:color w:val="000000"/>
                <w:spacing w:val="-6"/>
                <w:sz w:val="22"/>
              </w:rPr>
              <w:t>робочого дня протягом кожного інтервалу)</w:t>
            </w:r>
          </w:p>
        </w:tc>
        <w:tc>
          <w:tcPr>
            <w:tcW w:w="5118" w:type="dxa"/>
          </w:tcPr>
          <w:p w:rsidR="00793E56" w:rsidRPr="00C047C7" w:rsidRDefault="00793E56" w:rsidP="00C047C7">
            <w:pPr>
              <w:spacing w:line="240" w:lineRule="auto"/>
              <w:ind w:firstLine="0"/>
              <w:rPr>
                <w:b/>
                <w:bCs/>
                <w:color w:val="000000"/>
                <w:spacing w:val="1"/>
                <w:sz w:val="22"/>
              </w:rPr>
            </w:pPr>
            <w:r w:rsidRPr="00C047C7">
              <w:rPr>
                <w:color w:val="000000"/>
                <w:sz w:val="22"/>
              </w:rPr>
              <w:t>якщо інститут (або КУА) не бере на себе зобов’язань щодо викупу цінних паперів, емітованих таким інститутом (або КУА), до моменту його припинення</w:t>
            </w:r>
          </w:p>
        </w:tc>
      </w:tr>
    </w:tbl>
    <w:p w:rsidR="00793E56" w:rsidRPr="00111AD9" w:rsidRDefault="00B70C9B" w:rsidP="00B70C9B">
      <w:pPr>
        <w:spacing w:line="240" w:lineRule="auto"/>
        <w:jc w:val="center"/>
        <w:rPr>
          <w:b/>
          <w:bCs/>
          <w:color w:val="000000"/>
          <w:spacing w:val="1"/>
        </w:rPr>
      </w:pPr>
      <w:r>
        <w:rPr>
          <w:b/>
          <w:bCs/>
          <w:color w:val="000000"/>
          <w:spacing w:val="1"/>
        </w:rPr>
        <w:lastRenderedPageBreak/>
        <w:t>Таблиця 3.4. Види інвестиційного фонду</w:t>
      </w:r>
    </w:p>
    <w:p w:rsidR="00793E56" w:rsidRPr="002637C8" w:rsidRDefault="00793E56" w:rsidP="00C047C7">
      <w:pPr>
        <w:spacing w:line="240" w:lineRule="auto"/>
        <w:rPr>
          <w:i/>
          <w:iCs/>
          <w:color w:val="000000"/>
          <w:spacing w:val="-1"/>
          <w:sz w:val="10"/>
          <w:szCs w:val="1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19"/>
      </w:tblGrid>
      <w:tr w:rsidR="00793E56" w:rsidRPr="00430147" w:rsidTr="00C047C7">
        <w:tc>
          <w:tcPr>
            <w:tcW w:w="4503" w:type="dxa"/>
          </w:tcPr>
          <w:p w:rsidR="00793E56" w:rsidRPr="00C047C7" w:rsidRDefault="00793E56" w:rsidP="00C047C7">
            <w:pPr>
              <w:spacing w:line="240" w:lineRule="auto"/>
              <w:ind w:firstLine="0"/>
              <w:jc w:val="center"/>
              <w:rPr>
                <w:b/>
                <w:sz w:val="24"/>
                <w:szCs w:val="24"/>
              </w:rPr>
            </w:pPr>
            <w:r w:rsidRPr="00C047C7">
              <w:rPr>
                <w:b/>
                <w:sz w:val="24"/>
                <w:szCs w:val="24"/>
              </w:rPr>
              <w:t>ВІДКРИТІ фонди</w:t>
            </w:r>
          </w:p>
        </w:tc>
        <w:tc>
          <w:tcPr>
            <w:tcW w:w="4819" w:type="dxa"/>
          </w:tcPr>
          <w:p w:rsidR="00793E56" w:rsidRPr="00C047C7" w:rsidRDefault="00793E56" w:rsidP="00C047C7">
            <w:pPr>
              <w:spacing w:line="240" w:lineRule="auto"/>
              <w:ind w:firstLine="0"/>
              <w:jc w:val="center"/>
              <w:rPr>
                <w:b/>
                <w:sz w:val="24"/>
                <w:szCs w:val="24"/>
              </w:rPr>
            </w:pPr>
            <w:r w:rsidRPr="00C047C7">
              <w:rPr>
                <w:b/>
                <w:sz w:val="24"/>
                <w:szCs w:val="24"/>
              </w:rPr>
              <w:t>ЗАКРИТІ фонди</w:t>
            </w:r>
          </w:p>
        </w:tc>
      </w:tr>
      <w:tr w:rsidR="00793E56" w:rsidTr="00C047C7">
        <w:tc>
          <w:tcPr>
            <w:tcW w:w="4503" w:type="dxa"/>
          </w:tcPr>
          <w:p w:rsidR="00793E56" w:rsidRPr="00C047C7" w:rsidRDefault="00793E56" w:rsidP="00C047C7">
            <w:pPr>
              <w:spacing w:line="240" w:lineRule="auto"/>
              <w:ind w:firstLine="0"/>
              <w:rPr>
                <w:sz w:val="24"/>
                <w:szCs w:val="24"/>
              </w:rPr>
            </w:pPr>
            <w:r w:rsidRPr="00C047C7">
              <w:rPr>
                <w:sz w:val="24"/>
                <w:szCs w:val="24"/>
              </w:rPr>
              <w:t>Засновуються на необмежений термін</w:t>
            </w:r>
          </w:p>
        </w:tc>
        <w:tc>
          <w:tcPr>
            <w:tcW w:w="4819" w:type="dxa"/>
          </w:tcPr>
          <w:p w:rsidR="00793E56" w:rsidRPr="00C047C7" w:rsidRDefault="00793E56" w:rsidP="00C047C7">
            <w:pPr>
              <w:spacing w:line="240" w:lineRule="auto"/>
              <w:ind w:firstLine="0"/>
              <w:rPr>
                <w:sz w:val="24"/>
                <w:szCs w:val="24"/>
              </w:rPr>
            </w:pPr>
            <w:r w:rsidRPr="00C047C7">
              <w:rPr>
                <w:sz w:val="24"/>
                <w:szCs w:val="24"/>
              </w:rPr>
              <w:t>Засновуються на певний термін (наприклад на 3-30 років)</w:t>
            </w:r>
          </w:p>
        </w:tc>
      </w:tr>
      <w:tr w:rsidR="00793E56" w:rsidTr="00C047C7">
        <w:tc>
          <w:tcPr>
            <w:tcW w:w="4503" w:type="dxa"/>
          </w:tcPr>
          <w:p w:rsidR="00793E56" w:rsidRPr="00C047C7" w:rsidRDefault="00793E56" w:rsidP="00C047C7">
            <w:pPr>
              <w:spacing w:line="240" w:lineRule="auto"/>
              <w:ind w:firstLine="0"/>
              <w:rPr>
                <w:sz w:val="24"/>
                <w:szCs w:val="24"/>
              </w:rPr>
            </w:pPr>
            <w:r w:rsidRPr="00C047C7">
              <w:rPr>
                <w:sz w:val="24"/>
                <w:szCs w:val="24"/>
              </w:rPr>
              <w:t>Приймають зобов’язання про викуп сертифікатів у строки, встановлені декларацією (наприклад, через 5 років)</w:t>
            </w:r>
          </w:p>
        </w:tc>
        <w:tc>
          <w:tcPr>
            <w:tcW w:w="4819" w:type="dxa"/>
          </w:tcPr>
          <w:p w:rsidR="00793E56" w:rsidRPr="00C047C7" w:rsidRDefault="00793E56" w:rsidP="00C047C7">
            <w:pPr>
              <w:spacing w:line="240" w:lineRule="auto"/>
              <w:ind w:firstLine="0"/>
              <w:rPr>
                <w:sz w:val="24"/>
                <w:szCs w:val="24"/>
              </w:rPr>
            </w:pPr>
            <w:r w:rsidRPr="00C047C7">
              <w:rPr>
                <w:sz w:val="24"/>
                <w:szCs w:val="24"/>
              </w:rPr>
              <w:t>Не викупляють сертифікати до закінчення терміну діяльності (елн можеть викуповувати). Після закінчення терміну діяльності фонду сертифікати повинні викуповуватися за рахунок коштів самого фонду або його керуючого</w:t>
            </w:r>
          </w:p>
        </w:tc>
      </w:tr>
      <w:tr w:rsidR="00793E56" w:rsidTr="00C047C7">
        <w:tc>
          <w:tcPr>
            <w:tcW w:w="4503" w:type="dxa"/>
          </w:tcPr>
          <w:p w:rsidR="00793E56" w:rsidRPr="00C047C7" w:rsidRDefault="00793E56" w:rsidP="00C047C7">
            <w:pPr>
              <w:spacing w:line="240" w:lineRule="auto"/>
              <w:ind w:firstLine="0"/>
              <w:rPr>
                <w:sz w:val="24"/>
                <w:szCs w:val="24"/>
              </w:rPr>
            </w:pPr>
            <w:r w:rsidRPr="00C047C7">
              <w:rPr>
                <w:sz w:val="24"/>
                <w:szCs w:val="24"/>
              </w:rPr>
              <w:t>Інвестують кошти у ЦП інших емітентів</w:t>
            </w:r>
          </w:p>
        </w:tc>
        <w:tc>
          <w:tcPr>
            <w:tcW w:w="4819" w:type="dxa"/>
          </w:tcPr>
          <w:p w:rsidR="00793E56" w:rsidRPr="00C047C7" w:rsidRDefault="00793E56" w:rsidP="00C047C7">
            <w:pPr>
              <w:spacing w:line="240" w:lineRule="auto"/>
              <w:ind w:firstLine="0"/>
              <w:rPr>
                <w:sz w:val="24"/>
                <w:szCs w:val="24"/>
              </w:rPr>
            </w:pPr>
            <w:r w:rsidRPr="00C047C7">
              <w:rPr>
                <w:sz w:val="24"/>
                <w:szCs w:val="24"/>
              </w:rPr>
              <w:t>Інвестують кошти в ЦП, нерухомість та майно, яке належить державі в процесі приватизації</w:t>
            </w:r>
          </w:p>
        </w:tc>
      </w:tr>
      <w:tr w:rsidR="00793E56" w:rsidTr="00C047C7">
        <w:tc>
          <w:tcPr>
            <w:tcW w:w="4503" w:type="dxa"/>
          </w:tcPr>
          <w:p w:rsidR="00793E56" w:rsidRPr="00C047C7" w:rsidRDefault="00793E56" w:rsidP="00C047C7">
            <w:pPr>
              <w:spacing w:line="240" w:lineRule="auto"/>
              <w:ind w:firstLine="0"/>
              <w:rPr>
                <w:sz w:val="24"/>
                <w:szCs w:val="24"/>
              </w:rPr>
            </w:pPr>
            <w:r w:rsidRPr="00C047C7">
              <w:rPr>
                <w:sz w:val="24"/>
                <w:szCs w:val="24"/>
              </w:rPr>
              <w:t>Сертифікати не підлягають обігу на вторинному ринку</w:t>
            </w:r>
          </w:p>
        </w:tc>
        <w:tc>
          <w:tcPr>
            <w:tcW w:w="4819" w:type="dxa"/>
          </w:tcPr>
          <w:p w:rsidR="00793E56" w:rsidRPr="00C047C7" w:rsidRDefault="00793E56" w:rsidP="00C047C7">
            <w:pPr>
              <w:spacing w:line="240" w:lineRule="auto"/>
              <w:ind w:firstLine="0"/>
              <w:rPr>
                <w:sz w:val="24"/>
                <w:szCs w:val="24"/>
              </w:rPr>
            </w:pPr>
            <w:r w:rsidRPr="00C047C7">
              <w:rPr>
                <w:sz w:val="24"/>
                <w:szCs w:val="24"/>
              </w:rPr>
              <w:t>Сертифікати можуть вільно обертатися на вторинному ринку</w:t>
            </w:r>
          </w:p>
        </w:tc>
      </w:tr>
      <w:tr w:rsidR="00793E56" w:rsidTr="00C047C7">
        <w:tc>
          <w:tcPr>
            <w:tcW w:w="4503" w:type="dxa"/>
          </w:tcPr>
          <w:p w:rsidR="00793E56" w:rsidRPr="00C047C7" w:rsidRDefault="00793E56" w:rsidP="00C047C7">
            <w:pPr>
              <w:spacing w:line="240" w:lineRule="auto"/>
              <w:ind w:firstLine="0"/>
              <w:rPr>
                <w:sz w:val="24"/>
                <w:szCs w:val="24"/>
              </w:rPr>
            </w:pPr>
            <w:r w:rsidRPr="00C047C7">
              <w:rPr>
                <w:sz w:val="24"/>
                <w:szCs w:val="24"/>
              </w:rPr>
              <w:t>Сертифікати продаються за гроші</w:t>
            </w:r>
          </w:p>
        </w:tc>
        <w:tc>
          <w:tcPr>
            <w:tcW w:w="4819" w:type="dxa"/>
          </w:tcPr>
          <w:p w:rsidR="00793E56" w:rsidRPr="00C047C7" w:rsidRDefault="00793E56" w:rsidP="00C047C7">
            <w:pPr>
              <w:spacing w:line="240" w:lineRule="auto"/>
              <w:ind w:firstLine="0"/>
              <w:rPr>
                <w:sz w:val="24"/>
                <w:szCs w:val="24"/>
              </w:rPr>
            </w:pPr>
            <w:r w:rsidRPr="00C047C7">
              <w:rPr>
                <w:sz w:val="24"/>
                <w:szCs w:val="24"/>
              </w:rPr>
              <w:t>Сертифікати продаються за гроші і обмінюються на приватизаційні папери</w:t>
            </w:r>
          </w:p>
        </w:tc>
      </w:tr>
    </w:tbl>
    <w:p w:rsidR="00793E56" w:rsidRDefault="00793E56" w:rsidP="00C047C7">
      <w:pPr>
        <w:spacing w:line="240" w:lineRule="auto"/>
      </w:pPr>
    </w:p>
    <w:p w:rsidR="00793E56" w:rsidRPr="00B70C9B" w:rsidRDefault="00B70C9B" w:rsidP="00B70C9B">
      <w:pPr>
        <w:spacing w:line="240" w:lineRule="auto"/>
        <w:jc w:val="center"/>
        <w:rPr>
          <w:b/>
        </w:rPr>
      </w:pPr>
      <w:r w:rsidRPr="00B70C9B">
        <w:rPr>
          <w:b/>
        </w:rPr>
        <w:t>Таблиця 3.5. Види ІСІ</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977"/>
        <w:gridCol w:w="3827"/>
      </w:tblGrid>
      <w:tr w:rsidR="00793E56" w:rsidTr="00C047C7">
        <w:tc>
          <w:tcPr>
            <w:tcW w:w="2518" w:type="dxa"/>
            <w:vMerge w:val="restart"/>
            <w:vAlign w:val="center"/>
          </w:tcPr>
          <w:p w:rsidR="00793E56" w:rsidRPr="00C047C7" w:rsidRDefault="00793E56" w:rsidP="00C047C7">
            <w:pPr>
              <w:spacing w:line="240" w:lineRule="auto"/>
              <w:ind w:firstLine="0"/>
              <w:rPr>
                <w:b/>
                <w:bCs/>
                <w:color w:val="000000"/>
                <w:spacing w:val="3"/>
                <w:sz w:val="24"/>
                <w:szCs w:val="24"/>
              </w:rPr>
            </w:pPr>
            <w:r w:rsidRPr="00C047C7">
              <w:rPr>
                <w:b/>
                <w:color w:val="000000"/>
                <w:spacing w:val="3"/>
                <w:sz w:val="24"/>
                <w:szCs w:val="24"/>
              </w:rPr>
              <w:t xml:space="preserve">Інститути спільного </w:t>
            </w:r>
            <w:r w:rsidRPr="00C047C7">
              <w:rPr>
                <w:b/>
                <w:bCs/>
                <w:color w:val="000000"/>
                <w:spacing w:val="3"/>
                <w:sz w:val="24"/>
                <w:szCs w:val="24"/>
              </w:rPr>
              <w:t xml:space="preserve">інвестування </w:t>
            </w:r>
          </w:p>
          <w:p w:rsidR="00793E56" w:rsidRPr="00C047C7" w:rsidRDefault="00793E56" w:rsidP="00C047C7">
            <w:pPr>
              <w:spacing w:line="240" w:lineRule="auto"/>
              <w:ind w:firstLine="0"/>
              <w:rPr>
                <w:color w:val="000000"/>
                <w:spacing w:val="-5"/>
                <w:sz w:val="24"/>
                <w:szCs w:val="24"/>
              </w:rPr>
            </w:pPr>
            <w:r w:rsidRPr="00C047C7">
              <w:rPr>
                <w:color w:val="000000"/>
                <w:spacing w:val="-1"/>
                <w:sz w:val="24"/>
                <w:szCs w:val="24"/>
              </w:rPr>
              <w:t xml:space="preserve">організаційно-правова форма діяльності, </w:t>
            </w:r>
            <w:r w:rsidRPr="00C047C7">
              <w:rPr>
                <w:color w:val="000000"/>
                <w:spacing w:val="5"/>
                <w:sz w:val="24"/>
                <w:szCs w:val="24"/>
              </w:rPr>
              <w:t xml:space="preserve">пов’язана з об’єднанням (залученням) </w:t>
            </w:r>
            <w:r w:rsidRPr="00C047C7">
              <w:rPr>
                <w:color w:val="000000"/>
                <w:spacing w:val="6"/>
                <w:sz w:val="24"/>
                <w:szCs w:val="24"/>
              </w:rPr>
              <w:t xml:space="preserve">грошових коштів інвесторів з метою </w:t>
            </w:r>
            <w:r w:rsidRPr="00C047C7">
              <w:rPr>
                <w:color w:val="000000"/>
                <w:spacing w:val="-4"/>
                <w:sz w:val="24"/>
                <w:szCs w:val="24"/>
              </w:rPr>
              <w:t xml:space="preserve">отримання прибутку від вкладення їх у цінні </w:t>
            </w:r>
            <w:r w:rsidRPr="00C047C7">
              <w:rPr>
                <w:color w:val="000000"/>
                <w:spacing w:val="-1"/>
                <w:sz w:val="24"/>
                <w:szCs w:val="24"/>
              </w:rPr>
              <w:t xml:space="preserve">папери інших емітентів, корпоративні права </w:t>
            </w:r>
            <w:r w:rsidRPr="00C047C7">
              <w:rPr>
                <w:color w:val="000000"/>
                <w:spacing w:val="-5"/>
                <w:sz w:val="24"/>
                <w:szCs w:val="24"/>
              </w:rPr>
              <w:t>га нерухомість</w:t>
            </w:r>
          </w:p>
          <w:p w:rsidR="00793E56" w:rsidRPr="00C047C7" w:rsidRDefault="00793E56" w:rsidP="00C047C7">
            <w:pPr>
              <w:spacing w:line="240" w:lineRule="auto"/>
              <w:ind w:firstLine="0"/>
              <w:rPr>
                <w:sz w:val="24"/>
                <w:szCs w:val="24"/>
              </w:rPr>
            </w:pPr>
          </w:p>
        </w:tc>
        <w:tc>
          <w:tcPr>
            <w:tcW w:w="2977" w:type="dxa"/>
          </w:tcPr>
          <w:p w:rsidR="00793E56" w:rsidRPr="00C047C7" w:rsidRDefault="00793E56" w:rsidP="00C047C7">
            <w:pPr>
              <w:shd w:val="clear" w:color="auto" w:fill="FFFFFF"/>
              <w:spacing w:line="240" w:lineRule="auto"/>
              <w:ind w:firstLine="0"/>
              <w:jc w:val="center"/>
              <w:rPr>
                <w:b/>
                <w:sz w:val="24"/>
                <w:szCs w:val="24"/>
              </w:rPr>
            </w:pPr>
            <w:r w:rsidRPr="00C047C7">
              <w:rPr>
                <w:b/>
                <w:color w:val="000000"/>
                <w:sz w:val="24"/>
                <w:szCs w:val="24"/>
              </w:rPr>
              <w:t>Корпоративний ІФ</w:t>
            </w:r>
          </w:p>
          <w:p w:rsidR="00793E56" w:rsidRPr="00C047C7" w:rsidRDefault="00793E56" w:rsidP="00C047C7">
            <w:pPr>
              <w:shd w:val="clear" w:color="auto" w:fill="FFFFFF"/>
              <w:spacing w:line="240" w:lineRule="auto"/>
              <w:ind w:firstLine="0"/>
              <w:rPr>
                <w:color w:val="000000"/>
                <w:sz w:val="24"/>
                <w:szCs w:val="24"/>
              </w:rPr>
            </w:pPr>
            <w:r w:rsidRPr="00C047C7">
              <w:rPr>
                <w:color w:val="000000"/>
                <w:sz w:val="24"/>
                <w:szCs w:val="24"/>
              </w:rPr>
              <w:t>юридична особа, яка утворюється у формі акціонерного товариства і провадить виключно діяльність із спільного інвестування</w:t>
            </w:r>
          </w:p>
          <w:p w:rsidR="00793E56" w:rsidRPr="00C047C7" w:rsidRDefault="00793E56" w:rsidP="00C047C7">
            <w:pPr>
              <w:shd w:val="clear" w:color="auto" w:fill="FFFFFF"/>
              <w:spacing w:line="240" w:lineRule="auto"/>
              <w:ind w:firstLine="0"/>
              <w:rPr>
                <w:sz w:val="24"/>
                <w:szCs w:val="24"/>
              </w:rPr>
            </w:pPr>
          </w:p>
        </w:tc>
        <w:tc>
          <w:tcPr>
            <w:tcW w:w="3827" w:type="dxa"/>
          </w:tcPr>
          <w:p w:rsidR="00793E56" w:rsidRPr="00C047C7" w:rsidRDefault="00793E56" w:rsidP="00DC6B1E">
            <w:pPr>
              <w:widowControl w:val="0"/>
              <w:numPr>
                <w:ilvl w:val="0"/>
                <w:numId w:val="14"/>
              </w:numPr>
              <w:shd w:val="clear" w:color="auto" w:fill="FFFFFF"/>
              <w:autoSpaceDE w:val="0"/>
              <w:autoSpaceDN w:val="0"/>
              <w:adjustRightInd w:val="0"/>
              <w:spacing w:line="240" w:lineRule="auto"/>
              <w:ind w:left="360" w:firstLine="0"/>
              <w:rPr>
                <w:color w:val="000000"/>
                <w:spacing w:val="-19"/>
                <w:sz w:val="24"/>
                <w:szCs w:val="24"/>
              </w:rPr>
            </w:pPr>
            <w:r w:rsidRPr="00C047C7">
              <w:rPr>
                <w:color w:val="000000"/>
                <w:spacing w:val="-2"/>
                <w:sz w:val="24"/>
                <w:szCs w:val="24"/>
              </w:rPr>
              <w:t xml:space="preserve">провадить свою діяльність відповідно до статуту та </w:t>
            </w:r>
            <w:r w:rsidRPr="00C047C7">
              <w:rPr>
                <w:color w:val="000000"/>
                <w:spacing w:val="-6"/>
                <w:sz w:val="24"/>
                <w:szCs w:val="24"/>
              </w:rPr>
              <w:t>регламенту</w:t>
            </w:r>
          </w:p>
          <w:p w:rsidR="00793E56" w:rsidRPr="00C047C7" w:rsidRDefault="00793E56" w:rsidP="00DC6B1E">
            <w:pPr>
              <w:widowControl w:val="0"/>
              <w:numPr>
                <w:ilvl w:val="0"/>
                <w:numId w:val="14"/>
              </w:numPr>
              <w:shd w:val="clear" w:color="auto" w:fill="FFFFFF"/>
              <w:autoSpaceDE w:val="0"/>
              <w:autoSpaceDN w:val="0"/>
              <w:adjustRightInd w:val="0"/>
              <w:spacing w:line="240" w:lineRule="auto"/>
              <w:ind w:left="360" w:firstLine="0"/>
              <w:rPr>
                <w:color w:val="000000"/>
                <w:spacing w:val="-9"/>
                <w:sz w:val="24"/>
                <w:szCs w:val="24"/>
              </w:rPr>
            </w:pPr>
            <w:r w:rsidRPr="00C047C7">
              <w:rPr>
                <w:color w:val="000000"/>
                <w:spacing w:val="-6"/>
                <w:sz w:val="24"/>
                <w:szCs w:val="24"/>
              </w:rPr>
              <w:t xml:space="preserve">розмір початкового статутного капіталу 1250 мінімальних </w:t>
            </w:r>
            <w:r w:rsidRPr="00C047C7">
              <w:rPr>
                <w:color w:val="000000"/>
                <w:spacing w:val="-5"/>
                <w:sz w:val="24"/>
                <w:szCs w:val="24"/>
              </w:rPr>
              <w:t xml:space="preserve">заробітних плат </w:t>
            </w:r>
          </w:p>
          <w:p w:rsidR="00793E56" w:rsidRPr="00C047C7" w:rsidRDefault="00793E56" w:rsidP="00DC6B1E">
            <w:pPr>
              <w:widowControl w:val="0"/>
              <w:numPr>
                <w:ilvl w:val="0"/>
                <w:numId w:val="14"/>
              </w:numPr>
              <w:shd w:val="clear" w:color="auto" w:fill="FFFFFF"/>
              <w:autoSpaceDE w:val="0"/>
              <w:autoSpaceDN w:val="0"/>
              <w:adjustRightInd w:val="0"/>
              <w:spacing w:line="240" w:lineRule="auto"/>
              <w:ind w:left="360" w:firstLine="0"/>
              <w:rPr>
                <w:color w:val="000000"/>
                <w:spacing w:val="-11"/>
                <w:sz w:val="24"/>
                <w:szCs w:val="24"/>
              </w:rPr>
            </w:pPr>
            <w:r w:rsidRPr="00C047C7">
              <w:rPr>
                <w:color w:val="000000"/>
                <w:spacing w:val="-5"/>
                <w:sz w:val="24"/>
                <w:szCs w:val="24"/>
              </w:rPr>
              <w:t>органами управління фонду є: Загальні збори акціонерів, Наглядова рада</w:t>
            </w:r>
          </w:p>
          <w:p w:rsidR="00793E56" w:rsidRPr="00C047C7" w:rsidRDefault="00793E56" w:rsidP="00DC6B1E">
            <w:pPr>
              <w:widowControl w:val="0"/>
              <w:numPr>
                <w:ilvl w:val="0"/>
                <w:numId w:val="14"/>
              </w:numPr>
              <w:shd w:val="clear" w:color="auto" w:fill="FFFFFF"/>
              <w:autoSpaceDE w:val="0"/>
              <w:autoSpaceDN w:val="0"/>
              <w:adjustRightInd w:val="0"/>
              <w:spacing w:line="240" w:lineRule="auto"/>
              <w:ind w:left="360" w:firstLine="0"/>
              <w:rPr>
                <w:color w:val="000000"/>
                <w:spacing w:val="-9"/>
                <w:sz w:val="24"/>
                <w:szCs w:val="24"/>
              </w:rPr>
            </w:pPr>
            <w:r w:rsidRPr="00C047C7">
              <w:rPr>
                <w:color w:val="000000"/>
                <w:spacing w:val="-6"/>
                <w:sz w:val="24"/>
                <w:szCs w:val="24"/>
              </w:rPr>
              <w:t>мають право випускати тільки прості іменні акції.</w:t>
            </w:r>
          </w:p>
          <w:p w:rsidR="00793E56" w:rsidRPr="00C047C7" w:rsidRDefault="00793E56" w:rsidP="00DC6B1E">
            <w:pPr>
              <w:widowControl w:val="0"/>
              <w:numPr>
                <w:ilvl w:val="0"/>
                <w:numId w:val="14"/>
              </w:numPr>
              <w:shd w:val="clear" w:color="auto" w:fill="FFFFFF"/>
              <w:autoSpaceDE w:val="0"/>
              <w:autoSpaceDN w:val="0"/>
              <w:adjustRightInd w:val="0"/>
              <w:spacing w:line="240" w:lineRule="auto"/>
              <w:ind w:left="360" w:firstLine="0"/>
              <w:rPr>
                <w:color w:val="000000"/>
                <w:spacing w:val="-11"/>
                <w:sz w:val="24"/>
                <w:szCs w:val="24"/>
              </w:rPr>
            </w:pPr>
            <w:r w:rsidRPr="00C047C7">
              <w:rPr>
                <w:color w:val="000000"/>
                <w:spacing w:val="3"/>
                <w:sz w:val="24"/>
                <w:szCs w:val="24"/>
              </w:rPr>
              <w:t xml:space="preserve">в цінні папери повинні бути вкладені не менше 70% </w:t>
            </w:r>
            <w:r w:rsidRPr="00C047C7">
              <w:rPr>
                <w:color w:val="000000"/>
                <w:spacing w:val="-6"/>
                <w:sz w:val="24"/>
                <w:szCs w:val="24"/>
              </w:rPr>
              <w:t>вартості активів, акумульованих фондом</w:t>
            </w:r>
          </w:p>
          <w:p w:rsidR="00793E56" w:rsidRPr="00C047C7" w:rsidRDefault="00793E56" w:rsidP="00DC6B1E">
            <w:pPr>
              <w:widowControl w:val="0"/>
              <w:numPr>
                <w:ilvl w:val="0"/>
                <w:numId w:val="14"/>
              </w:numPr>
              <w:shd w:val="clear" w:color="auto" w:fill="FFFFFF"/>
              <w:autoSpaceDE w:val="0"/>
              <w:autoSpaceDN w:val="0"/>
              <w:adjustRightInd w:val="0"/>
              <w:spacing w:line="240" w:lineRule="auto"/>
              <w:ind w:left="360" w:firstLine="0"/>
              <w:rPr>
                <w:color w:val="000000"/>
                <w:spacing w:val="-11"/>
                <w:sz w:val="24"/>
                <w:szCs w:val="24"/>
              </w:rPr>
            </w:pPr>
            <w:r w:rsidRPr="00C047C7">
              <w:rPr>
                <w:color w:val="000000"/>
                <w:spacing w:val="-2"/>
                <w:sz w:val="24"/>
                <w:szCs w:val="24"/>
              </w:rPr>
              <w:t xml:space="preserve">управління активами фонду здійснюється спеціальною </w:t>
            </w:r>
            <w:r w:rsidRPr="00C047C7">
              <w:rPr>
                <w:color w:val="000000"/>
                <w:spacing w:val="-9"/>
                <w:sz w:val="24"/>
                <w:szCs w:val="24"/>
              </w:rPr>
              <w:t>КУА</w:t>
            </w:r>
          </w:p>
          <w:p w:rsidR="00793E56" w:rsidRPr="00C047C7" w:rsidRDefault="00793E56" w:rsidP="00DC6B1E">
            <w:pPr>
              <w:widowControl w:val="0"/>
              <w:numPr>
                <w:ilvl w:val="0"/>
                <w:numId w:val="14"/>
              </w:numPr>
              <w:shd w:val="clear" w:color="auto" w:fill="FFFFFF"/>
              <w:autoSpaceDE w:val="0"/>
              <w:autoSpaceDN w:val="0"/>
              <w:adjustRightInd w:val="0"/>
              <w:spacing w:line="240" w:lineRule="auto"/>
              <w:ind w:left="360" w:firstLine="0"/>
              <w:rPr>
                <w:color w:val="000000"/>
                <w:spacing w:val="-11"/>
                <w:sz w:val="24"/>
                <w:szCs w:val="24"/>
              </w:rPr>
            </w:pPr>
            <w:r w:rsidRPr="00C047C7">
              <w:rPr>
                <w:color w:val="000000"/>
                <w:spacing w:val="-7"/>
                <w:sz w:val="24"/>
                <w:szCs w:val="24"/>
              </w:rPr>
              <w:t>фонд не має права відмовлятися від викупу власних акцій</w:t>
            </w:r>
          </w:p>
        </w:tc>
      </w:tr>
      <w:tr w:rsidR="00793E56" w:rsidTr="00C047C7">
        <w:tc>
          <w:tcPr>
            <w:tcW w:w="2518" w:type="dxa"/>
            <w:vMerge/>
          </w:tcPr>
          <w:p w:rsidR="00793E56" w:rsidRPr="00C047C7" w:rsidRDefault="00793E56" w:rsidP="00C047C7">
            <w:pPr>
              <w:spacing w:line="240" w:lineRule="auto"/>
              <w:ind w:firstLine="0"/>
              <w:rPr>
                <w:sz w:val="24"/>
                <w:szCs w:val="24"/>
              </w:rPr>
            </w:pPr>
          </w:p>
        </w:tc>
        <w:tc>
          <w:tcPr>
            <w:tcW w:w="2977" w:type="dxa"/>
          </w:tcPr>
          <w:p w:rsidR="00793E56" w:rsidRPr="00C047C7" w:rsidRDefault="00793E56" w:rsidP="00C047C7">
            <w:pPr>
              <w:shd w:val="clear" w:color="auto" w:fill="FFFFFF"/>
              <w:spacing w:line="240" w:lineRule="auto"/>
              <w:ind w:firstLine="0"/>
              <w:jc w:val="center"/>
              <w:rPr>
                <w:sz w:val="24"/>
                <w:szCs w:val="24"/>
              </w:rPr>
            </w:pPr>
            <w:r w:rsidRPr="00C047C7">
              <w:rPr>
                <w:b/>
                <w:bCs/>
                <w:color w:val="000000"/>
                <w:spacing w:val="5"/>
                <w:sz w:val="24"/>
                <w:szCs w:val="24"/>
              </w:rPr>
              <w:t>ПайовийІФ</w:t>
            </w:r>
          </w:p>
          <w:p w:rsidR="00793E56" w:rsidRPr="00C047C7" w:rsidRDefault="00793E56" w:rsidP="00C047C7">
            <w:pPr>
              <w:shd w:val="clear" w:color="auto" w:fill="FFFFFF"/>
              <w:spacing w:line="240" w:lineRule="auto"/>
              <w:ind w:firstLine="0"/>
              <w:rPr>
                <w:sz w:val="24"/>
                <w:szCs w:val="24"/>
              </w:rPr>
            </w:pPr>
            <w:r w:rsidRPr="00C047C7">
              <w:rPr>
                <w:color w:val="000000"/>
                <w:sz w:val="24"/>
                <w:szCs w:val="24"/>
              </w:rPr>
              <w:t xml:space="preserve">сукупність активів, що належать учасникам такого фонду на праві спільної часткової власності, перебувають в управлінні компанії з управління активами та обліковуються нею окремо від результатів її </w:t>
            </w:r>
            <w:r w:rsidRPr="00C047C7">
              <w:rPr>
                <w:color w:val="000000"/>
                <w:sz w:val="24"/>
                <w:szCs w:val="24"/>
              </w:rPr>
              <w:lastRenderedPageBreak/>
              <w:t>господарської діяльності</w:t>
            </w:r>
          </w:p>
          <w:p w:rsidR="00793E56" w:rsidRPr="00C047C7" w:rsidRDefault="00793E56" w:rsidP="00C047C7">
            <w:pPr>
              <w:spacing w:line="240" w:lineRule="auto"/>
              <w:ind w:firstLine="0"/>
              <w:rPr>
                <w:sz w:val="24"/>
                <w:szCs w:val="24"/>
              </w:rPr>
            </w:pPr>
          </w:p>
        </w:tc>
        <w:tc>
          <w:tcPr>
            <w:tcW w:w="3827" w:type="dxa"/>
          </w:tcPr>
          <w:p w:rsidR="00793E56" w:rsidRPr="00C047C7" w:rsidRDefault="00793E56" w:rsidP="00C047C7">
            <w:pPr>
              <w:shd w:val="clear" w:color="auto" w:fill="FFFFFF"/>
              <w:spacing w:line="240" w:lineRule="auto"/>
              <w:ind w:firstLine="0"/>
              <w:rPr>
                <w:sz w:val="24"/>
                <w:szCs w:val="24"/>
              </w:rPr>
            </w:pPr>
            <w:r w:rsidRPr="00C047C7">
              <w:rPr>
                <w:color w:val="000000"/>
                <w:spacing w:val="-5"/>
                <w:sz w:val="24"/>
                <w:szCs w:val="24"/>
              </w:rPr>
              <w:lastRenderedPageBreak/>
              <w:t xml:space="preserve">1)учасниками є інвестори, які придбали інвестиційні </w:t>
            </w:r>
            <w:r w:rsidRPr="00C047C7">
              <w:rPr>
                <w:color w:val="000000"/>
                <w:spacing w:val="-7"/>
                <w:sz w:val="24"/>
                <w:szCs w:val="24"/>
              </w:rPr>
              <w:t>сертифікати</w:t>
            </w:r>
          </w:p>
          <w:p w:rsidR="00793E56" w:rsidRPr="00C047C7" w:rsidRDefault="00793E56" w:rsidP="00C047C7">
            <w:pPr>
              <w:shd w:val="clear" w:color="auto" w:fill="FFFFFF"/>
              <w:spacing w:line="240" w:lineRule="auto"/>
              <w:ind w:firstLine="0"/>
              <w:rPr>
                <w:color w:val="000000"/>
                <w:spacing w:val="5"/>
                <w:sz w:val="24"/>
                <w:szCs w:val="24"/>
              </w:rPr>
            </w:pPr>
            <w:r w:rsidRPr="00C047C7">
              <w:rPr>
                <w:color w:val="000000"/>
                <w:spacing w:val="5"/>
                <w:sz w:val="24"/>
                <w:szCs w:val="24"/>
              </w:rPr>
              <w:t xml:space="preserve">2)розмір початкового статутного капіталу 1250 </w:t>
            </w:r>
            <w:r w:rsidRPr="00C047C7">
              <w:rPr>
                <w:color w:val="000000"/>
                <w:spacing w:val="-5"/>
                <w:sz w:val="24"/>
                <w:szCs w:val="24"/>
              </w:rPr>
              <w:t xml:space="preserve">мінімальних заробітних плат </w:t>
            </w:r>
          </w:p>
          <w:p w:rsidR="00793E56" w:rsidRPr="00C047C7" w:rsidRDefault="00793E56" w:rsidP="00C047C7">
            <w:pPr>
              <w:shd w:val="clear" w:color="auto" w:fill="FFFFFF"/>
              <w:tabs>
                <w:tab w:val="left" w:pos="204"/>
              </w:tabs>
              <w:spacing w:line="240" w:lineRule="auto"/>
              <w:ind w:firstLine="0"/>
              <w:rPr>
                <w:sz w:val="24"/>
                <w:szCs w:val="24"/>
              </w:rPr>
            </w:pPr>
            <w:r w:rsidRPr="00C047C7">
              <w:rPr>
                <w:color w:val="000000"/>
                <w:spacing w:val="-12"/>
                <w:sz w:val="24"/>
                <w:szCs w:val="24"/>
              </w:rPr>
              <w:t>3)</w:t>
            </w:r>
            <w:r w:rsidRPr="00C047C7">
              <w:rPr>
                <w:color w:val="000000"/>
                <w:sz w:val="24"/>
                <w:szCs w:val="24"/>
              </w:rPr>
              <w:tab/>
            </w:r>
            <w:r w:rsidRPr="00C047C7">
              <w:rPr>
                <w:color w:val="000000"/>
                <w:spacing w:val="-3"/>
                <w:sz w:val="24"/>
                <w:szCs w:val="24"/>
              </w:rPr>
              <w:t xml:space="preserve">особливості діяльності визначаються його регламентом: фонд не є господарським товариством і </w:t>
            </w:r>
            <w:r w:rsidRPr="00C047C7">
              <w:rPr>
                <w:color w:val="000000"/>
                <w:spacing w:val="-6"/>
                <w:sz w:val="24"/>
                <w:szCs w:val="24"/>
              </w:rPr>
              <w:t>не має статуту</w:t>
            </w:r>
          </w:p>
          <w:p w:rsidR="00793E56" w:rsidRPr="00C047C7" w:rsidRDefault="00793E56" w:rsidP="00C047C7">
            <w:pPr>
              <w:tabs>
                <w:tab w:val="left" w:pos="175"/>
                <w:tab w:val="left" w:pos="355"/>
              </w:tabs>
              <w:spacing w:line="240" w:lineRule="auto"/>
              <w:ind w:firstLine="0"/>
              <w:rPr>
                <w:sz w:val="24"/>
                <w:szCs w:val="24"/>
              </w:rPr>
            </w:pPr>
            <w:r w:rsidRPr="00C047C7">
              <w:rPr>
                <w:color w:val="000000"/>
                <w:spacing w:val="-12"/>
                <w:sz w:val="24"/>
                <w:szCs w:val="24"/>
              </w:rPr>
              <w:t>4)</w:t>
            </w:r>
            <w:r w:rsidRPr="00C047C7">
              <w:rPr>
                <w:color w:val="000000"/>
                <w:sz w:val="24"/>
                <w:szCs w:val="24"/>
              </w:rPr>
              <w:tab/>
            </w:r>
            <w:r w:rsidRPr="00C047C7">
              <w:rPr>
                <w:color w:val="000000"/>
                <w:spacing w:val="-6"/>
                <w:sz w:val="24"/>
                <w:szCs w:val="24"/>
              </w:rPr>
              <w:t xml:space="preserve">органами управління фонду </w:t>
            </w:r>
            <w:r w:rsidRPr="00C047C7">
              <w:rPr>
                <w:color w:val="000000"/>
                <w:spacing w:val="-6"/>
                <w:sz w:val="24"/>
                <w:szCs w:val="24"/>
              </w:rPr>
              <w:lastRenderedPageBreak/>
              <w:t>Спостережна рада</w:t>
            </w:r>
          </w:p>
        </w:tc>
      </w:tr>
    </w:tbl>
    <w:p w:rsidR="00793E56" w:rsidRPr="005F0F2A" w:rsidRDefault="008A60DD" w:rsidP="00C047C7">
      <w:pPr>
        <w:shd w:val="clear" w:color="auto" w:fill="FFFFFF"/>
        <w:spacing w:line="240" w:lineRule="auto"/>
        <w:rPr>
          <w:i/>
          <w:iCs/>
          <w:color w:val="000000"/>
          <w:spacing w:val="1"/>
          <w:szCs w:val="28"/>
        </w:rPr>
      </w:pPr>
      <w:r>
        <w:rPr>
          <w:noProof/>
          <w:szCs w:val="28"/>
          <w:lang w:val="ru-RU"/>
        </w:rPr>
        <w:lastRenderedPageBreak/>
        <mc:AlternateContent>
          <mc:Choice Requires="wps">
            <w:drawing>
              <wp:anchor distT="0" distB="0" distL="114300" distR="114300" simplePos="0" relativeHeight="251660288" behindDoc="0" locked="0" layoutInCell="0" allowOverlap="1">
                <wp:simplePos x="0" y="0"/>
                <wp:positionH relativeFrom="margin">
                  <wp:posOffset>7307580</wp:posOffset>
                </wp:positionH>
                <wp:positionV relativeFrom="paragraph">
                  <wp:posOffset>8168640</wp:posOffset>
                </wp:positionV>
                <wp:extent cx="0" cy="377825"/>
                <wp:effectExtent l="6985" t="12065" r="1206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3C889"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75.4pt,643.2pt" to="575.4pt,6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" o:allowincell="f" strokeweight=".35pt">
                <w10:wrap anchorx="margin"/>
              </v:line>
            </w:pict>
          </mc:Fallback>
        </mc:AlternateContent>
      </w:r>
      <w:r w:rsidR="00793E56" w:rsidRPr="005F0F2A">
        <w:rPr>
          <w:b/>
          <w:bCs/>
          <w:color w:val="000000"/>
          <w:spacing w:val="1"/>
          <w:szCs w:val="28"/>
        </w:rPr>
        <w:t xml:space="preserve">Пенсійна система України </w:t>
      </w:r>
      <w:r w:rsidR="00793E56" w:rsidRPr="005F0F2A">
        <w:rPr>
          <w:color w:val="000000"/>
          <w:spacing w:val="1"/>
          <w:szCs w:val="28"/>
        </w:rPr>
        <w:t xml:space="preserve">– </w:t>
      </w:r>
      <w:r w:rsidR="00793E56" w:rsidRPr="005F0F2A">
        <w:rPr>
          <w:i/>
          <w:iCs/>
          <w:color w:val="000000"/>
          <w:spacing w:val="1"/>
          <w:szCs w:val="28"/>
        </w:rPr>
        <w:t xml:space="preserve">сукупність створених в Україні правових, економічних і організаційних інститутів і норм, метою яких </w:t>
      </w:r>
      <w:r w:rsidR="00793E56" w:rsidRPr="005F0F2A">
        <w:rPr>
          <w:i/>
          <w:iCs/>
          <w:color w:val="000000"/>
          <w:spacing w:val="2"/>
          <w:szCs w:val="28"/>
        </w:rPr>
        <w:t xml:space="preserve">є надання громадянам матеріального забезпечення у вигляді пенсії Пенсійна система України в сучасному вигляді започаткована в січні </w:t>
      </w:r>
      <w:r w:rsidR="00793E56" w:rsidRPr="005F0F2A">
        <w:rPr>
          <w:i/>
          <w:iCs/>
          <w:color w:val="000000"/>
          <w:spacing w:val="1"/>
          <w:szCs w:val="28"/>
        </w:rPr>
        <w:t xml:space="preserve">2004 року і містить у собі відносини по формуванню, призначенню і виплаті пенсій в трирівневій пенсійній системі. </w:t>
      </w:r>
    </w:p>
    <w:p w:rsidR="00793E56" w:rsidRPr="005F0F2A" w:rsidRDefault="00793E56" w:rsidP="00C047C7">
      <w:pPr>
        <w:shd w:val="clear" w:color="auto" w:fill="FFFFFF"/>
        <w:spacing w:line="240" w:lineRule="auto"/>
        <w:rPr>
          <w:i/>
          <w:iCs/>
          <w:color w:val="000000"/>
          <w:spacing w:val="1"/>
          <w:sz w:val="10"/>
          <w:szCs w:val="10"/>
        </w:rPr>
      </w:pPr>
    </w:p>
    <w:p w:rsidR="00793E56" w:rsidRPr="005F0F2A" w:rsidRDefault="00793E56" w:rsidP="00C047C7">
      <w:pPr>
        <w:shd w:val="clear" w:color="auto" w:fill="FFFFFF"/>
        <w:spacing w:line="240" w:lineRule="auto"/>
        <w:rPr>
          <w:szCs w:val="28"/>
        </w:rPr>
      </w:pPr>
      <w:r w:rsidRPr="005F0F2A">
        <w:rPr>
          <w:b/>
          <w:bCs/>
          <w:color w:val="000000"/>
          <w:spacing w:val="-1"/>
          <w:szCs w:val="28"/>
        </w:rPr>
        <w:t>ПЕРШИЙ РІВЕНЬ</w:t>
      </w:r>
    </w:p>
    <w:p w:rsidR="00793E56" w:rsidRPr="005F0F2A" w:rsidRDefault="00793E56" w:rsidP="00C047C7">
      <w:pPr>
        <w:shd w:val="clear" w:color="auto" w:fill="FFFFFF"/>
        <w:spacing w:line="240" w:lineRule="auto"/>
        <w:ind w:left="900"/>
        <w:rPr>
          <w:color w:val="000000"/>
          <w:spacing w:val="1"/>
          <w:szCs w:val="28"/>
        </w:rPr>
      </w:pPr>
      <w:r w:rsidRPr="005F0F2A">
        <w:rPr>
          <w:color w:val="000000"/>
          <w:spacing w:val="6"/>
          <w:szCs w:val="28"/>
        </w:rPr>
        <w:t xml:space="preserve">солідарна система загальнообов’язкового державного пенсійного страхування, в якій усі кошти, що перераховуються </w:t>
      </w:r>
      <w:r w:rsidRPr="005F0F2A">
        <w:rPr>
          <w:color w:val="000000"/>
          <w:spacing w:val="1"/>
          <w:szCs w:val="28"/>
        </w:rPr>
        <w:t xml:space="preserve">підприємствами та застрахованими особами до ПФУ, одразу ж виплачуються нинішнім пенсіонерам. </w:t>
      </w:r>
    </w:p>
    <w:p w:rsidR="00793E56" w:rsidRPr="005F0F2A" w:rsidRDefault="00793E56" w:rsidP="00C047C7">
      <w:pPr>
        <w:shd w:val="clear" w:color="auto" w:fill="FFFFFF"/>
        <w:spacing w:line="240" w:lineRule="auto"/>
        <w:rPr>
          <w:szCs w:val="28"/>
        </w:rPr>
      </w:pPr>
      <w:r w:rsidRPr="005F0F2A">
        <w:rPr>
          <w:b/>
          <w:bCs/>
          <w:color w:val="000000"/>
          <w:szCs w:val="28"/>
        </w:rPr>
        <w:t>ДРУГИЙ РІВЕНЬ</w:t>
      </w:r>
    </w:p>
    <w:p w:rsidR="00793E56" w:rsidRPr="005F0F2A" w:rsidRDefault="00793E56" w:rsidP="00C047C7">
      <w:pPr>
        <w:shd w:val="clear" w:color="auto" w:fill="FFFFFF"/>
        <w:spacing w:line="240" w:lineRule="auto"/>
        <w:ind w:left="900"/>
        <w:rPr>
          <w:szCs w:val="28"/>
        </w:rPr>
      </w:pPr>
      <w:r w:rsidRPr="005F0F2A">
        <w:rPr>
          <w:color w:val="000000"/>
          <w:spacing w:val="2"/>
          <w:szCs w:val="28"/>
        </w:rPr>
        <w:t xml:space="preserve">накопичувальна система загальнообов’язкового державного пенсійного страхування. Частина обов’язкових пенсійних відрахувань </w:t>
      </w:r>
      <w:r w:rsidRPr="005F0F2A">
        <w:rPr>
          <w:color w:val="000000"/>
          <w:spacing w:val="2"/>
          <w:szCs w:val="28"/>
        </w:rPr>
        <w:br/>
        <w:t xml:space="preserve">(до 7% від заробітної плати працівника) спрямовується на персональні </w:t>
      </w:r>
      <w:r w:rsidRPr="005F0F2A">
        <w:rPr>
          <w:color w:val="000000"/>
          <w:spacing w:val="4"/>
          <w:szCs w:val="28"/>
        </w:rPr>
        <w:t xml:space="preserve">рахунки громадян. Ці кошти інвестовуються в українську економіку, а інвестиційний дохід збільшує розмір майбутніх </w:t>
      </w:r>
      <w:r w:rsidRPr="005F0F2A">
        <w:rPr>
          <w:color w:val="000000"/>
          <w:szCs w:val="28"/>
        </w:rPr>
        <w:t>пенсійних виплат.</w:t>
      </w:r>
    </w:p>
    <w:p w:rsidR="00793E56" w:rsidRPr="005F0F2A" w:rsidRDefault="00793E56" w:rsidP="00C047C7">
      <w:pPr>
        <w:shd w:val="clear" w:color="auto" w:fill="FFFFFF"/>
        <w:spacing w:line="240" w:lineRule="auto"/>
        <w:rPr>
          <w:szCs w:val="28"/>
        </w:rPr>
      </w:pPr>
      <w:r w:rsidRPr="005F0F2A">
        <w:rPr>
          <w:b/>
          <w:bCs/>
          <w:color w:val="000000"/>
          <w:spacing w:val="-1"/>
          <w:szCs w:val="28"/>
        </w:rPr>
        <w:t>ТРЕТІЙ РІВЕНЬ</w:t>
      </w:r>
    </w:p>
    <w:p w:rsidR="00793E56" w:rsidRDefault="00793E56" w:rsidP="00C047C7">
      <w:pPr>
        <w:shd w:val="clear" w:color="auto" w:fill="FFFFFF"/>
        <w:spacing w:line="240" w:lineRule="auto"/>
        <w:ind w:left="900"/>
        <w:rPr>
          <w:color w:val="000000"/>
          <w:szCs w:val="28"/>
        </w:rPr>
      </w:pPr>
      <w:r w:rsidRPr="005F0F2A">
        <w:rPr>
          <w:color w:val="000000"/>
          <w:spacing w:val="4"/>
          <w:szCs w:val="28"/>
        </w:rPr>
        <w:t xml:space="preserve">система недержавного пенсійного забезпечення. В цій системі можуть брати участь добровільно як фізичні особи, так і </w:t>
      </w:r>
      <w:r w:rsidRPr="005F0F2A">
        <w:rPr>
          <w:color w:val="000000"/>
          <w:szCs w:val="28"/>
        </w:rPr>
        <w:t>юридичні особи-роботодавці.</w:t>
      </w:r>
    </w:p>
    <w:p w:rsidR="00B70C9B" w:rsidRDefault="00B70C9B" w:rsidP="00C047C7">
      <w:pPr>
        <w:shd w:val="clear" w:color="auto" w:fill="FFFFFF"/>
        <w:spacing w:line="240" w:lineRule="auto"/>
        <w:ind w:left="900"/>
        <w:rPr>
          <w:color w:val="000000"/>
          <w:szCs w:val="28"/>
        </w:rPr>
      </w:pPr>
    </w:p>
    <w:p w:rsidR="00B70C9B" w:rsidRPr="00B70C9B" w:rsidRDefault="00B70C9B" w:rsidP="00B70C9B">
      <w:pPr>
        <w:shd w:val="clear" w:color="auto" w:fill="FFFFFF"/>
        <w:spacing w:line="240" w:lineRule="auto"/>
        <w:jc w:val="center"/>
        <w:rPr>
          <w:b/>
          <w:color w:val="000000"/>
          <w:szCs w:val="28"/>
        </w:rPr>
      </w:pPr>
      <w:r w:rsidRPr="00B70C9B">
        <w:rPr>
          <w:b/>
          <w:color w:val="000000"/>
          <w:szCs w:val="28"/>
        </w:rPr>
        <w:t>Таблиця 3.6. Обовʼязкове та недержавне пенсійне забезпечення</w:t>
      </w:r>
    </w:p>
    <w:p w:rsidR="00793E56" w:rsidRPr="005F0F2A" w:rsidRDefault="00793E56" w:rsidP="00C047C7">
      <w:pPr>
        <w:shd w:val="clear" w:color="auto" w:fill="FFFFFF"/>
        <w:spacing w:line="240" w:lineRule="auto"/>
        <w:ind w:left="900"/>
        <w:rPr>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5663"/>
      </w:tblGrid>
      <w:tr w:rsidR="00793E56" w:rsidTr="00455DAF">
        <w:tc>
          <w:tcPr>
            <w:tcW w:w="5220" w:type="dxa"/>
          </w:tcPr>
          <w:p w:rsidR="00793E56" w:rsidRPr="00B70C9B" w:rsidRDefault="00793E56" w:rsidP="00B70C9B">
            <w:pPr>
              <w:tabs>
                <w:tab w:val="left" w:pos="318"/>
              </w:tabs>
              <w:spacing w:line="240" w:lineRule="auto"/>
              <w:ind w:firstLine="34"/>
              <w:jc w:val="center"/>
              <w:rPr>
                <w:b/>
                <w:sz w:val="24"/>
                <w:szCs w:val="24"/>
              </w:rPr>
            </w:pPr>
            <w:r w:rsidRPr="00B70C9B">
              <w:rPr>
                <w:b/>
                <w:sz w:val="24"/>
                <w:szCs w:val="24"/>
              </w:rPr>
              <w:t>Обов’язкове пенсійне страхування</w:t>
            </w:r>
          </w:p>
          <w:p w:rsidR="00793E56" w:rsidRPr="00B70C9B" w:rsidRDefault="00793E56" w:rsidP="00B70C9B">
            <w:pPr>
              <w:tabs>
                <w:tab w:val="left" w:pos="318"/>
              </w:tabs>
              <w:spacing w:line="240" w:lineRule="auto"/>
              <w:ind w:firstLine="34"/>
              <w:jc w:val="center"/>
              <w:rPr>
                <w:b/>
                <w:sz w:val="24"/>
                <w:szCs w:val="24"/>
                <w:lang w:val="ru-RU"/>
              </w:rPr>
            </w:pPr>
            <w:r w:rsidRPr="00B70C9B">
              <w:rPr>
                <w:b/>
                <w:sz w:val="24"/>
                <w:szCs w:val="24"/>
              </w:rPr>
              <w:t>(</w:t>
            </w:r>
            <w:hyperlink r:id="rId12" w:history="1">
              <w:r w:rsidRPr="00B70C9B">
                <w:rPr>
                  <w:rStyle w:val="af"/>
                  <w:b/>
                  <w:sz w:val="24"/>
                  <w:szCs w:val="24"/>
                  <w:lang w:val="en-US"/>
                </w:rPr>
                <w:t>www</w:t>
              </w:r>
              <w:r w:rsidRPr="00B70C9B">
                <w:rPr>
                  <w:rStyle w:val="af"/>
                  <w:b/>
                  <w:sz w:val="24"/>
                  <w:szCs w:val="24"/>
                  <w:lang w:val="ru-RU"/>
                </w:rPr>
                <w:t>.</w:t>
              </w:r>
              <w:r w:rsidRPr="00B70C9B">
                <w:rPr>
                  <w:rStyle w:val="af"/>
                  <w:b/>
                  <w:sz w:val="24"/>
                  <w:szCs w:val="24"/>
                  <w:lang w:val="en-US"/>
                </w:rPr>
                <w:t>pfu</w:t>
              </w:r>
              <w:r w:rsidRPr="00B70C9B">
                <w:rPr>
                  <w:rStyle w:val="af"/>
                  <w:b/>
                  <w:sz w:val="24"/>
                  <w:szCs w:val="24"/>
                  <w:lang w:val="ru-RU"/>
                </w:rPr>
                <w:t>.</w:t>
              </w:r>
              <w:r w:rsidRPr="00B70C9B">
                <w:rPr>
                  <w:rStyle w:val="af"/>
                  <w:b/>
                  <w:sz w:val="24"/>
                  <w:szCs w:val="24"/>
                  <w:lang w:val="en-US"/>
                </w:rPr>
                <w:t>gov</w:t>
              </w:r>
              <w:r w:rsidRPr="00B70C9B">
                <w:rPr>
                  <w:rStyle w:val="af"/>
                  <w:b/>
                  <w:sz w:val="24"/>
                  <w:szCs w:val="24"/>
                  <w:lang w:val="ru-RU"/>
                </w:rPr>
                <w:t>.</w:t>
              </w:r>
              <w:r w:rsidRPr="00B70C9B">
                <w:rPr>
                  <w:rStyle w:val="af"/>
                  <w:b/>
                  <w:sz w:val="24"/>
                  <w:szCs w:val="24"/>
                  <w:lang w:val="en-US"/>
                </w:rPr>
                <w:t>ua</w:t>
              </w:r>
            </w:hyperlink>
            <w:r w:rsidRPr="00B70C9B">
              <w:rPr>
                <w:b/>
                <w:sz w:val="24"/>
                <w:szCs w:val="24"/>
              </w:rPr>
              <w:t>)</w:t>
            </w:r>
          </w:p>
          <w:p w:rsidR="00793E56" w:rsidRPr="00B70C9B" w:rsidRDefault="00793E56" w:rsidP="00B70C9B">
            <w:pPr>
              <w:tabs>
                <w:tab w:val="left" w:pos="318"/>
              </w:tabs>
              <w:spacing w:line="240" w:lineRule="auto"/>
              <w:ind w:firstLine="34"/>
              <w:jc w:val="center"/>
              <w:rPr>
                <w:sz w:val="24"/>
                <w:szCs w:val="24"/>
              </w:rPr>
            </w:pPr>
            <w:r w:rsidRPr="00B70C9B">
              <w:rPr>
                <w:sz w:val="24"/>
                <w:szCs w:val="24"/>
              </w:rPr>
              <w:t>гарантує лише мінімальний прожитковий рівень</w:t>
            </w:r>
          </w:p>
        </w:tc>
        <w:tc>
          <w:tcPr>
            <w:tcW w:w="9900" w:type="dxa"/>
          </w:tcPr>
          <w:p w:rsidR="00793E56" w:rsidRPr="00B70C9B" w:rsidRDefault="00793E56" w:rsidP="00B70C9B">
            <w:pPr>
              <w:shd w:val="clear" w:color="auto" w:fill="FFFFFF"/>
              <w:tabs>
                <w:tab w:val="left" w:pos="318"/>
              </w:tabs>
              <w:spacing w:line="240" w:lineRule="auto"/>
              <w:ind w:firstLine="34"/>
              <w:jc w:val="center"/>
              <w:rPr>
                <w:b/>
                <w:bCs/>
                <w:color w:val="000000"/>
                <w:sz w:val="24"/>
                <w:szCs w:val="24"/>
              </w:rPr>
            </w:pPr>
            <w:r w:rsidRPr="00B70C9B">
              <w:rPr>
                <w:b/>
                <w:bCs/>
                <w:color w:val="000000"/>
                <w:sz w:val="24"/>
                <w:szCs w:val="24"/>
              </w:rPr>
              <w:t>Недержавне пенсійне забезпечення</w:t>
            </w:r>
          </w:p>
          <w:p w:rsidR="00793E56" w:rsidRPr="00B70C9B" w:rsidRDefault="00793E56" w:rsidP="00B70C9B">
            <w:pPr>
              <w:shd w:val="clear" w:color="auto" w:fill="FFFFFF"/>
              <w:tabs>
                <w:tab w:val="left" w:pos="318"/>
              </w:tabs>
              <w:spacing w:line="240" w:lineRule="auto"/>
              <w:ind w:firstLine="34"/>
              <w:jc w:val="center"/>
              <w:rPr>
                <w:sz w:val="24"/>
                <w:szCs w:val="24"/>
              </w:rPr>
            </w:pPr>
            <w:r w:rsidRPr="00B70C9B">
              <w:rPr>
                <w:b/>
                <w:bCs/>
                <w:color w:val="000000"/>
                <w:spacing w:val="-3"/>
                <w:sz w:val="24"/>
                <w:szCs w:val="24"/>
              </w:rPr>
              <w:t>(</w:t>
            </w:r>
            <w:r w:rsidRPr="00B70C9B">
              <w:rPr>
                <w:b/>
                <w:bCs/>
                <w:color w:val="000000"/>
                <w:spacing w:val="-3"/>
                <w:sz w:val="24"/>
                <w:szCs w:val="24"/>
                <w:lang w:val="en-US"/>
              </w:rPr>
              <w:t>www</w:t>
            </w:r>
            <w:r w:rsidRPr="00B70C9B">
              <w:rPr>
                <w:b/>
                <w:bCs/>
                <w:color w:val="000000"/>
                <w:spacing w:val="-3"/>
                <w:sz w:val="24"/>
                <w:szCs w:val="24"/>
                <w:lang w:val="ru-RU"/>
              </w:rPr>
              <w:t>.</w:t>
            </w:r>
            <w:r w:rsidRPr="00B70C9B">
              <w:rPr>
                <w:b/>
                <w:bCs/>
                <w:color w:val="000000"/>
                <w:spacing w:val="-3"/>
                <w:sz w:val="24"/>
                <w:szCs w:val="24"/>
                <w:lang w:val="en-US"/>
              </w:rPr>
              <w:t>dfp</w:t>
            </w:r>
            <w:r w:rsidRPr="00B70C9B">
              <w:rPr>
                <w:b/>
                <w:bCs/>
                <w:color w:val="000000"/>
                <w:spacing w:val="-3"/>
                <w:sz w:val="24"/>
                <w:szCs w:val="24"/>
                <w:lang w:val="ru-RU"/>
              </w:rPr>
              <w:t>.</w:t>
            </w:r>
            <w:r w:rsidRPr="00B70C9B">
              <w:rPr>
                <w:b/>
                <w:bCs/>
                <w:color w:val="000000"/>
                <w:spacing w:val="-3"/>
                <w:sz w:val="24"/>
                <w:szCs w:val="24"/>
                <w:lang w:val="en-US"/>
              </w:rPr>
              <w:t>gov</w:t>
            </w:r>
            <w:r w:rsidRPr="00B70C9B">
              <w:rPr>
                <w:b/>
                <w:bCs/>
                <w:color w:val="000000"/>
                <w:spacing w:val="-3"/>
                <w:sz w:val="24"/>
                <w:szCs w:val="24"/>
                <w:lang w:val="ru-RU"/>
              </w:rPr>
              <w:t>.</w:t>
            </w:r>
            <w:r w:rsidRPr="00B70C9B">
              <w:rPr>
                <w:b/>
                <w:bCs/>
                <w:color w:val="000000"/>
                <w:spacing w:val="-3"/>
                <w:sz w:val="24"/>
                <w:szCs w:val="24"/>
                <w:lang w:val="en-US"/>
              </w:rPr>
              <w:t>ua</w:t>
            </w:r>
            <w:r w:rsidRPr="00B70C9B">
              <w:rPr>
                <w:b/>
                <w:bCs/>
                <w:color w:val="000000"/>
                <w:spacing w:val="-3"/>
                <w:sz w:val="24"/>
                <w:szCs w:val="24"/>
              </w:rPr>
              <w:t>)</w:t>
            </w:r>
          </w:p>
          <w:p w:rsidR="00793E56" w:rsidRPr="00B70C9B" w:rsidRDefault="00793E56" w:rsidP="00B70C9B">
            <w:pPr>
              <w:shd w:val="clear" w:color="auto" w:fill="FFFFFF"/>
              <w:tabs>
                <w:tab w:val="left" w:pos="318"/>
              </w:tabs>
              <w:spacing w:line="240" w:lineRule="auto"/>
              <w:ind w:firstLine="34"/>
              <w:jc w:val="center"/>
              <w:rPr>
                <w:sz w:val="24"/>
                <w:szCs w:val="24"/>
                <w:lang w:val="ru-RU"/>
              </w:rPr>
            </w:pPr>
            <w:r w:rsidRPr="00B70C9B">
              <w:rPr>
                <w:color w:val="000000"/>
                <w:spacing w:val="-4"/>
                <w:sz w:val="24"/>
                <w:szCs w:val="24"/>
              </w:rPr>
              <w:t xml:space="preserve">накопичує пенсійні внески на користь учасників НПФ з подальшим управлінням пенсійними активами та </w:t>
            </w:r>
            <w:r w:rsidRPr="00B70C9B">
              <w:rPr>
                <w:color w:val="000000"/>
                <w:spacing w:val="-3"/>
                <w:sz w:val="24"/>
                <w:szCs w:val="24"/>
              </w:rPr>
              <w:t>здійсненням пенсійних виплат учасникам фонду</w:t>
            </w:r>
          </w:p>
        </w:tc>
      </w:tr>
      <w:tr w:rsidR="00793E56" w:rsidTr="00455DAF">
        <w:tc>
          <w:tcPr>
            <w:tcW w:w="5220" w:type="dxa"/>
          </w:tcPr>
          <w:p w:rsidR="00793E56" w:rsidRPr="00B70C9B" w:rsidRDefault="00793E56" w:rsidP="00DC6B1E">
            <w:pPr>
              <w:numPr>
                <w:ilvl w:val="0"/>
                <w:numId w:val="10"/>
              </w:numPr>
              <w:tabs>
                <w:tab w:val="left" w:pos="318"/>
              </w:tabs>
              <w:spacing w:line="240" w:lineRule="auto"/>
              <w:ind w:left="0" w:firstLine="34"/>
              <w:rPr>
                <w:sz w:val="24"/>
                <w:szCs w:val="24"/>
              </w:rPr>
            </w:pPr>
            <w:r w:rsidRPr="00B70C9B">
              <w:rPr>
                <w:sz w:val="24"/>
                <w:szCs w:val="24"/>
              </w:rPr>
              <w:t>за віком</w:t>
            </w:r>
          </w:p>
          <w:p w:rsidR="00793E56" w:rsidRPr="00B70C9B" w:rsidRDefault="00793E56" w:rsidP="00DC6B1E">
            <w:pPr>
              <w:numPr>
                <w:ilvl w:val="0"/>
                <w:numId w:val="10"/>
              </w:numPr>
              <w:tabs>
                <w:tab w:val="left" w:pos="318"/>
              </w:tabs>
              <w:spacing w:line="240" w:lineRule="auto"/>
              <w:ind w:left="0" w:firstLine="34"/>
              <w:rPr>
                <w:sz w:val="24"/>
                <w:szCs w:val="24"/>
              </w:rPr>
            </w:pPr>
            <w:r w:rsidRPr="00B70C9B">
              <w:rPr>
                <w:sz w:val="24"/>
                <w:szCs w:val="24"/>
              </w:rPr>
              <w:t>по інвалідності</w:t>
            </w:r>
          </w:p>
          <w:p w:rsidR="00793E56" w:rsidRPr="00B70C9B" w:rsidRDefault="00793E56" w:rsidP="00DC6B1E">
            <w:pPr>
              <w:numPr>
                <w:ilvl w:val="0"/>
                <w:numId w:val="10"/>
              </w:numPr>
              <w:tabs>
                <w:tab w:val="left" w:pos="318"/>
              </w:tabs>
              <w:spacing w:line="240" w:lineRule="auto"/>
              <w:ind w:left="0" w:firstLine="34"/>
              <w:rPr>
                <w:sz w:val="24"/>
                <w:szCs w:val="24"/>
              </w:rPr>
            </w:pPr>
            <w:r w:rsidRPr="00B70C9B">
              <w:rPr>
                <w:sz w:val="24"/>
                <w:szCs w:val="24"/>
              </w:rPr>
              <w:t>у зв’язку з втратою годувальника</w:t>
            </w:r>
          </w:p>
          <w:p w:rsidR="00793E56" w:rsidRPr="00B70C9B" w:rsidRDefault="00793E56" w:rsidP="00DC6B1E">
            <w:pPr>
              <w:numPr>
                <w:ilvl w:val="0"/>
                <w:numId w:val="10"/>
              </w:numPr>
              <w:tabs>
                <w:tab w:val="left" w:pos="318"/>
              </w:tabs>
              <w:spacing w:line="240" w:lineRule="auto"/>
              <w:ind w:left="0" w:firstLine="34"/>
              <w:rPr>
                <w:sz w:val="24"/>
                <w:szCs w:val="24"/>
              </w:rPr>
            </w:pPr>
            <w:r w:rsidRPr="00B70C9B">
              <w:rPr>
                <w:sz w:val="24"/>
                <w:szCs w:val="24"/>
              </w:rPr>
              <w:t>за вислугу років</w:t>
            </w:r>
          </w:p>
          <w:p w:rsidR="00793E56" w:rsidRPr="00B70C9B" w:rsidRDefault="00793E56" w:rsidP="00B70C9B">
            <w:pPr>
              <w:tabs>
                <w:tab w:val="left" w:pos="318"/>
              </w:tabs>
              <w:spacing w:line="240" w:lineRule="auto"/>
              <w:ind w:firstLine="34"/>
              <w:rPr>
                <w:sz w:val="24"/>
                <w:szCs w:val="24"/>
              </w:rPr>
            </w:pPr>
            <w:r w:rsidRPr="00B70C9B">
              <w:rPr>
                <w:sz w:val="24"/>
                <w:szCs w:val="24"/>
              </w:rPr>
              <w:t>та в інших випадках</w:t>
            </w:r>
          </w:p>
        </w:tc>
        <w:tc>
          <w:tcPr>
            <w:tcW w:w="9900" w:type="dxa"/>
          </w:tcPr>
          <w:p w:rsidR="00793E56" w:rsidRPr="00B70C9B" w:rsidRDefault="00793E56" w:rsidP="00DC6B1E">
            <w:pPr>
              <w:numPr>
                <w:ilvl w:val="0"/>
                <w:numId w:val="16"/>
              </w:numPr>
              <w:tabs>
                <w:tab w:val="clear" w:pos="720"/>
                <w:tab w:val="left" w:pos="318"/>
                <w:tab w:val="num" w:pos="432"/>
              </w:tabs>
              <w:spacing w:line="240" w:lineRule="auto"/>
              <w:ind w:left="0" w:firstLine="34"/>
              <w:rPr>
                <w:sz w:val="24"/>
                <w:szCs w:val="24"/>
              </w:rPr>
            </w:pPr>
            <w:r w:rsidRPr="00B70C9B">
              <w:rPr>
                <w:i/>
                <w:sz w:val="24"/>
                <w:szCs w:val="24"/>
              </w:rPr>
              <w:t>відкриті НПФ</w:t>
            </w:r>
            <w:r w:rsidRPr="00B70C9B">
              <w:rPr>
                <w:sz w:val="24"/>
                <w:szCs w:val="24"/>
              </w:rPr>
              <w:t xml:space="preserve"> – учасниками можуть бути будь-яка фізична особа незалежно від місця та характеру їх роботи;</w:t>
            </w:r>
          </w:p>
          <w:p w:rsidR="00793E56" w:rsidRPr="00B70C9B" w:rsidRDefault="00793E56" w:rsidP="00DC6B1E">
            <w:pPr>
              <w:numPr>
                <w:ilvl w:val="0"/>
                <w:numId w:val="16"/>
              </w:numPr>
              <w:tabs>
                <w:tab w:val="clear" w:pos="720"/>
                <w:tab w:val="left" w:pos="318"/>
                <w:tab w:val="num" w:pos="432"/>
              </w:tabs>
              <w:spacing w:line="240" w:lineRule="auto"/>
              <w:ind w:left="0" w:firstLine="34"/>
              <w:rPr>
                <w:sz w:val="24"/>
                <w:szCs w:val="24"/>
              </w:rPr>
            </w:pPr>
            <w:r w:rsidRPr="00B70C9B">
              <w:rPr>
                <w:i/>
                <w:sz w:val="24"/>
                <w:szCs w:val="24"/>
              </w:rPr>
              <w:t>корпоративні НПФ</w:t>
            </w:r>
            <w:r w:rsidRPr="00B70C9B">
              <w:rPr>
                <w:sz w:val="24"/>
                <w:szCs w:val="24"/>
              </w:rPr>
              <w:t xml:space="preserve"> – засновниками є юридичні особи-роботодавці, учасниками можуть бути виключно фізичні особи, які перебувають у трудових відносинах з роботодавцями-засновниками;</w:t>
            </w:r>
          </w:p>
          <w:p w:rsidR="00793E56" w:rsidRPr="00B70C9B" w:rsidRDefault="00793E56" w:rsidP="00DC6B1E">
            <w:pPr>
              <w:numPr>
                <w:ilvl w:val="0"/>
                <w:numId w:val="16"/>
              </w:numPr>
              <w:tabs>
                <w:tab w:val="clear" w:pos="720"/>
                <w:tab w:val="left" w:pos="318"/>
                <w:tab w:val="num" w:pos="432"/>
              </w:tabs>
              <w:spacing w:line="240" w:lineRule="auto"/>
              <w:ind w:left="0" w:firstLine="34"/>
              <w:rPr>
                <w:sz w:val="24"/>
                <w:szCs w:val="24"/>
              </w:rPr>
            </w:pPr>
            <w:r w:rsidRPr="00B70C9B">
              <w:rPr>
                <w:i/>
                <w:sz w:val="24"/>
                <w:szCs w:val="24"/>
              </w:rPr>
              <w:t>професійні НПФ</w:t>
            </w:r>
            <w:r w:rsidRPr="00B70C9B">
              <w:rPr>
                <w:sz w:val="24"/>
                <w:szCs w:val="24"/>
              </w:rPr>
              <w:t xml:space="preserve"> – засновниками можуть бути об’єднання юридичних осіб-роботодавців, об’єднання фізичних осіб, учасниками можуть бути виключно фізичні особи, пов’язані за  родом їх професійної діяльності, що визначається у статуті </w:t>
            </w:r>
            <w:r w:rsidRPr="00B70C9B">
              <w:rPr>
                <w:sz w:val="24"/>
                <w:szCs w:val="24"/>
              </w:rPr>
              <w:lastRenderedPageBreak/>
              <w:t>фонду</w:t>
            </w:r>
          </w:p>
        </w:tc>
      </w:tr>
    </w:tbl>
    <w:p w:rsidR="00B70C9B" w:rsidRDefault="00B70C9B" w:rsidP="00C047C7">
      <w:pPr>
        <w:shd w:val="clear" w:color="auto" w:fill="FFFFFF"/>
        <w:spacing w:line="240" w:lineRule="auto"/>
        <w:rPr>
          <w:b/>
          <w:bCs/>
          <w:color w:val="000000"/>
          <w:spacing w:val="3"/>
          <w:szCs w:val="28"/>
        </w:rPr>
      </w:pPr>
    </w:p>
    <w:p w:rsidR="00793E56" w:rsidRPr="004253C2" w:rsidRDefault="00793E56" w:rsidP="00C047C7">
      <w:pPr>
        <w:shd w:val="clear" w:color="auto" w:fill="FFFFFF"/>
        <w:spacing w:line="240" w:lineRule="auto"/>
        <w:rPr>
          <w:szCs w:val="28"/>
        </w:rPr>
      </w:pPr>
      <w:r w:rsidRPr="004253C2">
        <w:rPr>
          <w:b/>
          <w:bCs/>
          <w:color w:val="000000"/>
          <w:spacing w:val="3"/>
          <w:szCs w:val="28"/>
        </w:rPr>
        <w:t xml:space="preserve">Пенсійний фонд України </w:t>
      </w:r>
      <w:r w:rsidRPr="004253C2">
        <w:rPr>
          <w:color w:val="000000"/>
          <w:spacing w:val="3"/>
          <w:szCs w:val="28"/>
        </w:rPr>
        <w:t xml:space="preserve">є </w:t>
      </w:r>
      <w:r w:rsidRPr="004253C2">
        <w:rPr>
          <w:i/>
          <w:iCs/>
          <w:color w:val="000000"/>
          <w:spacing w:val="3"/>
          <w:szCs w:val="28"/>
        </w:rPr>
        <w:t xml:space="preserve">центральним органом виконавчої влади, що здійснює керівництво та управління солідарною системою </w:t>
      </w:r>
      <w:r w:rsidRPr="004253C2">
        <w:rPr>
          <w:i/>
          <w:iCs/>
          <w:color w:val="000000"/>
          <w:spacing w:val="1"/>
          <w:szCs w:val="28"/>
        </w:rPr>
        <w:t xml:space="preserve">загальнообов’язкового державного пенсійного страхування, провадить збір, акумуляцію та облік страхових внесків, призначає пенсії та готує документи для їх виплати, забезпечує своєчасне і в повному обсязі фінансування та виплату пенсій, допомоги на поховання, інших соціальних виплат, які згідно із законодавством здійснюються за рахунок коштів ПФУ, здійснює контроль за цільовим використанням </w:t>
      </w:r>
      <w:r w:rsidRPr="004253C2">
        <w:rPr>
          <w:i/>
          <w:iCs/>
          <w:color w:val="000000"/>
          <w:szCs w:val="28"/>
        </w:rPr>
        <w:t>коштів ПФУ.</w:t>
      </w:r>
    </w:p>
    <w:p w:rsidR="00793E56" w:rsidRPr="004253C2" w:rsidRDefault="00793E56" w:rsidP="00C047C7">
      <w:pPr>
        <w:shd w:val="clear" w:color="auto" w:fill="FFFFFF"/>
        <w:spacing w:line="240" w:lineRule="auto"/>
        <w:jc w:val="center"/>
        <w:rPr>
          <w:szCs w:val="28"/>
        </w:rPr>
      </w:pPr>
      <w:r w:rsidRPr="004253C2">
        <w:rPr>
          <w:b/>
          <w:bCs/>
          <w:color w:val="000000"/>
          <w:spacing w:val="1"/>
          <w:szCs w:val="28"/>
        </w:rPr>
        <w:t xml:space="preserve">Основними завданнями Пенсійного фонду України </w:t>
      </w:r>
      <w:r w:rsidRPr="004253C2">
        <w:rPr>
          <w:color w:val="000000"/>
          <w:spacing w:val="1"/>
          <w:szCs w:val="28"/>
        </w:rPr>
        <w:t>є:</w:t>
      </w:r>
    </w:p>
    <w:p w:rsidR="00793E56" w:rsidRPr="004253C2" w:rsidRDefault="00793E56" w:rsidP="00DC6B1E">
      <w:pPr>
        <w:numPr>
          <w:ilvl w:val="0"/>
          <w:numId w:val="11"/>
        </w:numPr>
        <w:shd w:val="clear" w:color="auto" w:fill="FFFFFF"/>
        <w:tabs>
          <w:tab w:val="left" w:pos="643"/>
        </w:tabs>
        <w:spacing w:line="240" w:lineRule="auto"/>
        <w:rPr>
          <w:szCs w:val="28"/>
        </w:rPr>
      </w:pPr>
      <w:r w:rsidRPr="004253C2">
        <w:rPr>
          <w:color w:val="000000"/>
          <w:spacing w:val="1"/>
          <w:szCs w:val="28"/>
        </w:rPr>
        <w:t>участь у формуванні та реалізації державної політики у сфері пенсійного забезпечення та соціального страхування;</w:t>
      </w:r>
    </w:p>
    <w:p w:rsidR="00793E56" w:rsidRPr="004253C2" w:rsidRDefault="00793E56" w:rsidP="00DC6B1E">
      <w:pPr>
        <w:numPr>
          <w:ilvl w:val="0"/>
          <w:numId w:val="11"/>
        </w:numPr>
        <w:shd w:val="clear" w:color="auto" w:fill="FFFFFF"/>
        <w:tabs>
          <w:tab w:val="left" w:pos="643"/>
        </w:tabs>
        <w:spacing w:line="240" w:lineRule="auto"/>
        <w:rPr>
          <w:szCs w:val="28"/>
        </w:rPr>
      </w:pPr>
      <w:r w:rsidRPr="004253C2">
        <w:rPr>
          <w:color w:val="000000"/>
          <w:spacing w:val="3"/>
          <w:szCs w:val="28"/>
        </w:rPr>
        <w:t xml:space="preserve">забезпечення збирання та акумулювання коштів, призначених для пенсійного забезпечення, повного і своєчасного фінансування </w:t>
      </w:r>
      <w:r w:rsidRPr="004253C2">
        <w:rPr>
          <w:color w:val="000000"/>
          <w:spacing w:val="1"/>
          <w:szCs w:val="28"/>
        </w:rPr>
        <w:t>витрат на виплату пенсій, допомоги на поховання та інших соціальних виплат, що здійснюються з коштів Пенсійного фонду України;</w:t>
      </w:r>
    </w:p>
    <w:p w:rsidR="00793E56" w:rsidRPr="004253C2" w:rsidRDefault="00793E56" w:rsidP="00DC6B1E">
      <w:pPr>
        <w:numPr>
          <w:ilvl w:val="0"/>
          <w:numId w:val="11"/>
        </w:numPr>
        <w:shd w:val="clear" w:color="auto" w:fill="FFFFFF"/>
        <w:tabs>
          <w:tab w:val="left" w:pos="626"/>
        </w:tabs>
        <w:spacing w:line="240" w:lineRule="auto"/>
        <w:rPr>
          <w:szCs w:val="28"/>
        </w:rPr>
      </w:pPr>
      <w:r w:rsidRPr="004253C2">
        <w:rPr>
          <w:color w:val="000000"/>
          <w:spacing w:val="4"/>
          <w:szCs w:val="28"/>
        </w:rPr>
        <w:t xml:space="preserve">ефективне використання коштів ПФУ, здійснення в межах своєї компетенції контрольних функцій, </w:t>
      </w:r>
      <w:r w:rsidRPr="004253C2">
        <w:rPr>
          <w:color w:val="000000"/>
          <w:spacing w:val="1"/>
          <w:szCs w:val="28"/>
        </w:rPr>
        <w:t>удосконалення методів фінансового планування, звітності та системи контролю за витрачанням коштів ПФУ.</w:t>
      </w:r>
    </w:p>
    <w:p w:rsidR="00793E56" w:rsidRPr="00866A9F" w:rsidRDefault="00793E56" w:rsidP="00C047C7">
      <w:pPr>
        <w:shd w:val="clear" w:color="auto" w:fill="FFFFFF"/>
        <w:spacing w:line="240" w:lineRule="auto"/>
        <w:rPr>
          <w:szCs w:val="28"/>
        </w:rPr>
      </w:pPr>
      <w:r w:rsidRPr="004253C2">
        <w:rPr>
          <w:b/>
          <w:bCs/>
          <w:color w:val="000000"/>
          <w:spacing w:val="2"/>
          <w:szCs w:val="28"/>
        </w:rPr>
        <w:t xml:space="preserve">Торговці цінними паперами </w:t>
      </w:r>
      <w:r w:rsidRPr="004253C2">
        <w:rPr>
          <w:color w:val="000000"/>
          <w:spacing w:val="2"/>
          <w:szCs w:val="28"/>
        </w:rPr>
        <w:t xml:space="preserve">– </w:t>
      </w:r>
      <w:r w:rsidRPr="004253C2">
        <w:rPr>
          <w:i/>
          <w:iCs/>
          <w:color w:val="000000"/>
          <w:spacing w:val="2"/>
          <w:szCs w:val="28"/>
        </w:rPr>
        <w:t xml:space="preserve">суб’єкти, що діють згідно з ЗУ “Про ЦП та фондовий ринок” та мають право здійснювати на </w:t>
      </w:r>
      <w:r w:rsidRPr="004253C2">
        <w:rPr>
          <w:i/>
          <w:iCs/>
          <w:color w:val="000000"/>
          <w:spacing w:val="1"/>
          <w:szCs w:val="28"/>
        </w:rPr>
        <w:t>фінансовому ринку брокерську та дилерську діяльність, андерайтинг та діяльність з управління цінними паперами</w:t>
      </w:r>
    </w:p>
    <w:p w:rsidR="00793E56" w:rsidRPr="004253C2" w:rsidRDefault="00793E56" w:rsidP="00DC6B1E">
      <w:pPr>
        <w:widowControl w:val="0"/>
        <w:numPr>
          <w:ilvl w:val="0"/>
          <w:numId w:val="15"/>
        </w:numPr>
        <w:shd w:val="clear" w:color="auto" w:fill="FFFFFF"/>
        <w:tabs>
          <w:tab w:val="left" w:pos="626"/>
        </w:tabs>
        <w:autoSpaceDE w:val="0"/>
        <w:autoSpaceDN w:val="0"/>
        <w:adjustRightInd w:val="0"/>
        <w:spacing w:line="240" w:lineRule="auto"/>
        <w:ind w:left="360" w:firstLine="0"/>
        <w:rPr>
          <w:color w:val="000000"/>
          <w:szCs w:val="28"/>
        </w:rPr>
      </w:pPr>
      <w:r w:rsidRPr="004253C2">
        <w:rPr>
          <w:i/>
          <w:iCs/>
          <w:color w:val="000000"/>
          <w:spacing w:val="3"/>
          <w:szCs w:val="28"/>
        </w:rPr>
        <w:t xml:space="preserve">брокерська діяльність </w:t>
      </w:r>
      <w:r w:rsidRPr="00866A9F">
        <w:rPr>
          <w:i/>
          <w:iCs/>
          <w:color w:val="000000"/>
          <w:spacing w:val="3"/>
          <w:szCs w:val="28"/>
        </w:rPr>
        <w:t>–</w:t>
      </w:r>
      <w:r w:rsidRPr="004253C2">
        <w:rPr>
          <w:i/>
          <w:iCs/>
          <w:color w:val="000000"/>
          <w:spacing w:val="3"/>
          <w:szCs w:val="28"/>
        </w:rPr>
        <w:t xml:space="preserve"> </w:t>
      </w:r>
      <w:r w:rsidRPr="004253C2">
        <w:rPr>
          <w:color w:val="000000"/>
          <w:spacing w:val="3"/>
          <w:szCs w:val="28"/>
        </w:rPr>
        <w:t>здійснення брокером операції з цінними паперами від імені і за рахунок клієнтів на підставі письмових</w:t>
      </w:r>
      <w:r w:rsidRPr="00866A9F">
        <w:rPr>
          <w:color w:val="000000"/>
          <w:spacing w:val="3"/>
          <w:szCs w:val="28"/>
        </w:rPr>
        <w:t xml:space="preserve"> </w:t>
      </w:r>
      <w:r w:rsidRPr="004253C2">
        <w:rPr>
          <w:color w:val="000000"/>
          <w:szCs w:val="28"/>
        </w:rPr>
        <w:t>доручень або угод про комісії;</w:t>
      </w:r>
    </w:p>
    <w:p w:rsidR="00793E56" w:rsidRPr="004253C2" w:rsidRDefault="00793E56" w:rsidP="00DC6B1E">
      <w:pPr>
        <w:widowControl w:val="0"/>
        <w:numPr>
          <w:ilvl w:val="0"/>
          <w:numId w:val="15"/>
        </w:numPr>
        <w:shd w:val="clear" w:color="auto" w:fill="FFFFFF"/>
        <w:tabs>
          <w:tab w:val="left" w:pos="626"/>
        </w:tabs>
        <w:autoSpaceDE w:val="0"/>
        <w:autoSpaceDN w:val="0"/>
        <w:adjustRightInd w:val="0"/>
        <w:spacing w:line="240" w:lineRule="auto"/>
        <w:ind w:left="360" w:firstLine="0"/>
        <w:rPr>
          <w:color w:val="000000"/>
          <w:szCs w:val="28"/>
        </w:rPr>
      </w:pPr>
      <w:r w:rsidRPr="004253C2">
        <w:rPr>
          <w:i/>
          <w:iCs/>
          <w:color w:val="000000"/>
          <w:spacing w:val="1"/>
          <w:szCs w:val="28"/>
        </w:rPr>
        <w:t xml:space="preserve">дилерська діяльність </w:t>
      </w:r>
      <w:r w:rsidRPr="00866A9F">
        <w:rPr>
          <w:i/>
          <w:iCs/>
          <w:color w:val="000000"/>
          <w:spacing w:val="1"/>
          <w:szCs w:val="28"/>
        </w:rPr>
        <w:t>–</w:t>
      </w:r>
      <w:r w:rsidRPr="004253C2">
        <w:rPr>
          <w:i/>
          <w:iCs/>
          <w:color w:val="000000"/>
          <w:spacing w:val="1"/>
          <w:szCs w:val="28"/>
        </w:rPr>
        <w:t xml:space="preserve"> </w:t>
      </w:r>
      <w:r w:rsidRPr="004253C2">
        <w:rPr>
          <w:color w:val="000000"/>
          <w:spacing w:val="1"/>
          <w:szCs w:val="28"/>
        </w:rPr>
        <w:t>здійснення дилером операції з цінними паперами від свого імені та за свій рахунок з метою перепродажу їх</w:t>
      </w:r>
      <w:r w:rsidRPr="00866A9F">
        <w:rPr>
          <w:color w:val="000000"/>
          <w:spacing w:val="1"/>
          <w:szCs w:val="28"/>
        </w:rPr>
        <w:t xml:space="preserve"> </w:t>
      </w:r>
      <w:r w:rsidRPr="004253C2">
        <w:rPr>
          <w:color w:val="000000"/>
          <w:szCs w:val="28"/>
        </w:rPr>
        <w:t>третім особам</w:t>
      </w:r>
    </w:p>
    <w:p w:rsidR="00793E56" w:rsidRPr="004253C2" w:rsidRDefault="00793E56" w:rsidP="00C047C7">
      <w:pPr>
        <w:shd w:val="clear" w:color="auto" w:fill="FFFFFF"/>
        <w:spacing w:line="240" w:lineRule="auto"/>
        <w:ind w:left="540"/>
        <w:rPr>
          <w:szCs w:val="28"/>
        </w:rPr>
      </w:pPr>
      <w:r w:rsidRPr="004253C2">
        <w:rPr>
          <w:i/>
          <w:iCs/>
          <w:color w:val="000000"/>
          <w:spacing w:val="6"/>
          <w:szCs w:val="28"/>
        </w:rPr>
        <w:t xml:space="preserve">-андерайтинг </w:t>
      </w:r>
      <w:r w:rsidRPr="00866A9F">
        <w:rPr>
          <w:i/>
          <w:iCs/>
          <w:color w:val="000000"/>
          <w:spacing w:val="6"/>
          <w:szCs w:val="28"/>
          <w:lang w:val="ru-RU"/>
        </w:rPr>
        <w:t>–</w:t>
      </w:r>
      <w:r w:rsidRPr="004253C2">
        <w:rPr>
          <w:color w:val="000000"/>
          <w:spacing w:val="6"/>
          <w:szCs w:val="28"/>
        </w:rPr>
        <w:t xml:space="preserve"> комплекс послуг з організації та проведення емісії цінних паперів, що надаються фінансовими посередниками </w:t>
      </w:r>
      <w:r w:rsidRPr="004253C2">
        <w:rPr>
          <w:color w:val="000000"/>
          <w:spacing w:val="-1"/>
          <w:szCs w:val="28"/>
        </w:rPr>
        <w:t>емітенту:</w:t>
      </w:r>
    </w:p>
    <w:p w:rsidR="00793E56" w:rsidRPr="004253C2" w:rsidRDefault="00793E56" w:rsidP="00C047C7">
      <w:pPr>
        <w:shd w:val="clear" w:color="auto" w:fill="FFFFFF"/>
        <w:tabs>
          <w:tab w:val="left" w:pos="1294"/>
          <w:tab w:val="left" w:pos="1980"/>
        </w:tabs>
        <w:spacing w:line="240" w:lineRule="auto"/>
        <w:ind w:left="1620"/>
        <w:rPr>
          <w:szCs w:val="28"/>
        </w:rPr>
      </w:pPr>
      <w:r w:rsidRPr="004253C2">
        <w:rPr>
          <w:color w:val="000000"/>
          <w:spacing w:val="-6"/>
          <w:szCs w:val="28"/>
        </w:rPr>
        <w:t>а)</w:t>
      </w:r>
      <w:r w:rsidRPr="004253C2">
        <w:rPr>
          <w:color w:val="000000"/>
          <w:szCs w:val="28"/>
        </w:rPr>
        <w:tab/>
      </w:r>
      <w:r w:rsidRPr="004253C2">
        <w:rPr>
          <w:color w:val="000000"/>
          <w:spacing w:val="1"/>
          <w:szCs w:val="28"/>
        </w:rPr>
        <w:t>консультування емітента про час, термін, обсяг та інші характеристика емісії;</w:t>
      </w:r>
    </w:p>
    <w:p w:rsidR="00793E56" w:rsidRPr="004253C2" w:rsidRDefault="00793E56" w:rsidP="00C047C7">
      <w:pPr>
        <w:shd w:val="clear" w:color="auto" w:fill="FFFFFF"/>
        <w:tabs>
          <w:tab w:val="left" w:pos="1294"/>
          <w:tab w:val="left" w:pos="1980"/>
        </w:tabs>
        <w:spacing w:line="240" w:lineRule="auto"/>
        <w:ind w:left="1620"/>
        <w:rPr>
          <w:szCs w:val="28"/>
        </w:rPr>
      </w:pPr>
      <w:r w:rsidRPr="004253C2">
        <w:rPr>
          <w:color w:val="000000"/>
          <w:spacing w:val="-5"/>
          <w:szCs w:val="28"/>
        </w:rPr>
        <w:t>б)</w:t>
      </w:r>
      <w:r w:rsidRPr="004253C2">
        <w:rPr>
          <w:color w:val="000000"/>
          <w:szCs w:val="28"/>
        </w:rPr>
        <w:tab/>
      </w:r>
      <w:r w:rsidRPr="004253C2">
        <w:rPr>
          <w:color w:val="000000"/>
          <w:spacing w:val="1"/>
          <w:szCs w:val="28"/>
        </w:rPr>
        <w:t>сприяння викупу частини емісії або всього обсягу емісії цінних паперів емітента;</w:t>
      </w:r>
    </w:p>
    <w:p w:rsidR="00793E56" w:rsidRPr="00866A9F" w:rsidRDefault="00793E56" w:rsidP="00C047C7">
      <w:pPr>
        <w:tabs>
          <w:tab w:val="left" w:pos="1980"/>
        </w:tabs>
        <w:spacing w:line="240" w:lineRule="auto"/>
        <w:ind w:left="1620"/>
        <w:rPr>
          <w:color w:val="000000"/>
          <w:spacing w:val="1"/>
          <w:szCs w:val="28"/>
          <w:lang w:val="ru-RU"/>
        </w:rPr>
      </w:pPr>
      <w:r w:rsidRPr="004253C2">
        <w:rPr>
          <w:color w:val="000000"/>
          <w:spacing w:val="-7"/>
          <w:szCs w:val="28"/>
        </w:rPr>
        <w:t>в)</w:t>
      </w:r>
      <w:r w:rsidRPr="004253C2">
        <w:rPr>
          <w:color w:val="000000"/>
          <w:szCs w:val="28"/>
        </w:rPr>
        <w:tab/>
      </w:r>
      <w:r w:rsidRPr="004253C2">
        <w:rPr>
          <w:color w:val="000000"/>
          <w:spacing w:val="1"/>
          <w:szCs w:val="28"/>
        </w:rPr>
        <w:t>розміщення емісії серед інвесторів відповідно до визначеного рівня ризику</w:t>
      </w:r>
      <w:r w:rsidRPr="00866A9F">
        <w:rPr>
          <w:color w:val="000000"/>
          <w:spacing w:val="1"/>
          <w:szCs w:val="28"/>
          <w:lang w:val="ru-RU"/>
        </w:rPr>
        <w:t>/</w:t>
      </w:r>
    </w:p>
    <w:p w:rsidR="00793E56" w:rsidRPr="00793E56" w:rsidRDefault="00793E56" w:rsidP="00B70C9B">
      <w:pPr>
        <w:spacing w:line="240" w:lineRule="auto"/>
        <w:rPr>
          <w:lang w:val="ru-RU"/>
        </w:rPr>
      </w:pPr>
    </w:p>
    <w:p w:rsidR="00B70C9B" w:rsidRDefault="00B70C9B">
      <w:pPr>
        <w:spacing w:after="200" w:line="276" w:lineRule="auto"/>
        <w:ind w:firstLine="0"/>
        <w:jc w:val="left"/>
        <w:rPr>
          <w:b/>
          <w:bCs/>
          <w:i/>
        </w:rPr>
      </w:pPr>
      <w:r>
        <w:rPr>
          <w:b/>
          <w:bCs/>
          <w:i/>
        </w:rPr>
        <w:br w:type="page"/>
      </w:r>
    </w:p>
    <w:p w:rsidR="00B70C9B" w:rsidRDefault="00B70C9B" w:rsidP="00B70C9B">
      <w:pPr>
        <w:spacing w:line="240" w:lineRule="auto"/>
        <w:jc w:val="center"/>
        <w:rPr>
          <w:b/>
          <w:bCs/>
          <w:i/>
        </w:rPr>
      </w:pPr>
      <w:r>
        <w:rPr>
          <w:b/>
          <w:bCs/>
          <w:i/>
        </w:rPr>
        <w:lastRenderedPageBreak/>
        <w:t>ПРАКТИЧНЕ ЗАВДАННЯ</w:t>
      </w:r>
    </w:p>
    <w:p w:rsidR="00B70C9B" w:rsidRPr="00B70C9B" w:rsidRDefault="00B70C9B" w:rsidP="00B70C9B">
      <w:pPr>
        <w:spacing w:line="240" w:lineRule="auto"/>
        <w:rPr>
          <w:b/>
          <w:bCs/>
          <w:i/>
        </w:rPr>
      </w:pPr>
      <w:r>
        <w:rPr>
          <w:b/>
          <w:bCs/>
          <w:i/>
        </w:rPr>
        <w:t>1. </w:t>
      </w:r>
      <w:r w:rsidRPr="00B70C9B">
        <w:rPr>
          <w:b/>
          <w:bCs/>
          <w:i/>
        </w:rPr>
        <w:t>Індивідуальне завдання</w:t>
      </w:r>
    </w:p>
    <w:p w:rsidR="00B70C9B" w:rsidRPr="0037584C" w:rsidRDefault="00B70C9B" w:rsidP="00B70C9B">
      <w:pPr>
        <w:spacing w:line="240" w:lineRule="auto"/>
        <w:rPr>
          <w:bCs/>
        </w:rPr>
      </w:pPr>
      <w:r w:rsidRPr="0037584C">
        <w:rPr>
          <w:bCs/>
        </w:rPr>
        <w:t>1. Проблеми розвитку факторингу в Україні та пропозиції щодо їх вирішення.</w:t>
      </w:r>
    </w:p>
    <w:p w:rsidR="00B70C9B" w:rsidRPr="0037584C" w:rsidRDefault="00B70C9B" w:rsidP="00B70C9B">
      <w:pPr>
        <w:spacing w:line="240" w:lineRule="auto"/>
        <w:rPr>
          <w:bCs/>
        </w:rPr>
      </w:pPr>
      <w:r w:rsidRPr="0037584C">
        <w:rPr>
          <w:bCs/>
        </w:rPr>
        <w:t>2. Особливості механізму функціонування кредитних спілок та причини їх слабкого розвитку в Україні.</w:t>
      </w:r>
    </w:p>
    <w:p w:rsidR="00B70C9B" w:rsidRPr="0037584C" w:rsidRDefault="00B70C9B" w:rsidP="00B70C9B">
      <w:pPr>
        <w:spacing w:line="240" w:lineRule="auto"/>
        <w:rPr>
          <w:bCs/>
        </w:rPr>
      </w:pPr>
      <w:r w:rsidRPr="0037584C">
        <w:rPr>
          <w:bCs/>
        </w:rPr>
        <w:t>3. Особливості недержавного пенсійного забезпечення.</w:t>
      </w:r>
    </w:p>
    <w:p w:rsidR="00B70C9B" w:rsidRPr="0037584C" w:rsidRDefault="00B70C9B" w:rsidP="00B70C9B">
      <w:pPr>
        <w:spacing w:line="240" w:lineRule="auto"/>
        <w:rPr>
          <w:bCs/>
        </w:rPr>
      </w:pPr>
      <w:r w:rsidRPr="0037584C">
        <w:rPr>
          <w:bCs/>
        </w:rPr>
        <w:t>4. Благодійні організації як фінансові посередники на фінансовому ринку.</w:t>
      </w:r>
    </w:p>
    <w:p w:rsidR="00B70C9B" w:rsidRPr="0037584C" w:rsidRDefault="00B70C9B" w:rsidP="00B70C9B">
      <w:pPr>
        <w:spacing w:line="240" w:lineRule="auto"/>
        <w:rPr>
          <w:bCs/>
        </w:rPr>
      </w:pPr>
      <w:r w:rsidRPr="0037584C">
        <w:rPr>
          <w:bCs/>
        </w:rPr>
        <w:t>5. Особливості діяльності ІСІ та КУА.</w:t>
      </w:r>
    </w:p>
    <w:p w:rsidR="00B70C9B" w:rsidRPr="0037584C" w:rsidRDefault="00B70C9B" w:rsidP="00B70C9B">
      <w:pPr>
        <w:spacing w:line="240" w:lineRule="auto"/>
        <w:rPr>
          <w:bCs/>
        </w:rPr>
      </w:pPr>
      <w:r w:rsidRPr="0037584C">
        <w:rPr>
          <w:bCs/>
        </w:rPr>
        <w:t>6. Особливості венчурного інвестування в Україні та закордоном.</w:t>
      </w:r>
    </w:p>
    <w:p w:rsidR="00793E56" w:rsidRDefault="00793E56" w:rsidP="00B70C9B">
      <w:pPr>
        <w:spacing w:line="240" w:lineRule="auto"/>
        <w:ind w:firstLine="0"/>
        <w:jc w:val="left"/>
      </w:pPr>
    </w:p>
    <w:p w:rsidR="00B70C9B" w:rsidRPr="00B70C9B" w:rsidRDefault="00B70C9B" w:rsidP="00B70C9B">
      <w:pPr>
        <w:spacing w:line="240" w:lineRule="auto"/>
        <w:ind w:firstLine="567"/>
        <w:rPr>
          <w:b/>
          <w:i/>
        </w:rPr>
      </w:pPr>
      <w:r>
        <w:rPr>
          <w:b/>
          <w:i/>
        </w:rPr>
        <w:t>2 </w:t>
      </w:r>
      <w:r w:rsidRPr="00B70C9B">
        <w:rPr>
          <w:b/>
          <w:i/>
        </w:rPr>
        <w:t>Тестове завдання</w:t>
      </w:r>
    </w:p>
    <w:p w:rsidR="007259FE" w:rsidRPr="007259FE" w:rsidRDefault="007259FE" w:rsidP="007259FE">
      <w:pPr>
        <w:spacing w:line="240" w:lineRule="auto"/>
        <w:ind w:firstLine="0"/>
        <w:rPr>
          <w:szCs w:val="28"/>
        </w:rPr>
      </w:pPr>
      <w:r>
        <w:rPr>
          <w:color w:val="000000"/>
          <w:szCs w:val="28"/>
          <w:shd w:val="clear" w:color="auto" w:fill="FFFFFF"/>
        </w:rPr>
        <w:t>1. </w:t>
      </w:r>
      <w:r w:rsidRPr="007259FE">
        <w:rPr>
          <w:color w:val="000000"/>
          <w:szCs w:val="28"/>
          <w:shd w:val="clear" w:color="auto" w:fill="FFFFFF"/>
        </w:rPr>
        <w:t>Небанківські фінансово-кредитні установи це:</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lang w:val="uk-UA"/>
        </w:rPr>
      </w:pPr>
      <w:r w:rsidRPr="007259FE">
        <w:rPr>
          <w:sz w:val="28"/>
          <w:szCs w:val="28"/>
          <w:shd w:val="clear" w:color="auto" w:fill="FFFFFF"/>
          <w:lang w:val="uk-UA"/>
        </w:rPr>
        <w:t>А.</w:t>
      </w:r>
      <w:bookmarkStart w:id="1" w:name="565"/>
      <w:r w:rsidRPr="007259FE">
        <w:rPr>
          <w:sz w:val="28"/>
          <w:szCs w:val="28"/>
          <w:shd w:val="clear" w:color="auto" w:fill="FFFFFF"/>
        </w:rPr>
        <w:t> </w:t>
      </w:r>
      <w:r w:rsidRPr="007259FE">
        <w:rPr>
          <w:sz w:val="28"/>
          <w:szCs w:val="28"/>
          <w:shd w:val="clear" w:color="auto" w:fill="FFFFFF"/>
          <w:lang w:val="uk-UA"/>
        </w:rPr>
        <w:t>установи, які акумулюють тимчасово вільні грошові кошти і розміщують їх у формі кредиту;</w:t>
      </w:r>
    </w:p>
    <w:bookmarkEnd w:id="1"/>
    <w:p w:rsidR="007259FE" w:rsidRPr="007259FE" w:rsidRDefault="007259FE" w:rsidP="007259FE">
      <w:pPr>
        <w:pStyle w:val="ab"/>
        <w:tabs>
          <w:tab w:val="left" w:pos="360"/>
        </w:tabs>
        <w:spacing w:before="0" w:beforeAutospacing="0" w:after="0" w:afterAutospacing="0"/>
        <w:ind w:firstLine="567"/>
        <w:jc w:val="both"/>
        <w:rPr>
          <w:color w:val="000000"/>
          <w:sz w:val="28"/>
          <w:szCs w:val="28"/>
          <w:shd w:val="clear" w:color="auto" w:fill="FFFFFF"/>
        </w:rPr>
      </w:pPr>
      <w:r w:rsidRPr="007259FE">
        <w:rPr>
          <w:color w:val="000000"/>
          <w:sz w:val="28"/>
          <w:szCs w:val="28"/>
          <w:shd w:val="clear" w:color="auto" w:fill="FFFFFF"/>
        </w:rPr>
        <w:t>Б. неприбуткова організація, заснована фізичними особами на кооперативних засадах з метою задоволення потреб її членів у взаємному кредитуванні;</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shd w:val="clear" w:color="auto" w:fill="FFFFFF"/>
        </w:rPr>
      </w:pPr>
      <w:r w:rsidRPr="007259FE">
        <w:rPr>
          <w:color w:val="000000"/>
          <w:sz w:val="28"/>
          <w:szCs w:val="28"/>
          <w:shd w:val="clear" w:color="auto" w:fill="FFFFFF"/>
        </w:rPr>
        <w:t>В. фінансовий посередник, який виконує одну чи декілька операцій з банківської діяльності;</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rPr>
      </w:pPr>
      <w:r w:rsidRPr="007259FE">
        <w:rPr>
          <w:sz w:val="28"/>
          <w:szCs w:val="28"/>
          <w:shd w:val="clear" w:color="auto" w:fill="FFFFFF"/>
        </w:rPr>
        <w:t>Г. кооперативні ощадні інститути, організовані профспілками чи групою приватних осіб та об’єднані певними спільними матеріальними інтересами;</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shd w:val="clear" w:color="auto" w:fill="FFFFFF"/>
          <w:lang w:val="uk-UA"/>
        </w:rPr>
      </w:pPr>
      <w:r w:rsidRPr="007259FE">
        <w:rPr>
          <w:sz w:val="28"/>
          <w:szCs w:val="28"/>
          <w:shd w:val="clear" w:color="auto" w:fill="FFFFFF"/>
        </w:rPr>
        <w:t>Д. договірні ощадні інститути, які здійснюють короткострокове цільове  кредитування</w:t>
      </w:r>
    </w:p>
    <w:p w:rsidR="007259FE" w:rsidRPr="007259FE" w:rsidRDefault="007259FE" w:rsidP="007259FE">
      <w:pPr>
        <w:spacing w:line="240" w:lineRule="auto"/>
        <w:ind w:firstLine="0"/>
        <w:rPr>
          <w:color w:val="000000"/>
          <w:szCs w:val="28"/>
          <w:shd w:val="clear" w:color="auto" w:fill="FFFFFF"/>
        </w:rPr>
      </w:pPr>
      <w:r>
        <w:rPr>
          <w:color w:val="000000"/>
          <w:szCs w:val="28"/>
          <w:shd w:val="clear" w:color="auto" w:fill="FFFFFF"/>
        </w:rPr>
        <w:t>2. </w:t>
      </w:r>
      <w:r w:rsidRPr="007259FE">
        <w:rPr>
          <w:color w:val="000000"/>
          <w:szCs w:val="28"/>
          <w:shd w:val="clear" w:color="auto" w:fill="FFFFFF"/>
        </w:rPr>
        <w:t>На відміну від банків, небанківські фінансові посередники, формуючи свої ресурси, здійснюють недепозитне залучення коштів такими способами:</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shd w:val="clear" w:color="auto" w:fill="FFFFFF"/>
        </w:rPr>
      </w:pPr>
      <w:r w:rsidRPr="007259FE">
        <w:rPr>
          <w:color w:val="000000"/>
          <w:sz w:val="28"/>
          <w:szCs w:val="28"/>
          <w:shd w:val="clear" w:color="auto" w:fill="FFFFFF"/>
        </w:rPr>
        <w:t>А.</w:t>
      </w:r>
      <w:r w:rsidRPr="007259FE">
        <w:rPr>
          <w:rFonts w:eastAsia="Calibri"/>
          <w:color w:val="333333"/>
          <w:sz w:val="28"/>
          <w:szCs w:val="28"/>
          <w:shd w:val="clear" w:color="auto" w:fill="FFFFFF"/>
          <w:lang w:eastAsia="en-US"/>
        </w:rPr>
        <w:t> </w:t>
      </w:r>
      <w:r w:rsidRPr="007259FE">
        <w:rPr>
          <w:color w:val="000000"/>
          <w:sz w:val="28"/>
          <w:szCs w:val="28"/>
          <w:shd w:val="clear" w:color="auto" w:fill="FFFFFF"/>
        </w:rPr>
        <w:t>шляхом продажу своїх цінних паперів (такі посередники називаються інвестиційними);</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shd w:val="clear" w:color="auto" w:fill="FFFFFF"/>
        </w:rPr>
      </w:pPr>
      <w:r w:rsidRPr="007259FE">
        <w:rPr>
          <w:color w:val="000000"/>
          <w:sz w:val="28"/>
          <w:szCs w:val="28"/>
          <w:shd w:val="clear" w:color="auto" w:fill="FFFFFF"/>
        </w:rPr>
        <w:t>Б.</w:t>
      </w:r>
      <w:r w:rsidRPr="007259FE">
        <w:rPr>
          <w:rFonts w:eastAsia="Calibri"/>
          <w:color w:val="333333"/>
          <w:sz w:val="28"/>
          <w:szCs w:val="28"/>
          <w:shd w:val="clear" w:color="auto" w:fill="FFFFFF"/>
          <w:lang w:eastAsia="en-US"/>
        </w:rPr>
        <w:t> </w:t>
      </w:r>
      <w:r w:rsidRPr="007259FE">
        <w:rPr>
          <w:color w:val="000000"/>
          <w:sz w:val="28"/>
          <w:szCs w:val="28"/>
          <w:shd w:val="clear" w:color="auto" w:fill="FFFFFF"/>
        </w:rPr>
        <w:t>на договірних засадах (такі посередники називаються договірними);</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rPr>
      </w:pPr>
      <w:r w:rsidRPr="007259FE">
        <w:rPr>
          <w:sz w:val="28"/>
          <w:szCs w:val="28"/>
          <w:shd w:val="clear" w:color="auto" w:fill="FFFFFF"/>
        </w:rPr>
        <w:t>В. шляхом купівлі цінних паперів;</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rPr>
      </w:pPr>
      <w:r w:rsidRPr="007259FE">
        <w:rPr>
          <w:sz w:val="28"/>
          <w:szCs w:val="28"/>
          <w:shd w:val="clear" w:color="auto" w:fill="FFFFFF"/>
        </w:rPr>
        <w:t>Г. правильна відповідь А, Б;</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lang w:val="uk-UA"/>
        </w:rPr>
      </w:pPr>
      <w:r w:rsidRPr="007259FE">
        <w:rPr>
          <w:color w:val="000000"/>
          <w:sz w:val="28"/>
          <w:szCs w:val="28"/>
          <w:shd w:val="clear" w:color="auto" w:fill="FFFFFF"/>
        </w:rPr>
        <w:t>Д. правильна відповідь відсутня</w:t>
      </w:r>
    </w:p>
    <w:p w:rsidR="007259FE" w:rsidRPr="007259FE" w:rsidRDefault="007259FE" w:rsidP="007259FE">
      <w:pPr>
        <w:spacing w:line="240" w:lineRule="auto"/>
        <w:ind w:firstLine="0"/>
        <w:rPr>
          <w:color w:val="000000"/>
          <w:szCs w:val="28"/>
          <w:shd w:val="clear" w:color="auto" w:fill="FFFFFF"/>
        </w:rPr>
      </w:pPr>
      <w:r>
        <w:rPr>
          <w:bCs/>
          <w:color w:val="000000"/>
          <w:szCs w:val="28"/>
          <w:shd w:val="clear" w:color="auto" w:fill="FFFFFF"/>
        </w:rPr>
        <w:t>3. </w:t>
      </w:r>
      <w:r w:rsidRPr="007259FE">
        <w:rPr>
          <w:bCs/>
          <w:color w:val="000000"/>
          <w:szCs w:val="28"/>
          <w:shd w:val="clear" w:color="auto" w:fill="FFFFFF"/>
        </w:rPr>
        <w:t>Фінансові посередники, що спеціалізуються на видачі позичок населенню під заставу рухомого майна це:</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rPr>
      </w:pPr>
      <w:r w:rsidRPr="007259FE">
        <w:rPr>
          <w:bCs/>
          <w:color w:val="000000"/>
          <w:sz w:val="28"/>
          <w:szCs w:val="28"/>
          <w:shd w:val="clear" w:color="auto" w:fill="FFFFFF"/>
        </w:rPr>
        <w:t>А.</w:t>
      </w:r>
      <w:r w:rsidRPr="007259FE">
        <w:rPr>
          <w:rFonts w:eastAsia="Calibri"/>
          <w:bCs/>
          <w:color w:val="333333"/>
          <w:spacing w:val="-6"/>
          <w:sz w:val="28"/>
          <w:szCs w:val="28"/>
          <w:shd w:val="clear" w:color="auto" w:fill="FFFFFF"/>
          <w:lang w:eastAsia="en-US"/>
        </w:rPr>
        <w:t xml:space="preserve"> </w:t>
      </w:r>
      <w:r w:rsidRPr="007259FE">
        <w:rPr>
          <w:bCs/>
          <w:color w:val="000000"/>
          <w:sz w:val="28"/>
          <w:szCs w:val="28"/>
          <w:shd w:val="clear" w:color="auto" w:fill="FFFFFF"/>
        </w:rPr>
        <w:t>ломбарди;</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rPr>
      </w:pPr>
      <w:r w:rsidRPr="007259FE">
        <w:rPr>
          <w:bCs/>
          <w:color w:val="000000"/>
          <w:sz w:val="28"/>
          <w:szCs w:val="28"/>
          <w:shd w:val="clear" w:color="auto" w:fill="FFFFFF"/>
        </w:rPr>
        <w:t>Б. страхові компанії;</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rPr>
      </w:pPr>
      <w:r w:rsidRPr="007259FE">
        <w:rPr>
          <w:bCs/>
          <w:color w:val="000000"/>
          <w:sz w:val="28"/>
          <w:szCs w:val="28"/>
          <w:shd w:val="clear" w:color="auto" w:fill="FFFFFF"/>
        </w:rPr>
        <w:t>В.</w:t>
      </w:r>
      <w:r w:rsidRPr="007259FE">
        <w:rPr>
          <w:rFonts w:eastAsia="Calibri"/>
          <w:bCs/>
          <w:color w:val="333333"/>
          <w:spacing w:val="-6"/>
          <w:sz w:val="28"/>
          <w:szCs w:val="28"/>
          <w:shd w:val="clear" w:color="auto" w:fill="FFFFFF"/>
          <w:lang w:eastAsia="en-US"/>
        </w:rPr>
        <w:t xml:space="preserve"> </w:t>
      </w:r>
      <w:r w:rsidRPr="007259FE">
        <w:rPr>
          <w:bCs/>
          <w:color w:val="000000"/>
          <w:sz w:val="28"/>
          <w:szCs w:val="28"/>
          <w:shd w:val="clear" w:color="auto" w:fill="FFFFFF"/>
        </w:rPr>
        <w:t>лізингові компанії;</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rPr>
      </w:pPr>
      <w:r w:rsidRPr="007259FE">
        <w:rPr>
          <w:bCs/>
          <w:color w:val="000000"/>
          <w:sz w:val="28"/>
          <w:szCs w:val="28"/>
          <w:shd w:val="clear" w:color="auto" w:fill="FFFFFF"/>
        </w:rPr>
        <w:t>Г.</w:t>
      </w:r>
      <w:r w:rsidRPr="007259FE">
        <w:rPr>
          <w:rFonts w:eastAsia="Calibri"/>
          <w:bCs/>
          <w:color w:val="333333"/>
          <w:spacing w:val="-6"/>
          <w:sz w:val="28"/>
          <w:szCs w:val="28"/>
          <w:shd w:val="clear" w:color="auto" w:fill="FFFFFF"/>
          <w:lang w:eastAsia="en-US"/>
        </w:rPr>
        <w:t xml:space="preserve"> </w:t>
      </w:r>
      <w:r w:rsidRPr="007259FE">
        <w:rPr>
          <w:bCs/>
          <w:color w:val="000000"/>
          <w:sz w:val="28"/>
          <w:szCs w:val="28"/>
          <w:shd w:val="clear" w:color="auto" w:fill="FFFFFF"/>
        </w:rPr>
        <w:t>факторингові компанії;</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lang w:val="uk-UA"/>
        </w:rPr>
      </w:pPr>
      <w:r w:rsidRPr="007259FE">
        <w:rPr>
          <w:bCs/>
          <w:color w:val="000000"/>
          <w:sz w:val="28"/>
          <w:szCs w:val="28"/>
          <w:shd w:val="clear" w:color="auto" w:fill="FFFFFF"/>
        </w:rPr>
        <w:t>Д. фінансові компанії</w:t>
      </w:r>
    </w:p>
    <w:p w:rsidR="007259FE" w:rsidRPr="007259FE" w:rsidRDefault="007259FE" w:rsidP="007259FE">
      <w:pPr>
        <w:spacing w:line="240" w:lineRule="auto"/>
        <w:ind w:firstLine="0"/>
        <w:rPr>
          <w:color w:val="000000"/>
          <w:szCs w:val="28"/>
          <w:shd w:val="clear" w:color="auto" w:fill="FFFFFF"/>
        </w:rPr>
      </w:pPr>
      <w:r>
        <w:rPr>
          <w:bCs/>
          <w:color w:val="000000"/>
          <w:szCs w:val="28"/>
          <w:shd w:val="clear" w:color="auto" w:fill="FFFFFF"/>
        </w:rPr>
        <w:t>4. </w:t>
      </w:r>
      <w:r w:rsidRPr="007259FE">
        <w:rPr>
          <w:bCs/>
          <w:color w:val="000000"/>
          <w:szCs w:val="28"/>
          <w:shd w:val="clear" w:color="auto" w:fill="FFFFFF"/>
        </w:rPr>
        <w:t xml:space="preserve">Кредитні спілки (кооперативи, товариства) це: </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rPr>
      </w:pPr>
      <w:r w:rsidRPr="007259FE">
        <w:rPr>
          <w:bCs/>
          <w:color w:val="000000"/>
          <w:sz w:val="28"/>
          <w:szCs w:val="28"/>
          <w:shd w:val="clear" w:color="auto" w:fill="FFFFFF"/>
        </w:rPr>
        <w:lastRenderedPageBreak/>
        <w:t>А.</w:t>
      </w:r>
      <w:r w:rsidRPr="007259FE">
        <w:rPr>
          <w:rFonts w:eastAsia="Calibri"/>
          <w:color w:val="333333"/>
          <w:spacing w:val="-6"/>
          <w:sz w:val="28"/>
          <w:szCs w:val="28"/>
          <w:shd w:val="clear" w:color="auto" w:fill="FFFFFF"/>
          <w:lang w:eastAsia="en-US"/>
        </w:rPr>
        <w:t> </w:t>
      </w:r>
      <w:r w:rsidRPr="007259FE">
        <w:rPr>
          <w:bCs/>
          <w:color w:val="000000"/>
          <w:sz w:val="28"/>
          <w:szCs w:val="28"/>
          <w:shd w:val="clear" w:color="auto" w:fill="FFFFFF"/>
        </w:rPr>
        <w:t>кооперативні ощадні інститути, організовані профспілками чи групою приватних осіб та об’єднані певними спільними матеріальними інтересами;</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rPr>
      </w:pPr>
      <w:r w:rsidRPr="007259FE">
        <w:rPr>
          <w:bCs/>
          <w:color w:val="000000"/>
          <w:sz w:val="28"/>
          <w:szCs w:val="28"/>
          <w:shd w:val="clear" w:color="auto" w:fill="FFFFFF"/>
        </w:rPr>
        <w:t>Б.</w:t>
      </w:r>
      <w:r w:rsidRPr="007259FE">
        <w:rPr>
          <w:rFonts w:eastAsia="Calibri"/>
          <w:color w:val="333333"/>
          <w:spacing w:val="-6"/>
          <w:sz w:val="28"/>
          <w:szCs w:val="28"/>
          <w:shd w:val="clear" w:color="auto" w:fill="FFFFFF"/>
          <w:lang w:eastAsia="en-US"/>
        </w:rPr>
        <w:t> </w:t>
      </w:r>
      <w:r w:rsidRPr="007259FE">
        <w:rPr>
          <w:bCs/>
          <w:color w:val="000000"/>
          <w:sz w:val="28"/>
          <w:szCs w:val="28"/>
          <w:shd w:val="clear" w:color="auto" w:fill="FFFFFF"/>
        </w:rPr>
        <w:t>особливий тип установ, що діє у сферах споживчого кредиту;</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rPr>
      </w:pPr>
      <w:r w:rsidRPr="007259FE">
        <w:rPr>
          <w:bCs/>
          <w:color w:val="000000"/>
          <w:sz w:val="28"/>
          <w:szCs w:val="28"/>
          <w:shd w:val="clear" w:color="auto" w:fill="FFFFFF"/>
        </w:rPr>
        <w:t>В.</w:t>
      </w:r>
      <w:r w:rsidRPr="007259FE">
        <w:rPr>
          <w:rFonts w:eastAsia="Calibri"/>
          <w:color w:val="333333"/>
          <w:spacing w:val="-6"/>
          <w:sz w:val="28"/>
          <w:szCs w:val="28"/>
          <w:shd w:val="clear" w:color="auto" w:fill="FFFFFF"/>
          <w:lang w:eastAsia="en-US"/>
        </w:rPr>
        <w:t> </w:t>
      </w:r>
      <w:r w:rsidRPr="007259FE">
        <w:rPr>
          <w:bCs/>
          <w:color w:val="000000"/>
          <w:sz w:val="28"/>
          <w:szCs w:val="28"/>
          <w:shd w:val="clear" w:color="auto" w:fill="FFFFFF"/>
        </w:rPr>
        <w:t>установа, що об’єднує індивідуальні заощадження і надає своїм пайовикам можливість вкласти їх у цінні папери та інші активи;</w:t>
      </w:r>
    </w:p>
    <w:p w:rsidR="007259FE" w:rsidRPr="007259FE" w:rsidRDefault="007259FE" w:rsidP="007259FE">
      <w:pPr>
        <w:pStyle w:val="ab"/>
        <w:tabs>
          <w:tab w:val="left" w:pos="360"/>
        </w:tabs>
        <w:spacing w:before="0" w:beforeAutospacing="0" w:after="0" w:afterAutospacing="0"/>
        <w:ind w:firstLine="567"/>
        <w:jc w:val="both"/>
        <w:rPr>
          <w:bCs/>
          <w:color w:val="000000"/>
          <w:sz w:val="28"/>
          <w:szCs w:val="28"/>
          <w:shd w:val="clear" w:color="auto" w:fill="FFFFFF"/>
        </w:rPr>
      </w:pPr>
      <w:r w:rsidRPr="007259FE">
        <w:rPr>
          <w:bCs/>
          <w:color w:val="000000"/>
          <w:sz w:val="28"/>
          <w:szCs w:val="28"/>
          <w:shd w:val="clear" w:color="auto" w:fill="FFFFFF"/>
        </w:rPr>
        <w:t>Г.</w:t>
      </w:r>
      <w:r w:rsidRPr="007259FE">
        <w:rPr>
          <w:rFonts w:eastAsia="Calibri"/>
          <w:color w:val="333333"/>
          <w:spacing w:val="-6"/>
          <w:sz w:val="28"/>
          <w:szCs w:val="28"/>
          <w:shd w:val="clear" w:color="auto" w:fill="FFFFFF"/>
          <w:lang w:eastAsia="en-US"/>
        </w:rPr>
        <w:t> </w:t>
      </w:r>
      <w:r w:rsidRPr="007259FE">
        <w:rPr>
          <w:bCs/>
          <w:color w:val="000000"/>
          <w:sz w:val="28"/>
          <w:szCs w:val="28"/>
          <w:shd w:val="clear" w:color="auto" w:fill="FFFFFF"/>
        </w:rPr>
        <w:t>фінансові посередники, що спеціалізуються на придбанні предметів тривалого користування та передачі їх в оренду;</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lang w:val="uk-UA"/>
        </w:rPr>
      </w:pPr>
      <w:r w:rsidRPr="007259FE">
        <w:rPr>
          <w:bCs/>
          <w:color w:val="000000"/>
          <w:sz w:val="28"/>
          <w:szCs w:val="28"/>
          <w:shd w:val="clear" w:color="auto" w:fill="FFFFFF"/>
        </w:rPr>
        <w:t>Д. комерційна установа, яка спеціалізується на взаємному кредитуванні своїх засновників</w:t>
      </w:r>
    </w:p>
    <w:p w:rsidR="007259FE" w:rsidRPr="007259FE" w:rsidRDefault="007259FE" w:rsidP="007259FE">
      <w:pPr>
        <w:spacing w:line="240" w:lineRule="auto"/>
        <w:ind w:firstLine="0"/>
        <w:rPr>
          <w:color w:val="000000"/>
          <w:szCs w:val="28"/>
          <w:shd w:val="clear" w:color="auto" w:fill="FFFFFF"/>
        </w:rPr>
      </w:pPr>
      <w:r>
        <w:rPr>
          <w:color w:val="000000"/>
          <w:szCs w:val="28"/>
        </w:rPr>
        <w:t>5. </w:t>
      </w:r>
      <w:r w:rsidRPr="007259FE">
        <w:rPr>
          <w:color w:val="000000"/>
          <w:szCs w:val="28"/>
        </w:rPr>
        <w:t>Страхова компанія – це:</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rPr>
      </w:pPr>
      <w:r w:rsidRPr="007259FE">
        <w:rPr>
          <w:color w:val="000000"/>
          <w:sz w:val="28"/>
          <w:szCs w:val="28"/>
        </w:rPr>
        <w:t>А. юридична особа, яка бере на себе зобов’язання страховика і має на це відповідну ліцензію;</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rPr>
      </w:pPr>
      <w:r w:rsidRPr="007259FE">
        <w:rPr>
          <w:color w:val="000000"/>
          <w:sz w:val="28"/>
          <w:szCs w:val="28"/>
        </w:rPr>
        <w:t>Б. фізична особа-підприємець, яка бере на себе зобов’язання страховика і має на це відповідну ліцензію;</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rPr>
      </w:pPr>
      <w:r w:rsidRPr="007259FE">
        <w:rPr>
          <w:color w:val="000000"/>
          <w:sz w:val="28"/>
          <w:szCs w:val="28"/>
        </w:rPr>
        <w:t>В. небанківська фінансова установа, що провадить діяльність з надання фізичним особам фінансових кредитів під заставу;</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rPr>
      </w:pPr>
      <w:r w:rsidRPr="007259FE">
        <w:rPr>
          <w:color w:val="000000"/>
          <w:sz w:val="28"/>
          <w:szCs w:val="28"/>
        </w:rPr>
        <w:t>Г. фінансова установа, яка здійснює в інтересах третіх осіб за власний рахунок чи за рахунок цих осіб, операції з придбання права вимоги на виконання зобов’язань у грошовій формі з поставки товарів/послуг;</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lang w:val="uk-UA"/>
        </w:rPr>
      </w:pPr>
      <w:r w:rsidRPr="007259FE">
        <w:rPr>
          <w:color w:val="000000"/>
          <w:sz w:val="28"/>
          <w:szCs w:val="28"/>
        </w:rPr>
        <w:t>Д. некомерційна установа, яка акумулює грошові кошти з метою їх цільового використання</w:t>
      </w:r>
    </w:p>
    <w:p w:rsidR="007259FE" w:rsidRPr="007259FE" w:rsidRDefault="007259FE" w:rsidP="007259FE">
      <w:pPr>
        <w:spacing w:line="240" w:lineRule="auto"/>
        <w:ind w:firstLine="0"/>
        <w:rPr>
          <w:color w:val="000000"/>
          <w:szCs w:val="28"/>
          <w:shd w:val="clear" w:color="auto" w:fill="FFFFFF"/>
        </w:rPr>
      </w:pPr>
      <w:r>
        <w:rPr>
          <w:color w:val="000000"/>
          <w:szCs w:val="28"/>
        </w:rPr>
        <w:t>6. </w:t>
      </w:r>
      <w:r w:rsidRPr="007259FE">
        <w:rPr>
          <w:color w:val="000000"/>
          <w:szCs w:val="28"/>
        </w:rPr>
        <w:t>Чисельність засновників кредитної спілки не може бути менше ніж 50 осіб, які об’єднані хоча б за однією з таких ознак:</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rPr>
      </w:pPr>
      <w:r w:rsidRPr="007259FE">
        <w:rPr>
          <w:color w:val="000000"/>
          <w:sz w:val="28"/>
          <w:szCs w:val="28"/>
        </w:rPr>
        <w:t>А. мають спільне місце роботи чи навчання;</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rPr>
      </w:pPr>
      <w:r w:rsidRPr="007259FE">
        <w:rPr>
          <w:color w:val="000000"/>
          <w:sz w:val="28"/>
          <w:szCs w:val="28"/>
        </w:rPr>
        <w:t>Б. належать до однієї професійної спілки, об’єднання професійних спілок;</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rPr>
      </w:pPr>
      <w:r w:rsidRPr="007259FE">
        <w:rPr>
          <w:color w:val="000000"/>
          <w:sz w:val="28"/>
          <w:szCs w:val="28"/>
        </w:rPr>
        <w:t>В. проживають в одному селі, селищі, місті, районі, області;</w:t>
      </w:r>
    </w:p>
    <w:p w:rsidR="007259FE" w:rsidRPr="007259FE" w:rsidRDefault="007259FE" w:rsidP="007259FE">
      <w:pPr>
        <w:pStyle w:val="ab"/>
        <w:tabs>
          <w:tab w:val="left" w:pos="360"/>
        </w:tabs>
        <w:spacing w:before="0" w:beforeAutospacing="0" w:after="0" w:afterAutospacing="0"/>
        <w:ind w:firstLine="567"/>
        <w:jc w:val="both"/>
        <w:rPr>
          <w:color w:val="000000"/>
          <w:sz w:val="28"/>
          <w:szCs w:val="28"/>
        </w:rPr>
      </w:pPr>
      <w:r w:rsidRPr="007259FE">
        <w:rPr>
          <w:color w:val="000000"/>
          <w:sz w:val="28"/>
          <w:szCs w:val="28"/>
        </w:rPr>
        <w:t>Г. правильними є відповіді А, Б;</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lang w:val="uk-UA"/>
        </w:rPr>
      </w:pPr>
      <w:r w:rsidRPr="007259FE">
        <w:rPr>
          <w:color w:val="000000"/>
          <w:sz w:val="28"/>
          <w:szCs w:val="28"/>
        </w:rPr>
        <w:t>Д. правильними</w:t>
      </w:r>
      <w:r w:rsidRPr="007259FE">
        <w:rPr>
          <w:color w:val="000000"/>
          <w:sz w:val="28"/>
          <w:szCs w:val="28"/>
          <w:lang w:val="uk-UA"/>
        </w:rPr>
        <w:t xml:space="preserve"> відповідями є А,Б,В.</w:t>
      </w:r>
    </w:p>
    <w:p w:rsidR="007259FE" w:rsidRPr="007259FE" w:rsidRDefault="007259FE" w:rsidP="007259FE">
      <w:pPr>
        <w:spacing w:line="240" w:lineRule="auto"/>
        <w:ind w:firstLine="0"/>
        <w:rPr>
          <w:color w:val="000000"/>
          <w:szCs w:val="28"/>
          <w:shd w:val="clear" w:color="auto" w:fill="FFFFFF"/>
        </w:rPr>
      </w:pPr>
      <w:r>
        <w:rPr>
          <w:color w:val="000000"/>
          <w:szCs w:val="28"/>
        </w:rPr>
        <w:t>7. </w:t>
      </w:r>
      <w:r w:rsidRPr="007259FE">
        <w:rPr>
          <w:color w:val="000000"/>
          <w:szCs w:val="28"/>
        </w:rPr>
        <w:t>Членами Кредитної спілки можуть бути:</w:t>
      </w:r>
    </w:p>
    <w:p w:rsidR="007259FE" w:rsidRPr="007259FE" w:rsidRDefault="007259FE" w:rsidP="007259FE">
      <w:pPr>
        <w:pStyle w:val="western"/>
        <w:tabs>
          <w:tab w:val="left" w:pos="360"/>
        </w:tabs>
        <w:spacing w:before="0" w:beforeAutospacing="0" w:after="0" w:afterAutospacing="0"/>
        <w:ind w:firstLine="567"/>
        <w:jc w:val="both"/>
        <w:rPr>
          <w:color w:val="000000"/>
          <w:sz w:val="28"/>
          <w:szCs w:val="28"/>
          <w:lang w:val="uk-UA"/>
        </w:rPr>
      </w:pPr>
      <w:r w:rsidRPr="007259FE">
        <w:rPr>
          <w:color w:val="000000"/>
          <w:sz w:val="28"/>
          <w:szCs w:val="28"/>
          <w:lang w:val="uk-UA"/>
        </w:rPr>
        <w:t>А. громадяни України,</w:t>
      </w:r>
      <w:r w:rsidRPr="007259FE">
        <w:rPr>
          <w:sz w:val="28"/>
          <w:szCs w:val="28"/>
          <w:lang w:val="uk-UA"/>
        </w:rPr>
        <w:t xml:space="preserve"> </w:t>
      </w:r>
      <w:r w:rsidRPr="007259FE">
        <w:rPr>
          <w:color w:val="000000"/>
          <w:sz w:val="28"/>
          <w:szCs w:val="28"/>
          <w:lang w:val="uk-UA"/>
        </w:rPr>
        <w:t>іноземці, особи без громадянства, що постійно проживають на території України;</w:t>
      </w:r>
    </w:p>
    <w:p w:rsidR="007259FE" w:rsidRPr="007259FE" w:rsidRDefault="007259FE" w:rsidP="007259FE">
      <w:pPr>
        <w:pStyle w:val="western"/>
        <w:tabs>
          <w:tab w:val="left" w:pos="360"/>
        </w:tabs>
        <w:spacing w:before="0" w:beforeAutospacing="0" w:after="0" w:afterAutospacing="0"/>
        <w:ind w:firstLine="567"/>
        <w:jc w:val="both"/>
        <w:rPr>
          <w:color w:val="000000"/>
          <w:sz w:val="28"/>
          <w:szCs w:val="28"/>
          <w:lang w:val="uk-UA"/>
        </w:rPr>
      </w:pPr>
      <w:r w:rsidRPr="007259FE">
        <w:rPr>
          <w:color w:val="000000"/>
          <w:sz w:val="28"/>
          <w:szCs w:val="28"/>
          <w:lang w:val="uk-UA"/>
        </w:rPr>
        <w:t>Б. громадяни України,</w:t>
      </w:r>
      <w:r w:rsidRPr="007259FE">
        <w:rPr>
          <w:sz w:val="28"/>
          <w:szCs w:val="28"/>
          <w:lang w:val="uk-UA"/>
        </w:rPr>
        <w:t xml:space="preserve"> </w:t>
      </w:r>
      <w:r w:rsidRPr="007259FE">
        <w:rPr>
          <w:color w:val="000000"/>
          <w:sz w:val="28"/>
          <w:szCs w:val="28"/>
          <w:lang w:val="uk-UA"/>
        </w:rPr>
        <w:t>іноземці, особи без громадянства, що постійно проживають на території України  об’єднані спільним проживанням, місцем роботи, навчання, членством у громадській організації тощо;</w:t>
      </w:r>
    </w:p>
    <w:p w:rsidR="007259FE" w:rsidRPr="007259FE" w:rsidRDefault="007259FE" w:rsidP="007259FE">
      <w:pPr>
        <w:pStyle w:val="western"/>
        <w:tabs>
          <w:tab w:val="left" w:pos="360"/>
        </w:tabs>
        <w:spacing w:before="0" w:beforeAutospacing="0" w:after="0" w:afterAutospacing="0"/>
        <w:ind w:firstLine="567"/>
        <w:jc w:val="both"/>
        <w:rPr>
          <w:color w:val="000000"/>
          <w:sz w:val="28"/>
          <w:szCs w:val="28"/>
          <w:lang w:val="uk-UA"/>
        </w:rPr>
      </w:pPr>
      <w:r w:rsidRPr="007259FE">
        <w:rPr>
          <w:color w:val="000000"/>
          <w:sz w:val="28"/>
          <w:szCs w:val="28"/>
          <w:lang w:val="uk-UA"/>
        </w:rPr>
        <w:t>В.</w:t>
      </w:r>
      <w:r w:rsidRPr="007259FE">
        <w:rPr>
          <w:sz w:val="28"/>
          <w:szCs w:val="28"/>
          <w:lang w:val="uk-UA"/>
        </w:rPr>
        <w:t xml:space="preserve"> </w:t>
      </w:r>
      <w:r w:rsidRPr="007259FE">
        <w:rPr>
          <w:color w:val="000000"/>
          <w:sz w:val="28"/>
          <w:szCs w:val="28"/>
          <w:lang w:val="uk-UA"/>
        </w:rPr>
        <w:t>громадяни України, які мають повну цивільну дієздатність,</w:t>
      </w:r>
      <w:r w:rsidRPr="007259FE">
        <w:rPr>
          <w:sz w:val="28"/>
          <w:szCs w:val="28"/>
          <w:lang w:val="uk-UA"/>
        </w:rPr>
        <w:t xml:space="preserve"> </w:t>
      </w:r>
      <w:r w:rsidRPr="007259FE">
        <w:rPr>
          <w:color w:val="000000"/>
          <w:sz w:val="28"/>
          <w:szCs w:val="28"/>
          <w:lang w:val="uk-UA"/>
        </w:rPr>
        <w:t>не позбавлені волі та не мають непогашеної судимості за корисливі злочини;</w:t>
      </w:r>
    </w:p>
    <w:p w:rsidR="007259FE" w:rsidRPr="007259FE" w:rsidRDefault="007259FE" w:rsidP="007259FE">
      <w:pPr>
        <w:pStyle w:val="western"/>
        <w:tabs>
          <w:tab w:val="left" w:pos="360"/>
        </w:tabs>
        <w:spacing w:before="0" w:beforeAutospacing="0" w:after="0" w:afterAutospacing="0"/>
        <w:ind w:firstLine="567"/>
        <w:jc w:val="both"/>
        <w:rPr>
          <w:color w:val="000000"/>
          <w:sz w:val="28"/>
          <w:szCs w:val="28"/>
          <w:lang w:val="uk-UA"/>
        </w:rPr>
      </w:pPr>
      <w:r w:rsidRPr="007259FE">
        <w:rPr>
          <w:color w:val="000000"/>
          <w:sz w:val="28"/>
          <w:szCs w:val="28"/>
          <w:lang w:val="uk-UA"/>
        </w:rPr>
        <w:t>Г. правильними є відповіді А, В;</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lang w:val="uk-UA"/>
        </w:rPr>
      </w:pPr>
      <w:r w:rsidRPr="007259FE">
        <w:rPr>
          <w:color w:val="000000"/>
          <w:sz w:val="28"/>
          <w:szCs w:val="28"/>
        </w:rPr>
        <w:t>Д. правильними</w:t>
      </w:r>
      <w:r w:rsidRPr="007259FE">
        <w:rPr>
          <w:color w:val="000000"/>
          <w:sz w:val="28"/>
          <w:szCs w:val="28"/>
          <w:lang w:val="uk-UA"/>
        </w:rPr>
        <w:t xml:space="preserve"> відповідями є А,Б,В.</w:t>
      </w:r>
    </w:p>
    <w:p w:rsidR="007259FE" w:rsidRPr="007259FE" w:rsidRDefault="007259FE" w:rsidP="007259FE">
      <w:pPr>
        <w:spacing w:line="240" w:lineRule="auto"/>
        <w:ind w:firstLine="0"/>
        <w:rPr>
          <w:color w:val="000000"/>
          <w:szCs w:val="28"/>
          <w:shd w:val="clear" w:color="auto" w:fill="FFFFFF"/>
        </w:rPr>
      </w:pPr>
      <w:r>
        <w:rPr>
          <w:rStyle w:val="ae"/>
          <w:b w:val="0"/>
          <w:color w:val="000000"/>
          <w:szCs w:val="28"/>
        </w:rPr>
        <w:t>8. </w:t>
      </w:r>
      <w:r w:rsidRPr="007259FE">
        <w:rPr>
          <w:rStyle w:val="ae"/>
          <w:b w:val="0"/>
          <w:color w:val="000000"/>
          <w:szCs w:val="28"/>
        </w:rPr>
        <w:t>Зростання вартості активів інвестиційного фонду забезпечується за рахунок:</w:t>
      </w:r>
    </w:p>
    <w:p w:rsidR="007259FE" w:rsidRPr="007259FE" w:rsidRDefault="007259FE" w:rsidP="007259FE">
      <w:pPr>
        <w:pStyle w:val="western"/>
        <w:tabs>
          <w:tab w:val="left" w:pos="360"/>
        </w:tabs>
        <w:spacing w:before="0" w:beforeAutospacing="0" w:after="0" w:afterAutospacing="0"/>
        <w:ind w:firstLine="567"/>
        <w:jc w:val="both"/>
        <w:rPr>
          <w:rStyle w:val="ae"/>
          <w:b w:val="0"/>
          <w:color w:val="000000"/>
          <w:sz w:val="28"/>
          <w:szCs w:val="28"/>
        </w:rPr>
      </w:pPr>
      <w:r w:rsidRPr="007259FE">
        <w:rPr>
          <w:rStyle w:val="ae"/>
          <w:b w:val="0"/>
          <w:color w:val="000000"/>
          <w:sz w:val="28"/>
          <w:szCs w:val="28"/>
        </w:rPr>
        <w:lastRenderedPageBreak/>
        <w:t xml:space="preserve">А. </w:t>
      </w:r>
      <w:r w:rsidRPr="007259FE">
        <w:rPr>
          <w:color w:val="000000"/>
          <w:sz w:val="28"/>
          <w:szCs w:val="28"/>
          <w:lang w:val="uk-UA"/>
        </w:rPr>
        <w:t>зростання ринкової вартості активів, в які проінвестовано кошти фонду;</w:t>
      </w:r>
    </w:p>
    <w:p w:rsidR="007259FE" w:rsidRPr="007259FE" w:rsidRDefault="007259FE" w:rsidP="007259FE">
      <w:pPr>
        <w:pStyle w:val="western"/>
        <w:tabs>
          <w:tab w:val="left" w:pos="360"/>
        </w:tabs>
        <w:spacing w:before="0" w:beforeAutospacing="0" w:after="0" w:afterAutospacing="0"/>
        <w:ind w:firstLine="567"/>
        <w:jc w:val="both"/>
        <w:rPr>
          <w:rStyle w:val="ae"/>
          <w:b w:val="0"/>
          <w:color w:val="000000"/>
          <w:sz w:val="28"/>
          <w:szCs w:val="28"/>
        </w:rPr>
      </w:pPr>
      <w:r w:rsidRPr="007259FE">
        <w:rPr>
          <w:rStyle w:val="ae"/>
          <w:b w:val="0"/>
          <w:color w:val="000000"/>
          <w:sz w:val="28"/>
          <w:szCs w:val="28"/>
        </w:rPr>
        <w:t>Б.</w:t>
      </w:r>
      <w:r w:rsidRPr="007259FE">
        <w:rPr>
          <w:color w:val="000000"/>
          <w:sz w:val="28"/>
          <w:szCs w:val="28"/>
          <w:lang w:val="uk-UA"/>
        </w:rPr>
        <w:t xml:space="preserve"> дохід від торгівлі цінними паперами, які є в портфелі фонду;</w:t>
      </w:r>
    </w:p>
    <w:p w:rsidR="007259FE" w:rsidRPr="007259FE" w:rsidRDefault="007259FE" w:rsidP="007259FE">
      <w:pPr>
        <w:pStyle w:val="western"/>
        <w:tabs>
          <w:tab w:val="left" w:pos="360"/>
        </w:tabs>
        <w:spacing w:before="0" w:beforeAutospacing="0" w:after="0" w:afterAutospacing="0"/>
        <w:ind w:firstLine="567"/>
        <w:jc w:val="both"/>
        <w:rPr>
          <w:color w:val="000000"/>
          <w:sz w:val="28"/>
          <w:szCs w:val="28"/>
          <w:lang w:val="uk-UA"/>
        </w:rPr>
      </w:pPr>
      <w:r w:rsidRPr="007259FE">
        <w:rPr>
          <w:rStyle w:val="ae"/>
          <w:b w:val="0"/>
          <w:color w:val="000000"/>
          <w:sz w:val="28"/>
          <w:szCs w:val="28"/>
        </w:rPr>
        <w:t>В.</w:t>
      </w:r>
      <w:r w:rsidRPr="007259FE">
        <w:rPr>
          <w:color w:val="000000"/>
          <w:sz w:val="28"/>
          <w:szCs w:val="28"/>
          <w:lang w:val="uk-UA"/>
        </w:rPr>
        <w:t xml:space="preserve"> проценти та дивіденди від активів, які є в портфелі фонду;</w:t>
      </w:r>
    </w:p>
    <w:p w:rsidR="007259FE" w:rsidRPr="007259FE" w:rsidRDefault="007259FE" w:rsidP="007259FE">
      <w:pPr>
        <w:pStyle w:val="western"/>
        <w:tabs>
          <w:tab w:val="left" w:pos="360"/>
        </w:tabs>
        <w:spacing w:before="0" w:beforeAutospacing="0" w:after="0" w:afterAutospacing="0"/>
        <w:ind w:firstLine="567"/>
        <w:jc w:val="both"/>
        <w:rPr>
          <w:rStyle w:val="ae"/>
          <w:b w:val="0"/>
          <w:color w:val="000000"/>
          <w:sz w:val="28"/>
          <w:szCs w:val="28"/>
        </w:rPr>
      </w:pPr>
      <w:r w:rsidRPr="007259FE">
        <w:rPr>
          <w:color w:val="000000"/>
          <w:sz w:val="28"/>
          <w:szCs w:val="28"/>
          <w:lang w:val="uk-UA"/>
        </w:rPr>
        <w:t>Г. правильними є відповіді А, В;</w:t>
      </w:r>
    </w:p>
    <w:p w:rsidR="007259FE" w:rsidRPr="007259FE" w:rsidRDefault="007259FE" w:rsidP="007259FE">
      <w:pPr>
        <w:pStyle w:val="ab"/>
        <w:tabs>
          <w:tab w:val="left" w:pos="360"/>
        </w:tabs>
        <w:spacing w:before="0" w:beforeAutospacing="0" w:after="0" w:afterAutospacing="0"/>
        <w:ind w:firstLine="567"/>
        <w:jc w:val="both"/>
        <w:rPr>
          <w:sz w:val="28"/>
          <w:szCs w:val="28"/>
          <w:shd w:val="clear" w:color="auto" w:fill="FFFFFF"/>
        </w:rPr>
      </w:pPr>
      <w:r w:rsidRPr="007259FE">
        <w:rPr>
          <w:rStyle w:val="ae"/>
          <w:b w:val="0"/>
          <w:color w:val="000000"/>
          <w:sz w:val="28"/>
          <w:szCs w:val="28"/>
        </w:rPr>
        <w:t xml:space="preserve">Д. </w:t>
      </w:r>
      <w:r w:rsidRPr="007259FE">
        <w:rPr>
          <w:color w:val="000000"/>
          <w:sz w:val="28"/>
          <w:szCs w:val="28"/>
        </w:rPr>
        <w:t>правильними</w:t>
      </w:r>
      <w:r w:rsidRPr="007259FE">
        <w:rPr>
          <w:color w:val="000000"/>
          <w:sz w:val="28"/>
          <w:szCs w:val="28"/>
          <w:lang w:val="uk-UA"/>
        </w:rPr>
        <w:t xml:space="preserve"> відповідями є А,Б,В.</w:t>
      </w:r>
    </w:p>
    <w:p w:rsidR="007259FE" w:rsidRPr="007259FE" w:rsidRDefault="007259FE" w:rsidP="007259FE">
      <w:pPr>
        <w:spacing w:line="240" w:lineRule="auto"/>
        <w:ind w:firstLine="0"/>
        <w:rPr>
          <w:szCs w:val="28"/>
        </w:rPr>
      </w:pPr>
      <w:r>
        <w:rPr>
          <w:color w:val="000000"/>
          <w:szCs w:val="28"/>
          <w:shd w:val="clear" w:color="auto" w:fill="FFFFFF"/>
        </w:rPr>
        <w:t>9. </w:t>
      </w:r>
      <w:r w:rsidRPr="007259FE">
        <w:rPr>
          <w:color w:val="000000"/>
          <w:szCs w:val="28"/>
          <w:shd w:val="clear" w:color="auto" w:fill="FFFFFF"/>
        </w:rPr>
        <w:t>Якщо інвестор вкладає кошти в акціонерний капітал, така операція оформлюється інструментом власності:</w:t>
      </w:r>
    </w:p>
    <w:p w:rsidR="007259FE" w:rsidRPr="007259FE" w:rsidRDefault="007259FE" w:rsidP="007259FE">
      <w:pPr>
        <w:spacing w:line="240" w:lineRule="auto"/>
        <w:ind w:firstLine="567"/>
        <w:rPr>
          <w:color w:val="000000"/>
          <w:szCs w:val="28"/>
          <w:shd w:val="clear" w:color="auto" w:fill="FFFFFF"/>
        </w:rPr>
      </w:pPr>
      <w:r w:rsidRPr="007259FE">
        <w:rPr>
          <w:color w:val="000000"/>
          <w:szCs w:val="28"/>
          <w:shd w:val="clear" w:color="auto" w:fill="FFFFFF"/>
        </w:rPr>
        <w:t>А. облігаціями;</w:t>
      </w:r>
    </w:p>
    <w:p w:rsidR="007259FE" w:rsidRPr="007259FE" w:rsidRDefault="007259FE" w:rsidP="007259FE">
      <w:pPr>
        <w:spacing w:line="240" w:lineRule="auto"/>
        <w:ind w:firstLine="567"/>
        <w:rPr>
          <w:color w:val="000000"/>
          <w:szCs w:val="28"/>
          <w:shd w:val="clear" w:color="auto" w:fill="FFFFFF"/>
        </w:rPr>
      </w:pPr>
      <w:r w:rsidRPr="007259FE">
        <w:rPr>
          <w:color w:val="000000"/>
          <w:szCs w:val="28"/>
          <w:shd w:val="clear" w:color="auto" w:fill="FFFFFF"/>
        </w:rPr>
        <w:t>Б. акціями;</w:t>
      </w:r>
    </w:p>
    <w:p w:rsidR="007259FE" w:rsidRPr="007259FE" w:rsidRDefault="007259FE" w:rsidP="007259FE">
      <w:pPr>
        <w:spacing w:line="240" w:lineRule="auto"/>
        <w:ind w:firstLine="567"/>
        <w:rPr>
          <w:color w:val="000000"/>
          <w:szCs w:val="28"/>
          <w:shd w:val="clear" w:color="auto" w:fill="FFFFFF"/>
        </w:rPr>
      </w:pPr>
      <w:r w:rsidRPr="007259FE">
        <w:rPr>
          <w:color w:val="000000"/>
          <w:szCs w:val="28"/>
          <w:shd w:val="clear" w:color="auto" w:fill="FFFFFF"/>
        </w:rPr>
        <w:t>В. векселями;</w:t>
      </w:r>
    </w:p>
    <w:p w:rsidR="007259FE" w:rsidRPr="007259FE" w:rsidRDefault="007259FE" w:rsidP="007259FE">
      <w:pPr>
        <w:spacing w:line="240" w:lineRule="auto"/>
        <w:ind w:firstLine="567"/>
        <w:rPr>
          <w:color w:val="000000"/>
          <w:szCs w:val="28"/>
          <w:shd w:val="clear" w:color="auto" w:fill="FFFFFF"/>
        </w:rPr>
      </w:pPr>
      <w:r w:rsidRPr="007259FE">
        <w:rPr>
          <w:color w:val="000000"/>
          <w:szCs w:val="28"/>
          <w:shd w:val="clear" w:color="auto" w:fill="FFFFFF"/>
        </w:rPr>
        <w:t>Г. інвестиційним сертифікатом;</w:t>
      </w:r>
    </w:p>
    <w:p w:rsidR="007259FE" w:rsidRPr="007259FE" w:rsidRDefault="007259FE" w:rsidP="007259FE">
      <w:pPr>
        <w:spacing w:line="240" w:lineRule="auto"/>
        <w:ind w:firstLine="567"/>
        <w:rPr>
          <w:szCs w:val="28"/>
        </w:rPr>
      </w:pPr>
      <w:r w:rsidRPr="007259FE">
        <w:rPr>
          <w:color w:val="000000"/>
          <w:szCs w:val="28"/>
          <w:shd w:val="clear" w:color="auto" w:fill="FFFFFF"/>
        </w:rPr>
        <w:t>Д. правильними є відповіді Б,Г.</w:t>
      </w:r>
    </w:p>
    <w:p w:rsidR="007259FE" w:rsidRPr="007259FE" w:rsidRDefault="007259FE" w:rsidP="007259FE">
      <w:pPr>
        <w:spacing w:line="240" w:lineRule="auto"/>
        <w:ind w:firstLine="0"/>
        <w:rPr>
          <w:color w:val="000000"/>
          <w:szCs w:val="28"/>
          <w:shd w:val="clear" w:color="auto" w:fill="FFFFFF"/>
        </w:rPr>
      </w:pPr>
      <w:r>
        <w:rPr>
          <w:szCs w:val="28"/>
        </w:rPr>
        <w:t>10. </w:t>
      </w:r>
      <w:r w:rsidRPr="007259FE">
        <w:rPr>
          <w:szCs w:val="28"/>
        </w:rPr>
        <w:t>Професійними торговцями цінних паперів є:</w:t>
      </w:r>
    </w:p>
    <w:p w:rsidR="007259FE" w:rsidRPr="007259FE" w:rsidRDefault="007259FE" w:rsidP="007259FE">
      <w:pPr>
        <w:pStyle w:val="western"/>
        <w:tabs>
          <w:tab w:val="left" w:pos="360"/>
        </w:tabs>
        <w:spacing w:before="0" w:beforeAutospacing="0" w:after="0" w:afterAutospacing="0"/>
        <w:ind w:firstLine="567"/>
        <w:jc w:val="both"/>
        <w:rPr>
          <w:sz w:val="28"/>
          <w:szCs w:val="28"/>
          <w:lang w:val="uk-UA"/>
        </w:rPr>
      </w:pPr>
      <w:r w:rsidRPr="007259FE">
        <w:rPr>
          <w:sz w:val="28"/>
          <w:szCs w:val="28"/>
          <w:lang w:val="uk-UA"/>
        </w:rPr>
        <w:t>А. емітенти та інвестори;</w:t>
      </w:r>
    </w:p>
    <w:p w:rsidR="007259FE" w:rsidRPr="007259FE" w:rsidRDefault="007259FE" w:rsidP="007259FE">
      <w:pPr>
        <w:pStyle w:val="western"/>
        <w:tabs>
          <w:tab w:val="left" w:pos="360"/>
        </w:tabs>
        <w:spacing w:before="0" w:beforeAutospacing="0" w:after="0" w:afterAutospacing="0"/>
        <w:ind w:firstLine="567"/>
        <w:jc w:val="both"/>
        <w:rPr>
          <w:sz w:val="28"/>
          <w:szCs w:val="28"/>
          <w:lang w:val="uk-UA"/>
        </w:rPr>
      </w:pPr>
      <w:r w:rsidRPr="007259FE">
        <w:rPr>
          <w:sz w:val="28"/>
          <w:szCs w:val="28"/>
          <w:lang w:val="uk-UA"/>
        </w:rPr>
        <w:t>Б. </w:t>
      </w:r>
      <w:r w:rsidRPr="007259FE">
        <w:rPr>
          <w:color w:val="000000"/>
          <w:sz w:val="28"/>
          <w:szCs w:val="28"/>
          <w:lang w:val="uk-UA"/>
        </w:rPr>
        <w:t xml:space="preserve">фондові біржі, клірингові та розрахункові </w:t>
      </w:r>
      <w:r w:rsidRPr="007259FE">
        <w:rPr>
          <w:sz w:val="28"/>
          <w:szCs w:val="28"/>
          <w:lang w:val="uk-UA"/>
        </w:rPr>
        <w:t>організації;</w:t>
      </w:r>
    </w:p>
    <w:p w:rsidR="007259FE" w:rsidRPr="007259FE" w:rsidRDefault="007259FE" w:rsidP="007259FE">
      <w:pPr>
        <w:pStyle w:val="western"/>
        <w:tabs>
          <w:tab w:val="left" w:pos="360"/>
        </w:tabs>
        <w:spacing w:before="0" w:beforeAutospacing="0" w:after="0" w:afterAutospacing="0"/>
        <w:ind w:firstLine="567"/>
        <w:jc w:val="both"/>
        <w:rPr>
          <w:sz w:val="28"/>
          <w:szCs w:val="28"/>
          <w:lang w:val="uk-UA"/>
        </w:rPr>
      </w:pPr>
      <w:r w:rsidRPr="007259FE">
        <w:rPr>
          <w:sz w:val="28"/>
          <w:szCs w:val="28"/>
          <w:lang w:val="uk-UA"/>
        </w:rPr>
        <w:t>В. організації, для яких торгівля цінними паперами є основною професійною діяльністю;</w:t>
      </w:r>
    </w:p>
    <w:p w:rsidR="007259FE" w:rsidRPr="007259FE" w:rsidRDefault="007259FE" w:rsidP="007259FE">
      <w:pPr>
        <w:pStyle w:val="western"/>
        <w:tabs>
          <w:tab w:val="left" w:pos="360"/>
        </w:tabs>
        <w:spacing w:before="0" w:beforeAutospacing="0" w:after="0" w:afterAutospacing="0"/>
        <w:ind w:firstLine="567"/>
        <w:jc w:val="both"/>
        <w:rPr>
          <w:sz w:val="28"/>
          <w:szCs w:val="28"/>
          <w:lang w:val="uk-UA"/>
        </w:rPr>
      </w:pPr>
      <w:r w:rsidRPr="007259FE">
        <w:rPr>
          <w:sz w:val="28"/>
          <w:szCs w:val="28"/>
          <w:lang w:val="uk-UA"/>
        </w:rPr>
        <w:t>Г. депозитарні установи та центральний банк;</w:t>
      </w:r>
    </w:p>
    <w:p w:rsidR="007259FE" w:rsidRPr="007259FE" w:rsidRDefault="007259FE" w:rsidP="007259FE">
      <w:pPr>
        <w:pStyle w:val="western"/>
        <w:tabs>
          <w:tab w:val="left" w:pos="360"/>
        </w:tabs>
        <w:spacing w:before="0" w:beforeAutospacing="0" w:after="0" w:afterAutospacing="0"/>
        <w:ind w:firstLine="567"/>
        <w:jc w:val="both"/>
        <w:rPr>
          <w:sz w:val="28"/>
          <w:szCs w:val="28"/>
          <w:lang w:val="uk-UA"/>
        </w:rPr>
      </w:pPr>
      <w:r w:rsidRPr="007259FE">
        <w:rPr>
          <w:sz w:val="28"/>
          <w:szCs w:val="28"/>
          <w:lang w:val="uk-UA"/>
        </w:rPr>
        <w:t>Д. контрактні фінансові інститути</w:t>
      </w:r>
    </w:p>
    <w:p w:rsidR="007259FE" w:rsidRPr="007259FE" w:rsidRDefault="007259FE" w:rsidP="007259FE">
      <w:pPr>
        <w:spacing w:line="240" w:lineRule="auto"/>
        <w:ind w:firstLine="0"/>
        <w:rPr>
          <w:color w:val="000000"/>
          <w:szCs w:val="28"/>
          <w:lang w:eastAsia="uk-UA"/>
        </w:rPr>
      </w:pPr>
      <w:r>
        <w:rPr>
          <w:szCs w:val="28"/>
        </w:rPr>
        <w:t>11. </w:t>
      </w:r>
      <w:r w:rsidRPr="007259FE">
        <w:rPr>
          <w:szCs w:val="28"/>
        </w:rPr>
        <w:t>Фінансова послуга – це операції:</w:t>
      </w:r>
    </w:p>
    <w:p w:rsidR="007259FE" w:rsidRPr="007259FE" w:rsidRDefault="007259FE" w:rsidP="007259FE">
      <w:pPr>
        <w:tabs>
          <w:tab w:val="left" w:pos="4875"/>
        </w:tabs>
        <w:spacing w:line="240" w:lineRule="auto"/>
        <w:ind w:firstLine="567"/>
        <w:contextualSpacing/>
        <w:rPr>
          <w:szCs w:val="28"/>
        </w:rPr>
      </w:pPr>
      <w:r w:rsidRPr="007259FE">
        <w:rPr>
          <w:szCs w:val="28"/>
        </w:rPr>
        <w:t>А. з фінансовими активами, що здійснюються в інтересах третіх осіб за власний рахунок чи за рахунок цих осіб з метою отримання прибутку або збереження реальної вартості фінансових активів;</w:t>
      </w:r>
    </w:p>
    <w:p w:rsidR="007259FE" w:rsidRPr="007259FE" w:rsidRDefault="007259FE" w:rsidP="007259FE">
      <w:pPr>
        <w:tabs>
          <w:tab w:val="left" w:pos="4875"/>
        </w:tabs>
        <w:spacing w:line="240" w:lineRule="auto"/>
        <w:ind w:firstLine="567"/>
        <w:contextualSpacing/>
        <w:rPr>
          <w:szCs w:val="28"/>
        </w:rPr>
      </w:pPr>
      <w:r w:rsidRPr="007259FE">
        <w:rPr>
          <w:szCs w:val="28"/>
        </w:rPr>
        <w:t>Б. з купівлі-продажу фінансових активів з метою одержання прибутку на курсовій різниці чи у вигляді комісійних;</w:t>
      </w:r>
    </w:p>
    <w:p w:rsidR="007259FE" w:rsidRPr="007259FE" w:rsidRDefault="007259FE" w:rsidP="007259FE">
      <w:pPr>
        <w:tabs>
          <w:tab w:val="left" w:pos="4875"/>
        </w:tabs>
        <w:spacing w:line="240" w:lineRule="auto"/>
        <w:ind w:firstLine="567"/>
        <w:contextualSpacing/>
        <w:rPr>
          <w:szCs w:val="28"/>
        </w:rPr>
      </w:pPr>
      <w:r w:rsidRPr="007259FE">
        <w:rPr>
          <w:szCs w:val="28"/>
        </w:rPr>
        <w:t>В. з управління фінансовими активами за договорами довірчого управління;</w:t>
      </w:r>
    </w:p>
    <w:p w:rsidR="007259FE" w:rsidRPr="007259FE" w:rsidRDefault="007259FE" w:rsidP="007259FE">
      <w:pPr>
        <w:tabs>
          <w:tab w:val="left" w:pos="4875"/>
        </w:tabs>
        <w:spacing w:line="240" w:lineRule="auto"/>
        <w:ind w:firstLine="567"/>
        <w:contextualSpacing/>
        <w:rPr>
          <w:szCs w:val="28"/>
        </w:rPr>
      </w:pPr>
      <w:r w:rsidRPr="007259FE">
        <w:rPr>
          <w:szCs w:val="28"/>
        </w:rPr>
        <w:t>Г. з метою збільшення реальної вартості фінансових активів;</w:t>
      </w:r>
    </w:p>
    <w:p w:rsidR="007259FE" w:rsidRPr="007259FE" w:rsidRDefault="007259FE" w:rsidP="007259FE">
      <w:pPr>
        <w:tabs>
          <w:tab w:val="left" w:pos="1215"/>
        </w:tabs>
        <w:spacing w:line="240" w:lineRule="auto"/>
        <w:ind w:firstLine="567"/>
        <w:rPr>
          <w:szCs w:val="28"/>
        </w:rPr>
      </w:pPr>
      <w:r w:rsidRPr="007259FE">
        <w:rPr>
          <w:szCs w:val="28"/>
        </w:rPr>
        <w:t>Д. з метою отримання прибутку або збереження реальної вартості фінансових активів</w:t>
      </w:r>
    </w:p>
    <w:p w:rsidR="007259FE" w:rsidRPr="007259FE" w:rsidRDefault="007259FE" w:rsidP="007259FE">
      <w:pPr>
        <w:spacing w:line="240" w:lineRule="auto"/>
        <w:ind w:firstLine="0"/>
        <w:rPr>
          <w:szCs w:val="28"/>
        </w:rPr>
      </w:pPr>
      <w:r>
        <w:rPr>
          <w:color w:val="000000"/>
          <w:szCs w:val="28"/>
          <w:lang w:eastAsia="uk-UA"/>
        </w:rPr>
        <w:t>12. </w:t>
      </w:r>
      <w:r w:rsidRPr="007259FE">
        <w:rPr>
          <w:color w:val="000000"/>
          <w:szCs w:val="28"/>
          <w:lang w:eastAsia="uk-UA"/>
        </w:rPr>
        <w:t>До небанківських фінансових установ не належать</w:t>
      </w:r>
      <w:r w:rsidRPr="007259FE">
        <w:rPr>
          <w:szCs w:val="28"/>
        </w:rPr>
        <w:t>:</w:t>
      </w:r>
    </w:p>
    <w:p w:rsidR="007259FE" w:rsidRPr="007259FE" w:rsidRDefault="007259FE" w:rsidP="007259FE">
      <w:pPr>
        <w:spacing w:line="240" w:lineRule="auto"/>
        <w:ind w:firstLine="567"/>
        <w:rPr>
          <w:szCs w:val="28"/>
        </w:rPr>
      </w:pPr>
      <w:r w:rsidRPr="007259FE">
        <w:rPr>
          <w:szCs w:val="28"/>
        </w:rPr>
        <w:t>А. компанії з управління активами;</w:t>
      </w:r>
    </w:p>
    <w:p w:rsidR="007259FE" w:rsidRPr="007259FE" w:rsidRDefault="007259FE" w:rsidP="007259FE">
      <w:pPr>
        <w:spacing w:line="240" w:lineRule="auto"/>
        <w:ind w:firstLine="567"/>
        <w:rPr>
          <w:szCs w:val="28"/>
        </w:rPr>
      </w:pPr>
      <w:r w:rsidRPr="007259FE">
        <w:rPr>
          <w:szCs w:val="28"/>
        </w:rPr>
        <w:t>Б. факторингові компанії;</w:t>
      </w:r>
    </w:p>
    <w:p w:rsidR="007259FE" w:rsidRPr="007259FE" w:rsidRDefault="007259FE" w:rsidP="007259FE">
      <w:pPr>
        <w:spacing w:line="240" w:lineRule="auto"/>
        <w:ind w:firstLine="567"/>
        <w:rPr>
          <w:szCs w:val="28"/>
        </w:rPr>
      </w:pPr>
      <w:r w:rsidRPr="007259FE">
        <w:rPr>
          <w:szCs w:val="28"/>
        </w:rPr>
        <w:t>В. корпоративний інвестиційний фонд;</w:t>
      </w:r>
    </w:p>
    <w:p w:rsidR="007259FE" w:rsidRPr="007259FE" w:rsidRDefault="007259FE" w:rsidP="007259FE">
      <w:pPr>
        <w:spacing w:line="240" w:lineRule="auto"/>
        <w:ind w:firstLine="567"/>
        <w:rPr>
          <w:szCs w:val="28"/>
        </w:rPr>
      </w:pPr>
      <w:r w:rsidRPr="007259FE">
        <w:rPr>
          <w:szCs w:val="28"/>
        </w:rPr>
        <w:t>Г. страхові компанії;</w:t>
      </w:r>
    </w:p>
    <w:p w:rsidR="007259FE" w:rsidRPr="007259FE" w:rsidRDefault="007259FE" w:rsidP="007259FE">
      <w:pPr>
        <w:pStyle w:val="ab"/>
        <w:tabs>
          <w:tab w:val="left" w:pos="360"/>
        </w:tabs>
        <w:spacing w:before="0" w:beforeAutospacing="0" w:after="0" w:afterAutospacing="0"/>
        <w:ind w:firstLine="567"/>
        <w:contextualSpacing/>
        <w:jc w:val="both"/>
        <w:rPr>
          <w:sz w:val="28"/>
          <w:szCs w:val="28"/>
          <w:lang w:val="uk-UA"/>
        </w:rPr>
      </w:pPr>
      <w:r w:rsidRPr="007259FE">
        <w:rPr>
          <w:sz w:val="28"/>
          <w:szCs w:val="28"/>
        </w:rPr>
        <w:t>Д. </w:t>
      </w:r>
      <w:r w:rsidRPr="007259FE">
        <w:rPr>
          <w:sz w:val="28"/>
          <w:szCs w:val="28"/>
          <w:lang w:val="uk-UA"/>
        </w:rPr>
        <w:t>пайовий інвестиційний фонд</w:t>
      </w:r>
    </w:p>
    <w:p w:rsidR="007259FE" w:rsidRPr="007259FE" w:rsidRDefault="007259FE" w:rsidP="007259FE">
      <w:pPr>
        <w:spacing w:line="240" w:lineRule="auto"/>
        <w:ind w:firstLine="0"/>
        <w:rPr>
          <w:szCs w:val="28"/>
        </w:rPr>
      </w:pPr>
      <w:r>
        <w:rPr>
          <w:color w:val="000000"/>
          <w:szCs w:val="28"/>
          <w:shd w:val="clear" w:color="auto" w:fill="FFFFFF"/>
        </w:rPr>
        <w:t>13. </w:t>
      </w:r>
      <w:r w:rsidRPr="007259FE">
        <w:rPr>
          <w:color w:val="000000"/>
          <w:szCs w:val="28"/>
          <w:shd w:val="clear" w:color="auto" w:fill="FFFFFF"/>
        </w:rPr>
        <w:t>Кредитори та позичальники – це суб’єкти:</w:t>
      </w:r>
    </w:p>
    <w:p w:rsidR="007259FE" w:rsidRPr="007259FE" w:rsidRDefault="007259FE" w:rsidP="007259FE">
      <w:pPr>
        <w:spacing w:line="240" w:lineRule="auto"/>
        <w:ind w:firstLine="567"/>
        <w:rPr>
          <w:color w:val="000000"/>
          <w:szCs w:val="28"/>
          <w:shd w:val="clear" w:color="auto" w:fill="FFFFFF"/>
        </w:rPr>
      </w:pPr>
      <w:r w:rsidRPr="007259FE">
        <w:rPr>
          <w:color w:val="000000"/>
          <w:szCs w:val="28"/>
          <w:shd w:val="clear" w:color="auto" w:fill="FFFFFF"/>
        </w:rPr>
        <w:t>А. страхового ринку;</w:t>
      </w:r>
    </w:p>
    <w:p w:rsidR="007259FE" w:rsidRPr="007259FE" w:rsidRDefault="007259FE" w:rsidP="007259FE">
      <w:pPr>
        <w:spacing w:line="240" w:lineRule="auto"/>
        <w:ind w:firstLine="567"/>
        <w:rPr>
          <w:color w:val="000000"/>
          <w:szCs w:val="28"/>
          <w:shd w:val="clear" w:color="auto" w:fill="FFFFFF"/>
        </w:rPr>
      </w:pPr>
      <w:r w:rsidRPr="007259FE">
        <w:rPr>
          <w:color w:val="000000"/>
          <w:szCs w:val="28"/>
          <w:shd w:val="clear" w:color="auto" w:fill="FFFFFF"/>
        </w:rPr>
        <w:t>Б. ринку позичкових капіталів;</w:t>
      </w:r>
    </w:p>
    <w:p w:rsidR="007259FE" w:rsidRPr="007259FE" w:rsidRDefault="007259FE" w:rsidP="007259FE">
      <w:pPr>
        <w:spacing w:line="240" w:lineRule="auto"/>
        <w:ind w:firstLine="567"/>
        <w:rPr>
          <w:color w:val="000000"/>
          <w:szCs w:val="28"/>
          <w:shd w:val="clear" w:color="auto" w:fill="FFFFFF"/>
        </w:rPr>
      </w:pPr>
      <w:r w:rsidRPr="007259FE">
        <w:rPr>
          <w:color w:val="000000"/>
          <w:szCs w:val="28"/>
          <w:shd w:val="clear" w:color="auto" w:fill="FFFFFF"/>
        </w:rPr>
        <w:t>В. ринку цінних паперів;</w:t>
      </w:r>
    </w:p>
    <w:p w:rsidR="007259FE" w:rsidRPr="007259FE" w:rsidRDefault="007259FE" w:rsidP="007259FE">
      <w:pPr>
        <w:spacing w:line="240" w:lineRule="auto"/>
        <w:ind w:firstLine="567"/>
        <w:rPr>
          <w:color w:val="000000"/>
          <w:szCs w:val="28"/>
          <w:shd w:val="clear" w:color="auto" w:fill="FFFFFF"/>
        </w:rPr>
      </w:pPr>
      <w:r w:rsidRPr="007259FE">
        <w:rPr>
          <w:color w:val="000000"/>
          <w:szCs w:val="28"/>
          <w:shd w:val="clear" w:color="auto" w:fill="FFFFFF"/>
        </w:rPr>
        <w:t>Г. ринку нерухомості</w:t>
      </w:r>
    </w:p>
    <w:p w:rsidR="007259FE" w:rsidRPr="007259FE" w:rsidRDefault="007259FE" w:rsidP="007259FE">
      <w:pPr>
        <w:spacing w:line="240" w:lineRule="auto"/>
        <w:ind w:firstLine="567"/>
        <w:rPr>
          <w:szCs w:val="28"/>
        </w:rPr>
      </w:pPr>
      <w:r w:rsidRPr="007259FE">
        <w:rPr>
          <w:color w:val="000000"/>
          <w:szCs w:val="28"/>
          <w:shd w:val="clear" w:color="auto" w:fill="FFFFFF"/>
        </w:rPr>
        <w:t>Д. валютного ринку</w:t>
      </w:r>
    </w:p>
    <w:p w:rsidR="007259FE" w:rsidRPr="007259FE" w:rsidRDefault="007259FE" w:rsidP="007259FE">
      <w:pPr>
        <w:pStyle w:val="ab"/>
        <w:spacing w:before="0" w:beforeAutospacing="0" w:after="0" w:afterAutospacing="0"/>
        <w:contextualSpacing/>
        <w:jc w:val="both"/>
        <w:rPr>
          <w:sz w:val="28"/>
          <w:szCs w:val="28"/>
          <w:shd w:val="clear" w:color="auto" w:fill="FFFFFF"/>
        </w:rPr>
      </w:pPr>
      <w:r>
        <w:rPr>
          <w:sz w:val="28"/>
          <w:szCs w:val="28"/>
          <w:shd w:val="clear" w:color="auto" w:fill="FFFFFF"/>
          <w:lang w:val="uk-UA"/>
        </w:rPr>
        <w:lastRenderedPageBreak/>
        <w:t>14. </w:t>
      </w:r>
      <w:r w:rsidRPr="007259FE">
        <w:rPr>
          <w:sz w:val="28"/>
          <w:szCs w:val="28"/>
          <w:shd w:val="clear" w:color="auto" w:fill="FFFFFF"/>
        </w:rPr>
        <w:t xml:space="preserve">До контрактних фінансових інститутів </w:t>
      </w:r>
      <w:r w:rsidRPr="007259FE">
        <w:rPr>
          <w:sz w:val="28"/>
          <w:szCs w:val="28"/>
          <w:shd w:val="clear" w:color="auto" w:fill="FFFFFF"/>
          <w:lang w:val="uk-UA"/>
        </w:rPr>
        <w:t xml:space="preserve">не </w:t>
      </w:r>
      <w:r w:rsidRPr="007259FE">
        <w:rPr>
          <w:sz w:val="28"/>
          <w:szCs w:val="28"/>
          <w:shd w:val="clear" w:color="auto" w:fill="FFFFFF"/>
        </w:rPr>
        <w:t>належать:</w:t>
      </w:r>
    </w:p>
    <w:p w:rsidR="007259FE" w:rsidRPr="007259FE" w:rsidRDefault="007259FE" w:rsidP="007259FE">
      <w:pPr>
        <w:pStyle w:val="11"/>
        <w:tabs>
          <w:tab w:val="left" w:pos="426"/>
        </w:tabs>
        <w:spacing w:after="0" w:line="240" w:lineRule="auto"/>
        <w:ind w:left="0" w:firstLine="567"/>
        <w:jc w:val="both"/>
        <w:rPr>
          <w:rFonts w:ascii="Times New Roman" w:hAnsi="Times New Roman"/>
          <w:sz w:val="28"/>
          <w:szCs w:val="28"/>
          <w:shd w:val="clear" w:color="auto" w:fill="FFFFFF"/>
        </w:rPr>
      </w:pPr>
      <w:r w:rsidRPr="007259FE">
        <w:rPr>
          <w:rFonts w:ascii="Times New Roman" w:hAnsi="Times New Roman"/>
          <w:sz w:val="28"/>
          <w:szCs w:val="28"/>
          <w:shd w:val="clear" w:color="auto" w:fill="FFFFFF"/>
        </w:rPr>
        <w:t>А. інститути спільного інвестування;</w:t>
      </w:r>
    </w:p>
    <w:p w:rsidR="007259FE" w:rsidRPr="007259FE" w:rsidRDefault="007259FE" w:rsidP="007259FE">
      <w:pPr>
        <w:pStyle w:val="11"/>
        <w:tabs>
          <w:tab w:val="left" w:pos="426"/>
        </w:tabs>
        <w:spacing w:after="0" w:line="240" w:lineRule="auto"/>
        <w:ind w:left="0" w:firstLine="567"/>
        <w:jc w:val="both"/>
        <w:rPr>
          <w:rFonts w:ascii="Times New Roman" w:hAnsi="Times New Roman"/>
          <w:sz w:val="28"/>
          <w:szCs w:val="28"/>
          <w:shd w:val="clear" w:color="auto" w:fill="FFFFFF"/>
        </w:rPr>
      </w:pPr>
      <w:r w:rsidRPr="007259FE">
        <w:rPr>
          <w:rFonts w:ascii="Times New Roman" w:hAnsi="Times New Roman"/>
          <w:sz w:val="28"/>
          <w:szCs w:val="28"/>
          <w:shd w:val="clear" w:color="auto" w:fill="FFFFFF"/>
        </w:rPr>
        <w:t>Б. пенсійні фонди;</w:t>
      </w:r>
    </w:p>
    <w:p w:rsidR="007259FE" w:rsidRPr="007259FE" w:rsidRDefault="007259FE" w:rsidP="007259FE">
      <w:pPr>
        <w:pStyle w:val="11"/>
        <w:tabs>
          <w:tab w:val="left" w:pos="426"/>
        </w:tabs>
        <w:spacing w:after="0" w:line="240" w:lineRule="auto"/>
        <w:ind w:left="0" w:firstLine="567"/>
        <w:jc w:val="both"/>
        <w:rPr>
          <w:rFonts w:ascii="Times New Roman" w:hAnsi="Times New Roman"/>
          <w:sz w:val="28"/>
          <w:szCs w:val="28"/>
          <w:shd w:val="clear" w:color="auto" w:fill="FFFFFF"/>
        </w:rPr>
      </w:pPr>
      <w:r w:rsidRPr="007259FE">
        <w:rPr>
          <w:rFonts w:ascii="Times New Roman" w:hAnsi="Times New Roman"/>
          <w:sz w:val="28"/>
          <w:szCs w:val="28"/>
          <w:shd w:val="clear" w:color="auto" w:fill="FFFFFF"/>
        </w:rPr>
        <w:t>В. ломбарди;</w:t>
      </w:r>
    </w:p>
    <w:p w:rsidR="007259FE" w:rsidRPr="007259FE" w:rsidRDefault="007259FE" w:rsidP="007259FE">
      <w:pPr>
        <w:pStyle w:val="11"/>
        <w:tabs>
          <w:tab w:val="left" w:pos="426"/>
        </w:tabs>
        <w:spacing w:after="0" w:line="240" w:lineRule="auto"/>
        <w:ind w:left="0" w:firstLine="567"/>
        <w:jc w:val="both"/>
        <w:rPr>
          <w:rFonts w:ascii="Times New Roman" w:hAnsi="Times New Roman"/>
          <w:sz w:val="28"/>
          <w:szCs w:val="28"/>
          <w:shd w:val="clear" w:color="auto" w:fill="FFFFFF"/>
        </w:rPr>
      </w:pPr>
      <w:r w:rsidRPr="007259FE">
        <w:rPr>
          <w:rFonts w:ascii="Times New Roman" w:hAnsi="Times New Roman"/>
          <w:sz w:val="28"/>
          <w:szCs w:val="28"/>
          <w:shd w:val="clear" w:color="auto" w:fill="FFFFFF"/>
        </w:rPr>
        <w:t>Г. страхові компанії;</w:t>
      </w:r>
    </w:p>
    <w:p w:rsidR="007259FE" w:rsidRPr="007259FE" w:rsidRDefault="007259FE" w:rsidP="007259FE">
      <w:pPr>
        <w:pStyle w:val="ab"/>
        <w:spacing w:before="0" w:beforeAutospacing="0" w:after="0" w:afterAutospacing="0"/>
        <w:ind w:firstLine="567"/>
        <w:contextualSpacing/>
        <w:rPr>
          <w:sz w:val="28"/>
          <w:szCs w:val="28"/>
          <w:shd w:val="clear" w:color="auto" w:fill="FFFFFF"/>
          <w:lang w:val="uk-UA"/>
        </w:rPr>
      </w:pPr>
      <w:r w:rsidRPr="00B609DD">
        <w:rPr>
          <w:sz w:val="28"/>
          <w:szCs w:val="28"/>
          <w:shd w:val="clear" w:color="auto" w:fill="FFFFFF"/>
          <w:lang w:val="uk-UA"/>
        </w:rPr>
        <w:t>Д. всі варіанти правильні</w:t>
      </w:r>
    </w:p>
    <w:p w:rsidR="007259FE" w:rsidRPr="007259FE" w:rsidRDefault="007259FE" w:rsidP="007259FE">
      <w:pPr>
        <w:spacing w:line="240" w:lineRule="auto"/>
        <w:ind w:firstLine="0"/>
        <w:rPr>
          <w:szCs w:val="28"/>
          <w:shd w:val="clear" w:color="auto" w:fill="FFFFFF"/>
        </w:rPr>
      </w:pPr>
      <w:r>
        <w:rPr>
          <w:szCs w:val="28"/>
          <w:shd w:val="clear" w:color="auto" w:fill="FFFFFF"/>
        </w:rPr>
        <w:t>15. </w:t>
      </w:r>
      <w:r w:rsidRPr="007259FE">
        <w:rPr>
          <w:szCs w:val="28"/>
          <w:shd w:val="clear" w:color="auto" w:fill="FFFFFF"/>
        </w:rPr>
        <w:t>Перший інститут спільного інвестування у вигляді інвестиційної компанії почав функціонувати у:</w:t>
      </w:r>
    </w:p>
    <w:p w:rsidR="007259FE" w:rsidRPr="007259FE" w:rsidRDefault="007259FE" w:rsidP="007259FE">
      <w:pPr>
        <w:tabs>
          <w:tab w:val="left" w:pos="426"/>
          <w:tab w:val="left" w:pos="851"/>
        </w:tabs>
        <w:spacing w:line="240" w:lineRule="auto"/>
        <w:ind w:firstLine="567"/>
        <w:rPr>
          <w:szCs w:val="28"/>
        </w:rPr>
      </w:pPr>
      <w:r w:rsidRPr="007259FE">
        <w:rPr>
          <w:szCs w:val="28"/>
        </w:rPr>
        <w:t>А. Франції;</w:t>
      </w:r>
    </w:p>
    <w:p w:rsidR="007259FE" w:rsidRPr="007259FE" w:rsidRDefault="007259FE" w:rsidP="007259FE">
      <w:pPr>
        <w:tabs>
          <w:tab w:val="left" w:pos="426"/>
        </w:tabs>
        <w:spacing w:line="240" w:lineRule="auto"/>
        <w:ind w:firstLine="567"/>
        <w:rPr>
          <w:szCs w:val="28"/>
        </w:rPr>
      </w:pPr>
      <w:r w:rsidRPr="007259FE">
        <w:rPr>
          <w:szCs w:val="28"/>
        </w:rPr>
        <w:t>Б. Німеччині;</w:t>
      </w:r>
    </w:p>
    <w:p w:rsidR="007259FE" w:rsidRPr="007259FE" w:rsidRDefault="007259FE" w:rsidP="007259FE">
      <w:pPr>
        <w:tabs>
          <w:tab w:val="left" w:pos="426"/>
        </w:tabs>
        <w:spacing w:line="240" w:lineRule="auto"/>
        <w:ind w:firstLine="567"/>
        <w:rPr>
          <w:szCs w:val="28"/>
        </w:rPr>
      </w:pPr>
      <w:r w:rsidRPr="007259FE">
        <w:rPr>
          <w:szCs w:val="28"/>
        </w:rPr>
        <w:t>В. Бельгії;</w:t>
      </w:r>
    </w:p>
    <w:p w:rsidR="007259FE" w:rsidRPr="007259FE" w:rsidRDefault="007259FE" w:rsidP="007259FE">
      <w:pPr>
        <w:tabs>
          <w:tab w:val="left" w:pos="426"/>
        </w:tabs>
        <w:spacing w:line="240" w:lineRule="auto"/>
        <w:ind w:firstLine="567"/>
        <w:rPr>
          <w:szCs w:val="28"/>
        </w:rPr>
      </w:pPr>
      <w:r w:rsidRPr="007259FE">
        <w:rPr>
          <w:szCs w:val="28"/>
        </w:rPr>
        <w:t>Г. Росії;</w:t>
      </w:r>
    </w:p>
    <w:p w:rsidR="007259FE" w:rsidRPr="007259FE" w:rsidRDefault="007259FE" w:rsidP="007259FE">
      <w:pPr>
        <w:pStyle w:val="ab"/>
        <w:spacing w:before="0" w:beforeAutospacing="0" w:after="0" w:afterAutospacing="0"/>
        <w:ind w:firstLine="567"/>
        <w:contextualSpacing/>
        <w:rPr>
          <w:sz w:val="28"/>
          <w:szCs w:val="28"/>
          <w:shd w:val="clear" w:color="auto" w:fill="FFFFFF"/>
          <w:lang w:val="uk-UA"/>
        </w:rPr>
      </w:pPr>
      <w:r w:rsidRPr="007259FE">
        <w:rPr>
          <w:sz w:val="28"/>
          <w:szCs w:val="28"/>
        </w:rPr>
        <w:t>Д. Англії</w:t>
      </w:r>
    </w:p>
    <w:p w:rsidR="007259FE" w:rsidRPr="007259FE" w:rsidRDefault="007259FE" w:rsidP="007259FE">
      <w:pPr>
        <w:spacing w:line="240" w:lineRule="auto"/>
        <w:ind w:firstLine="0"/>
        <w:rPr>
          <w:szCs w:val="28"/>
          <w:shd w:val="clear" w:color="auto" w:fill="FFFFFF"/>
        </w:rPr>
      </w:pPr>
      <w:r>
        <w:rPr>
          <w:szCs w:val="28"/>
          <w:shd w:val="clear" w:color="auto" w:fill="FFFFFF"/>
        </w:rPr>
        <w:t>16. </w:t>
      </w:r>
      <w:r w:rsidRPr="007259FE">
        <w:rPr>
          <w:szCs w:val="28"/>
          <w:shd w:val="clear" w:color="auto" w:fill="FFFFFF"/>
        </w:rPr>
        <w:t>В Україні основними страховими посередниками є:</w:t>
      </w:r>
    </w:p>
    <w:p w:rsidR="007259FE" w:rsidRPr="007259FE" w:rsidRDefault="007259FE" w:rsidP="007259FE">
      <w:pPr>
        <w:tabs>
          <w:tab w:val="left" w:pos="851"/>
        </w:tabs>
        <w:spacing w:line="240" w:lineRule="auto"/>
        <w:ind w:firstLine="567"/>
        <w:rPr>
          <w:szCs w:val="28"/>
          <w:shd w:val="clear" w:color="auto" w:fill="FFFFFF"/>
        </w:rPr>
      </w:pPr>
      <w:r w:rsidRPr="007259FE">
        <w:rPr>
          <w:szCs w:val="28"/>
          <w:shd w:val="clear" w:color="auto" w:fill="FFFFFF"/>
        </w:rPr>
        <w:t>А. страхові агенти;</w:t>
      </w:r>
    </w:p>
    <w:p w:rsidR="007259FE" w:rsidRPr="007259FE" w:rsidRDefault="007259FE" w:rsidP="007259FE">
      <w:pPr>
        <w:tabs>
          <w:tab w:val="left" w:pos="851"/>
        </w:tabs>
        <w:spacing w:line="240" w:lineRule="auto"/>
        <w:ind w:firstLine="567"/>
        <w:rPr>
          <w:szCs w:val="28"/>
          <w:shd w:val="clear" w:color="auto" w:fill="FFFFFF"/>
        </w:rPr>
      </w:pPr>
      <w:r w:rsidRPr="007259FE">
        <w:rPr>
          <w:szCs w:val="28"/>
          <w:shd w:val="clear" w:color="auto" w:fill="FFFFFF"/>
        </w:rPr>
        <w:t>Б. страхові брокери;</w:t>
      </w:r>
    </w:p>
    <w:p w:rsidR="007259FE" w:rsidRPr="007259FE" w:rsidRDefault="007259FE" w:rsidP="007259FE">
      <w:pPr>
        <w:tabs>
          <w:tab w:val="left" w:pos="851"/>
        </w:tabs>
        <w:spacing w:line="240" w:lineRule="auto"/>
        <w:ind w:firstLine="567"/>
        <w:rPr>
          <w:szCs w:val="28"/>
          <w:shd w:val="clear" w:color="auto" w:fill="FFFFFF"/>
        </w:rPr>
      </w:pPr>
      <w:r w:rsidRPr="007259FE">
        <w:rPr>
          <w:szCs w:val="28"/>
          <w:shd w:val="clear" w:color="auto" w:fill="FFFFFF"/>
        </w:rPr>
        <w:t>В. перестрахові брокери;</w:t>
      </w:r>
    </w:p>
    <w:p w:rsidR="007259FE" w:rsidRPr="007259FE" w:rsidRDefault="007259FE" w:rsidP="007259FE">
      <w:pPr>
        <w:pStyle w:val="11"/>
        <w:tabs>
          <w:tab w:val="left" w:pos="426"/>
        </w:tabs>
        <w:spacing w:after="0" w:line="240" w:lineRule="auto"/>
        <w:ind w:left="0" w:firstLine="567"/>
        <w:jc w:val="both"/>
        <w:rPr>
          <w:rFonts w:ascii="Times New Roman" w:hAnsi="Times New Roman"/>
          <w:sz w:val="28"/>
          <w:szCs w:val="28"/>
          <w:shd w:val="clear" w:color="auto" w:fill="FFFFFF"/>
        </w:rPr>
      </w:pPr>
      <w:r w:rsidRPr="007259FE">
        <w:rPr>
          <w:rFonts w:ascii="Times New Roman" w:hAnsi="Times New Roman"/>
          <w:sz w:val="28"/>
          <w:szCs w:val="28"/>
          <w:shd w:val="clear" w:color="auto" w:fill="FFFFFF"/>
        </w:rPr>
        <w:t>Г. всі варіанти правильні;</w:t>
      </w:r>
    </w:p>
    <w:p w:rsidR="007259FE" w:rsidRPr="007259FE" w:rsidRDefault="007259FE" w:rsidP="007259FE">
      <w:pPr>
        <w:pStyle w:val="ab"/>
        <w:spacing w:before="0" w:beforeAutospacing="0" w:after="0" w:afterAutospacing="0"/>
        <w:ind w:firstLine="567"/>
        <w:contextualSpacing/>
        <w:rPr>
          <w:sz w:val="28"/>
          <w:szCs w:val="28"/>
          <w:shd w:val="clear" w:color="auto" w:fill="FFFFFF"/>
          <w:lang w:val="uk-UA"/>
        </w:rPr>
      </w:pPr>
      <w:r w:rsidRPr="007259FE">
        <w:rPr>
          <w:sz w:val="28"/>
          <w:szCs w:val="28"/>
          <w:shd w:val="clear" w:color="auto" w:fill="FFFFFF"/>
        </w:rPr>
        <w:t>Д. правильна відповідь лише А і Б</w:t>
      </w:r>
    </w:p>
    <w:p w:rsidR="00793E56" w:rsidRPr="007259FE" w:rsidRDefault="007259FE" w:rsidP="007259FE">
      <w:pPr>
        <w:spacing w:line="240" w:lineRule="auto"/>
        <w:ind w:firstLine="0"/>
        <w:rPr>
          <w:b/>
          <w:i/>
          <w:szCs w:val="28"/>
        </w:rPr>
      </w:pPr>
      <w:r w:rsidRPr="007259FE">
        <w:rPr>
          <w:b/>
          <w:i/>
          <w:szCs w:val="28"/>
        </w:rPr>
        <w:t>3. </w:t>
      </w:r>
      <w:r w:rsidR="00793E56" w:rsidRPr="007259FE">
        <w:rPr>
          <w:b/>
          <w:i/>
          <w:szCs w:val="28"/>
        </w:rPr>
        <w:t>Cитуації</w:t>
      </w:r>
    </w:p>
    <w:tbl>
      <w:tblPr>
        <w:tblStyle w:val="a5"/>
        <w:tblW w:w="0" w:type="auto"/>
        <w:tblLook w:val="01E0" w:firstRow="1" w:lastRow="1" w:firstColumn="1" w:lastColumn="1" w:noHBand="0" w:noVBand="0"/>
      </w:tblPr>
      <w:tblGrid>
        <w:gridCol w:w="2721"/>
        <w:gridCol w:w="6565"/>
      </w:tblGrid>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1. Клірингова установа</w:t>
            </w:r>
          </w:p>
        </w:tc>
        <w:tc>
          <w:tcPr>
            <w:tcW w:w="7740" w:type="dxa"/>
          </w:tcPr>
          <w:p w:rsidR="00793E56" w:rsidRPr="007259FE" w:rsidRDefault="007259FE" w:rsidP="007259FE">
            <w:pPr>
              <w:spacing w:line="240" w:lineRule="auto"/>
              <w:ind w:firstLine="0"/>
              <w:rPr>
                <w:sz w:val="24"/>
                <w:szCs w:val="24"/>
              </w:rPr>
            </w:pPr>
            <w:r>
              <w:rPr>
                <w:sz w:val="24"/>
                <w:szCs w:val="24"/>
              </w:rPr>
              <w:t>А</w:t>
            </w:r>
            <w:r w:rsidR="00793E56" w:rsidRPr="007259FE">
              <w:rPr>
                <w:sz w:val="24"/>
                <w:szCs w:val="24"/>
              </w:rPr>
              <w:t>. організований ринок, на якому здійснюється торгівля цінними паперами</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2. Кооперативні банки</w:t>
            </w:r>
          </w:p>
        </w:tc>
        <w:tc>
          <w:tcPr>
            <w:tcW w:w="7740" w:type="dxa"/>
          </w:tcPr>
          <w:p w:rsidR="00793E56" w:rsidRPr="007259FE" w:rsidRDefault="007259FE" w:rsidP="007259FE">
            <w:pPr>
              <w:spacing w:line="240" w:lineRule="auto"/>
              <w:ind w:firstLine="0"/>
              <w:rPr>
                <w:sz w:val="24"/>
                <w:szCs w:val="24"/>
              </w:rPr>
            </w:pPr>
            <w:r>
              <w:rPr>
                <w:sz w:val="24"/>
                <w:szCs w:val="24"/>
              </w:rPr>
              <w:t>Б</w:t>
            </w:r>
            <w:r w:rsidR="00793E56" w:rsidRPr="007259FE">
              <w:rPr>
                <w:sz w:val="24"/>
                <w:szCs w:val="24"/>
              </w:rPr>
              <w:t>. банки, які знаходяться у власності його членів</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3. Іпотечні банки</w:t>
            </w:r>
          </w:p>
        </w:tc>
        <w:tc>
          <w:tcPr>
            <w:tcW w:w="7740" w:type="dxa"/>
          </w:tcPr>
          <w:p w:rsidR="00793E56" w:rsidRPr="007259FE" w:rsidRDefault="007259FE" w:rsidP="007259FE">
            <w:pPr>
              <w:spacing w:line="240" w:lineRule="auto"/>
              <w:ind w:firstLine="0"/>
              <w:rPr>
                <w:sz w:val="24"/>
                <w:szCs w:val="24"/>
              </w:rPr>
            </w:pPr>
            <w:r>
              <w:rPr>
                <w:sz w:val="24"/>
                <w:szCs w:val="24"/>
              </w:rPr>
              <w:t>В</w:t>
            </w:r>
            <w:r w:rsidR="00793E56" w:rsidRPr="007259FE">
              <w:rPr>
                <w:sz w:val="24"/>
                <w:szCs w:val="24"/>
              </w:rPr>
              <w:t>. фінансовий інститут, який займається організацією і гарантуванням реалізації публічного розміщення акцій</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4. Кредитна спілка</w:t>
            </w:r>
          </w:p>
        </w:tc>
        <w:tc>
          <w:tcPr>
            <w:tcW w:w="7740" w:type="dxa"/>
          </w:tcPr>
          <w:p w:rsidR="00793E56" w:rsidRPr="007259FE" w:rsidRDefault="007259FE" w:rsidP="007259FE">
            <w:pPr>
              <w:spacing w:line="240" w:lineRule="auto"/>
              <w:ind w:firstLine="0"/>
              <w:rPr>
                <w:sz w:val="24"/>
                <w:szCs w:val="24"/>
              </w:rPr>
            </w:pPr>
            <w:r>
              <w:rPr>
                <w:sz w:val="24"/>
                <w:szCs w:val="24"/>
              </w:rPr>
              <w:t>Г</w:t>
            </w:r>
            <w:r w:rsidR="00793E56" w:rsidRPr="007259FE">
              <w:rPr>
                <w:sz w:val="24"/>
                <w:szCs w:val="24"/>
              </w:rPr>
              <w:t>. спеціалізовані банківські установи, які займаються кредитуванням житлового будівництва або придбання житла</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5. Довірче товариство</w:t>
            </w:r>
          </w:p>
        </w:tc>
        <w:tc>
          <w:tcPr>
            <w:tcW w:w="7740" w:type="dxa"/>
          </w:tcPr>
          <w:p w:rsidR="00793E56" w:rsidRPr="007259FE" w:rsidRDefault="007259FE" w:rsidP="007259FE">
            <w:pPr>
              <w:spacing w:line="240" w:lineRule="auto"/>
              <w:ind w:firstLine="0"/>
              <w:rPr>
                <w:sz w:val="24"/>
                <w:szCs w:val="24"/>
              </w:rPr>
            </w:pPr>
            <w:r>
              <w:rPr>
                <w:sz w:val="24"/>
                <w:szCs w:val="24"/>
              </w:rPr>
              <w:t>Д</w:t>
            </w:r>
            <w:r w:rsidR="00793E56" w:rsidRPr="007259FE">
              <w:rPr>
                <w:sz w:val="24"/>
                <w:szCs w:val="24"/>
              </w:rPr>
              <w:t>. фінансова установа, яка здійснює фінансове кредитування фізичних осіб під заставу рухомого майна</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6. Лізингова компанія</w:t>
            </w:r>
          </w:p>
        </w:tc>
        <w:tc>
          <w:tcPr>
            <w:tcW w:w="7740" w:type="dxa"/>
          </w:tcPr>
          <w:p w:rsidR="00793E56" w:rsidRPr="007259FE" w:rsidRDefault="007259FE" w:rsidP="007259FE">
            <w:pPr>
              <w:spacing w:line="240" w:lineRule="auto"/>
              <w:ind w:firstLine="0"/>
              <w:rPr>
                <w:sz w:val="24"/>
                <w:szCs w:val="24"/>
              </w:rPr>
            </w:pPr>
            <w:r>
              <w:rPr>
                <w:sz w:val="24"/>
                <w:szCs w:val="24"/>
              </w:rPr>
              <w:t>Е</w:t>
            </w:r>
            <w:r w:rsidR="00793E56" w:rsidRPr="007259FE">
              <w:rPr>
                <w:sz w:val="24"/>
                <w:szCs w:val="24"/>
              </w:rPr>
              <w:t>. товариство з додатковою відповідальністю, яке здійснює представницьку діяльність відповідно до договору, укладеного з довірителями майна щодо реалізації їхніх прав власників</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7. Пайовий інвестиційний фонд</w:t>
            </w:r>
          </w:p>
        </w:tc>
        <w:tc>
          <w:tcPr>
            <w:tcW w:w="7740" w:type="dxa"/>
          </w:tcPr>
          <w:p w:rsidR="00793E56" w:rsidRPr="007259FE" w:rsidRDefault="007259FE" w:rsidP="007259FE">
            <w:pPr>
              <w:spacing w:line="240" w:lineRule="auto"/>
              <w:ind w:firstLine="0"/>
              <w:rPr>
                <w:sz w:val="24"/>
                <w:szCs w:val="24"/>
              </w:rPr>
            </w:pPr>
            <w:r>
              <w:rPr>
                <w:sz w:val="24"/>
                <w:szCs w:val="24"/>
              </w:rPr>
              <w:t>Є</w:t>
            </w:r>
            <w:r w:rsidR="00793E56" w:rsidRPr="007259FE">
              <w:rPr>
                <w:sz w:val="24"/>
                <w:szCs w:val="24"/>
              </w:rPr>
              <w:t>. неприбуткова організація, яка заснована на кооперативних засадах з метою задоволення потреб її членів у взаємному кредитуванні</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8. Ломбард</w:t>
            </w:r>
          </w:p>
        </w:tc>
        <w:tc>
          <w:tcPr>
            <w:tcW w:w="7740" w:type="dxa"/>
          </w:tcPr>
          <w:p w:rsidR="00793E56" w:rsidRPr="007259FE" w:rsidRDefault="007259FE" w:rsidP="007259FE">
            <w:pPr>
              <w:spacing w:line="240" w:lineRule="auto"/>
              <w:ind w:firstLine="0"/>
              <w:rPr>
                <w:sz w:val="24"/>
                <w:szCs w:val="24"/>
              </w:rPr>
            </w:pPr>
            <w:r>
              <w:rPr>
                <w:sz w:val="24"/>
                <w:szCs w:val="24"/>
              </w:rPr>
              <w:t>Ж</w:t>
            </w:r>
            <w:r w:rsidR="00793E56" w:rsidRPr="007259FE">
              <w:rPr>
                <w:sz w:val="24"/>
                <w:szCs w:val="24"/>
              </w:rPr>
              <w:t>. юридична особа, яка передає право володіння і користування неспожитою річчю</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9. Фондова біржа</w:t>
            </w:r>
          </w:p>
        </w:tc>
        <w:tc>
          <w:tcPr>
            <w:tcW w:w="7740" w:type="dxa"/>
          </w:tcPr>
          <w:p w:rsidR="00793E56" w:rsidRPr="007259FE" w:rsidRDefault="007259FE" w:rsidP="007259FE">
            <w:pPr>
              <w:spacing w:line="240" w:lineRule="auto"/>
              <w:ind w:firstLine="0"/>
              <w:rPr>
                <w:sz w:val="24"/>
                <w:szCs w:val="24"/>
              </w:rPr>
            </w:pPr>
            <w:r>
              <w:rPr>
                <w:sz w:val="24"/>
                <w:szCs w:val="24"/>
              </w:rPr>
              <w:t>З</w:t>
            </w:r>
            <w:r w:rsidR="00793E56" w:rsidRPr="007259FE">
              <w:rPr>
                <w:sz w:val="24"/>
                <w:szCs w:val="24"/>
              </w:rPr>
              <w:t>. неприбуткова організація, яка здійснює накопичення пенсійних внесків</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10. Недержавний пенсійний фонд</w:t>
            </w:r>
          </w:p>
        </w:tc>
        <w:tc>
          <w:tcPr>
            <w:tcW w:w="7740" w:type="dxa"/>
          </w:tcPr>
          <w:p w:rsidR="00793E56" w:rsidRPr="007259FE" w:rsidRDefault="007259FE" w:rsidP="007259FE">
            <w:pPr>
              <w:spacing w:line="240" w:lineRule="auto"/>
              <w:ind w:firstLine="0"/>
              <w:rPr>
                <w:sz w:val="24"/>
                <w:szCs w:val="24"/>
              </w:rPr>
            </w:pPr>
            <w:r>
              <w:rPr>
                <w:sz w:val="24"/>
                <w:szCs w:val="24"/>
              </w:rPr>
              <w:t>И</w:t>
            </w:r>
            <w:r w:rsidR="00793E56" w:rsidRPr="007259FE">
              <w:rPr>
                <w:sz w:val="24"/>
                <w:szCs w:val="24"/>
              </w:rPr>
              <w:t>. активи, що належать інвесторам на праві спільної часткової власності</w:t>
            </w:r>
          </w:p>
        </w:tc>
      </w:tr>
      <w:tr w:rsidR="00793E56" w:rsidTr="00455DAF">
        <w:tc>
          <w:tcPr>
            <w:tcW w:w="2988" w:type="dxa"/>
          </w:tcPr>
          <w:p w:rsidR="00793E56" w:rsidRPr="007259FE" w:rsidRDefault="00793E56" w:rsidP="007259FE">
            <w:pPr>
              <w:spacing w:line="240" w:lineRule="auto"/>
              <w:ind w:firstLine="0"/>
              <w:rPr>
                <w:sz w:val="24"/>
                <w:szCs w:val="24"/>
              </w:rPr>
            </w:pPr>
            <w:r w:rsidRPr="007259FE">
              <w:rPr>
                <w:sz w:val="24"/>
                <w:szCs w:val="24"/>
              </w:rPr>
              <w:t>11. Інвестиційний банк</w:t>
            </w:r>
          </w:p>
        </w:tc>
        <w:tc>
          <w:tcPr>
            <w:tcW w:w="7740" w:type="dxa"/>
          </w:tcPr>
          <w:p w:rsidR="00793E56" w:rsidRPr="007259FE" w:rsidRDefault="007259FE" w:rsidP="007259FE">
            <w:pPr>
              <w:spacing w:line="240" w:lineRule="auto"/>
              <w:ind w:firstLine="0"/>
              <w:rPr>
                <w:sz w:val="24"/>
                <w:szCs w:val="24"/>
              </w:rPr>
            </w:pPr>
            <w:r>
              <w:rPr>
                <w:sz w:val="24"/>
                <w:szCs w:val="24"/>
              </w:rPr>
              <w:t>І</w:t>
            </w:r>
            <w:r w:rsidR="00793E56" w:rsidRPr="007259FE">
              <w:rPr>
                <w:sz w:val="24"/>
                <w:szCs w:val="24"/>
              </w:rPr>
              <w:t>. юридична особа, яка проводить взаємозалік зустрічних вимог учасників платіжної системи</w:t>
            </w:r>
          </w:p>
        </w:tc>
      </w:tr>
    </w:tbl>
    <w:p w:rsidR="007259FE" w:rsidRDefault="007259FE" w:rsidP="007259FE">
      <w:pPr>
        <w:spacing w:line="240" w:lineRule="auto"/>
        <w:ind w:firstLine="567"/>
        <w:rPr>
          <w:b/>
          <w:i/>
          <w:szCs w:val="28"/>
        </w:rPr>
      </w:pPr>
    </w:p>
    <w:p w:rsidR="007259FE" w:rsidRDefault="007259FE" w:rsidP="007259FE">
      <w:pPr>
        <w:spacing w:line="240" w:lineRule="auto"/>
        <w:ind w:firstLine="567"/>
        <w:rPr>
          <w:b/>
          <w:i/>
          <w:szCs w:val="28"/>
        </w:rPr>
      </w:pPr>
    </w:p>
    <w:p w:rsidR="00793E56" w:rsidRPr="007259FE" w:rsidRDefault="007259FE" w:rsidP="007259FE">
      <w:pPr>
        <w:spacing w:line="240" w:lineRule="auto"/>
        <w:rPr>
          <w:b/>
          <w:i/>
          <w:szCs w:val="28"/>
        </w:rPr>
      </w:pPr>
      <w:r w:rsidRPr="007259FE">
        <w:rPr>
          <w:b/>
          <w:i/>
          <w:szCs w:val="28"/>
        </w:rPr>
        <w:lastRenderedPageBreak/>
        <w:t>4. Продовжити речення</w:t>
      </w:r>
    </w:p>
    <w:p w:rsidR="00793E56" w:rsidRDefault="00793E56" w:rsidP="00B70C9B">
      <w:pPr>
        <w:spacing w:line="240" w:lineRule="auto"/>
        <w:rPr>
          <w:szCs w:val="28"/>
        </w:rPr>
      </w:pPr>
      <w:r>
        <w:rPr>
          <w:szCs w:val="28"/>
        </w:rPr>
        <w:t>1. Високий прибуток завж</w:t>
      </w:r>
      <w:r w:rsidR="007259FE">
        <w:rPr>
          <w:szCs w:val="28"/>
        </w:rPr>
        <w:t xml:space="preserve">ди поруч з ... </w:t>
      </w:r>
      <w:r>
        <w:rPr>
          <w:szCs w:val="28"/>
        </w:rPr>
        <w:t>, і навпаки – при максимальній надійності можна одержати лише мінімальні прибутки.</w:t>
      </w:r>
    </w:p>
    <w:p w:rsidR="00793E56" w:rsidRDefault="007259FE" w:rsidP="00B70C9B">
      <w:pPr>
        <w:spacing w:line="240" w:lineRule="auto"/>
        <w:rPr>
          <w:szCs w:val="28"/>
        </w:rPr>
      </w:pPr>
      <w:r>
        <w:rPr>
          <w:szCs w:val="28"/>
        </w:rPr>
        <w:t xml:space="preserve">2. ... </w:t>
      </w:r>
      <w:r w:rsidR="00793E56">
        <w:rPr>
          <w:szCs w:val="28"/>
        </w:rPr>
        <w:t>– вкладення грошей в різні інструм</w:t>
      </w:r>
      <w:r>
        <w:rPr>
          <w:szCs w:val="28"/>
        </w:rPr>
        <w:t>е</w:t>
      </w:r>
      <w:r w:rsidR="00793E56">
        <w:rPr>
          <w:szCs w:val="28"/>
        </w:rPr>
        <w:t>нти, цінні папери, що істотно знижує ризик інвестування.</w:t>
      </w:r>
    </w:p>
    <w:p w:rsidR="00793E56" w:rsidRDefault="00793E56" w:rsidP="00B70C9B">
      <w:pPr>
        <w:spacing w:line="240" w:lineRule="auto"/>
        <w:rPr>
          <w:szCs w:val="28"/>
        </w:rPr>
      </w:pPr>
      <w:r>
        <w:rPr>
          <w:szCs w:val="28"/>
        </w:rPr>
        <w:t>3. Інвестувати варто тільки ..., а не останню копійку.</w:t>
      </w:r>
    </w:p>
    <w:p w:rsidR="00793E56" w:rsidRDefault="00793E56" w:rsidP="007259FE">
      <w:pPr>
        <w:spacing w:line="240" w:lineRule="auto"/>
        <w:rPr>
          <w:szCs w:val="28"/>
        </w:rPr>
      </w:pPr>
      <w:r>
        <w:rPr>
          <w:szCs w:val="28"/>
        </w:rPr>
        <w:t>4. Купуват</w:t>
      </w:r>
      <w:r w:rsidR="007259FE">
        <w:rPr>
          <w:szCs w:val="28"/>
        </w:rPr>
        <w:t xml:space="preserve">и треба дешевше, а продавати … </w:t>
      </w:r>
      <w:r>
        <w:rPr>
          <w:szCs w:val="28"/>
        </w:rPr>
        <w:t>.</w:t>
      </w:r>
    </w:p>
    <w:p w:rsidR="00793E56" w:rsidRPr="00AA4D20" w:rsidRDefault="00793E56" w:rsidP="007259FE">
      <w:pPr>
        <w:spacing w:line="240" w:lineRule="auto"/>
        <w:ind w:firstLine="0"/>
        <w:rPr>
          <w:szCs w:val="28"/>
        </w:rPr>
      </w:pPr>
    </w:p>
    <w:p w:rsidR="00183C75" w:rsidRDefault="00183C75">
      <w:pPr>
        <w:spacing w:after="200" w:line="276" w:lineRule="auto"/>
        <w:ind w:firstLine="0"/>
        <w:jc w:val="left"/>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06"/>
        <w:gridCol w:w="352"/>
        <w:gridCol w:w="7320"/>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 xml:space="preserve">Тема </w:t>
            </w:r>
            <w:r>
              <w:rPr>
                <w:b/>
                <w:bCs/>
                <w:i/>
                <w:iCs/>
                <w:sz w:val="28"/>
                <w:szCs w:val="28"/>
                <w:lang w:val="uk-UA"/>
              </w:rPr>
              <w:t>4</w:t>
            </w:r>
            <w:r w:rsidRPr="00617C6F">
              <w:rPr>
                <w:b/>
                <w:bCs/>
                <w:i/>
                <w:iCs/>
                <w:sz w:val="28"/>
                <w:szCs w:val="28"/>
                <w:lang w:val="uk-UA"/>
              </w:rPr>
              <w:t>.</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6D4881" w:rsidRPr="00793E56" w:rsidRDefault="006D4881" w:rsidP="006D4881">
            <w:pPr>
              <w:pStyle w:val="a7"/>
              <w:tabs>
                <w:tab w:val="left" w:pos="0"/>
              </w:tabs>
              <w:spacing w:after="0" w:line="288" w:lineRule="auto"/>
              <w:ind w:left="0"/>
              <w:jc w:val="center"/>
              <w:rPr>
                <w:b/>
                <w:bCs/>
                <w:i/>
                <w:iCs/>
                <w:sz w:val="28"/>
                <w:szCs w:val="28"/>
                <w:lang w:val="uk-UA"/>
              </w:rPr>
            </w:pPr>
            <w:r w:rsidRPr="00793E56">
              <w:rPr>
                <w:b/>
                <w:bCs/>
                <w:i/>
                <w:iCs/>
                <w:sz w:val="28"/>
                <w:szCs w:val="28"/>
              </w:rPr>
              <w:t>ПРОЦЕНТНІ СТАВКИ ТА ЇХ СТРУКТУРА</w:t>
            </w:r>
            <w:r w:rsidRPr="00793E56">
              <w:rPr>
                <w:b/>
                <w:bCs/>
                <w:i/>
                <w:iCs/>
                <w:sz w:val="28"/>
                <w:szCs w:val="28"/>
                <w:lang w:val="uk-UA"/>
              </w:rPr>
              <w:t xml:space="preserve"> </w:t>
            </w:r>
          </w:p>
          <w:p w:rsidR="00183C75" w:rsidRPr="00617C6F" w:rsidRDefault="00183C75" w:rsidP="00183C75">
            <w:pPr>
              <w:pStyle w:val="a7"/>
              <w:tabs>
                <w:tab w:val="left" w:pos="0"/>
              </w:tabs>
              <w:spacing w:after="0" w:line="288" w:lineRule="auto"/>
              <w:ind w:left="0"/>
              <w:jc w:val="center"/>
              <w:rPr>
                <w:b/>
                <w:bCs/>
                <w:i/>
                <w:iCs/>
                <w:sz w:val="28"/>
                <w:szCs w:val="28"/>
                <w:lang w:val="uk-UA"/>
              </w:rPr>
            </w:pPr>
          </w:p>
        </w:tc>
      </w:tr>
    </w:tbl>
    <w:p w:rsidR="00183C75" w:rsidRPr="00617C6F" w:rsidRDefault="00183C75" w:rsidP="000E596F">
      <w:pPr>
        <w:pStyle w:val="2"/>
        <w:widowControl w:val="0"/>
        <w:spacing w:line="240" w:lineRule="auto"/>
        <w:ind w:left="0" w:firstLine="709"/>
        <w:rPr>
          <w:spacing w:val="0"/>
          <w:szCs w:val="28"/>
        </w:rPr>
      </w:pPr>
    </w:p>
    <w:p w:rsidR="00183C75" w:rsidRPr="00617C6F" w:rsidRDefault="00183C75" w:rsidP="000E596F">
      <w:pPr>
        <w:pStyle w:val="2"/>
        <w:widowControl w:val="0"/>
        <w:spacing w:line="240" w:lineRule="auto"/>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0E596F" w:rsidRPr="0037584C" w:rsidRDefault="000E596F" w:rsidP="000E596F">
      <w:pPr>
        <w:widowControl w:val="0"/>
        <w:autoSpaceDE w:val="0"/>
        <w:autoSpaceDN w:val="0"/>
        <w:adjustRightInd w:val="0"/>
        <w:spacing w:line="240" w:lineRule="auto"/>
      </w:pPr>
      <w:r>
        <w:t>4.</w:t>
      </w:r>
      <w:r w:rsidRPr="0037584C">
        <w:t>1. Специфіка ціноутворення на первинному і вторинному ринках.</w:t>
      </w:r>
    </w:p>
    <w:p w:rsidR="000E596F" w:rsidRPr="0037584C" w:rsidRDefault="000E596F" w:rsidP="000E596F">
      <w:pPr>
        <w:widowControl w:val="0"/>
        <w:autoSpaceDE w:val="0"/>
        <w:autoSpaceDN w:val="0"/>
        <w:adjustRightInd w:val="0"/>
        <w:spacing w:line="240" w:lineRule="auto"/>
      </w:pPr>
      <w:r>
        <w:t>4.</w:t>
      </w:r>
      <w:r w:rsidRPr="0037584C">
        <w:t xml:space="preserve">2. Особливості ціноутворення на різні види фінансових інструментів. </w:t>
      </w:r>
    </w:p>
    <w:p w:rsidR="000E596F" w:rsidRPr="0037584C" w:rsidRDefault="000E596F" w:rsidP="000E596F">
      <w:pPr>
        <w:widowControl w:val="0"/>
        <w:autoSpaceDE w:val="0"/>
        <w:autoSpaceDN w:val="0"/>
        <w:adjustRightInd w:val="0"/>
        <w:spacing w:line="240" w:lineRule="auto"/>
      </w:pPr>
      <w:r>
        <w:t>4.</w:t>
      </w:r>
      <w:r w:rsidRPr="0037584C">
        <w:t>3. Види та структура процентних ставок фінансового ринку.</w:t>
      </w:r>
    </w:p>
    <w:p w:rsidR="000E596F" w:rsidRDefault="000E596F" w:rsidP="000E596F">
      <w:pPr>
        <w:widowControl w:val="0"/>
        <w:autoSpaceDE w:val="0"/>
        <w:autoSpaceDN w:val="0"/>
        <w:adjustRightInd w:val="0"/>
        <w:spacing w:line="240" w:lineRule="auto"/>
      </w:pPr>
      <w:r>
        <w:t>4.</w:t>
      </w:r>
      <w:r w:rsidRPr="0037584C">
        <w:t>4. Теорії структури процентних ставок.</w:t>
      </w:r>
    </w:p>
    <w:p w:rsidR="00183C75" w:rsidRPr="008A60DD" w:rsidRDefault="00183C75" w:rsidP="000E596F">
      <w:pPr>
        <w:spacing w:line="240" w:lineRule="auto"/>
        <w:rPr>
          <w:rFonts w:ascii="Bookman Old Style" w:hAnsi="Bookman Old Style" w:cs="Arial"/>
          <w:b/>
          <w:color w:val="000000"/>
          <w:szCs w:val="28"/>
          <w14:shadow w14:blurRad="50800" w14:dist="38100" w14:dir="2700000" w14:sx="100000" w14:sy="100000" w14:kx="0" w14:ky="0" w14:algn="tl">
            <w14:srgbClr w14:val="000000">
              <w14:alpha w14:val="60000"/>
            </w14:srgbClr>
          </w14:shadow>
        </w:rPr>
      </w:pPr>
    </w:p>
    <w:p w:rsidR="000E596F" w:rsidRPr="00E66EC4" w:rsidRDefault="000E596F" w:rsidP="000E596F">
      <w:pPr>
        <w:shd w:val="clear" w:color="auto" w:fill="FFFFFF"/>
        <w:autoSpaceDE w:val="0"/>
        <w:autoSpaceDN w:val="0"/>
        <w:adjustRightInd w:val="0"/>
        <w:spacing w:line="240" w:lineRule="auto"/>
        <w:ind w:firstLine="567"/>
      </w:pPr>
      <w:r w:rsidRPr="00E66EC4">
        <w:rPr>
          <w:color w:val="000000"/>
        </w:rPr>
        <w:t>На грошовому ринку розрізняють декілька видів відсотків: облігаційний, банківський, обліковий, міжбанківський тощо.</w:t>
      </w:r>
    </w:p>
    <w:p w:rsidR="000E596F" w:rsidRPr="00E66EC4" w:rsidRDefault="000E596F" w:rsidP="000E596F">
      <w:pPr>
        <w:shd w:val="clear" w:color="auto" w:fill="FFFFFF"/>
        <w:autoSpaceDE w:val="0"/>
        <w:autoSpaceDN w:val="0"/>
        <w:adjustRightInd w:val="0"/>
        <w:spacing w:line="240" w:lineRule="auto"/>
        <w:ind w:firstLine="567"/>
      </w:pPr>
      <w:r w:rsidRPr="00E66EC4">
        <w:rPr>
          <w:i/>
          <w:iCs/>
          <w:color w:val="000000"/>
        </w:rPr>
        <w:t xml:space="preserve">Облігаційний відсоток – </w:t>
      </w:r>
      <w:r w:rsidRPr="00E66EC4">
        <w:rPr>
          <w:color w:val="000000"/>
        </w:rPr>
        <w:t>норма доходу, встановлена за цінними паперами. Він повинен забезпечити зацікавленість інвесторів вкласти гроші в цінні папери. Цей відсоток повинен мати вищу ставку, ніж відсоток за банківськими депозитами, оскільки останні більш ліквідні, ніж цінні папери.</w:t>
      </w:r>
    </w:p>
    <w:p w:rsidR="000E596F" w:rsidRPr="00E66EC4" w:rsidRDefault="000E596F" w:rsidP="000E596F">
      <w:pPr>
        <w:shd w:val="clear" w:color="auto" w:fill="FFFFFF"/>
        <w:autoSpaceDE w:val="0"/>
        <w:autoSpaceDN w:val="0"/>
        <w:adjustRightInd w:val="0"/>
        <w:spacing w:line="240" w:lineRule="auto"/>
        <w:ind w:firstLine="567"/>
      </w:pPr>
      <w:r w:rsidRPr="00E66EC4">
        <w:rPr>
          <w:i/>
          <w:iCs/>
          <w:color w:val="000000"/>
        </w:rPr>
        <w:t xml:space="preserve">Банківський відсоток – </w:t>
      </w:r>
      <w:r w:rsidRPr="00E66EC4">
        <w:rPr>
          <w:color w:val="000000"/>
        </w:rPr>
        <w:t>узагальнена назва відсотків за операціями банків.</w:t>
      </w:r>
    </w:p>
    <w:p w:rsidR="000E596F" w:rsidRPr="00E66EC4" w:rsidRDefault="000E596F" w:rsidP="000E596F">
      <w:pPr>
        <w:shd w:val="clear" w:color="auto" w:fill="FFFFFF"/>
        <w:autoSpaceDE w:val="0"/>
        <w:autoSpaceDN w:val="0"/>
        <w:adjustRightInd w:val="0"/>
        <w:spacing w:line="240" w:lineRule="auto"/>
        <w:ind w:firstLine="567"/>
      </w:pPr>
      <w:r w:rsidRPr="00E66EC4">
        <w:rPr>
          <w:i/>
          <w:iCs/>
          <w:color w:val="000000"/>
        </w:rPr>
        <w:t xml:space="preserve">Депозитний відсоток – </w:t>
      </w:r>
      <w:r w:rsidRPr="00E66EC4">
        <w:rPr>
          <w:color w:val="000000"/>
        </w:rPr>
        <w:t>норма доходу, яку виплачують банки своїм клієнтам за їх депозитами.</w:t>
      </w:r>
    </w:p>
    <w:p w:rsidR="000E596F" w:rsidRPr="00E66EC4" w:rsidRDefault="000E596F" w:rsidP="000E596F">
      <w:pPr>
        <w:shd w:val="clear" w:color="auto" w:fill="FFFFFF"/>
        <w:autoSpaceDE w:val="0"/>
        <w:autoSpaceDN w:val="0"/>
        <w:adjustRightInd w:val="0"/>
        <w:spacing w:line="240" w:lineRule="auto"/>
        <w:ind w:firstLine="567"/>
      </w:pPr>
      <w:r w:rsidRPr="00E66EC4">
        <w:rPr>
          <w:i/>
          <w:iCs/>
          <w:color w:val="000000"/>
        </w:rPr>
        <w:t xml:space="preserve">Позиковий відсоток – </w:t>
      </w:r>
      <w:r w:rsidRPr="00E66EC4">
        <w:rPr>
          <w:color w:val="000000"/>
        </w:rPr>
        <w:t>норма доходу, яку стягує банк з позичальників за користування позиченими коштами. Ставки позикового відсотка повинні бути вищими ставок депозитного відсотка, оскільки за рахунок цієї різниці в ставках, банки одержують доход, який називається маржа, і формують свій прибуток.</w:t>
      </w:r>
    </w:p>
    <w:p w:rsidR="000E596F" w:rsidRPr="00E66EC4" w:rsidRDefault="000E596F" w:rsidP="000E596F">
      <w:pPr>
        <w:spacing w:line="240" w:lineRule="auto"/>
        <w:ind w:firstLine="567"/>
        <w:rPr>
          <w:color w:val="000000"/>
        </w:rPr>
      </w:pPr>
      <w:r w:rsidRPr="00E66EC4">
        <w:rPr>
          <w:color w:val="000000"/>
        </w:rPr>
        <w:t>Облігаційний та депозитний відсотки визначають первинну ціну, яку мають гроші на початковому етапі надходження на грошовий ринок, їх рівень визначає доходність найбільш представницьких фінансових активів – облігацій та депозитів.</w:t>
      </w:r>
    </w:p>
    <w:p w:rsidR="000E596F" w:rsidRPr="00E66EC4" w:rsidRDefault="000E596F" w:rsidP="000E596F">
      <w:pPr>
        <w:shd w:val="clear" w:color="auto" w:fill="FFFFFF"/>
        <w:autoSpaceDE w:val="0"/>
        <w:autoSpaceDN w:val="0"/>
        <w:adjustRightInd w:val="0"/>
        <w:spacing w:line="240" w:lineRule="auto"/>
        <w:ind w:firstLine="567"/>
      </w:pPr>
      <w:r w:rsidRPr="00E66EC4">
        <w:rPr>
          <w:color w:val="000000"/>
        </w:rPr>
        <w:t>Тому рівень ставок слугує найбільш відчутним стимулятором пропозиції грошей на грошовому ринку.</w:t>
      </w:r>
    </w:p>
    <w:p w:rsidR="000E596F" w:rsidRPr="00E66EC4" w:rsidRDefault="000E596F" w:rsidP="000E596F">
      <w:pPr>
        <w:shd w:val="clear" w:color="auto" w:fill="FFFFFF"/>
        <w:autoSpaceDE w:val="0"/>
        <w:autoSpaceDN w:val="0"/>
        <w:adjustRightInd w:val="0"/>
        <w:spacing w:line="240" w:lineRule="auto"/>
        <w:ind w:firstLine="567"/>
      </w:pPr>
      <w:r w:rsidRPr="00E66EC4">
        <w:rPr>
          <w:color w:val="000000"/>
        </w:rPr>
        <w:t>Наслідки зміни ставки відсотка різноманітні і зачіпають як грошову сферу, так і реальну економіку: виробництво, інвестиційну сферу, сферу обігу тощо.</w:t>
      </w:r>
    </w:p>
    <w:p w:rsidR="000E596F" w:rsidRPr="00E66EC4" w:rsidRDefault="000E596F" w:rsidP="000E596F">
      <w:pPr>
        <w:shd w:val="clear" w:color="auto" w:fill="FFFFFF"/>
        <w:autoSpaceDE w:val="0"/>
        <w:autoSpaceDN w:val="0"/>
        <w:adjustRightInd w:val="0"/>
        <w:spacing w:line="240" w:lineRule="auto"/>
        <w:ind w:firstLine="567"/>
      </w:pPr>
      <w:r w:rsidRPr="00E66EC4">
        <w:rPr>
          <w:color w:val="000000"/>
        </w:rPr>
        <w:t>Перш за все зміни ставки відсотка впливають на попит на грошовому ринку: при зростанні ставки попит знижується, а при зниженні – підвищується. Оскільки пропозиція грошей автоматично не слідує за зміною ставки, на грошовому ринку порушується рівновага: при підвищенні ставки виникає надлишок грошей, що загрожує інфляцією, а при зниженні ставки – недостача грошей, що загрожує дефляцією.</w:t>
      </w:r>
    </w:p>
    <w:p w:rsidR="000E596F" w:rsidRPr="00E66EC4" w:rsidRDefault="000E596F" w:rsidP="000E596F">
      <w:pPr>
        <w:shd w:val="clear" w:color="auto" w:fill="FFFFFF"/>
        <w:autoSpaceDE w:val="0"/>
        <w:autoSpaceDN w:val="0"/>
        <w:adjustRightInd w:val="0"/>
        <w:spacing w:line="240" w:lineRule="auto"/>
        <w:ind w:firstLine="567"/>
      </w:pPr>
      <w:r w:rsidRPr="00E66EC4">
        <w:rPr>
          <w:i/>
          <w:iCs/>
          <w:color w:val="000000"/>
        </w:rPr>
        <w:lastRenderedPageBreak/>
        <w:t>Дефляція –</w:t>
      </w:r>
      <w:r w:rsidRPr="00E66EC4">
        <w:rPr>
          <w:color w:val="000000"/>
        </w:rPr>
        <w:t xml:space="preserve"> стан економіки, що характеризується процесами, протилежними тим, які відбуваються </w:t>
      </w:r>
      <w:r w:rsidRPr="00E66EC4">
        <w:rPr>
          <w:i/>
          <w:iCs/>
          <w:color w:val="000000"/>
        </w:rPr>
        <w:t xml:space="preserve">в </w:t>
      </w:r>
      <w:r w:rsidRPr="00E66EC4">
        <w:rPr>
          <w:color w:val="000000"/>
        </w:rPr>
        <w:t>умовах інфляції. Спричиняється зменшенням грошової маси шляхом вилучення з обігу частини платіжних засобів.</w:t>
      </w:r>
    </w:p>
    <w:p w:rsidR="000E596F" w:rsidRPr="00E66EC4" w:rsidRDefault="000E596F" w:rsidP="000E596F">
      <w:pPr>
        <w:shd w:val="clear" w:color="auto" w:fill="FFFFFF"/>
        <w:autoSpaceDE w:val="0"/>
        <w:autoSpaceDN w:val="0"/>
        <w:adjustRightInd w:val="0"/>
        <w:spacing w:line="240" w:lineRule="auto"/>
        <w:ind w:firstLine="567"/>
      </w:pPr>
      <w:r w:rsidRPr="00E66EC4">
        <w:rPr>
          <w:color w:val="000000"/>
        </w:rPr>
        <w:t>За цих обставин виникає потреба в державному контролі за рухом відсоткових ставок. Більше того, рівень відсотка стає об'єктом державного регулювання, а відсоткова політика Центрального банку країни – важливим інструментом грошово-кредитного регулювання. Тому особливе місце займає ставка облікового відсотка, що встановлюється Центральним банком на основі реального вивчення стану грошового ринку. Вона виступає своєрідним барометром цього ринку та орієнтиром для визначення відсоткових ставок з усіх інших видів операцій на грошовому ринку.</w:t>
      </w:r>
    </w:p>
    <w:p w:rsidR="000E596F" w:rsidRPr="00E66EC4" w:rsidRDefault="000E596F" w:rsidP="000E596F">
      <w:pPr>
        <w:spacing w:line="240" w:lineRule="auto"/>
        <w:ind w:firstLine="567"/>
      </w:pPr>
      <w:r w:rsidRPr="00E66EC4">
        <w:rPr>
          <w:i/>
          <w:iCs/>
          <w:color w:val="000000"/>
        </w:rPr>
        <w:t xml:space="preserve">Обліковий відсоток </w:t>
      </w:r>
      <w:r w:rsidRPr="00E66EC4">
        <w:rPr>
          <w:color w:val="000000"/>
        </w:rPr>
        <w:t>виступає як норма доходу, яку стягує Центральний банк з комерційних банків за позики, видані під заклад комерційних векселів. Використання облікової ставки Центральним банком при видачі позик комерційним банкам, тобто на самому початку надходження грошей в обіг, перетворює її в офіційний норматив ціни грошей, на який орієнтуються всі суб'єкти грошового ринку. Тому рух ринкових ставок з усіх видів відсотка в певній мірі повторює рух ставки облікового відсотка, проте повністю з ним не співпадає.</w:t>
      </w:r>
    </w:p>
    <w:p w:rsidR="000E596F" w:rsidRPr="00E66EC4" w:rsidRDefault="000E596F" w:rsidP="000E596F">
      <w:pPr>
        <w:shd w:val="clear" w:color="auto" w:fill="FFFFFF"/>
        <w:autoSpaceDE w:val="0"/>
        <w:autoSpaceDN w:val="0"/>
        <w:adjustRightInd w:val="0"/>
        <w:spacing w:line="240" w:lineRule="auto"/>
        <w:ind w:firstLine="567"/>
      </w:pPr>
      <w:r w:rsidRPr="00E66EC4">
        <w:rPr>
          <w:color w:val="000000"/>
        </w:rPr>
        <w:t>Отже, Центральний банк може використовувати ставку відсотка як інструмент вирівнювання циклічних коливань – стримувати на стадії зростання і стимулювати на стадії спаду. Відсоток – важливий інструмент банківської політики, банківської конкуренції, разом з тим, важливий фактор консолідації банків у цілісну систему. Без правильного використання цього інструмента неможливо забезпечити ефективне функціонування банківської системи.</w:t>
      </w:r>
    </w:p>
    <w:p w:rsidR="000E596F" w:rsidRPr="0037584C" w:rsidRDefault="000E596F" w:rsidP="000E596F">
      <w:pPr>
        <w:shd w:val="clear" w:color="auto" w:fill="FFFFFF"/>
        <w:autoSpaceDE w:val="0"/>
        <w:autoSpaceDN w:val="0"/>
        <w:adjustRightInd w:val="0"/>
        <w:spacing w:line="240" w:lineRule="auto"/>
        <w:ind w:firstLine="567"/>
      </w:pPr>
      <w:r w:rsidRPr="00E66EC4">
        <w:rPr>
          <w:color w:val="000000"/>
        </w:rPr>
        <w:t>Таким чином, відсоткові ставки грошового ринку пов'язані зі ставками інших секторів фінансового ринку, а обліковий відсоток Центрального банку, ставка за казначейськими векселями, міжбанківські ставки за одноденними позиками (“добові гроші”) є базисними для всієї системи відсоткових ставок.</w:t>
      </w:r>
    </w:p>
    <w:p w:rsidR="000E596F" w:rsidRPr="000E596F" w:rsidRDefault="000E596F" w:rsidP="000E596F">
      <w:pPr>
        <w:spacing w:line="240" w:lineRule="auto"/>
        <w:ind w:firstLine="0"/>
        <w:jc w:val="center"/>
        <w:rPr>
          <w:b/>
          <w:i/>
        </w:rPr>
      </w:pPr>
      <w:r w:rsidRPr="000E596F">
        <w:rPr>
          <w:b/>
          <w:i/>
        </w:rPr>
        <w:t>ПРАКТИЧНЕ ЗАВДАННЯ</w:t>
      </w:r>
    </w:p>
    <w:p w:rsidR="000E596F" w:rsidRPr="000E596F" w:rsidRDefault="000E596F" w:rsidP="000E596F">
      <w:pPr>
        <w:spacing w:line="264" w:lineRule="auto"/>
        <w:rPr>
          <w:b/>
          <w:bCs/>
          <w:i/>
        </w:rPr>
      </w:pPr>
      <w:r w:rsidRPr="000E596F">
        <w:rPr>
          <w:b/>
          <w:bCs/>
          <w:i/>
        </w:rPr>
        <w:t>1. Індивідуальне завдання</w:t>
      </w:r>
    </w:p>
    <w:p w:rsidR="000E596F" w:rsidRPr="0037584C" w:rsidRDefault="000E596F" w:rsidP="000E596F">
      <w:pPr>
        <w:spacing w:line="264" w:lineRule="auto"/>
        <w:rPr>
          <w:bCs/>
        </w:rPr>
      </w:pPr>
      <w:r w:rsidRPr="0037584C">
        <w:rPr>
          <w:bCs/>
        </w:rPr>
        <w:t>1. Характеристика методів та принципів ціноутворення.</w:t>
      </w:r>
    </w:p>
    <w:p w:rsidR="000E596F" w:rsidRPr="0037584C" w:rsidRDefault="000E596F" w:rsidP="000E596F">
      <w:pPr>
        <w:spacing w:line="264" w:lineRule="auto"/>
        <w:rPr>
          <w:bCs/>
        </w:rPr>
      </w:pPr>
      <w:r w:rsidRPr="0037584C">
        <w:rPr>
          <w:bCs/>
        </w:rPr>
        <w:t>2. Суть та особливості номінальної та безризикової процентних ставок.</w:t>
      </w:r>
    </w:p>
    <w:p w:rsidR="000E596F" w:rsidRPr="000E596F" w:rsidRDefault="000E596F" w:rsidP="000E596F">
      <w:pPr>
        <w:spacing w:line="264" w:lineRule="auto"/>
        <w:rPr>
          <w:b/>
          <w:bCs/>
          <w:i/>
        </w:rPr>
      </w:pPr>
      <w:r w:rsidRPr="000E596F">
        <w:rPr>
          <w:b/>
          <w:bCs/>
          <w:i/>
        </w:rPr>
        <w:t>2. Тестове завдання</w:t>
      </w:r>
    </w:p>
    <w:p w:rsidR="000E596F" w:rsidRPr="00E4277D" w:rsidRDefault="000E596F" w:rsidP="000E596F">
      <w:pPr>
        <w:spacing w:line="240" w:lineRule="auto"/>
        <w:ind w:firstLine="0"/>
        <w:rPr>
          <w:szCs w:val="28"/>
        </w:rPr>
      </w:pPr>
      <w:r>
        <w:rPr>
          <w:szCs w:val="28"/>
        </w:rPr>
        <w:t>1. </w:t>
      </w:r>
      <w:r w:rsidRPr="00E4277D">
        <w:rPr>
          <w:szCs w:val="28"/>
        </w:rPr>
        <w:t>Якщо процентні ставки на ринку зростають, то ринкові ціни облігацій:</w:t>
      </w:r>
    </w:p>
    <w:p w:rsidR="000E596F" w:rsidRPr="00E4277D" w:rsidRDefault="000E596F" w:rsidP="000E596F">
      <w:pPr>
        <w:spacing w:line="240" w:lineRule="auto"/>
        <w:rPr>
          <w:szCs w:val="28"/>
        </w:rPr>
      </w:pPr>
      <w:r w:rsidRPr="00E4277D">
        <w:rPr>
          <w:szCs w:val="28"/>
        </w:rPr>
        <w:t>А. зростають;</w:t>
      </w:r>
    </w:p>
    <w:p w:rsidR="000E596F" w:rsidRPr="00E4277D" w:rsidRDefault="000E596F" w:rsidP="000E596F">
      <w:pPr>
        <w:spacing w:line="240" w:lineRule="auto"/>
        <w:rPr>
          <w:szCs w:val="28"/>
        </w:rPr>
      </w:pPr>
      <w:r w:rsidRPr="00E4277D">
        <w:rPr>
          <w:szCs w:val="28"/>
        </w:rPr>
        <w:t>Б. зменшуються;</w:t>
      </w:r>
    </w:p>
    <w:p w:rsidR="000E596F" w:rsidRPr="00E4277D" w:rsidRDefault="000E596F" w:rsidP="000E596F">
      <w:pPr>
        <w:spacing w:line="240" w:lineRule="auto"/>
        <w:rPr>
          <w:szCs w:val="28"/>
        </w:rPr>
      </w:pPr>
      <w:r w:rsidRPr="00E4277D">
        <w:rPr>
          <w:szCs w:val="28"/>
        </w:rPr>
        <w:lastRenderedPageBreak/>
        <w:t>В. залишаються без змін;</w:t>
      </w:r>
    </w:p>
    <w:p w:rsidR="000E596F" w:rsidRPr="00E4277D" w:rsidRDefault="000E596F" w:rsidP="000E596F">
      <w:pPr>
        <w:spacing w:line="240" w:lineRule="auto"/>
        <w:rPr>
          <w:szCs w:val="28"/>
        </w:rPr>
      </w:pPr>
      <w:r w:rsidRPr="00E4277D">
        <w:rPr>
          <w:szCs w:val="28"/>
        </w:rPr>
        <w:t>Г. між ними немає зв</w:t>
      </w:r>
      <w:r>
        <w:rPr>
          <w:szCs w:val="28"/>
        </w:rPr>
        <w:t>’</w:t>
      </w:r>
      <w:r w:rsidRPr="00E4277D">
        <w:rPr>
          <w:szCs w:val="28"/>
        </w:rPr>
        <w:t>язку;</w:t>
      </w:r>
    </w:p>
    <w:p w:rsidR="000E596F" w:rsidRPr="00E4277D" w:rsidRDefault="000E596F" w:rsidP="000E596F">
      <w:pPr>
        <w:tabs>
          <w:tab w:val="left" w:pos="1215"/>
        </w:tabs>
        <w:spacing w:line="240" w:lineRule="auto"/>
        <w:rPr>
          <w:szCs w:val="28"/>
        </w:rPr>
      </w:pPr>
      <w:r w:rsidRPr="00E4277D">
        <w:rPr>
          <w:szCs w:val="28"/>
        </w:rPr>
        <w:t>Д. во</w:t>
      </w:r>
      <w:r>
        <w:rPr>
          <w:szCs w:val="28"/>
        </w:rPr>
        <w:t>ни змінюються прямо пропорційно</w:t>
      </w:r>
    </w:p>
    <w:p w:rsidR="000E596F" w:rsidRPr="00E4277D" w:rsidRDefault="000E596F" w:rsidP="000E596F">
      <w:pPr>
        <w:spacing w:line="240" w:lineRule="auto"/>
        <w:ind w:firstLine="0"/>
        <w:rPr>
          <w:szCs w:val="28"/>
          <w:shd w:val="clear" w:color="auto" w:fill="FDFEFF"/>
        </w:rPr>
      </w:pPr>
      <w:r>
        <w:rPr>
          <w:iCs/>
          <w:color w:val="000000"/>
          <w:szCs w:val="28"/>
          <w:shd w:val="clear" w:color="auto" w:fill="FFFFFF"/>
        </w:rPr>
        <w:t>2. </w:t>
      </w:r>
      <w:r w:rsidRPr="00E4277D">
        <w:rPr>
          <w:iCs/>
          <w:color w:val="000000"/>
          <w:szCs w:val="28"/>
          <w:shd w:val="clear" w:color="auto" w:fill="FFFFFF"/>
        </w:rPr>
        <w:t>Реальна процентна ставка – це:</w:t>
      </w:r>
    </w:p>
    <w:p w:rsidR="000E596F" w:rsidRPr="00E4277D" w:rsidRDefault="000E596F" w:rsidP="000E596F">
      <w:pPr>
        <w:pStyle w:val="ab"/>
        <w:spacing w:before="0" w:beforeAutospacing="0" w:after="0" w:afterAutospacing="0"/>
        <w:ind w:firstLine="709"/>
        <w:contextualSpacing/>
        <w:jc w:val="both"/>
        <w:rPr>
          <w:iCs/>
          <w:color w:val="000000"/>
          <w:sz w:val="28"/>
          <w:szCs w:val="28"/>
          <w:shd w:val="clear" w:color="auto" w:fill="FFFFFF"/>
          <w:lang w:val="uk-UA"/>
        </w:rPr>
      </w:pPr>
      <w:r w:rsidRPr="00E4277D">
        <w:rPr>
          <w:iCs/>
          <w:color w:val="000000"/>
          <w:sz w:val="28"/>
          <w:szCs w:val="28"/>
          <w:shd w:val="clear" w:color="auto" w:fill="FFFFFF"/>
          <w:lang w:val="uk-UA"/>
        </w:rPr>
        <w:t>А. дохід інвестора на вкладені кошти із урахуванням зміни купівельної спроможності грошей у зв</w:t>
      </w:r>
      <w:r>
        <w:rPr>
          <w:iCs/>
          <w:color w:val="000000"/>
          <w:sz w:val="28"/>
          <w:szCs w:val="28"/>
          <w:shd w:val="clear" w:color="auto" w:fill="FFFFFF"/>
          <w:lang w:val="uk-UA"/>
        </w:rPr>
        <w:t>’</w:t>
      </w:r>
      <w:r w:rsidRPr="00E4277D">
        <w:rPr>
          <w:iCs/>
          <w:color w:val="000000"/>
          <w:sz w:val="28"/>
          <w:szCs w:val="28"/>
          <w:shd w:val="clear" w:color="auto" w:fill="FFFFFF"/>
          <w:lang w:val="uk-UA"/>
        </w:rPr>
        <w:t>язку з інфляцією;</w:t>
      </w:r>
    </w:p>
    <w:p w:rsidR="000E596F" w:rsidRPr="00E4277D" w:rsidRDefault="000E596F" w:rsidP="000E596F">
      <w:pPr>
        <w:pStyle w:val="ab"/>
        <w:spacing w:before="0" w:beforeAutospacing="0" w:after="0" w:afterAutospacing="0"/>
        <w:ind w:firstLine="709"/>
        <w:contextualSpacing/>
        <w:jc w:val="both"/>
        <w:rPr>
          <w:iCs/>
          <w:color w:val="000000"/>
          <w:sz w:val="28"/>
          <w:szCs w:val="28"/>
          <w:shd w:val="clear" w:color="auto" w:fill="FFFFFF"/>
          <w:lang w:val="uk-UA"/>
        </w:rPr>
      </w:pPr>
      <w:r w:rsidRPr="00E4277D">
        <w:rPr>
          <w:iCs/>
          <w:color w:val="000000"/>
          <w:sz w:val="28"/>
          <w:szCs w:val="28"/>
          <w:shd w:val="clear" w:color="auto" w:fill="FFFFFF"/>
          <w:lang w:val="uk-UA"/>
        </w:rPr>
        <w:t>Б.</w:t>
      </w:r>
      <w:r w:rsidRPr="00E4277D">
        <w:rPr>
          <w:iCs/>
          <w:color w:val="000000"/>
          <w:sz w:val="28"/>
          <w:szCs w:val="28"/>
          <w:shd w:val="clear" w:color="auto" w:fill="FFFFFF"/>
        </w:rPr>
        <w:t> </w:t>
      </w:r>
      <w:r w:rsidRPr="00E4277D">
        <w:rPr>
          <w:iCs/>
          <w:color w:val="000000"/>
          <w:sz w:val="28"/>
          <w:szCs w:val="28"/>
          <w:shd w:val="clear" w:color="auto" w:fill="FFFFFF"/>
          <w:lang w:val="uk-UA"/>
        </w:rPr>
        <w:t>ставка, що відображає дохід інвестора без урахування зміни купівельної спроможності грошей у зв</w:t>
      </w:r>
      <w:r>
        <w:rPr>
          <w:iCs/>
          <w:color w:val="000000"/>
          <w:sz w:val="28"/>
          <w:szCs w:val="28"/>
          <w:shd w:val="clear" w:color="auto" w:fill="FFFFFF"/>
          <w:lang w:val="uk-UA"/>
        </w:rPr>
        <w:t>’</w:t>
      </w:r>
      <w:r w:rsidRPr="00E4277D">
        <w:rPr>
          <w:iCs/>
          <w:color w:val="000000"/>
          <w:sz w:val="28"/>
          <w:szCs w:val="28"/>
          <w:shd w:val="clear" w:color="auto" w:fill="FFFFFF"/>
          <w:lang w:val="uk-UA"/>
        </w:rPr>
        <w:t>язку з інфляцією;</w:t>
      </w:r>
    </w:p>
    <w:p w:rsidR="000E596F" w:rsidRPr="00E4277D" w:rsidRDefault="000E596F" w:rsidP="000E596F">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В. премія за інфляційне очікування, яку інвестори додають до реального рівня доходу;</w:t>
      </w:r>
    </w:p>
    <w:p w:rsidR="000E596F" w:rsidRPr="00E4277D" w:rsidRDefault="000E596F" w:rsidP="000E596F">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Г. процентна ставка за короткостроковими державними цінними паперами, що не включає поправку на інфляцію;</w:t>
      </w:r>
    </w:p>
    <w:p w:rsidR="000E596F" w:rsidRPr="00B33C12" w:rsidRDefault="000E596F" w:rsidP="000E596F">
      <w:pPr>
        <w:pStyle w:val="ab"/>
        <w:spacing w:before="0" w:beforeAutospacing="0" w:after="0" w:afterAutospacing="0"/>
        <w:ind w:firstLine="709"/>
        <w:contextualSpacing/>
        <w:jc w:val="both"/>
        <w:rPr>
          <w:sz w:val="28"/>
          <w:szCs w:val="28"/>
          <w:shd w:val="clear" w:color="auto" w:fill="FDFEFF"/>
          <w:lang w:val="uk-UA"/>
        </w:rPr>
      </w:pPr>
      <w:r w:rsidRPr="00E4277D">
        <w:rPr>
          <w:iCs/>
          <w:color w:val="000000"/>
          <w:sz w:val="28"/>
          <w:szCs w:val="28"/>
          <w:shd w:val="clear" w:color="auto" w:fill="FFFFFF"/>
        </w:rPr>
        <w:t xml:space="preserve">Д. процентна ставка за довгостроковими цінними паперами, що включає поправку на </w:t>
      </w:r>
      <w:r>
        <w:rPr>
          <w:iCs/>
          <w:color w:val="000000"/>
          <w:sz w:val="28"/>
          <w:szCs w:val="28"/>
          <w:shd w:val="clear" w:color="auto" w:fill="FFFFFF"/>
        </w:rPr>
        <w:t>інфляцію</w:t>
      </w:r>
    </w:p>
    <w:p w:rsidR="000E596F" w:rsidRPr="00E4277D" w:rsidRDefault="000E596F" w:rsidP="000E596F">
      <w:pPr>
        <w:spacing w:line="240" w:lineRule="auto"/>
        <w:ind w:firstLine="0"/>
        <w:rPr>
          <w:szCs w:val="28"/>
          <w:shd w:val="clear" w:color="auto" w:fill="FDFEFF"/>
        </w:rPr>
      </w:pPr>
      <w:r>
        <w:rPr>
          <w:szCs w:val="28"/>
          <w:shd w:val="clear" w:color="auto" w:fill="FFFFFF"/>
        </w:rPr>
        <w:t>3. </w:t>
      </w:r>
      <w:r w:rsidRPr="00E4277D">
        <w:rPr>
          <w:szCs w:val="28"/>
          <w:shd w:val="clear" w:color="auto" w:fill="FFFFFF"/>
        </w:rPr>
        <w:t>Процентна ставка є:</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lang w:val="uk-UA"/>
        </w:rPr>
      </w:pPr>
      <w:r w:rsidRPr="00E4277D">
        <w:rPr>
          <w:sz w:val="28"/>
          <w:szCs w:val="28"/>
        </w:rPr>
        <w:t>А. </w:t>
      </w:r>
      <w:r w:rsidRPr="00E4277D">
        <w:rPr>
          <w:sz w:val="28"/>
          <w:szCs w:val="28"/>
          <w:shd w:val="clear" w:color="auto" w:fill="FFFFFF"/>
        </w:rPr>
        <w:t>доходом інвестора від вкладення коштів на визначені цілі і визначений період часу в майбутньому</w:t>
      </w:r>
      <w:r w:rsidRPr="00E4277D">
        <w:rPr>
          <w:sz w:val="28"/>
          <w:szCs w:val="28"/>
          <w:shd w:val="clear" w:color="auto" w:fill="FFFFFF"/>
          <w:lang w:val="uk-UA"/>
        </w:rPr>
        <w:t>;</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rPr>
        <w:t>Б. </w:t>
      </w:r>
      <w:r w:rsidRPr="00E4277D">
        <w:rPr>
          <w:sz w:val="28"/>
          <w:szCs w:val="28"/>
          <w:shd w:val="clear" w:color="auto" w:fill="FFFFFF"/>
        </w:rPr>
        <w:t>доходом інвестора від вкладення коштів на період часу в майбутньому;</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rPr>
        <w:t>В. </w:t>
      </w:r>
      <w:r w:rsidRPr="00E4277D">
        <w:rPr>
          <w:sz w:val="28"/>
          <w:szCs w:val="28"/>
          <w:shd w:val="clear" w:color="auto" w:fill="FFFFFF"/>
        </w:rPr>
        <w:t>доходом інвестора від залучення коштів на визначені цілі і визначений період часу в майбутньому;</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rPr>
        <w:t>Г. </w:t>
      </w:r>
      <w:r w:rsidRPr="00E4277D">
        <w:rPr>
          <w:sz w:val="28"/>
          <w:szCs w:val="28"/>
          <w:shd w:val="clear" w:color="auto" w:fill="FFFFFF"/>
        </w:rPr>
        <w:t>доходом інвестора від вкладення коштів на визначені цілі і визначений період часу;</w:t>
      </w:r>
    </w:p>
    <w:p w:rsidR="000E596F" w:rsidRPr="00B33C12" w:rsidRDefault="000E596F" w:rsidP="000E596F">
      <w:pPr>
        <w:pStyle w:val="ab"/>
        <w:spacing w:before="0" w:beforeAutospacing="0" w:after="0" w:afterAutospacing="0"/>
        <w:ind w:firstLine="709"/>
        <w:contextualSpacing/>
        <w:jc w:val="both"/>
        <w:rPr>
          <w:sz w:val="28"/>
          <w:szCs w:val="28"/>
          <w:shd w:val="clear" w:color="auto" w:fill="FDFEFF"/>
          <w:lang w:val="uk-UA"/>
        </w:rPr>
      </w:pPr>
      <w:r w:rsidRPr="00E4277D">
        <w:rPr>
          <w:sz w:val="28"/>
          <w:szCs w:val="28"/>
          <w:shd w:val="clear" w:color="auto" w:fill="FFFFFF"/>
        </w:rPr>
        <w:t>Д. доходом інвестора від вкладення коштів на визначені</w:t>
      </w:r>
      <w:r>
        <w:rPr>
          <w:sz w:val="28"/>
          <w:szCs w:val="28"/>
          <w:shd w:val="clear" w:color="auto" w:fill="FFFFFF"/>
        </w:rPr>
        <w:t xml:space="preserve"> цілі і в рівні часові проміжки</w:t>
      </w:r>
    </w:p>
    <w:p w:rsidR="000E596F" w:rsidRPr="00E4277D" w:rsidRDefault="000E596F" w:rsidP="000E596F">
      <w:pPr>
        <w:spacing w:line="240" w:lineRule="auto"/>
        <w:ind w:firstLine="0"/>
        <w:rPr>
          <w:szCs w:val="28"/>
          <w:shd w:val="clear" w:color="auto" w:fill="FDFEFF"/>
        </w:rPr>
      </w:pPr>
      <w:r>
        <w:rPr>
          <w:szCs w:val="28"/>
          <w:shd w:val="clear" w:color="auto" w:fill="FFFFFF"/>
        </w:rPr>
        <w:t>4. </w:t>
      </w:r>
      <w:r w:rsidRPr="00E4277D">
        <w:rPr>
          <w:szCs w:val="28"/>
          <w:shd w:val="clear" w:color="auto" w:fill="FFFFFF"/>
        </w:rPr>
        <w:t>Для інвестора процентна ставка відображає:</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А. дохідність вкладень по цінним паперам;</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Б. дохідність реальних інвестицій;</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В. дохідність його інвестицій;</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Г. дохідність фінансових інвестицій;</w:t>
      </w:r>
    </w:p>
    <w:p w:rsidR="000E596F" w:rsidRPr="00B33C12" w:rsidRDefault="000E596F" w:rsidP="000E596F">
      <w:pPr>
        <w:pStyle w:val="ab"/>
        <w:spacing w:before="0" w:beforeAutospacing="0" w:after="0" w:afterAutospacing="0"/>
        <w:ind w:firstLine="709"/>
        <w:contextualSpacing/>
        <w:jc w:val="both"/>
        <w:rPr>
          <w:sz w:val="28"/>
          <w:szCs w:val="28"/>
          <w:shd w:val="clear" w:color="auto" w:fill="FDFEFF"/>
          <w:lang w:val="uk-UA"/>
        </w:rPr>
      </w:pPr>
      <w:r>
        <w:rPr>
          <w:sz w:val="28"/>
          <w:szCs w:val="28"/>
          <w:shd w:val="clear" w:color="auto" w:fill="FFFFFF"/>
        </w:rPr>
        <w:t>Д. дохідність капіталу</w:t>
      </w:r>
    </w:p>
    <w:p w:rsidR="000E596F" w:rsidRPr="00E4277D" w:rsidRDefault="000E596F" w:rsidP="000E596F">
      <w:pPr>
        <w:spacing w:line="240" w:lineRule="auto"/>
        <w:ind w:firstLine="0"/>
        <w:rPr>
          <w:szCs w:val="28"/>
          <w:shd w:val="clear" w:color="auto" w:fill="FDFEFF"/>
        </w:rPr>
      </w:pPr>
      <w:r>
        <w:rPr>
          <w:szCs w:val="28"/>
          <w:shd w:val="clear" w:color="auto" w:fill="FFFFFF"/>
        </w:rPr>
        <w:t>5. </w:t>
      </w:r>
      <w:r w:rsidRPr="00E4277D">
        <w:rPr>
          <w:szCs w:val="28"/>
          <w:shd w:val="clear" w:color="auto" w:fill="FFFFFF"/>
        </w:rPr>
        <w:t>Для позичальника процентна ставка відображає:</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А. витрати, які він має понести у зв</w:t>
      </w:r>
      <w:r>
        <w:rPr>
          <w:sz w:val="28"/>
          <w:szCs w:val="28"/>
          <w:shd w:val="clear" w:color="auto" w:fill="FFFFFF"/>
        </w:rPr>
        <w:t>’</w:t>
      </w:r>
      <w:r w:rsidRPr="00E4277D">
        <w:rPr>
          <w:sz w:val="28"/>
          <w:szCs w:val="28"/>
          <w:shd w:val="clear" w:color="auto" w:fill="FFFFFF"/>
        </w:rPr>
        <w:t>язку із залученням коштів у вигляді довгострокових кредитів;</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Б. витрати, які він має понести у зв</w:t>
      </w:r>
      <w:r>
        <w:rPr>
          <w:sz w:val="28"/>
          <w:szCs w:val="28"/>
          <w:shd w:val="clear" w:color="auto" w:fill="FFFFFF"/>
        </w:rPr>
        <w:t>’</w:t>
      </w:r>
      <w:r w:rsidRPr="00E4277D">
        <w:rPr>
          <w:sz w:val="28"/>
          <w:szCs w:val="28"/>
          <w:shd w:val="clear" w:color="auto" w:fill="FFFFFF"/>
        </w:rPr>
        <w:t>язку із залученням коштів;</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В. витрати, які він має понести у зв</w:t>
      </w:r>
      <w:r>
        <w:rPr>
          <w:sz w:val="28"/>
          <w:szCs w:val="28"/>
          <w:shd w:val="clear" w:color="auto" w:fill="FFFFFF"/>
        </w:rPr>
        <w:t>’</w:t>
      </w:r>
      <w:r w:rsidRPr="00E4277D">
        <w:rPr>
          <w:sz w:val="28"/>
          <w:szCs w:val="28"/>
          <w:shd w:val="clear" w:color="auto" w:fill="FFFFFF"/>
        </w:rPr>
        <w:t>язку із виплатою дивідендів по акціям;</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Г. витрати, які він має понести у зв</w:t>
      </w:r>
      <w:r>
        <w:rPr>
          <w:sz w:val="28"/>
          <w:szCs w:val="28"/>
          <w:shd w:val="clear" w:color="auto" w:fill="FFFFFF"/>
        </w:rPr>
        <w:t>’</w:t>
      </w:r>
      <w:r w:rsidRPr="00E4277D">
        <w:rPr>
          <w:sz w:val="28"/>
          <w:szCs w:val="28"/>
          <w:shd w:val="clear" w:color="auto" w:fill="FFFFFF"/>
        </w:rPr>
        <w:t>язку із залученням коштів у вигляді короткострокових кредитів;</w:t>
      </w:r>
    </w:p>
    <w:p w:rsidR="000E596F" w:rsidRPr="00B33C12" w:rsidRDefault="000E596F" w:rsidP="000E596F">
      <w:pPr>
        <w:pStyle w:val="ab"/>
        <w:spacing w:before="0" w:beforeAutospacing="0" w:after="0" w:afterAutospacing="0"/>
        <w:ind w:firstLine="709"/>
        <w:contextualSpacing/>
        <w:jc w:val="both"/>
        <w:rPr>
          <w:sz w:val="28"/>
          <w:szCs w:val="28"/>
          <w:shd w:val="clear" w:color="auto" w:fill="FDFEFF"/>
          <w:lang w:val="uk-UA"/>
        </w:rPr>
      </w:pPr>
      <w:r w:rsidRPr="00E4277D">
        <w:rPr>
          <w:sz w:val="28"/>
          <w:szCs w:val="28"/>
          <w:shd w:val="clear" w:color="auto" w:fill="FFFFFF"/>
        </w:rPr>
        <w:t>Д. витрати, які він має понести у зв</w:t>
      </w:r>
      <w:r>
        <w:rPr>
          <w:sz w:val="28"/>
          <w:szCs w:val="28"/>
          <w:shd w:val="clear" w:color="auto" w:fill="FFFFFF"/>
        </w:rPr>
        <w:t>’</w:t>
      </w:r>
      <w:r w:rsidRPr="00E4277D">
        <w:rPr>
          <w:sz w:val="28"/>
          <w:szCs w:val="28"/>
          <w:shd w:val="clear" w:color="auto" w:fill="FFFFFF"/>
        </w:rPr>
        <w:t>язку із залученням к</w:t>
      </w:r>
      <w:r>
        <w:rPr>
          <w:sz w:val="28"/>
          <w:szCs w:val="28"/>
          <w:shd w:val="clear" w:color="auto" w:fill="FFFFFF"/>
        </w:rPr>
        <w:t>оштів на ринку капіталу</w:t>
      </w:r>
    </w:p>
    <w:p w:rsidR="000E596F" w:rsidRPr="00E4277D" w:rsidRDefault="000E596F" w:rsidP="000E596F">
      <w:pPr>
        <w:spacing w:line="240" w:lineRule="auto"/>
        <w:ind w:firstLine="0"/>
        <w:rPr>
          <w:szCs w:val="28"/>
          <w:shd w:val="clear" w:color="auto" w:fill="FFFFFF"/>
        </w:rPr>
      </w:pPr>
      <w:r>
        <w:rPr>
          <w:szCs w:val="28"/>
          <w:shd w:val="clear" w:color="auto" w:fill="FFFFFF"/>
        </w:rPr>
        <w:t>6. </w:t>
      </w:r>
      <w:r w:rsidRPr="00E4277D">
        <w:rPr>
          <w:szCs w:val="28"/>
          <w:shd w:val="clear" w:color="auto" w:fill="FFFFFF"/>
        </w:rPr>
        <w:t>Ставка рефінансування це:</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lastRenderedPageBreak/>
        <w:t>А. виражена у процентах плата за кредити, що надаються юридичним особам;</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Б. виражена у процентах плата за кредити, що надаються юридичним особам для забезпечення їх розвитку;</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В. виражена у процентах плата за кредити, що надаються національним банкам;</w:t>
      </w:r>
    </w:p>
    <w:p w:rsidR="000E596F" w:rsidRPr="00E4277D" w:rsidRDefault="000E596F" w:rsidP="000E596F">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 xml:space="preserve">Г. виражена у процентах плата за кредити, що надаються </w:t>
      </w:r>
      <w:r w:rsidRPr="00E4277D">
        <w:rPr>
          <w:sz w:val="28"/>
          <w:szCs w:val="28"/>
          <w:shd w:val="clear" w:color="auto" w:fill="FFFFFF"/>
          <w:lang w:val="uk-UA"/>
        </w:rPr>
        <w:t xml:space="preserve">центральним та </w:t>
      </w:r>
      <w:r w:rsidRPr="00E4277D">
        <w:rPr>
          <w:sz w:val="28"/>
          <w:szCs w:val="28"/>
          <w:shd w:val="clear" w:color="auto" w:fill="FFFFFF"/>
        </w:rPr>
        <w:t>комерційним</w:t>
      </w:r>
      <w:r w:rsidRPr="00E4277D">
        <w:rPr>
          <w:sz w:val="28"/>
          <w:szCs w:val="28"/>
          <w:shd w:val="clear" w:color="auto" w:fill="FFFFFF"/>
          <w:lang w:val="uk-UA"/>
        </w:rPr>
        <w:t>и</w:t>
      </w:r>
      <w:r w:rsidRPr="00E4277D">
        <w:rPr>
          <w:sz w:val="28"/>
          <w:szCs w:val="28"/>
          <w:shd w:val="clear" w:color="auto" w:fill="FFFFFF"/>
        </w:rPr>
        <w:t xml:space="preserve"> банками;</w:t>
      </w:r>
    </w:p>
    <w:p w:rsidR="000E596F" w:rsidRPr="00B33C12" w:rsidRDefault="000E596F" w:rsidP="000E596F">
      <w:pPr>
        <w:pStyle w:val="ab"/>
        <w:spacing w:before="0" w:beforeAutospacing="0" w:after="0" w:afterAutospacing="0"/>
        <w:ind w:firstLine="709"/>
        <w:contextualSpacing/>
        <w:jc w:val="both"/>
        <w:rPr>
          <w:sz w:val="28"/>
          <w:szCs w:val="28"/>
          <w:shd w:val="clear" w:color="auto" w:fill="FFFFFF"/>
          <w:lang w:val="uk-UA"/>
        </w:rPr>
      </w:pPr>
      <w:r w:rsidRPr="00E4277D">
        <w:rPr>
          <w:sz w:val="28"/>
          <w:szCs w:val="28"/>
          <w:shd w:val="clear" w:color="auto" w:fill="FFFFFF"/>
        </w:rPr>
        <w:t>Д. виражена у процентах плата за кредити, що надают</w:t>
      </w:r>
      <w:r>
        <w:rPr>
          <w:sz w:val="28"/>
          <w:szCs w:val="28"/>
          <w:shd w:val="clear" w:color="auto" w:fill="FFFFFF"/>
        </w:rPr>
        <w:t>ься комерційним банкам</w:t>
      </w:r>
    </w:p>
    <w:p w:rsidR="000E596F" w:rsidRPr="00E4277D" w:rsidRDefault="000E596F" w:rsidP="000E596F">
      <w:pPr>
        <w:spacing w:line="240" w:lineRule="auto"/>
        <w:ind w:firstLine="0"/>
        <w:rPr>
          <w:szCs w:val="28"/>
          <w:shd w:val="clear" w:color="auto" w:fill="FFFFFF"/>
        </w:rPr>
      </w:pPr>
      <w:r>
        <w:rPr>
          <w:szCs w:val="28"/>
          <w:shd w:val="clear" w:color="auto" w:fill="FFFFFF"/>
        </w:rPr>
        <w:t>7. </w:t>
      </w:r>
      <w:r w:rsidRPr="00E4277D">
        <w:rPr>
          <w:szCs w:val="28"/>
          <w:shd w:val="clear" w:color="auto" w:fill="FFFFFF"/>
        </w:rPr>
        <w:t>Найнижчу ставку по кредитам рефінансування в Україні надає:</w:t>
      </w:r>
    </w:p>
    <w:p w:rsidR="000E596F" w:rsidRPr="00E4277D" w:rsidRDefault="000E596F" w:rsidP="000E596F">
      <w:pPr>
        <w:pStyle w:val="ab"/>
        <w:spacing w:before="0" w:beforeAutospacing="0" w:after="0" w:afterAutospacing="0"/>
        <w:ind w:firstLine="709"/>
        <w:contextualSpacing/>
        <w:rPr>
          <w:sz w:val="28"/>
          <w:szCs w:val="28"/>
          <w:shd w:val="clear" w:color="auto" w:fill="FFFFFF"/>
        </w:rPr>
      </w:pPr>
      <w:r w:rsidRPr="00E4277D">
        <w:rPr>
          <w:sz w:val="28"/>
          <w:szCs w:val="28"/>
          <w:shd w:val="clear" w:color="auto" w:fill="FFFFFF"/>
        </w:rPr>
        <w:t>А. Національний банк України;</w:t>
      </w:r>
    </w:p>
    <w:p w:rsidR="000E596F" w:rsidRPr="00E4277D" w:rsidRDefault="000E596F" w:rsidP="000E596F">
      <w:pPr>
        <w:pStyle w:val="ab"/>
        <w:spacing w:before="0" w:beforeAutospacing="0" w:after="0" w:afterAutospacing="0"/>
        <w:ind w:firstLine="709"/>
        <w:contextualSpacing/>
        <w:rPr>
          <w:sz w:val="28"/>
          <w:szCs w:val="28"/>
          <w:shd w:val="clear" w:color="auto" w:fill="FFFFFF"/>
        </w:rPr>
      </w:pPr>
      <w:r w:rsidRPr="00E4277D">
        <w:rPr>
          <w:sz w:val="28"/>
          <w:szCs w:val="28"/>
          <w:shd w:val="clear" w:color="auto" w:fill="FFFFFF"/>
        </w:rPr>
        <w:t>Б. Спеціалізовані комерційні банки;</w:t>
      </w:r>
    </w:p>
    <w:p w:rsidR="000E596F" w:rsidRPr="00E4277D" w:rsidRDefault="000E596F" w:rsidP="000E596F">
      <w:pPr>
        <w:pStyle w:val="ab"/>
        <w:spacing w:before="0" w:beforeAutospacing="0" w:after="0" w:afterAutospacing="0"/>
        <w:ind w:firstLine="709"/>
        <w:contextualSpacing/>
        <w:rPr>
          <w:sz w:val="28"/>
          <w:szCs w:val="28"/>
          <w:shd w:val="clear" w:color="auto" w:fill="FFFFFF"/>
        </w:rPr>
      </w:pPr>
      <w:r w:rsidRPr="00E4277D">
        <w:rPr>
          <w:sz w:val="28"/>
          <w:szCs w:val="28"/>
          <w:shd w:val="clear" w:color="auto" w:fill="FFFFFF"/>
        </w:rPr>
        <w:t>В. Міжнародний Валютний Фонд;</w:t>
      </w:r>
    </w:p>
    <w:p w:rsidR="000E596F" w:rsidRPr="00E4277D" w:rsidRDefault="000E596F" w:rsidP="000E596F">
      <w:pPr>
        <w:pStyle w:val="ab"/>
        <w:spacing w:before="0" w:beforeAutospacing="0" w:after="0" w:afterAutospacing="0"/>
        <w:ind w:firstLine="709"/>
        <w:contextualSpacing/>
        <w:rPr>
          <w:sz w:val="28"/>
          <w:szCs w:val="28"/>
          <w:shd w:val="clear" w:color="auto" w:fill="FFFFFF"/>
        </w:rPr>
      </w:pPr>
      <w:r w:rsidRPr="00E4277D">
        <w:rPr>
          <w:sz w:val="28"/>
          <w:szCs w:val="28"/>
          <w:shd w:val="clear" w:color="auto" w:fill="FFFFFF"/>
        </w:rPr>
        <w:t>Г. Європейський Банк Реконструкції та Розвитку;</w:t>
      </w:r>
    </w:p>
    <w:p w:rsidR="000E596F" w:rsidRPr="00B33C12" w:rsidRDefault="000E596F" w:rsidP="000E596F">
      <w:pPr>
        <w:pStyle w:val="ab"/>
        <w:spacing w:before="0" w:beforeAutospacing="0" w:after="0" w:afterAutospacing="0"/>
        <w:ind w:firstLine="709"/>
        <w:contextualSpacing/>
        <w:rPr>
          <w:sz w:val="28"/>
          <w:szCs w:val="28"/>
          <w:shd w:val="clear" w:color="auto" w:fill="FFFFFF"/>
          <w:lang w:val="uk-UA"/>
        </w:rPr>
      </w:pPr>
      <w:r>
        <w:rPr>
          <w:sz w:val="28"/>
          <w:szCs w:val="28"/>
          <w:shd w:val="clear" w:color="auto" w:fill="FFFFFF"/>
        </w:rPr>
        <w:t>Д. Кредитні спілки</w:t>
      </w:r>
    </w:p>
    <w:p w:rsidR="000E596F" w:rsidRDefault="000E596F" w:rsidP="000E596F">
      <w:pPr>
        <w:spacing w:line="240" w:lineRule="auto"/>
        <w:ind w:firstLine="0"/>
        <w:jc w:val="left"/>
      </w:pPr>
    </w:p>
    <w:p w:rsidR="00183C75" w:rsidRDefault="00183C75" w:rsidP="000E596F">
      <w:pPr>
        <w:spacing w:line="240" w:lineRule="auto"/>
        <w:ind w:firstLine="0"/>
        <w:jc w:val="left"/>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0"/>
        <w:gridCol w:w="355"/>
        <w:gridCol w:w="7303"/>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 xml:space="preserve">Тема </w:t>
            </w:r>
            <w:r>
              <w:rPr>
                <w:b/>
                <w:bCs/>
                <w:i/>
                <w:iCs/>
                <w:sz w:val="28"/>
                <w:szCs w:val="28"/>
                <w:lang w:val="uk-UA"/>
              </w:rPr>
              <w:t>5</w:t>
            </w:r>
            <w:r w:rsidRPr="00617C6F">
              <w:rPr>
                <w:b/>
                <w:bCs/>
                <w:i/>
                <w:iCs/>
                <w:sz w:val="28"/>
                <w:szCs w:val="28"/>
                <w:lang w:val="uk-UA"/>
              </w:rPr>
              <w:t>.</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Default="00793E56" w:rsidP="00183C75">
            <w:pPr>
              <w:pStyle w:val="a7"/>
              <w:tabs>
                <w:tab w:val="left" w:pos="0"/>
              </w:tabs>
              <w:spacing w:after="0" w:line="288" w:lineRule="auto"/>
              <w:ind w:left="0"/>
              <w:jc w:val="center"/>
              <w:rPr>
                <w:b/>
                <w:bCs/>
                <w:i/>
                <w:iCs/>
                <w:sz w:val="28"/>
                <w:szCs w:val="28"/>
                <w:lang w:val="uk-UA"/>
              </w:rPr>
            </w:pPr>
            <w:r w:rsidRPr="00793E56">
              <w:rPr>
                <w:b/>
                <w:bCs/>
                <w:i/>
                <w:iCs/>
                <w:sz w:val="28"/>
                <w:szCs w:val="28"/>
                <w:lang w:val="uk-UA"/>
              </w:rPr>
              <w:t>РИЗИК І ЦІНА КАПІТАЛУ</w:t>
            </w:r>
          </w:p>
          <w:p w:rsidR="00793E56" w:rsidRPr="00793E56" w:rsidRDefault="00793E56" w:rsidP="00183C75">
            <w:pPr>
              <w:pStyle w:val="a7"/>
              <w:tabs>
                <w:tab w:val="left" w:pos="0"/>
              </w:tabs>
              <w:spacing w:after="0" w:line="288" w:lineRule="auto"/>
              <w:ind w:left="0"/>
              <w:jc w:val="center"/>
              <w:rPr>
                <w:b/>
                <w:bCs/>
                <w:i/>
                <w:iCs/>
                <w:sz w:val="28"/>
                <w:szCs w:val="28"/>
                <w:lang w:val="uk-UA"/>
              </w:rPr>
            </w:pP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877897" w:rsidRPr="00281B31" w:rsidRDefault="00877897" w:rsidP="00877897">
      <w:pPr>
        <w:spacing w:line="264" w:lineRule="auto"/>
        <w:rPr>
          <w:bCs/>
          <w:szCs w:val="28"/>
        </w:rPr>
      </w:pPr>
      <w:r>
        <w:rPr>
          <w:bCs/>
          <w:szCs w:val="28"/>
        </w:rPr>
        <w:t>5.</w:t>
      </w:r>
      <w:r w:rsidRPr="00281B31">
        <w:rPr>
          <w:bCs/>
          <w:szCs w:val="28"/>
        </w:rPr>
        <w:t xml:space="preserve">1. </w:t>
      </w:r>
      <w:r>
        <w:rPr>
          <w:bCs/>
          <w:szCs w:val="28"/>
        </w:rPr>
        <w:t>Поняття та класифікація фінансових ризиків.</w:t>
      </w:r>
    </w:p>
    <w:p w:rsidR="00877897" w:rsidRPr="00281B31" w:rsidRDefault="00877897" w:rsidP="00877897">
      <w:pPr>
        <w:spacing w:line="264" w:lineRule="auto"/>
        <w:rPr>
          <w:bCs/>
          <w:szCs w:val="28"/>
        </w:rPr>
      </w:pPr>
      <w:r>
        <w:rPr>
          <w:bCs/>
          <w:szCs w:val="28"/>
        </w:rPr>
        <w:t>5.</w:t>
      </w:r>
      <w:r w:rsidRPr="00281B31">
        <w:rPr>
          <w:bCs/>
          <w:szCs w:val="28"/>
        </w:rPr>
        <w:t xml:space="preserve">2. </w:t>
      </w:r>
      <w:r>
        <w:rPr>
          <w:bCs/>
          <w:szCs w:val="28"/>
        </w:rPr>
        <w:t>Методи оцінювання ризику на фінансовому ринку.</w:t>
      </w:r>
    </w:p>
    <w:p w:rsidR="00877897" w:rsidRDefault="00877897" w:rsidP="00877897">
      <w:pPr>
        <w:spacing w:line="264" w:lineRule="auto"/>
        <w:rPr>
          <w:bCs/>
          <w:szCs w:val="28"/>
        </w:rPr>
      </w:pPr>
      <w:r>
        <w:rPr>
          <w:bCs/>
          <w:szCs w:val="28"/>
        </w:rPr>
        <w:t>5.</w:t>
      </w:r>
      <w:r w:rsidRPr="00281B31">
        <w:rPr>
          <w:bCs/>
          <w:szCs w:val="28"/>
        </w:rPr>
        <w:t xml:space="preserve">3. </w:t>
      </w:r>
      <w:r>
        <w:rPr>
          <w:bCs/>
          <w:szCs w:val="28"/>
        </w:rPr>
        <w:t>Методи управління фінансовими ризиками.</w:t>
      </w:r>
    </w:p>
    <w:p w:rsidR="00877897" w:rsidRPr="00B95965" w:rsidRDefault="00877897" w:rsidP="00877897">
      <w:pPr>
        <w:spacing w:line="264" w:lineRule="auto"/>
        <w:rPr>
          <w:bCs/>
          <w:szCs w:val="28"/>
        </w:rPr>
      </w:pPr>
      <w:r>
        <w:rPr>
          <w:bCs/>
          <w:szCs w:val="28"/>
        </w:rPr>
        <w:t>5.4. Ціноутворення на фінансовому ринку.</w:t>
      </w:r>
    </w:p>
    <w:p w:rsidR="00877897" w:rsidRDefault="00877897" w:rsidP="00877897">
      <w:pPr>
        <w:spacing w:line="264" w:lineRule="auto"/>
        <w:rPr>
          <w:bCs/>
          <w:szCs w:val="28"/>
        </w:rPr>
      </w:pPr>
      <w:r>
        <w:rPr>
          <w:bCs/>
          <w:szCs w:val="28"/>
        </w:rPr>
        <w:t>5.5. Майбутня та поточна вартість фінансових інструментів.</w:t>
      </w:r>
    </w:p>
    <w:p w:rsidR="00877897" w:rsidRPr="00877897" w:rsidRDefault="00877897" w:rsidP="00877897">
      <w:pPr>
        <w:spacing w:line="264" w:lineRule="auto"/>
        <w:rPr>
          <w:b/>
          <w:bCs/>
          <w:szCs w:val="28"/>
          <w:lang w:val="ru-RU"/>
        </w:rPr>
      </w:pPr>
    </w:p>
    <w:p w:rsidR="00877897" w:rsidRPr="00877897" w:rsidRDefault="00877897" w:rsidP="00877897">
      <w:pPr>
        <w:spacing w:line="264" w:lineRule="auto"/>
        <w:rPr>
          <w:b/>
          <w:bCs/>
          <w:szCs w:val="28"/>
        </w:rPr>
      </w:pPr>
      <w:r w:rsidRPr="00877897">
        <w:rPr>
          <w:b/>
          <w:bCs/>
          <w:szCs w:val="28"/>
        </w:rPr>
        <w:t>1. Поняття та класифікація фінансових ризиків</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xml:space="preserve">Ризик як економічна категорія виник з появою товарно-грошових відносин і відображає подію, яка може відбутися чи ні. До того ж, для події, що відбулася, можливі </w:t>
      </w:r>
      <w:r w:rsidRPr="00877897">
        <w:rPr>
          <w:rFonts w:ascii="Times New Roman" w:hAnsi="Times New Roman" w:cs="Times New Roman"/>
          <w:i/>
          <w:sz w:val="28"/>
          <w:szCs w:val="28"/>
          <w:lang w:val="uk-UA"/>
        </w:rPr>
        <w:t>3 варіанти економічного результату</w:t>
      </w:r>
      <w:r w:rsidRPr="00877897">
        <w:rPr>
          <w:rFonts w:ascii="Times New Roman" w:hAnsi="Times New Roman" w:cs="Times New Roman"/>
          <w:sz w:val="28"/>
          <w:szCs w:val="28"/>
          <w:lang w:val="uk-UA"/>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100"/>
        <w:gridCol w:w="2160"/>
      </w:tblGrid>
      <w:tr w:rsidR="00877897" w:rsidRPr="00877897" w:rsidTr="00877897">
        <w:tc>
          <w:tcPr>
            <w:tcW w:w="2218" w:type="dxa"/>
            <w:shd w:val="clear" w:color="auto" w:fill="D9D9D9"/>
          </w:tcPr>
          <w:p w:rsidR="00877897" w:rsidRPr="00877897" w:rsidRDefault="00877897" w:rsidP="00455DAF">
            <w:pPr>
              <w:pStyle w:val="af0"/>
              <w:spacing w:line="288" w:lineRule="auto"/>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позитивний</w:t>
            </w:r>
          </w:p>
        </w:tc>
        <w:tc>
          <w:tcPr>
            <w:tcW w:w="2100" w:type="dxa"/>
            <w:tcBorders>
              <w:bottom w:val="single" w:sz="4" w:space="0" w:color="auto"/>
            </w:tcBorders>
          </w:tcPr>
          <w:p w:rsidR="00877897" w:rsidRPr="00877897" w:rsidRDefault="00877897" w:rsidP="00455DAF">
            <w:pPr>
              <w:pStyle w:val="af0"/>
              <w:spacing w:line="288" w:lineRule="auto"/>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нульовий</w:t>
            </w:r>
          </w:p>
        </w:tc>
        <w:tc>
          <w:tcPr>
            <w:tcW w:w="2160" w:type="dxa"/>
            <w:shd w:val="clear" w:color="auto" w:fill="D9D9D9"/>
          </w:tcPr>
          <w:p w:rsidR="00877897" w:rsidRPr="00877897" w:rsidRDefault="00877897" w:rsidP="00455DAF">
            <w:pPr>
              <w:pStyle w:val="af0"/>
              <w:spacing w:line="288" w:lineRule="auto"/>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негативний</w:t>
            </w:r>
          </w:p>
        </w:tc>
      </w:tr>
      <w:tr w:rsidR="00877897" w:rsidRPr="00877897" w:rsidTr="00877897">
        <w:tc>
          <w:tcPr>
            <w:tcW w:w="2218" w:type="dxa"/>
          </w:tcPr>
          <w:p w:rsidR="00877897" w:rsidRPr="00877897" w:rsidRDefault="00877897" w:rsidP="00455DAF">
            <w:pPr>
              <w:pStyle w:val="af0"/>
              <w:spacing w:line="288" w:lineRule="auto"/>
              <w:jc w:val="center"/>
              <w:rPr>
                <w:rFonts w:ascii="Times New Roman" w:hAnsi="Times New Roman" w:cs="Times New Roman"/>
                <w:sz w:val="24"/>
                <w:szCs w:val="24"/>
                <w:lang w:val="uk-UA"/>
              </w:rPr>
            </w:pPr>
            <w:r w:rsidRPr="00877897">
              <w:rPr>
                <w:rFonts w:ascii="Times New Roman" w:hAnsi="Times New Roman" w:cs="Times New Roman"/>
                <w:sz w:val="24"/>
                <w:szCs w:val="24"/>
                <w:lang w:val="uk-UA"/>
              </w:rPr>
              <w:t>(вигода, прибуток)</w:t>
            </w:r>
          </w:p>
        </w:tc>
        <w:tc>
          <w:tcPr>
            <w:tcW w:w="2100" w:type="dxa"/>
            <w:shd w:val="clear" w:color="auto" w:fill="D9D9D9"/>
          </w:tcPr>
          <w:p w:rsidR="00877897" w:rsidRPr="00877897" w:rsidRDefault="00877897" w:rsidP="00455DAF">
            <w:pPr>
              <w:pStyle w:val="af0"/>
              <w:spacing w:line="288" w:lineRule="auto"/>
              <w:jc w:val="center"/>
              <w:rPr>
                <w:rFonts w:ascii="Times New Roman" w:hAnsi="Times New Roman" w:cs="Times New Roman"/>
                <w:sz w:val="24"/>
                <w:szCs w:val="24"/>
                <w:lang w:val="uk-UA"/>
              </w:rPr>
            </w:pPr>
            <w:r w:rsidRPr="00877897">
              <w:rPr>
                <w:rFonts w:ascii="Times New Roman" w:hAnsi="Times New Roman" w:cs="Times New Roman"/>
                <w:sz w:val="24"/>
                <w:szCs w:val="24"/>
                <w:lang w:val="uk-UA"/>
              </w:rPr>
              <w:t>(результат не змінюється)</w:t>
            </w:r>
          </w:p>
        </w:tc>
        <w:tc>
          <w:tcPr>
            <w:tcW w:w="2160" w:type="dxa"/>
          </w:tcPr>
          <w:p w:rsidR="00877897" w:rsidRPr="00877897" w:rsidRDefault="00877897" w:rsidP="00455DAF">
            <w:pPr>
              <w:pStyle w:val="af0"/>
              <w:spacing w:line="288" w:lineRule="auto"/>
              <w:jc w:val="center"/>
              <w:rPr>
                <w:rFonts w:ascii="Times New Roman" w:hAnsi="Times New Roman" w:cs="Times New Roman"/>
                <w:sz w:val="24"/>
                <w:szCs w:val="24"/>
                <w:lang w:val="uk-UA"/>
              </w:rPr>
            </w:pPr>
            <w:r w:rsidRPr="00877897">
              <w:rPr>
                <w:rFonts w:ascii="Times New Roman" w:hAnsi="Times New Roman" w:cs="Times New Roman"/>
                <w:sz w:val="24"/>
                <w:szCs w:val="24"/>
                <w:lang w:val="uk-UA"/>
              </w:rPr>
              <w:t>(збиток, втрата)</w:t>
            </w:r>
          </w:p>
        </w:tc>
      </w:tr>
    </w:tbl>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xml:space="preserve">Кожен ризик має певні </w:t>
      </w:r>
      <w:r w:rsidRPr="00877897">
        <w:rPr>
          <w:rFonts w:ascii="Times New Roman" w:hAnsi="Times New Roman" w:cs="Times New Roman"/>
          <w:b/>
          <w:sz w:val="28"/>
          <w:szCs w:val="28"/>
          <w:lang w:val="uk-UA"/>
        </w:rPr>
        <w:t>критерії</w:t>
      </w:r>
      <w:r w:rsidRPr="00877897">
        <w:rPr>
          <w:rFonts w:ascii="Times New Roman" w:hAnsi="Times New Roman" w:cs="Times New Roman"/>
          <w:sz w:val="28"/>
          <w:szCs w:val="28"/>
          <w:lang w:val="uk-UA"/>
        </w:rPr>
        <w:t xml:space="preserve"> свого </w:t>
      </w:r>
      <w:r w:rsidRPr="00877897">
        <w:rPr>
          <w:rFonts w:ascii="Times New Roman" w:hAnsi="Times New Roman" w:cs="Times New Roman"/>
          <w:b/>
          <w:sz w:val="28"/>
          <w:szCs w:val="28"/>
          <w:lang w:val="uk-UA"/>
        </w:rPr>
        <w:t>існування</w:t>
      </w:r>
      <w:r w:rsidRPr="00877897">
        <w:rPr>
          <w:rFonts w:ascii="Times New Roman" w:hAnsi="Times New Roman" w:cs="Times New Roman"/>
          <w:sz w:val="28"/>
          <w:szCs w:val="28"/>
          <w:lang w:val="uk-UA"/>
        </w:rPr>
        <w:t>, а саме:</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1) повинен бути можливим;</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2) повинен мати випадковий характер;</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3) факт реалізації невідомий у часі та просторі;</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4) наслідки реалізації повинні бути об‘єктивно виміряні та оцінені.</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xml:space="preserve">Зрозуміло, що перед СГД стоїть задача попередження, компенсації та ліквідації будь-яких ризиків, що можливо досяги за допомогою </w:t>
      </w:r>
      <w:r w:rsidRPr="00877897">
        <w:rPr>
          <w:rFonts w:ascii="Times New Roman" w:hAnsi="Times New Roman" w:cs="Times New Roman"/>
          <w:i/>
          <w:sz w:val="28"/>
          <w:szCs w:val="28"/>
          <w:lang w:val="uk-UA"/>
        </w:rPr>
        <w:t>антиризиковою діяльністю</w:t>
      </w:r>
      <w:r w:rsidRPr="00877897">
        <w:rPr>
          <w:rFonts w:ascii="Times New Roman" w:hAnsi="Times New Roman" w:cs="Times New Roman"/>
          <w:sz w:val="28"/>
          <w:szCs w:val="28"/>
          <w:lang w:val="uk-UA"/>
        </w:rPr>
        <w:t>.</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b/>
          <w:sz w:val="28"/>
          <w:szCs w:val="28"/>
          <w:lang w:val="uk-UA"/>
        </w:rPr>
        <w:t>Антиризикова діяльність</w:t>
      </w:r>
      <w:r w:rsidRPr="00877897">
        <w:rPr>
          <w:rFonts w:ascii="Times New Roman" w:hAnsi="Times New Roman" w:cs="Times New Roman"/>
          <w:sz w:val="28"/>
          <w:szCs w:val="28"/>
          <w:lang w:val="uk-UA"/>
        </w:rPr>
        <w:t xml:space="preserve"> – </w:t>
      </w:r>
      <w:r w:rsidRPr="00877897">
        <w:rPr>
          <w:rFonts w:ascii="Times New Roman" w:hAnsi="Times New Roman" w:cs="Times New Roman"/>
          <w:i/>
          <w:sz w:val="28"/>
          <w:szCs w:val="28"/>
          <w:lang w:val="uk-UA"/>
        </w:rPr>
        <w:t>діяльність спрямована на попередженні, компенсації та ліквідації ризиків</w:t>
      </w:r>
      <w:r w:rsidRPr="00877897">
        <w:rPr>
          <w:rFonts w:ascii="Times New Roman" w:hAnsi="Times New Roman" w:cs="Times New Roman"/>
          <w:sz w:val="28"/>
          <w:szCs w:val="28"/>
          <w:lang w:val="uk-UA"/>
        </w:rPr>
        <w:t>.</w:t>
      </w:r>
    </w:p>
    <w:p w:rsidR="00877897" w:rsidRPr="004E26BD" w:rsidRDefault="00877897" w:rsidP="00877897">
      <w:pPr>
        <w:pStyle w:val="af0"/>
        <w:spacing w:line="288" w:lineRule="auto"/>
        <w:ind w:firstLine="567"/>
        <w:jc w:val="both"/>
        <w:rPr>
          <w:rFonts w:ascii="Times New Roman" w:hAnsi="Times New Roman" w:cs="Times New Roman"/>
          <w:sz w:val="10"/>
          <w:szCs w:val="10"/>
          <w:lang w:val="uk-UA"/>
        </w:rPr>
      </w:pPr>
    </w:p>
    <w:p w:rsidR="00877897" w:rsidRDefault="00877897" w:rsidP="00877897">
      <w:pPr>
        <w:pStyle w:val="af0"/>
        <w:spacing w:line="288" w:lineRule="auto"/>
        <w:ind w:firstLine="567"/>
        <w:jc w:val="center"/>
        <w:rPr>
          <w:rFonts w:ascii="Times New Roman" w:hAnsi="Times New Roman" w:cs="Times New Roman"/>
          <w:sz w:val="26"/>
          <w:szCs w:val="26"/>
          <w:lang w:val="uk-UA"/>
        </w:rPr>
      </w:pPr>
      <w:r w:rsidRPr="004E26BD">
        <w:rPr>
          <w:rFonts w:ascii="Times New Roman" w:hAnsi="Times New Roman" w:cs="Times New Roman"/>
          <w:sz w:val="26"/>
          <w:szCs w:val="26"/>
          <w:lang w:val="uk-UA"/>
        </w:rPr>
        <w:object w:dxaOrig="7715" w:dyaOrig="2072">
          <v:shape id="_x0000_i1026" type="#_x0000_t75" style="width:386.25pt;height:104.25pt" o:ole="">
            <v:imagedata r:id="rId13" o:title=""/>
          </v:shape>
          <o:OLEObject Type="Embed" ProgID="Word.Picture.8" ShapeID="_x0000_i1026" DrawAspect="Content" ObjectID="_1760090434" r:id="rId14"/>
        </w:object>
      </w:r>
    </w:p>
    <w:p w:rsidR="00877897" w:rsidRPr="00877897" w:rsidRDefault="00877897" w:rsidP="00877897">
      <w:pPr>
        <w:pStyle w:val="af0"/>
        <w:spacing w:line="288" w:lineRule="auto"/>
        <w:ind w:firstLine="709"/>
        <w:jc w:val="center"/>
        <w:rPr>
          <w:rFonts w:ascii="Times New Roman" w:hAnsi="Times New Roman" w:cs="Times New Roman"/>
          <w:b/>
          <w:sz w:val="28"/>
          <w:szCs w:val="28"/>
          <w:lang w:val="uk-UA"/>
        </w:rPr>
      </w:pPr>
      <w:r w:rsidRPr="00877897">
        <w:rPr>
          <w:rFonts w:ascii="Times New Roman" w:hAnsi="Times New Roman" w:cs="Times New Roman"/>
          <w:b/>
          <w:sz w:val="28"/>
          <w:szCs w:val="28"/>
          <w:lang w:val="uk-UA"/>
        </w:rPr>
        <w:t>Рис. 5.1. Методи анти ризикової діяльності</w:t>
      </w:r>
    </w:p>
    <w:p w:rsidR="00877897" w:rsidRDefault="00877897" w:rsidP="00877897">
      <w:pPr>
        <w:pStyle w:val="af0"/>
        <w:spacing w:line="288" w:lineRule="auto"/>
        <w:ind w:firstLine="567"/>
        <w:jc w:val="center"/>
        <w:rPr>
          <w:rFonts w:ascii="Times New Roman" w:hAnsi="Times New Roman" w:cs="Times New Roman"/>
          <w:sz w:val="26"/>
          <w:szCs w:val="26"/>
          <w:lang w:val="uk-UA"/>
        </w:rPr>
      </w:pP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lastRenderedPageBreak/>
        <w:t>Операції з фінансовими інструментами завжди пов‘язані з ризиком, а саме з фінансовим ризиком.</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b/>
          <w:sz w:val="28"/>
          <w:szCs w:val="28"/>
          <w:lang w:val="uk-UA"/>
        </w:rPr>
        <w:t>Фінансовий ризик</w:t>
      </w:r>
      <w:r w:rsidRPr="00877897">
        <w:rPr>
          <w:rFonts w:ascii="Times New Roman" w:hAnsi="Times New Roman" w:cs="Times New Roman"/>
          <w:sz w:val="28"/>
          <w:szCs w:val="28"/>
          <w:lang w:val="uk-UA"/>
        </w:rPr>
        <w:t xml:space="preserve"> – </w:t>
      </w:r>
      <w:r w:rsidRPr="00877897">
        <w:rPr>
          <w:rFonts w:ascii="Times New Roman" w:hAnsi="Times New Roman" w:cs="Times New Roman"/>
          <w:i/>
          <w:sz w:val="28"/>
          <w:szCs w:val="28"/>
          <w:lang w:val="uk-UA"/>
        </w:rPr>
        <w:t>ризик не отримати задовільний фінансовий результат</w:t>
      </w:r>
      <w:r w:rsidRPr="00877897">
        <w:rPr>
          <w:rFonts w:ascii="Times New Roman" w:hAnsi="Times New Roman" w:cs="Times New Roman"/>
          <w:sz w:val="28"/>
          <w:szCs w:val="28"/>
          <w:lang w:val="uk-UA"/>
        </w:rPr>
        <w:t>.</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Оскільки прибуток є основним фінансовим результатом будь-якої підприємницької діяльності, то фінансовий ризик можна трактувати як невизначеність в отриманні майбутніх прибутків.</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Фінансові ризики насамперед пов‘язані зі змінами на фінансовому ринку та змінами в економіці (це можуть бути зміни процентних ставок, валютних курсів, зміни в діяльності галузей господарства чи в діяльності конкретних позичальників).</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xml:space="preserve">У цілому фінансовий ризик можна </w:t>
      </w:r>
      <w:r w:rsidRPr="00877897">
        <w:rPr>
          <w:rFonts w:ascii="Times New Roman" w:hAnsi="Times New Roman" w:cs="Times New Roman"/>
          <w:b/>
          <w:sz w:val="28"/>
          <w:szCs w:val="28"/>
          <w:lang w:val="uk-UA"/>
        </w:rPr>
        <w:t>КЛАСИФІКУВАТИ</w:t>
      </w:r>
      <w:r w:rsidRPr="00877897">
        <w:rPr>
          <w:rFonts w:ascii="Times New Roman" w:hAnsi="Times New Roman" w:cs="Times New Roman"/>
          <w:sz w:val="28"/>
          <w:szCs w:val="28"/>
          <w:lang w:val="uk-UA"/>
        </w:rPr>
        <w:t xml:space="preserve"> за наступними ознаками:</w:t>
      </w:r>
    </w:p>
    <w:p w:rsidR="00877897" w:rsidRPr="00877897" w:rsidRDefault="00877897" w:rsidP="00877897">
      <w:pPr>
        <w:pStyle w:val="af0"/>
        <w:tabs>
          <w:tab w:val="left" w:pos="993"/>
        </w:tabs>
        <w:spacing w:line="288" w:lineRule="auto"/>
        <w:ind w:firstLine="709"/>
        <w:jc w:val="both"/>
        <w:rPr>
          <w:rFonts w:ascii="Times New Roman" w:hAnsi="Times New Roman" w:cs="Times New Roman"/>
          <w:b/>
          <w:sz w:val="28"/>
          <w:szCs w:val="28"/>
          <w:lang w:val="uk-UA"/>
        </w:rPr>
      </w:pPr>
      <w:r w:rsidRPr="00877897">
        <w:rPr>
          <w:rFonts w:ascii="Times New Roman" w:hAnsi="Times New Roman" w:cs="Times New Roman"/>
          <w:b/>
          <w:sz w:val="28"/>
          <w:szCs w:val="28"/>
          <w:lang w:val="uk-UA"/>
        </w:rPr>
        <w:t>а) за величиною</w:t>
      </w:r>
    </w:p>
    <w:tbl>
      <w:tblPr>
        <w:tblW w:w="0" w:type="auto"/>
        <w:tblInd w:w="1548" w:type="dxa"/>
        <w:tblLook w:val="01E0" w:firstRow="1" w:lastRow="1" w:firstColumn="1" w:lastColumn="1" w:noHBand="0" w:noVBand="0"/>
      </w:tblPr>
      <w:tblGrid>
        <w:gridCol w:w="2411"/>
        <w:gridCol w:w="5327"/>
      </w:tblGrid>
      <w:tr w:rsidR="00877897" w:rsidRPr="00877897" w:rsidTr="00455DAF">
        <w:tc>
          <w:tcPr>
            <w:tcW w:w="4068" w:type="dxa"/>
          </w:tcPr>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високий</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середній</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i/>
                <w:sz w:val="28"/>
                <w:szCs w:val="28"/>
                <w:lang w:val="uk-UA"/>
              </w:rPr>
              <w:t>– низький</w:t>
            </w:r>
          </w:p>
        </w:tc>
        <w:tc>
          <w:tcPr>
            <w:tcW w:w="5760" w:type="dxa"/>
          </w:tcPr>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object w:dxaOrig="5251" w:dyaOrig="3554">
                <v:shape id="_x0000_i1027" type="#_x0000_t75" style="width:240.75pt;height:162.75pt" o:ole="">
                  <v:imagedata r:id="rId15" o:title=""/>
                </v:shape>
                <o:OLEObject Type="Embed" ProgID="Word.Picture.8" ShapeID="_x0000_i1027" DrawAspect="Content" ObjectID="_1760090435" r:id="rId16"/>
              </w:object>
            </w:r>
          </w:p>
        </w:tc>
      </w:tr>
    </w:tbl>
    <w:p w:rsidR="00877897" w:rsidRPr="00877897" w:rsidRDefault="00877897" w:rsidP="00877897">
      <w:pPr>
        <w:pStyle w:val="af0"/>
        <w:tabs>
          <w:tab w:val="left" w:pos="993"/>
        </w:tabs>
        <w:spacing w:line="288" w:lineRule="auto"/>
        <w:ind w:firstLine="709"/>
        <w:jc w:val="both"/>
        <w:rPr>
          <w:rFonts w:ascii="Times New Roman" w:hAnsi="Times New Roman" w:cs="Times New Roman"/>
          <w:b/>
          <w:sz w:val="28"/>
          <w:szCs w:val="28"/>
          <w:lang w:val="uk-UA"/>
        </w:rPr>
      </w:pPr>
      <w:r w:rsidRPr="00877897">
        <w:rPr>
          <w:rFonts w:ascii="Times New Roman" w:hAnsi="Times New Roman" w:cs="Times New Roman"/>
          <w:b/>
          <w:sz w:val="28"/>
          <w:szCs w:val="28"/>
          <w:lang w:val="uk-UA"/>
        </w:rPr>
        <w:t>б) за ступенем допустимості</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допустимий</w:t>
      </w:r>
      <w:r w:rsidRPr="00877897">
        <w:rPr>
          <w:rFonts w:ascii="Times New Roman" w:hAnsi="Times New Roman" w:cs="Times New Roman"/>
          <w:sz w:val="28"/>
          <w:szCs w:val="28"/>
          <w:lang w:val="uk-UA"/>
        </w:rPr>
        <w:t xml:space="preserve"> (пов’язаний із втратою прибутку у разі нереалізації рішень, втрата частини доходу)</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 xml:space="preserve">критичний </w:t>
      </w:r>
      <w:r w:rsidRPr="00877897">
        <w:rPr>
          <w:rFonts w:ascii="Times New Roman" w:hAnsi="Times New Roman" w:cs="Times New Roman"/>
          <w:sz w:val="28"/>
          <w:szCs w:val="28"/>
          <w:lang w:val="uk-UA"/>
        </w:rPr>
        <w:t>(пов’язаний з можливістю неотримання (втрати) доходу, повністю втрачається дохіді виникає необхідність для відшкодування цих втрат)</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катастрофічний</w:t>
      </w:r>
      <w:r w:rsidRPr="00877897">
        <w:rPr>
          <w:rFonts w:ascii="Times New Roman" w:hAnsi="Times New Roman" w:cs="Times New Roman"/>
          <w:sz w:val="28"/>
          <w:szCs w:val="28"/>
          <w:lang w:val="uk-UA"/>
        </w:rPr>
        <w:t xml:space="preserve"> (впливає на ліквідацію позицій фірми, на її платоспроможність; такий ризик є прямою передумовою банкрутства фірми, так як втрачається повністю все майно)</w:t>
      </w:r>
    </w:p>
    <w:p w:rsidR="00877897" w:rsidRPr="00877897" w:rsidRDefault="00877897" w:rsidP="00877897">
      <w:pPr>
        <w:pStyle w:val="af0"/>
        <w:tabs>
          <w:tab w:val="left" w:pos="993"/>
        </w:tabs>
        <w:spacing w:line="288" w:lineRule="auto"/>
        <w:ind w:firstLine="709"/>
        <w:jc w:val="both"/>
        <w:rPr>
          <w:rFonts w:ascii="Times New Roman" w:hAnsi="Times New Roman" w:cs="Times New Roman"/>
          <w:b/>
          <w:sz w:val="28"/>
          <w:szCs w:val="28"/>
          <w:lang w:val="uk-UA"/>
        </w:rPr>
      </w:pPr>
      <w:r w:rsidRPr="00877897">
        <w:rPr>
          <w:rFonts w:ascii="Times New Roman" w:hAnsi="Times New Roman" w:cs="Times New Roman"/>
          <w:b/>
          <w:sz w:val="28"/>
          <w:szCs w:val="28"/>
          <w:lang w:val="uk-UA"/>
        </w:rPr>
        <w:t>в) за об‘єктами</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ризик підприємця</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ризик банку</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lastRenderedPageBreak/>
        <w:t>– ризик СК</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ризики окремих юридичних та фізичних осіб</w:t>
      </w:r>
    </w:p>
    <w:p w:rsidR="00877897" w:rsidRPr="00877897" w:rsidRDefault="00877897" w:rsidP="00877897">
      <w:pPr>
        <w:pStyle w:val="af0"/>
        <w:tabs>
          <w:tab w:val="left" w:pos="993"/>
        </w:tabs>
        <w:spacing w:line="288" w:lineRule="auto"/>
        <w:ind w:firstLine="709"/>
        <w:jc w:val="both"/>
        <w:rPr>
          <w:rFonts w:ascii="Times New Roman" w:hAnsi="Times New Roman" w:cs="Times New Roman"/>
          <w:b/>
          <w:sz w:val="28"/>
          <w:szCs w:val="28"/>
          <w:lang w:val="uk-UA"/>
        </w:rPr>
      </w:pPr>
      <w:r w:rsidRPr="00877897">
        <w:rPr>
          <w:rFonts w:ascii="Times New Roman" w:hAnsi="Times New Roman" w:cs="Times New Roman"/>
          <w:b/>
          <w:sz w:val="28"/>
          <w:szCs w:val="28"/>
          <w:lang w:val="uk-UA"/>
        </w:rPr>
        <w:t>г) за видами діяльності</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виробничий</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посередницький</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торгівельний</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транспортний</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 консалтинговий</w:t>
      </w:r>
    </w:p>
    <w:p w:rsidR="00877897" w:rsidRPr="00877897" w:rsidRDefault="00877897" w:rsidP="00877897">
      <w:pPr>
        <w:pStyle w:val="af0"/>
        <w:tabs>
          <w:tab w:val="left" w:pos="993"/>
        </w:tabs>
        <w:spacing w:line="288" w:lineRule="auto"/>
        <w:ind w:firstLine="709"/>
        <w:jc w:val="both"/>
        <w:rPr>
          <w:rFonts w:ascii="Times New Roman" w:hAnsi="Times New Roman" w:cs="Times New Roman"/>
          <w:i/>
          <w:sz w:val="28"/>
          <w:szCs w:val="28"/>
          <w:lang w:val="uk-UA"/>
        </w:rPr>
      </w:pPr>
      <w:r w:rsidRPr="00877897">
        <w:rPr>
          <w:rFonts w:ascii="Times New Roman" w:hAnsi="Times New Roman" w:cs="Times New Roman"/>
          <w:i/>
          <w:sz w:val="28"/>
          <w:szCs w:val="28"/>
          <w:lang w:val="uk-UA"/>
        </w:rPr>
        <w:t>–страховий тощо</w:t>
      </w:r>
    </w:p>
    <w:p w:rsidR="00877897" w:rsidRPr="00877897" w:rsidRDefault="00877897" w:rsidP="00877897">
      <w:pPr>
        <w:pStyle w:val="af0"/>
        <w:tabs>
          <w:tab w:val="left" w:pos="993"/>
        </w:tabs>
        <w:spacing w:line="288" w:lineRule="auto"/>
        <w:ind w:firstLine="709"/>
        <w:jc w:val="both"/>
        <w:rPr>
          <w:rFonts w:ascii="Times New Roman" w:hAnsi="Times New Roman" w:cs="Times New Roman"/>
          <w:b/>
          <w:sz w:val="28"/>
          <w:szCs w:val="28"/>
          <w:lang w:val="uk-UA"/>
        </w:rPr>
      </w:pPr>
      <w:r w:rsidRPr="00877897">
        <w:rPr>
          <w:rFonts w:ascii="Times New Roman" w:hAnsi="Times New Roman" w:cs="Times New Roman"/>
          <w:b/>
          <w:sz w:val="28"/>
          <w:szCs w:val="28"/>
          <w:lang w:val="uk-UA"/>
        </w:rPr>
        <w:t>д) за економічним змістом</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чистий</w:t>
      </w:r>
      <w:r w:rsidRPr="00877897">
        <w:rPr>
          <w:rFonts w:ascii="Times New Roman" w:hAnsi="Times New Roman" w:cs="Times New Roman"/>
          <w:sz w:val="28"/>
          <w:szCs w:val="28"/>
          <w:lang w:val="uk-UA"/>
        </w:rPr>
        <w:t xml:space="preserve"> (передбачає відсутність збитків або отримання збитку)</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спекулятивний</w:t>
      </w:r>
      <w:r w:rsidRPr="00877897">
        <w:rPr>
          <w:rFonts w:ascii="Times New Roman" w:hAnsi="Times New Roman" w:cs="Times New Roman"/>
          <w:sz w:val="28"/>
          <w:szCs w:val="28"/>
          <w:lang w:val="uk-UA"/>
        </w:rPr>
        <w:t xml:space="preserve"> (передбачає відсутність прибутку, збитку (нульового результату), або отримання прибутку, або збитків)</w:t>
      </w:r>
    </w:p>
    <w:p w:rsidR="00877897" w:rsidRPr="00877897" w:rsidRDefault="00877897" w:rsidP="00877897">
      <w:pPr>
        <w:pStyle w:val="af0"/>
        <w:tabs>
          <w:tab w:val="left" w:pos="993"/>
        </w:tabs>
        <w:spacing w:line="288" w:lineRule="auto"/>
        <w:ind w:firstLine="709"/>
        <w:jc w:val="both"/>
        <w:rPr>
          <w:rFonts w:ascii="Times New Roman" w:hAnsi="Times New Roman" w:cs="Times New Roman"/>
          <w:b/>
          <w:sz w:val="28"/>
          <w:szCs w:val="28"/>
          <w:lang w:val="uk-UA"/>
        </w:rPr>
      </w:pPr>
      <w:r w:rsidRPr="00877897">
        <w:rPr>
          <w:rFonts w:ascii="Times New Roman" w:hAnsi="Times New Roman" w:cs="Times New Roman"/>
          <w:b/>
          <w:sz w:val="28"/>
          <w:szCs w:val="28"/>
          <w:lang w:val="uk-UA"/>
        </w:rPr>
        <w:t>е) за характером</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операційний</w:t>
      </w:r>
      <w:r w:rsidRPr="00877897">
        <w:rPr>
          <w:rFonts w:ascii="Times New Roman" w:hAnsi="Times New Roman" w:cs="Times New Roman"/>
          <w:sz w:val="28"/>
          <w:szCs w:val="28"/>
          <w:lang w:val="uk-UA"/>
        </w:rPr>
        <w:t xml:space="preserve"> (неправильна організація, помилка у виборі методу чи іншої фінансової операції)</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інфляційний</w:t>
      </w:r>
      <w:r w:rsidRPr="00877897">
        <w:rPr>
          <w:rFonts w:ascii="Times New Roman" w:hAnsi="Times New Roman" w:cs="Times New Roman"/>
          <w:sz w:val="28"/>
          <w:szCs w:val="28"/>
          <w:lang w:val="uk-UA"/>
        </w:rPr>
        <w:t xml:space="preserve"> (залежить від ступеня точності прогнозування та впливу  інфляції на результат діяльності)</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кредитний</w:t>
      </w:r>
      <w:r w:rsidRPr="00877897">
        <w:rPr>
          <w:rFonts w:ascii="Times New Roman" w:hAnsi="Times New Roman" w:cs="Times New Roman"/>
          <w:sz w:val="28"/>
          <w:szCs w:val="28"/>
          <w:lang w:val="uk-UA"/>
        </w:rPr>
        <w:t xml:space="preserve"> (непогашення кредиту чи несплати відсотків за ним)</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процентний</w:t>
      </w:r>
      <w:r w:rsidRPr="00877897">
        <w:rPr>
          <w:rFonts w:ascii="Times New Roman" w:hAnsi="Times New Roman" w:cs="Times New Roman"/>
          <w:sz w:val="28"/>
          <w:szCs w:val="28"/>
          <w:lang w:val="uk-UA"/>
        </w:rPr>
        <w:t xml:space="preserve"> (зміна ставок за кредитними ресурсами)</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валютний</w:t>
      </w:r>
      <w:r w:rsidRPr="00877897">
        <w:rPr>
          <w:rFonts w:ascii="Times New Roman" w:hAnsi="Times New Roman" w:cs="Times New Roman"/>
          <w:sz w:val="28"/>
          <w:szCs w:val="28"/>
          <w:lang w:val="uk-UA"/>
        </w:rPr>
        <w:t xml:space="preserve"> (зміна курсів валют)</w:t>
      </w:r>
    </w:p>
    <w:p w:rsidR="00877897" w:rsidRPr="00877897" w:rsidRDefault="00877897" w:rsidP="00877897">
      <w:pPr>
        <w:pStyle w:val="af0"/>
        <w:tabs>
          <w:tab w:val="left" w:pos="993"/>
        </w:tabs>
        <w:spacing w:line="288" w:lineRule="auto"/>
        <w:ind w:firstLine="709"/>
        <w:jc w:val="both"/>
        <w:rPr>
          <w:rFonts w:ascii="Times New Roman" w:hAnsi="Times New Roman" w:cs="Times New Roman"/>
          <w:b/>
          <w:sz w:val="28"/>
          <w:szCs w:val="28"/>
          <w:lang w:val="uk-UA"/>
        </w:rPr>
      </w:pPr>
      <w:r w:rsidRPr="00877897">
        <w:rPr>
          <w:rFonts w:ascii="Times New Roman" w:hAnsi="Times New Roman" w:cs="Times New Roman"/>
          <w:b/>
          <w:sz w:val="28"/>
          <w:szCs w:val="28"/>
          <w:lang w:val="uk-UA"/>
        </w:rPr>
        <w:t>є) за галузевою і територіальною ознакою</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загальноекономічні</w:t>
      </w:r>
      <w:r w:rsidRPr="00877897">
        <w:rPr>
          <w:rFonts w:ascii="Times New Roman" w:hAnsi="Times New Roman" w:cs="Times New Roman"/>
          <w:sz w:val="28"/>
          <w:szCs w:val="28"/>
          <w:lang w:val="uk-UA"/>
        </w:rPr>
        <w:t xml:space="preserve"> (зміни в економіці, валютній політиці, рівні інфляції, ВВП тощо)</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галузеві</w:t>
      </w:r>
      <w:r w:rsidRPr="00877897">
        <w:rPr>
          <w:rFonts w:ascii="Times New Roman" w:hAnsi="Times New Roman" w:cs="Times New Roman"/>
          <w:sz w:val="28"/>
          <w:szCs w:val="28"/>
          <w:lang w:val="uk-UA"/>
        </w:rPr>
        <w:t xml:space="preserve"> (пов‘язані зі специфікою кожної галузі)</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регіональні</w:t>
      </w:r>
      <w:r w:rsidRPr="00877897">
        <w:rPr>
          <w:rFonts w:ascii="Times New Roman" w:hAnsi="Times New Roman" w:cs="Times New Roman"/>
          <w:sz w:val="28"/>
          <w:szCs w:val="28"/>
          <w:lang w:val="uk-UA"/>
        </w:rPr>
        <w:t xml:space="preserve"> (пов‘язані зі специфікою спрямованості кожного регіону)</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країни</w:t>
      </w:r>
      <w:r w:rsidRPr="00877897">
        <w:rPr>
          <w:rFonts w:ascii="Times New Roman" w:hAnsi="Times New Roman" w:cs="Times New Roman"/>
          <w:sz w:val="28"/>
          <w:szCs w:val="28"/>
          <w:lang w:val="uk-UA"/>
        </w:rPr>
        <w:t xml:space="preserve"> (політичні, економічні ризики)</w:t>
      </w:r>
    </w:p>
    <w:p w:rsidR="00877897" w:rsidRPr="00877897" w:rsidRDefault="00877897" w:rsidP="00877897">
      <w:pPr>
        <w:pStyle w:val="af0"/>
        <w:tabs>
          <w:tab w:val="left" w:pos="993"/>
        </w:tabs>
        <w:spacing w:line="288" w:lineRule="auto"/>
        <w:ind w:firstLine="709"/>
        <w:jc w:val="both"/>
        <w:rPr>
          <w:rFonts w:ascii="Times New Roman" w:hAnsi="Times New Roman" w:cs="Times New Roman"/>
          <w:b/>
          <w:sz w:val="28"/>
          <w:szCs w:val="28"/>
          <w:lang w:val="uk-UA"/>
        </w:rPr>
      </w:pPr>
      <w:r w:rsidRPr="00877897">
        <w:rPr>
          <w:rFonts w:ascii="Times New Roman" w:hAnsi="Times New Roman" w:cs="Times New Roman"/>
          <w:b/>
          <w:sz w:val="28"/>
          <w:szCs w:val="28"/>
          <w:lang w:val="uk-UA"/>
        </w:rPr>
        <w:t>і) за систематичністю</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систематичні</w:t>
      </w:r>
      <w:r w:rsidRPr="00877897">
        <w:rPr>
          <w:rFonts w:ascii="Times New Roman" w:hAnsi="Times New Roman" w:cs="Times New Roman"/>
          <w:sz w:val="28"/>
          <w:szCs w:val="28"/>
          <w:lang w:val="uk-UA"/>
        </w:rPr>
        <w:t xml:space="preserve"> (пов‘язані з економічною а політичною ситуаціями в країні та світі: ризик зміни відсоткової ставки, ризик падіння загальноринкових цін, ризик інфляції тощо)</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 xml:space="preserve">несистематичні </w:t>
      </w:r>
      <w:r w:rsidRPr="00877897">
        <w:rPr>
          <w:rFonts w:ascii="Times New Roman" w:hAnsi="Times New Roman" w:cs="Times New Roman"/>
          <w:sz w:val="28"/>
          <w:szCs w:val="28"/>
          <w:lang w:val="uk-UA"/>
        </w:rPr>
        <w:t>(пов‘язані з фінансовим станом конкретного емітента ЦП: ризик ліквідності (можливість втрат при реалізації ЦП через зміни оцінки його якості), галузевий ризик)</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b/>
          <w:sz w:val="28"/>
          <w:szCs w:val="28"/>
          <w:lang w:val="uk-UA"/>
        </w:rPr>
        <w:lastRenderedPageBreak/>
        <w:t>й)</w:t>
      </w: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селективний</w:t>
      </w:r>
      <w:r w:rsidRPr="00877897">
        <w:rPr>
          <w:rFonts w:ascii="Times New Roman" w:hAnsi="Times New Roman" w:cs="Times New Roman"/>
          <w:sz w:val="28"/>
          <w:szCs w:val="28"/>
          <w:lang w:val="uk-UA"/>
        </w:rPr>
        <w:t xml:space="preserve"> – ризик неправильного вибору ЦП для інвестування при формуванні портфеля</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b/>
          <w:sz w:val="28"/>
          <w:szCs w:val="28"/>
          <w:lang w:val="uk-UA"/>
        </w:rPr>
        <w:t>к)</w:t>
      </w:r>
      <w:r w:rsidRPr="00877897">
        <w:rPr>
          <w:rFonts w:ascii="Times New Roman" w:hAnsi="Times New Roman" w:cs="Times New Roman"/>
          <w:sz w:val="28"/>
          <w:szCs w:val="28"/>
          <w:lang w:val="uk-UA"/>
        </w:rPr>
        <w:t> </w:t>
      </w:r>
      <w:r w:rsidRPr="00877897">
        <w:rPr>
          <w:rFonts w:ascii="Times New Roman" w:hAnsi="Times New Roman" w:cs="Times New Roman"/>
          <w:i/>
          <w:sz w:val="28"/>
          <w:szCs w:val="28"/>
          <w:lang w:val="uk-UA"/>
        </w:rPr>
        <w:t>часовий</w:t>
      </w:r>
      <w:r w:rsidRPr="00877897">
        <w:rPr>
          <w:rFonts w:ascii="Times New Roman" w:hAnsi="Times New Roman" w:cs="Times New Roman"/>
          <w:sz w:val="28"/>
          <w:szCs w:val="28"/>
          <w:lang w:val="uk-UA"/>
        </w:rPr>
        <w:t xml:space="preserve"> – ризик емісії, купівлі/продажу ЦП в невідповідний час, що тягне за собою втрати.</w:t>
      </w:r>
    </w:p>
    <w:p w:rsidR="00877897" w:rsidRPr="00877897" w:rsidRDefault="00877897" w:rsidP="00877897">
      <w:pPr>
        <w:tabs>
          <w:tab w:val="left" w:pos="993"/>
        </w:tabs>
        <w:spacing w:line="264" w:lineRule="auto"/>
        <w:jc w:val="center"/>
        <w:rPr>
          <w:b/>
          <w:szCs w:val="28"/>
        </w:rPr>
      </w:pPr>
      <w:r w:rsidRPr="00877897">
        <w:rPr>
          <w:b/>
          <w:szCs w:val="28"/>
        </w:rPr>
        <w:t>Причини виникнення фінансового ризику</w:t>
      </w:r>
    </w:p>
    <w:p w:rsidR="00877897" w:rsidRPr="00877897" w:rsidRDefault="00877897" w:rsidP="00877897">
      <w:pPr>
        <w:tabs>
          <w:tab w:val="left" w:pos="993"/>
        </w:tabs>
        <w:spacing w:line="264" w:lineRule="auto"/>
        <w:rPr>
          <w:szCs w:val="28"/>
        </w:rPr>
      </w:pPr>
      <w:r w:rsidRPr="00877897">
        <w:rPr>
          <w:szCs w:val="28"/>
        </w:rPr>
        <w:t>1) слабка і нестабільна економіка країни;</w:t>
      </w:r>
    </w:p>
    <w:p w:rsidR="00877897" w:rsidRPr="00877897" w:rsidRDefault="00877897" w:rsidP="00877897">
      <w:pPr>
        <w:tabs>
          <w:tab w:val="left" w:pos="993"/>
        </w:tabs>
        <w:spacing w:line="264" w:lineRule="auto"/>
        <w:rPr>
          <w:szCs w:val="28"/>
        </w:rPr>
      </w:pPr>
      <w:r w:rsidRPr="00877897">
        <w:rPr>
          <w:szCs w:val="28"/>
        </w:rPr>
        <w:t>2) інфляція;</w:t>
      </w:r>
    </w:p>
    <w:p w:rsidR="00877897" w:rsidRPr="00877897" w:rsidRDefault="00877897" w:rsidP="00877897">
      <w:pPr>
        <w:tabs>
          <w:tab w:val="left" w:pos="993"/>
        </w:tabs>
        <w:spacing w:line="264" w:lineRule="auto"/>
        <w:rPr>
          <w:szCs w:val="28"/>
        </w:rPr>
      </w:pPr>
      <w:r w:rsidRPr="00877897">
        <w:rPr>
          <w:szCs w:val="28"/>
        </w:rPr>
        <w:t>3) зростання витрат на підприємстві;</w:t>
      </w:r>
    </w:p>
    <w:p w:rsidR="00877897" w:rsidRPr="00877897" w:rsidRDefault="00877897" w:rsidP="00877897">
      <w:pPr>
        <w:tabs>
          <w:tab w:val="left" w:pos="993"/>
        </w:tabs>
        <w:spacing w:line="264" w:lineRule="auto"/>
        <w:rPr>
          <w:szCs w:val="28"/>
        </w:rPr>
      </w:pPr>
      <w:r w:rsidRPr="00877897">
        <w:rPr>
          <w:szCs w:val="28"/>
        </w:rPr>
        <w:t>4) незадовільне керівництво фінансовою політикою підприємства;</w:t>
      </w:r>
    </w:p>
    <w:p w:rsidR="00877897" w:rsidRPr="00877897" w:rsidRDefault="00877897" w:rsidP="00877897">
      <w:pPr>
        <w:tabs>
          <w:tab w:val="left" w:pos="993"/>
        </w:tabs>
        <w:spacing w:line="264" w:lineRule="auto"/>
        <w:rPr>
          <w:szCs w:val="28"/>
        </w:rPr>
      </w:pPr>
      <w:r w:rsidRPr="00877897">
        <w:rPr>
          <w:szCs w:val="28"/>
        </w:rPr>
        <w:t>5) зниження цін на світовому ринку;</w:t>
      </w:r>
    </w:p>
    <w:p w:rsidR="00877897" w:rsidRPr="00877897" w:rsidRDefault="00877897" w:rsidP="00877897">
      <w:pPr>
        <w:tabs>
          <w:tab w:val="left" w:pos="993"/>
        </w:tabs>
        <w:spacing w:line="264" w:lineRule="auto"/>
        <w:rPr>
          <w:szCs w:val="28"/>
        </w:rPr>
      </w:pPr>
      <w:r w:rsidRPr="00877897">
        <w:rPr>
          <w:szCs w:val="28"/>
        </w:rPr>
        <w:t>6) конкурентна боротьба;</w:t>
      </w:r>
    </w:p>
    <w:p w:rsidR="00877897" w:rsidRPr="00877897" w:rsidRDefault="00877897" w:rsidP="00877897">
      <w:pPr>
        <w:tabs>
          <w:tab w:val="left" w:pos="993"/>
        </w:tabs>
        <w:spacing w:line="264" w:lineRule="auto"/>
        <w:rPr>
          <w:szCs w:val="28"/>
        </w:rPr>
      </w:pPr>
      <w:r w:rsidRPr="00877897">
        <w:rPr>
          <w:szCs w:val="28"/>
        </w:rPr>
        <w:t>7) економічна криза;</w:t>
      </w:r>
    </w:p>
    <w:p w:rsidR="00877897" w:rsidRPr="00877897" w:rsidRDefault="00877897" w:rsidP="00877897">
      <w:pPr>
        <w:tabs>
          <w:tab w:val="left" w:pos="993"/>
        </w:tabs>
        <w:spacing w:line="264" w:lineRule="auto"/>
        <w:rPr>
          <w:szCs w:val="28"/>
        </w:rPr>
      </w:pPr>
      <w:r w:rsidRPr="00877897">
        <w:rPr>
          <w:szCs w:val="28"/>
        </w:rPr>
        <w:t>8) політичні фактори;</w:t>
      </w:r>
    </w:p>
    <w:p w:rsidR="00877897" w:rsidRPr="00877897" w:rsidRDefault="00877897" w:rsidP="00877897">
      <w:pPr>
        <w:tabs>
          <w:tab w:val="left" w:pos="993"/>
        </w:tabs>
        <w:spacing w:line="264" w:lineRule="auto"/>
        <w:rPr>
          <w:szCs w:val="28"/>
        </w:rPr>
      </w:pPr>
      <w:r w:rsidRPr="00877897">
        <w:rPr>
          <w:szCs w:val="28"/>
        </w:rPr>
        <w:t>9) державне регулювання банківської облікової ставки;</w:t>
      </w:r>
    </w:p>
    <w:p w:rsidR="00877897" w:rsidRPr="00877897" w:rsidRDefault="00877897" w:rsidP="00877897">
      <w:pPr>
        <w:tabs>
          <w:tab w:val="left" w:pos="993"/>
        </w:tabs>
        <w:spacing w:line="264" w:lineRule="auto"/>
        <w:rPr>
          <w:szCs w:val="28"/>
        </w:rPr>
      </w:pPr>
      <w:r w:rsidRPr="00877897">
        <w:rPr>
          <w:szCs w:val="28"/>
        </w:rPr>
        <w:t>10) суттєві коливання обмінних курсів валют.</w:t>
      </w:r>
    </w:p>
    <w:p w:rsidR="00877897" w:rsidRPr="00877897" w:rsidRDefault="00877897" w:rsidP="00877897">
      <w:pPr>
        <w:tabs>
          <w:tab w:val="left" w:pos="993"/>
        </w:tabs>
        <w:spacing w:line="264" w:lineRule="auto"/>
        <w:rPr>
          <w:b/>
          <w:bCs/>
          <w:szCs w:val="28"/>
          <w:lang w:val="ru-RU"/>
        </w:rPr>
      </w:pPr>
    </w:p>
    <w:p w:rsidR="00877897" w:rsidRPr="00877897" w:rsidRDefault="00877897" w:rsidP="00877897">
      <w:pPr>
        <w:tabs>
          <w:tab w:val="left" w:pos="993"/>
        </w:tabs>
        <w:spacing w:line="264" w:lineRule="auto"/>
        <w:rPr>
          <w:b/>
          <w:bCs/>
          <w:szCs w:val="28"/>
        </w:rPr>
      </w:pPr>
      <w:r w:rsidRPr="00877897">
        <w:rPr>
          <w:b/>
          <w:bCs/>
          <w:szCs w:val="28"/>
        </w:rPr>
        <w:t>5.2. Методи оцінювання ризику на фінансовому ринку</w:t>
      </w:r>
    </w:p>
    <w:p w:rsidR="00877897" w:rsidRPr="00877897" w:rsidRDefault="00877897" w:rsidP="00877897">
      <w:pPr>
        <w:tabs>
          <w:tab w:val="left" w:pos="993"/>
        </w:tabs>
        <w:spacing w:line="288" w:lineRule="auto"/>
        <w:rPr>
          <w:bCs/>
          <w:szCs w:val="28"/>
        </w:rPr>
      </w:pPr>
      <w:r w:rsidRPr="00877897">
        <w:rPr>
          <w:bCs/>
          <w:szCs w:val="28"/>
        </w:rPr>
        <w:t xml:space="preserve">Щоб кількісно визначити величину фінансового ринку, необхідно знати всі можливі наслідки будь-якої окремої дії та ймовірності самих наслідків. У статистичному аналізі величина ризику вимірюється </w:t>
      </w:r>
      <w:r w:rsidRPr="00877897">
        <w:rPr>
          <w:b/>
          <w:bCs/>
          <w:szCs w:val="28"/>
        </w:rPr>
        <w:t>двома критеріями</w:t>
      </w:r>
      <w:r w:rsidRPr="00877897">
        <w:rPr>
          <w:bCs/>
          <w:szCs w:val="28"/>
        </w:rPr>
        <w:t>:</w:t>
      </w:r>
    </w:p>
    <w:p w:rsidR="00877897" w:rsidRPr="00877897" w:rsidRDefault="00877897" w:rsidP="00DC6B1E">
      <w:pPr>
        <w:numPr>
          <w:ilvl w:val="0"/>
          <w:numId w:val="17"/>
        </w:numPr>
        <w:tabs>
          <w:tab w:val="left" w:pos="993"/>
        </w:tabs>
        <w:spacing w:line="288" w:lineRule="auto"/>
        <w:ind w:left="0" w:firstLine="709"/>
        <w:jc w:val="left"/>
        <w:rPr>
          <w:b/>
          <w:bCs/>
          <w:szCs w:val="28"/>
        </w:rPr>
      </w:pPr>
      <w:r w:rsidRPr="00877897">
        <w:rPr>
          <w:b/>
          <w:bCs/>
          <w:szCs w:val="28"/>
        </w:rPr>
        <w:t>середньо очікуваним значенням (дисперсією)</w:t>
      </w:r>
    </w:p>
    <w:p w:rsidR="00877897" w:rsidRPr="00877897" w:rsidRDefault="00877897" w:rsidP="00877897">
      <w:pPr>
        <w:tabs>
          <w:tab w:val="left" w:pos="993"/>
        </w:tabs>
        <w:spacing w:line="288" w:lineRule="auto"/>
        <w:rPr>
          <w:bCs/>
          <w:szCs w:val="28"/>
        </w:rPr>
      </w:pPr>
      <w:r w:rsidRPr="00877897">
        <w:rPr>
          <w:bCs/>
          <w:szCs w:val="28"/>
        </w:rPr>
        <w:t>Для остаточного прийняття рішення необхідно виміряти змінність показників, тобто визначити міру змінності можливого результату (ступінь відхилення очікуваного значення від середньої величини). Для цього розраховується середнє квадратичне відхилення:</w:t>
      </w:r>
    </w:p>
    <w:p w:rsidR="00877897" w:rsidRPr="00877897" w:rsidRDefault="00877897" w:rsidP="00877897">
      <w:pPr>
        <w:tabs>
          <w:tab w:val="left" w:pos="993"/>
        </w:tabs>
        <w:spacing w:line="288" w:lineRule="auto"/>
        <w:jc w:val="center"/>
        <w:rPr>
          <w:bCs/>
          <w:szCs w:val="28"/>
        </w:rPr>
      </w:pPr>
      <w:r w:rsidRPr="00877897">
        <w:rPr>
          <w:bCs/>
          <w:position w:val="-24"/>
          <w:szCs w:val="28"/>
        </w:rPr>
        <w:object w:dxaOrig="1480" w:dyaOrig="1020">
          <v:shape id="_x0000_i1028" type="#_x0000_t75" style="width:74.25pt;height:51pt" o:ole="">
            <v:imagedata r:id="rId17" o:title=""/>
          </v:shape>
          <o:OLEObject Type="Embed" ProgID="Equation.3" ShapeID="_x0000_i1028" DrawAspect="Content" ObjectID="_1760090436" r:id="rId18"/>
        </w:object>
      </w:r>
      <w:r w:rsidRPr="00877897">
        <w:rPr>
          <w:bCs/>
          <w:szCs w:val="28"/>
        </w:rPr>
        <w:t xml:space="preserve"> або </w:t>
      </w:r>
      <w:r w:rsidRPr="00877897">
        <w:rPr>
          <w:bCs/>
          <w:position w:val="-26"/>
          <w:szCs w:val="28"/>
        </w:rPr>
        <w:object w:dxaOrig="1540" w:dyaOrig="1100">
          <v:shape id="_x0000_i1029" type="#_x0000_t75" style="width:77.25pt;height:54.75pt" o:ole="">
            <v:imagedata r:id="rId19" o:title=""/>
          </v:shape>
          <o:OLEObject Type="Embed" ProgID="Equation.3" ShapeID="_x0000_i1029" DrawAspect="Content" ObjectID="_1760090437" r:id="rId20"/>
        </w:object>
      </w:r>
      <w:r w:rsidRPr="00877897">
        <w:rPr>
          <w:bCs/>
          <w:szCs w:val="28"/>
        </w:rPr>
        <w:t xml:space="preserve">, де </w:t>
      </w:r>
      <w:r w:rsidRPr="00877897">
        <w:rPr>
          <w:bCs/>
          <w:position w:val="-6"/>
          <w:szCs w:val="28"/>
        </w:rPr>
        <w:object w:dxaOrig="340" w:dyaOrig="320">
          <v:shape id="_x0000_i1030" type="#_x0000_t75" style="width:17.25pt;height:15.75pt" o:ole="">
            <v:imagedata r:id="rId21" o:title=""/>
          </v:shape>
          <o:OLEObject Type="Embed" ProgID="Equation.3" ShapeID="_x0000_i1030" DrawAspect="Content" ObjectID="_1760090438" r:id="rId22"/>
        </w:object>
      </w:r>
      <w:r w:rsidRPr="00877897">
        <w:rPr>
          <w:bCs/>
          <w:szCs w:val="28"/>
        </w:rPr>
        <w:t xml:space="preserve"> – дисперсія, </w:t>
      </w:r>
      <w:r w:rsidRPr="00877897">
        <w:rPr>
          <w:bCs/>
          <w:position w:val="-6"/>
          <w:szCs w:val="28"/>
        </w:rPr>
        <w:object w:dxaOrig="200" w:dyaOrig="220">
          <v:shape id="_x0000_i1031" type="#_x0000_t75" style="width:9.75pt;height:11.25pt" o:ole="">
            <v:imagedata r:id="rId23" o:title=""/>
          </v:shape>
          <o:OLEObject Type="Embed" ProgID="Equation.3" ShapeID="_x0000_i1031" DrawAspect="Content" ObjectID="_1760090439" r:id="rId24"/>
        </w:object>
      </w:r>
      <w:r w:rsidRPr="00877897">
        <w:rPr>
          <w:bCs/>
          <w:szCs w:val="28"/>
        </w:rPr>
        <w:t xml:space="preserve"> – очікуване значення для кожного випадку вкладення фінансових ресурсів, </w:t>
      </w:r>
      <w:r w:rsidRPr="00877897">
        <w:rPr>
          <w:bCs/>
          <w:position w:val="-6"/>
          <w:szCs w:val="28"/>
        </w:rPr>
        <w:object w:dxaOrig="200" w:dyaOrig="440">
          <v:shape id="_x0000_i1032" type="#_x0000_t75" style="width:9.75pt;height:21.75pt" o:ole="">
            <v:imagedata r:id="rId25" o:title=""/>
          </v:shape>
          <o:OLEObject Type="Embed" ProgID="Equation.3" ShapeID="_x0000_i1032" DrawAspect="Content" ObjectID="_1760090440" r:id="rId26"/>
        </w:object>
      </w:r>
      <w:r w:rsidRPr="00877897">
        <w:rPr>
          <w:bCs/>
          <w:szCs w:val="28"/>
        </w:rPr>
        <w:t xml:space="preserve"> – середнє очікуване значення, </w:t>
      </w:r>
      <w:r w:rsidRPr="00877897">
        <w:rPr>
          <w:bCs/>
          <w:position w:val="-6"/>
          <w:szCs w:val="28"/>
        </w:rPr>
        <w:object w:dxaOrig="200" w:dyaOrig="220">
          <v:shape id="_x0000_i1033" type="#_x0000_t75" style="width:9.75pt;height:11.25pt" o:ole="">
            <v:imagedata r:id="rId27" o:title=""/>
          </v:shape>
          <o:OLEObject Type="Embed" ProgID="Equation.3" ShapeID="_x0000_i1033" DrawAspect="Content" ObjectID="_1760090441" r:id="rId28"/>
        </w:object>
      </w:r>
      <w:r w:rsidRPr="00877897">
        <w:rPr>
          <w:bCs/>
          <w:szCs w:val="28"/>
        </w:rPr>
        <w:t xml:space="preserve"> – кількість вкладень фінансових ресурсів</w:t>
      </w:r>
    </w:p>
    <w:p w:rsidR="00877897" w:rsidRPr="00877897" w:rsidRDefault="00877897" w:rsidP="00DC6B1E">
      <w:pPr>
        <w:numPr>
          <w:ilvl w:val="0"/>
          <w:numId w:val="17"/>
        </w:numPr>
        <w:tabs>
          <w:tab w:val="left" w:pos="993"/>
        </w:tabs>
        <w:spacing w:line="288" w:lineRule="auto"/>
        <w:ind w:left="0" w:firstLine="709"/>
        <w:jc w:val="left"/>
        <w:rPr>
          <w:b/>
          <w:bCs/>
          <w:szCs w:val="28"/>
        </w:rPr>
      </w:pPr>
      <w:r w:rsidRPr="00877897">
        <w:rPr>
          <w:b/>
          <w:bCs/>
          <w:szCs w:val="28"/>
        </w:rPr>
        <w:t>коливанням (варіацією можливого результату)</w:t>
      </w:r>
    </w:p>
    <w:p w:rsidR="00877897" w:rsidRPr="00877897" w:rsidRDefault="00877897" w:rsidP="00877897">
      <w:pPr>
        <w:tabs>
          <w:tab w:val="left" w:pos="993"/>
        </w:tabs>
        <w:spacing w:line="288" w:lineRule="auto"/>
        <w:rPr>
          <w:bCs/>
          <w:szCs w:val="28"/>
        </w:rPr>
      </w:pPr>
      <w:r w:rsidRPr="00877897">
        <w:rPr>
          <w:bCs/>
          <w:szCs w:val="28"/>
        </w:rPr>
        <w:t>За допомогою коефіцієнта варіації є можливість порівняти змінність ознак,, виражених у різних одиницях виміру:</w:t>
      </w:r>
    </w:p>
    <w:p w:rsidR="00877897" w:rsidRPr="00877897" w:rsidRDefault="00877897" w:rsidP="00877897">
      <w:pPr>
        <w:tabs>
          <w:tab w:val="left" w:pos="993"/>
        </w:tabs>
        <w:spacing w:line="288" w:lineRule="auto"/>
        <w:jc w:val="center"/>
        <w:rPr>
          <w:bCs/>
          <w:szCs w:val="28"/>
        </w:rPr>
      </w:pPr>
      <w:r w:rsidRPr="00877897">
        <w:rPr>
          <w:bCs/>
          <w:position w:val="-36"/>
          <w:szCs w:val="28"/>
        </w:rPr>
        <w:object w:dxaOrig="1200" w:dyaOrig="740">
          <v:shape id="_x0000_i1034" type="#_x0000_t75" style="width:60pt;height:36.75pt" o:ole="">
            <v:imagedata r:id="rId29" o:title=""/>
          </v:shape>
          <o:OLEObject Type="Embed" ProgID="Equation.3" ShapeID="_x0000_i1034" DrawAspect="Content" ObjectID="_1760090442" r:id="rId30"/>
        </w:object>
      </w:r>
      <w:r w:rsidRPr="00877897">
        <w:rPr>
          <w:bCs/>
          <w:szCs w:val="28"/>
        </w:rPr>
        <w:t xml:space="preserve">, де </w:t>
      </w:r>
      <w:r w:rsidRPr="00877897">
        <w:rPr>
          <w:bCs/>
          <w:position w:val="-6"/>
          <w:szCs w:val="28"/>
        </w:rPr>
        <w:object w:dxaOrig="240" w:dyaOrig="220">
          <v:shape id="_x0000_i1035" type="#_x0000_t75" style="width:12pt;height:11.25pt" o:ole="">
            <v:imagedata r:id="rId31" o:title=""/>
          </v:shape>
          <o:OLEObject Type="Embed" ProgID="Equation.3" ShapeID="_x0000_i1035" DrawAspect="Content" ObjectID="_1760090443" r:id="rId32"/>
        </w:object>
      </w:r>
      <w:r w:rsidRPr="00877897">
        <w:rPr>
          <w:bCs/>
          <w:szCs w:val="28"/>
        </w:rPr>
        <w:t xml:space="preserve"> – середнє квадратичне відхилення, </w:t>
      </w:r>
      <w:r w:rsidRPr="00877897">
        <w:rPr>
          <w:bCs/>
          <w:position w:val="-6"/>
          <w:szCs w:val="28"/>
        </w:rPr>
        <w:object w:dxaOrig="200" w:dyaOrig="440">
          <v:shape id="_x0000_i1036" type="#_x0000_t75" style="width:9.75pt;height:21.75pt" o:ole="">
            <v:imagedata r:id="rId33" o:title=""/>
          </v:shape>
          <o:OLEObject Type="Embed" ProgID="Equation.3" ShapeID="_x0000_i1036" DrawAspect="Content" ObjectID="_1760090444" r:id="rId34"/>
        </w:object>
      </w:r>
      <w:r w:rsidRPr="00877897">
        <w:rPr>
          <w:bCs/>
          <w:szCs w:val="28"/>
        </w:rPr>
        <w:t xml:space="preserve"> – середнє очікуване значення</w:t>
      </w:r>
    </w:p>
    <w:p w:rsidR="00877897" w:rsidRPr="00877897" w:rsidRDefault="00877897" w:rsidP="00877897">
      <w:pPr>
        <w:tabs>
          <w:tab w:val="left" w:pos="993"/>
        </w:tabs>
        <w:spacing w:line="288" w:lineRule="auto"/>
        <w:rPr>
          <w:bCs/>
          <w:szCs w:val="28"/>
        </w:rPr>
      </w:pPr>
      <w:r w:rsidRPr="00877897">
        <w:rPr>
          <w:bCs/>
          <w:szCs w:val="28"/>
        </w:rPr>
        <w:lastRenderedPageBreak/>
        <w:t>Коефіцієнт варіації може змінюватися від 1 до 100%. Чим вищий цей коефіцієнт, тим сильніші коливання:</w:t>
      </w:r>
    </w:p>
    <w:p w:rsidR="00877897" w:rsidRPr="00877897" w:rsidRDefault="00877897" w:rsidP="00DC6B1E">
      <w:pPr>
        <w:numPr>
          <w:ilvl w:val="0"/>
          <w:numId w:val="17"/>
        </w:numPr>
        <w:tabs>
          <w:tab w:val="left" w:pos="993"/>
        </w:tabs>
        <w:spacing w:line="288" w:lineRule="auto"/>
        <w:ind w:left="0" w:firstLine="709"/>
        <w:jc w:val="left"/>
        <w:rPr>
          <w:bCs/>
          <w:szCs w:val="28"/>
        </w:rPr>
      </w:pPr>
      <w:r w:rsidRPr="00877897">
        <w:rPr>
          <w:bCs/>
          <w:szCs w:val="28"/>
        </w:rPr>
        <w:t>до 10% – слабкі коливання фінансового ризику вкладень</w:t>
      </w:r>
    </w:p>
    <w:p w:rsidR="00877897" w:rsidRPr="00877897" w:rsidRDefault="00877897" w:rsidP="00DC6B1E">
      <w:pPr>
        <w:numPr>
          <w:ilvl w:val="0"/>
          <w:numId w:val="17"/>
        </w:numPr>
        <w:tabs>
          <w:tab w:val="left" w:pos="993"/>
        </w:tabs>
        <w:spacing w:line="288" w:lineRule="auto"/>
        <w:ind w:left="0" w:firstLine="709"/>
        <w:jc w:val="left"/>
        <w:rPr>
          <w:bCs/>
          <w:szCs w:val="28"/>
        </w:rPr>
      </w:pPr>
      <w:r w:rsidRPr="00877897">
        <w:rPr>
          <w:bCs/>
          <w:szCs w:val="28"/>
        </w:rPr>
        <w:t>10-25% – середні, помірні коливання</w:t>
      </w:r>
    </w:p>
    <w:p w:rsidR="00877897" w:rsidRPr="00877897" w:rsidRDefault="00877897" w:rsidP="00DC6B1E">
      <w:pPr>
        <w:numPr>
          <w:ilvl w:val="0"/>
          <w:numId w:val="17"/>
        </w:numPr>
        <w:tabs>
          <w:tab w:val="left" w:pos="993"/>
        </w:tabs>
        <w:spacing w:line="288" w:lineRule="auto"/>
        <w:ind w:left="0" w:firstLine="709"/>
        <w:jc w:val="left"/>
        <w:rPr>
          <w:bCs/>
          <w:szCs w:val="28"/>
        </w:rPr>
      </w:pPr>
      <w:r w:rsidRPr="00877897">
        <w:rPr>
          <w:bCs/>
          <w:szCs w:val="28"/>
        </w:rPr>
        <w:t>&gt;25% – високі коливання.</w:t>
      </w:r>
    </w:p>
    <w:p w:rsidR="00877897" w:rsidRPr="00877897" w:rsidRDefault="00877897" w:rsidP="00877897">
      <w:pPr>
        <w:tabs>
          <w:tab w:val="left" w:pos="993"/>
        </w:tabs>
        <w:spacing w:line="288" w:lineRule="auto"/>
        <w:rPr>
          <w:bCs/>
          <w:szCs w:val="28"/>
        </w:rPr>
      </w:pPr>
      <w:r w:rsidRPr="00877897">
        <w:rPr>
          <w:bCs/>
          <w:szCs w:val="28"/>
        </w:rPr>
        <w:t xml:space="preserve">Застосовуються й інші аналітичні </w:t>
      </w:r>
      <w:r w:rsidRPr="00877897">
        <w:rPr>
          <w:b/>
          <w:bCs/>
          <w:szCs w:val="28"/>
        </w:rPr>
        <w:t>МЕТОДИ ОЦІНЮВАННЯ</w:t>
      </w:r>
      <w:r w:rsidRPr="00877897">
        <w:rPr>
          <w:bCs/>
          <w:szCs w:val="28"/>
        </w:rPr>
        <w:t xml:space="preserve"> фінансового ризику. Найперспективнішим з них є факторний аналіз фінансових ризиків. А також використовуються:</w:t>
      </w:r>
    </w:p>
    <w:p w:rsidR="00877897" w:rsidRPr="00877897" w:rsidRDefault="00877897" w:rsidP="00DC6B1E">
      <w:pPr>
        <w:numPr>
          <w:ilvl w:val="0"/>
          <w:numId w:val="17"/>
        </w:numPr>
        <w:tabs>
          <w:tab w:val="left" w:pos="993"/>
        </w:tabs>
        <w:spacing w:line="288" w:lineRule="auto"/>
        <w:ind w:left="0" w:firstLine="709"/>
        <w:rPr>
          <w:bCs/>
          <w:szCs w:val="28"/>
        </w:rPr>
      </w:pPr>
      <w:r w:rsidRPr="00877897">
        <w:rPr>
          <w:b/>
          <w:bCs/>
          <w:szCs w:val="28"/>
        </w:rPr>
        <w:t>метод експертних оцінок</w:t>
      </w:r>
      <w:r w:rsidRPr="00877897">
        <w:rPr>
          <w:bCs/>
          <w:szCs w:val="28"/>
        </w:rPr>
        <w:t xml:space="preserve"> (складання порівняльних характеристик рівнів ризику, визначення рейтингів, підготовка аналітичних експертних оглядів)</w:t>
      </w:r>
    </w:p>
    <w:p w:rsidR="00877897" w:rsidRPr="00877897" w:rsidRDefault="00877897" w:rsidP="00DC6B1E">
      <w:pPr>
        <w:numPr>
          <w:ilvl w:val="0"/>
          <w:numId w:val="17"/>
        </w:numPr>
        <w:tabs>
          <w:tab w:val="left" w:pos="993"/>
        </w:tabs>
        <w:spacing w:line="288" w:lineRule="auto"/>
        <w:ind w:left="0" w:firstLine="709"/>
        <w:rPr>
          <w:bCs/>
          <w:szCs w:val="28"/>
        </w:rPr>
      </w:pPr>
      <w:r w:rsidRPr="00877897">
        <w:rPr>
          <w:b/>
          <w:bCs/>
          <w:szCs w:val="28"/>
        </w:rPr>
        <w:t>економіко-математичне моделювання</w:t>
      </w:r>
      <w:r w:rsidRPr="00877897">
        <w:rPr>
          <w:bCs/>
          <w:szCs w:val="28"/>
        </w:rPr>
        <w:t xml:space="preserve"> (правильний вибір моделі)</w:t>
      </w:r>
    </w:p>
    <w:p w:rsidR="00877897" w:rsidRPr="00877897" w:rsidRDefault="00877897" w:rsidP="00DC6B1E">
      <w:pPr>
        <w:numPr>
          <w:ilvl w:val="0"/>
          <w:numId w:val="17"/>
        </w:numPr>
        <w:tabs>
          <w:tab w:val="left" w:pos="993"/>
        </w:tabs>
        <w:spacing w:line="288" w:lineRule="auto"/>
        <w:ind w:left="0" w:firstLine="709"/>
        <w:rPr>
          <w:b/>
          <w:bCs/>
          <w:szCs w:val="28"/>
        </w:rPr>
      </w:pPr>
      <w:r w:rsidRPr="00877897">
        <w:rPr>
          <w:b/>
          <w:bCs/>
          <w:szCs w:val="28"/>
        </w:rPr>
        <w:t>комп‘ютерна імітація ризику</w:t>
      </w:r>
    </w:p>
    <w:p w:rsidR="00877897" w:rsidRPr="00877897" w:rsidRDefault="00877897" w:rsidP="00DC6B1E">
      <w:pPr>
        <w:numPr>
          <w:ilvl w:val="0"/>
          <w:numId w:val="17"/>
        </w:numPr>
        <w:tabs>
          <w:tab w:val="left" w:pos="993"/>
        </w:tabs>
        <w:spacing w:line="288" w:lineRule="auto"/>
        <w:ind w:left="0" w:firstLine="709"/>
        <w:rPr>
          <w:bCs/>
          <w:szCs w:val="28"/>
        </w:rPr>
      </w:pPr>
      <w:r w:rsidRPr="00877897">
        <w:rPr>
          <w:b/>
          <w:bCs/>
          <w:szCs w:val="28"/>
        </w:rPr>
        <w:t>метод соціально-економічного експерименту</w:t>
      </w:r>
      <w:r w:rsidRPr="00877897">
        <w:rPr>
          <w:bCs/>
          <w:szCs w:val="28"/>
        </w:rPr>
        <w:t xml:space="preserve"> (проведення окремих експериментів за типовими фінансовими ситуаціями)</w:t>
      </w:r>
    </w:p>
    <w:p w:rsidR="00877897" w:rsidRPr="00877897" w:rsidRDefault="00877897" w:rsidP="00DC6B1E">
      <w:pPr>
        <w:numPr>
          <w:ilvl w:val="0"/>
          <w:numId w:val="17"/>
        </w:numPr>
        <w:tabs>
          <w:tab w:val="left" w:pos="993"/>
        </w:tabs>
        <w:spacing w:line="288" w:lineRule="auto"/>
        <w:ind w:left="0" w:firstLine="709"/>
        <w:rPr>
          <w:bCs/>
          <w:szCs w:val="28"/>
        </w:rPr>
      </w:pPr>
      <w:r w:rsidRPr="00877897">
        <w:rPr>
          <w:b/>
          <w:bCs/>
          <w:szCs w:val="28"/>
        </w:rPr>
        <w:t>метод аналогій</w:t>
      </w:r>
      <w:r w:rsidRPr="00877897">
        <w:rPr>
          <w:bCs/>
          <w:szCs w:val="28"/>
        </w:rPr>
        <w:t xml:space="preserve"> (на основі практичного досвіду інших підприємств оцінюється ймовірність настання певних подій, отримання конкретного фінансового результату)</w:t>
      </w:r>
    </w:p>
    <w:p w:rsidR="00877897" w:rsidRPr="00877897" w:rsidRDefault="00877897" w:rsidP="00877897">
      <w:pPr>
        <w:tabs>
          <w:tab w:val="left" w:pos="993"/>
        </w:tabs>
        <w:spacing w:line="288" w:lineRule="auto"/>
        <w:rPr>
          <w:bCs/>
          <w:szCs w:val="28"/>
        </w:rPr>
      </w:pPr>
      <w:r w:rsidRPr="00877897">
        <w:rPr>
          <w:bCs/>
          <w:szCs w:val="28"/>
        </w:rPr>
        <w:t>Оцінювання ризику ґрунтується на поєднанні наукових методик та інтуїції експертів, аналітиків.</w:t>
      </w:r>
    </w:p>
    <w:p w:rsidR="00877897" w:rsidRPr="00877897" w:rsidRDefault="00877897" w:rsidP="00877897">
      <w:pPr>
        <w:tabs>
          <w:tab w:val="left" w:pos="993"/>
        </w:tabs>
        <w:spacing w:line="264" w:lineRule="auto"/>
        <w:rPr>
          <w:b/>
          <w:bCs/>
          <w:szCs w:val="28"/>
        </w:rPr>
      </w:pPr>
    </w:p>
    <w:p w:rsidR="00877897" w:rsidRPr="00877897" w:rsidRDefault="00877897" w:rsidP="00877897">
      <w:pPr>
        <w:tabs>
          <w:tab w:val="left" w:pos="993"/>
        </w:tabs>
        <w:spacing w:line="264" w:lineRule="auto"/>
        <w:rPr>
          <w:b/>
          <w:bCs/>
          <w:szCs w:val="28"/>
        </w:rPr>
      </w:pPr>
      <w:r w:rsidRPr="00877897">
        <w:rPr>
          <w:b/>
          <w:bCs/>
          <w:szCs w:val="28"/>
        </w:rPr>
        <w:t>5.3. Методи управління фінансовими ризиками</w:t>
      </w:r>
    </w:p>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xml:space="preserve">Для зниження ступеня фінансового ризику застосовуються різні </w:t>
      </w:r>
      <w:r w:rsidRPr="00877897">
        <w:rPr>
          <w:rFonts w:ascii="Times New Roman" w:hAnsi="Times New Roman" w:cs="Times New Roman"/>
          <w:b/>
          <w:sz w:val="28"/>
          <w:szCs w:val="28"/>
          <w:lang w:val="uk-UA"/>
        </w:rPr>
        <w:t>СПОСОБИ</w:t>
      </w:r>
      <w:r w:rsidRPr="00877897">
        <w:rPr>
          <w:rFonts w:ascii="Times New Roman" w:hAnsi="Times New Roman" w:cs="Times New Roman"/>
          <w:sz w:val="28"/>
          <w:szCs w:val="28"/>
          <w:lang w:val="uk-UA"/>
        </w:rPr>
        <w:t>:</w:t>
      </w:r>
    </w:p>
    <w:p w:rsidR="00877897" w:rsidRPr="00877897" w:rsidRDefault="00877897" w:rsidP="00DC6B1E">
      <w:pPr>
        <w:pStyle w:val="af0"/>
        <w:numPr>
          <w:ilvl w:val="0"/>
          <w:numId w:val="17"/>
        </w:numPr>
        <w:tabs>
          <w:tab w:val="clear" w:pos="927"/>
          <w:tab w:val="left" w:pos="993"/>
          <w:tab w:val="num" w:pos="3960"/>
        </w:tabs>
        <w:spacing w:line="288" w:lineRule="auto"/>
        <w:ind w:left="0"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диверсифікація</w:t>
      </w:r>
    </w:p>
    <w:p w:rsidR="00877897" w:rsidRPr="00877897" w:rsidRDefault="00877897" w:rsidP="00DC6B1E">
      <w:pPr>
        <w:pStyle w:val="af0"/>
        <w:numPr>
          <w:ilvl w:val="0"/>
          <w:numId w:val="17"/>
        </w:numPr>
        <w:tabs>
          <w:tab w:val="clear" w:pos="927"/>
          <w:tab w:val="left" w:pos="993"/>
          <w:tab w:val="num" w:pos="3960"/>
        </w:tabs>
        <w:spacing w:line="288" w:lineRule="auto"/>
        <w:ind w:left="0"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лімітування</w:t>
      </w:r>
    </w:p>
    <w:p w:rsidR="00877897" w:rsidRPr="00877897" w:rsidRDefault="00877897" w:rsidP="00DC6B1E">
      <w:pPr>
        <w:pStyle w:val="af0"/>
        <w:numPr>
          <w:ilvl w:val="0"/>
          <w:numId w:val="17"/>
        </w:numPr>
        <w:tabs>
          <w:tab w:val="clear" w:pos="927"/>
          <w:tab w:val="left" w:pos="993"/>
          <w:tab w:val="num" w:pos="3960"/>
        </w:tabs>
        <w:spacing w:line="288" w:lineRule="auto"/>
        <w:ind w:left="0"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страхування</w:t>
      </w:r>
    </w:p>
    <w:p w:rsidR="00877897" w:rsidRDefault="00877897" w:rsidP="00DC6B1E">
      <w:pPr>
        <w:pStyle w:val="af0"/>
        <w:numPr>
          <w:ilvl w:val="0"/>
          <w:numId w:val="17"/>
        </w:numPr>
        <w:tabs>
          <w:tab w:val="clear" w:pos="927"/>
          <w:tab w:val="left" w:pos="993"/>
          <w:tab w:val="num" w:pos="3960"/>
        </w:tabs>
        <w:spacing w:line="288" w:lineRule="auto"/>
        <w:ind w:left="0" w:firstLine="709"/>
        <w:jc w:val="both"/>
        <w:rPr>
          <w:rFonts w:ascii="Times New Roman" w:hAnsi="Times New Roman" w:cs="Times New Roman"/>
          <w:sz w:val="26"/>
          <w:szCs w:val="26"/>
          <w:lang w:val="uk-UA"/>
        </w:rPr>
      </w:pPr>
      <w:r w:rsidRPr="00877897">
        <w:rPr>
          <w:rFonts w:ascii="Times New Roman" w:hAnsi="Times New Roman" w:cs="Times New Roman"/>
          <w:sz w:val="28"/>
          <w:szCs w:val="28"/>
          <w:lang w:val="uk-UA"/>
        </w:rPr>
        <w:t>придбання додаткової інформації</w:t>
      </w:r>
      <w:r>
        <w:rPr>
          <w:rFonts w:ascii="Times New Roman" w:hAnsi="Times New Roman" w:cs="Times New Roman"/>
          <w:sz w:val="26"/>
          <w:szCs w:val="26"/>
          <w:lang w:val="uk-UA"/>
        </w:rPr>
        <w:t xml:space="preserve"> тощо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45"/>
        <w:gridCol w:w="2923"/>
      </w:tblGrid>
      <w:tr w:rsidR="00877897" w:rsidRPr="00056FB2" w:rsidTr="00455DAF">
        <w:tc>
          <w:tcPr>
            <w:tcW w:w="5231" w:type="dxa"/>
            <w:shd w:val="clear" w:color="auto" w:fill="D9D9D9"/>
          </w:tcPr>
          <w:p w:rsidR="00877897" w:rsidRPr="00877897" w:rsidRDefault="00877897" w:rsidP="00877897">
            <w:pPr>
              <w:pStyle w:val="af0"/>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Диверсифікація</w:t>
            </w:r>
          </w:p>
        </w:tc>
        <w:tc>
          <w:tcPr>
            <w:tcW w:w="5231" w:type="dxa"/>
            <w:tcBorders>
              <w:bottom w:val="single" w:sz="4" w:space="0" w:color="auto"/>
            </w:tcBorders>
          </w:tcPr>
          <w:p w:rsidR="00877897" w:rsidRPr="00877897" w:rsidRDefault="00877897" w:rsidP="00877897">
            <w:pPr>
              <w:pStyle w:val="af0"/>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Лімітування</w:t>
            </w:r>
          </w:p>
        </w:tc>
        <w:tc>
          <w:tcPr>
            <w:tcW w:w="5232" w:type="dxa"/>
            <w:shd w:val="clear" w:color="auto" w:fill="D9D9D9"/>
          </w:tcPr>
          <w:p w:rsidR="00877897" w:rsidRPr="00877897" w:rsidRDefault="00877897" w:rsidP="00877897">
            <w:pPr>
              <w:pStyle w:val="af0"/>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Страхування</w:t>
            </w:r>
          </w:p>
        </w:tc>
      </w:tr>
      <w:tr w:rsidR="00877897" w:rsidRPr="00056FB2" w:rsidTr="00455DAF">
        <w:tc>
          <w:tcPr>
            <w:tcW w:w="5231" w:type="dxa"/>
          </w:tcPr>
          <w:p w:rsidR="00877897" w:rsidRPr="00877897" w:rsidRDefault="00877897" w:rsidP="00877897">
            <w:pPr>
              <w:pStyle w:val="af0"/>
              <w:jc w:val="center"/>
              <w:rPr>
                <w:rFonts w:ascii="Times New Roman" w:hAnsi="Times New Roman" w:cs="Times New Roman"/>
                <w:i/>
                <w:sz w:val="24"/>
                <w:szCs w:val="24"/>
                <w:lang w:val="uk-UA"/>
              </w:rPr>
            </w:pPr>
            <w:r w:rsidRPr="00877897">
              <w:rPr>
                <w:rFonts w:ascii="Times New Roman" w:hAnsi="Times New Roman" w:cs="Times New Roman"/>
                <w:i/>
                <w:sz w:val="24"/>
                <w:szCs w:val="24"/>
                <w:lang w:val="uk-UA"/>
              </w:rPr>
              <w:t>Розподіл інвестованих коштів між різними об‘єктами вкладення, які безпосередньо не пов‘язані між собою</w:t>
            </w:r>
          </w:p>
        </w:tc>
        <w:tc>
          <w:tcPr>
            <w:tcW w:w="5231" w:type="dxa"/>
            <w:shd w:val="clear" w:color="auto" w:fill="D9D9D9"/>
          </w:tcPr>
          <w:p w:rsidR="00877897" w:rsidRPr="00877897" w:rsidRDefault="00877897" w:rsidP="00877897">
            <w:pPr>
              <w:pStyle w:val="af0"/>
              <w:jc w:val="center"/>
              <w:rPr>
                <w:rFonts w:ascii="Times New Roman" w:hAnsi="Times New Roman" w:cs="Times New Roman"/>
                <w:i/>
                <w:sz w:val="24"/>
                <w:szCs w:val="24"/>
                <w:lang w:val="uk-UA"/>
              </w:rPr>
            </w:pPr>
            <w:r w:rsidRPr="00877897">
              <w:rPr>
                <w:rFonts w:ascii="Times New Roman" w:hAnsi="Times New Roman" w:cs="Times New Roman"/>
                <w:i/>
                <w:sz w:val="24"/>
                <w:szCs w:val="24"/>
                <w:lang w:val="uk-UA"/>
              </w:rPr>
              <w:t>Встановлення ліміту, тобто граничних сум витрат, продаж, кредиту</w:t>
            </w:r>
          </w:p>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Використовується:</w:t>
            </w:r>
          </w:p>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 банками при наданні кредиту СГД при продажу товарів у кредит</w:t>
            </w:r>
          </w:p>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 інвесторами при визначенні суми вкладення капіталу</w:t>
            </w:r>
          </w:p>
        </w:tc>
        <w:tc>
          <w:tcPr>
            <w:tcW w:w="5232" w:type="dxa"/>
          </w:tcPr>
          <w:p w:rsidR="00877897" w:rsidRPr="00877897" w:rsidRDefault="00877897" w:rsidP="00877897">
            <w:pPr>
              <w:pStyle w:val="af0"/>
              <w:jc w:val="center"/>
              <w:rPr>
                <w:rFonts w:ascii="Times New Roman" w:hAnsi="Times New Roman" w:cs="Times New Roman"/>
                <w:i/>
                <w:sz w:val="24"/>
                <w:szCs w:val="24"/>
                <w:lang w:val="uk-UA"/>
              </w:rPr>
            </w:pPr>
            <w:r w:rsidRPr="00877897">
              <w:rPr>
                <w:rFonts w:ascii="Times New Roman" w:hAnsi="Times New Roman" w:cs="Times New Roman"/>
                <w:i/>
                <w:sz w:val="24"/>
                <w:szCs w:val="24"/>
                <w:lang w:val="uk-UA"/>
              </w:rPr>
              <w:t>Інвестор готовий відмовитися від частки прибутку, тільки б уникнути ризику, тобто він готовий заплатити за зниження ступеня ризику до нуля</w:t>
            </w:r>
          </w:p>
        </w:tc>
      </w:tr>
    </w:tbl>
    <w:p w:rsidR="00877897" w:rsidRPr="00877897" w:rsidRDefault="00877897" w:rsidP="00877897">
      <w:pPr>
        <w:pStyle w:val="af0"/>
        <w:tabs>
          <w:tab w:val="left" w:pos="993"/>
        </w:tabs>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lastRenderedPageBreak/>
        <w:t xml:space="preserve">Система </w:t>
      </w:r>
      <w:r w:rsidRPr="00877897">
        <w:rPr>
          <w:rFonts w:ascii="Times New Roman" w:hAnsi="Times New Roman" w:cs="Times New Roman"/>
          <w:b/>
          <w:sz w:val="28"/>
          <w:szCs w:val="28"/>
          <w:lang w:val="uk-UA"/>
        </w:rPr>
        <w:t>управління</w:t>
      </w:r>
      <w:r w:rsidRPr="00877897">
        <w:rPr>
          <w:rFonts w:ascii="Times New Roman" w:hAnsi="Times New Roman" w:cs="Times New Roman"/>
          <w:sz w:val="28"/>
          <w:szCs w:val="28"/>
          <w:lang w:val="uk-UA"/>
        </w:rPr>
        <w:t xml:space="preserve"> ризиками включає наступні </w:t>
      </w:r>
      <w:r w:rsidRPr="00877897">
        <w:rPr>
          <w:rFonts w:ascii="Times New Roman" w:hAnsi="Times New Roman" w:cs="Times New Roman"/>
          <w:b/>
          <w:sz w:val="28"/>
          <w:szCs w:val="28"/>
          <w:lang w:val="uk-UA"/>
        </w:rPr>
        <w:t>ЕТАПИ</w:t>
      </w:r>
      <w:r w:rsidRPr="00877897">
        <w:rPr>
          <w:rFonts w:ascii="Times New Roman" w:hAnsi="Times New Roman" w:cs="Times New Roman"/>
          <w:sz w:val="28"/>
          <w:szCs w:val="28"/>
          <w:lang w:val="uk-UA"/>
        </w:rPr>
        <w:t>:</w:t>
      </w:r>
    </w:p>
    <w:p w:rsidR="00877897" w:rsidRPr="00877897" w:rsidRDefault="00877897" w:rsidP="00DC6B1E">
      <w:pPr>
        <w:pStyle w:val="af0"/>
        <w:numPr>
          <w:ilvl w:val="0"/>
          <w:numId w:val="18"/>
        </w:numPr>
        <w:tabs>
          <w:tab w:val="num" w:pos="360"/>
          <w:tab w:val="left" w:pos="720"/>
          <w:tab w:val="left" w:pos="900"/>
          <w:tab w:val="left" w:pos="993"/>
        </w:tabs>
        <w:spacing w:line="288" w:lineRule="auto"/>
        <w:ind w:left="0" w:firstLine="709"/>
        <w:jc w:val="both"/>
        <w:rPr>
          <w:rFonts w:ascii="Times New Roman" w:hAnsi="Times New Roman" w:cs="Times New Roman"/>
          <w:sz w:val="28"/>
          <w:szCs w:val="28"/>
          <w:lang w:val="uk-UA"/>
        </w:rPr>
      </w:pPr>
      <w:r w:rsidRPr="00877897">
        <w:rPr>
          <w:rFonts w:ascii="Times New Roman" w:hAnsi="Times New Roman" w:cs="Times New Roman"/>
          <w:i/>
          <w:sz w:val="28"/>
          <w:szCs w:val="28"/>
          <w:lang w:val="uk-UA"/>
        </w:rPr>
        <w:t>ідентифікація ризику</w:t>
      </w:r>
      <w:r w:rsidRPr="00877897">
        <w:rPr>
          <w:rFonts w:ascii="Times New Roman" w:hAnsi="Times New Roman" w:cs="Times New Roman"/>
          <w:sz w:val="28"/>
          <w:szCs w:val="28"/>
          <w:lang w:val="uk-UA"/>
        </w:rPr>
        <w:t xml:space="preserve"> – встановлення переліку основних видів фінансових ризиків, що притаманні діяльності конкретного підприємства чи конкретній фінансовій операції;</w:t>
      </w:r>
    </w:p>
    <w:p w:rsidR="00877897" w:rsidRPr="00877897" w:rsidRDefault="00877897" w:rsidP="00DC6B1E">
      <w:pPr>
        <w:pStyle w:val="af0"/>
        <w:numPr>
          <w:ilvl w:val="0"/>
          <w:numId w:val="18"/>
        </w:numPr>
        <w:tabs>
          <w:tab w:val="num" w:pos="360"/>
          <w:tab w:val="left" w:pos="720"/>
          <w:tab w:val="left" w:pos="900"/>
          <w:tab w:val="left" w:pos="993"/>
        </w:tabs>
        <w:spacing w:line="288" w:lineRule="auto"/>
        <w:ind w:left="0" w:firstLine="709"/>
        <w:jc w:val="both"/>
        <w:rPr>
          <w:rFonts w:ascii="Times New Roman" w:hAnsi="Times New Roman" w:cs="Times New Roman"/>
          <w:sz w:val="28"/>
          <w:szCs w:val="28"/>
          <w:lang w:val="uk-UA"/>
        </w:rPr>
      </w:pPr>
      <w:r w:rsidRPr="00877897">
        <w:rPr>
          <w:rFonts w:ascii="Times New Roman" w:hAnsi="Times New Roman" w:cs="Times New Roman"/>
          <w:i/>
          <w:sz w:val="28"/>
          <w:szCs w:val="28"/>
          <w:lang w:val="uk-UA"/>
        </w:rPr>
        <w:t>оцінка ризику</w:t>
      </w:r>
      <w:r w:rsidRPr="00877897">
        <w:rPr>
          <w:rFonts w:ascii="Times New Roman" w:hAnsi="Times New Roman" w:cs="Times New Roman"/>
          <w:sz w:val="28"/>
          <w:szCs w:val="28"/>
          <w:lang w:val="uk-UA"/>
        </w:rPr>
        <w:t xml:space="preserve"> –відображення наслідків впливу ризику на ймовірності їх настання в кількісному виразі;</w:t>
      </w:r>
    </w:p>
    <w:p w:rsidR="00877897" w:rsidRPr="00877897" w:rsidRDefault="00877897" w:rsidP="00DC6B1E">
      <w:pPr>
        <w:pStyle w:val="af0"/>
        <w:numPr>
          <w:ilvl w:val="0"/>
          <w:numId w:val="18"/>
        </w:numPr>
        <w:tabs>
          <w:tab w:val="num" w:pos="360"/>
          <w:tab w:val="left" w:pos="720"/>
          <w:tab w:val="left" w:pos="900"/>
          <w:tab w:val="left" w:pos="993"/>
        </w:tabs>
        <w:spacing w:line="288" w:lineRule="auto"/>
        <w:ind w:left="0" w:firstLine="709"/>
        <w:jc w:val="both"/>
        <w:rPr>
          <w:rFonts w:ascii="Times New Roman" w:hAnsi="Times New Roman" w:cs="Times New Roman"/>
          <w:sz w:val="28"/>
          <w:szCs w:val="28"/>
          <w:lang w:val="uk-UA"/>
        </w:rPr>
      </w:pPr>
      <w:r w:rsidRPr="00877897">
        <w:rPr>
          <w:rFonts w:ascii="Times New Roman" w:hAnsi="Times New Roman" w:cs="Times New Roman"/>
          <w:i/>
          <w:sz w:val="28"/>
          <w:szCs w:val="28"/>
          <w:lang w:val="uk-UA"/>
        </w:rPr>
        <w:t>нейтралізація ризику</w:t>
      </w:r>
      <w:r w:rsidRPr="00877897">
        <w:rPr>
          <w:rFonts w:ascii="Times New Roman" w:hAnsi="Times New Roman" w:cs="Times New Roman"/>
          <w:sz w:val="28"/>
          <w:szCs w:val="28"/>
          <w:lang w:val="uk-UA"/>
        </w:rPr>
        <w:t xml:space="preserve"> – вжиття заходів щодо зменшення ймовірності настання ризику і зменшення наслідків їх впливу.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827"/>
        <w:gridCol w:w="3583"/>
      </w:tblGrid>
      <w:tr w:rsidR="00877897" w:rsidRPr="00056FB2" w:rsidTr="00455DAF">
        <w:tc>
          <w:tcPr>
            <w:tcW w:w="5868" w:type="dxa"/>
          </w:tcPr>
          <w:p w:rsidR="00877897" w:rsidRPr="00877897" w:rsidRDefault="00877897" w:rsidP="00877897">
            <w:pPr>
              <w:pStyle w:val="af0"/>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ідентифікація ризику</w:t>
            </w:r>
          </w:p>
        </w:tc>
        <w:tc>
          <w:tcPr>
            <w:tcW w:w="5231" w:type="dxa"/>
          </w:tcPr>
          <w:p w:rsidR="00877897" w:rsidRPr="00877897" w:rsidRDefault="00877897" w:rsidP="00877897">
            <w:pPr>
              <w:pStyle w:val="af0"/>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оцінка ризику</w:t>
            </w:r>
          </w:p>
        </w:tc>
        <w:tc>
          <w:tcPr>
            <w:tcW w:w="4586" w:type="dxa"/>
          </w:tcPr>
          <w:p w:rsidR="00877897" w:rsidRPr="00877897" w:rsidRDefault="00877897" w:rsidP="00877897">
            <w:pPr>
              <w:pStyle w:val="af0"/>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нейтралізація ризику</w:t>
            </w:r>
          </w:p>
        </w:tc>
      </w:tr>
      <w:tr w:rsidR="00877897" w:rsidRPr="00056FB2" w:rsidTr="00455DAF">
        <w:tc>
          <w:tcPr>
            <w:tcW w:w="5868" w:type="dxa"/>
          </w:tcPr>
          <w:p w:rsidR="00877897" w:rsidRPr="00877897" w:rsidRDefault="00877897" w:rsidP="00877897">
            <w:pPr>
              <w:pStyle w:val="af0"/>
              <w:jc w:val="center"/>
              <w:rPr>
                <w:rFonts w:ascii="Times New Roman" w:hAnsi="Times New Roman" w:cs="Times New Roman"/>
                <w:i/>
                <w:sz w:val="24"/>
                <w:szCs w:val="24"/>
                <w:u w:val="single"/>
                <w:lang w:val="uk-UA"/>
              </w:rPr>
            </w:pPr>
            <w:r w:rsidRPr="00877897">
              <w:rPr>
                <w:rFonts w:ascii="Times New Roman" w:hAnsi="Times New Roman" w:cs="Times New Roman"/>
                <w:i/>
                <w:sz w:val="24"/>
                <w:szCs w:val="24"/>
                <w:u w:val="single"/>
                <w:lang w:val="uk-UA"/>
              </w:rPr>
              <w:t>1-а стадія</w:t>
            </w:r>
          </w:p>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 xml:space="preserve">складання переліку можливих несистематичних ризиків підприємства, які притаманні кожному з напрямку його діяльності </w:t>
            </w:r>
          </w:p>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(господарські, інвестиційні, фінансові)</w:t>
            </w:r>
          </w:p>
          <w:p w:rsidR="00877897" w:rsidRPr="00877897" w:rsidRDefault="00877897" w:rsidP="00877897">
            <w:pPr>
              <w:pStyle w:val="af0"/>
              <w:jc w:val="center"/>
              <w:rPr>
                <w:rFonts w:ascii="Times New Roman" w:hAnsi="Times New Roman" w:cs="Times New Roman"/>
                <w:i/>
                <w:sz w:val="24"/>
                <w:szCs w:val="24"/>
                <w:u w:val="single"/>
                <w:lang w:val="uk-UA"/>
              </w:rPr>
            </w:pPr>
            <w:r w:rsidRPr="00877897">
              <w:rPr>
                <w:rFonts w:ascii="Times New Roman" w:hAnsi="Times New Roman" w:cs="Times New Roman"/>
                <w:i/>
                <w:sz w:val="24"/>
                <w:szCs w:val="24"/>
                <w:u w:val="single"/>
                <w:lang w:val="uk-UA"/>
              </w:rPr>
              <w:t>2-а стадія</w:t>
            </w:r>
          </w:p>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визначення переліку систематичних ризиків пов‘язаних з господарською діяльністю підприємства в цілому</w:t>
            </w:r>
          </w:p>
          <w:p w:rsidR="00877897" w:rsidRPr="00877897" w:rsidRDefault="00877897" w:rsidP="00877897">
            <w:pPr>
              <w:pStyle w:val="af0"/>
              <w:jc w:val="center"/>
              <w:rPr>
                <w:rFonts w:ascii="Times New Roman" w:hAnsi="Times New Roman" w:cs="Times New Roman"/>
                <w:i/>
                <w:sz w:val="24"/>
                <w:szCs w:val="24"/>
                <w:u w:val="single"/>
                <w:lang w:val="uk-UA"/>
              </w:rPr>
            </w:pPr>
            <w:r w:rsidRPr="00877897">
              <w:rPr>
                <w:rFonts w:ascii="Times New Roman" w:hAnsi="Times New Roman" w:cs="Times New Roman"/>
                <w:i/>
                <w:sz w:val="24"/>
                <w:szCs w:val="24"/>
                <w:u w:val="single"/>
                <w:lang w:val="uk-UA"/>
              </w:rPr>
              <w:t>3-тя стадія</w:t>
            </w:r>
          </w:p>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Формування портфеля фінансових ризиків</w:t>
            </w:r>
          </w:p>
        </w:tc>
        <w:tc>
          <w:tcPr>
            <w:tcW w:w="5231" w:type="dxa"/>
          </w:tcPr>
          <w:p w:rsidR="00877897" w:rsidRPr="00877897" w:rsidRDefault="00877897" w:rsidP="00877897">
            <w:pPr>
              <w:pStyle w:val="af0"/>
              <w:pBdr>
                <w:bottom w:val="single" w:sz="12" w:space="1" w:color="auto"/>
              </w:pBdr>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базовими величинами, що розраховуються є величина збитків, яких може зазнати підприємство та ймовірність настання цих збитків</w:t>
            </w:r>
          </w:p>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для визначення цих величин використовуються складні алгоритми розрахунків</w:t>
            </w:r>
          </w:p>
        </w:tc>
        <w:tc>
          <w:tcPr>
            <w:tcW w:w="4586" w:type="dxa"/>
          </w:tcPr>
          <w:p w:rsidR="00877897" w:rsidRPr="00877897" w:rsidRDefault="00877897" w:rsidP="00877897">
            <w:pPr>
              <w:pStyle w:val="af0"/>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до інструментів відносяться:</w:t>
            </w:r>
          </w:p>
          <w:p w:rsidR="00877897" w:rsidRPr="00877897" w:rsidRDefault="00877897" w:rsidP="00DC6B1E">
            <w:pPr>
              <w:pStyle w:val="af0"/>
              <w:numPr>
                <w:ilvl w:val="0"/>
                <w:numId w:val="17"/>
              </w:numPr>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диверсифікація</w:t>
            </w:r>
          </w:p>
          <w:p w:rsidR="00877897" w:rsidRPr="00877897" w:rsidRDefault="00877897" w:rsidP="00DC6B1E">
            <w:pPr>
              <w:pStyle w:val="af0"/>
              <w:numPr>
                <w:ilvl w:val="0"/>
                <w:numId w:val="17"/>
              </w:numPr>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страхування</w:t>
            </w:r>
          </w:p>
          <w:p w:rsidR="00877897" w:rsidRPr="00877897" w:rsidRDefault="00877897" w:rsidP="00DC6B1E">
            <w:pPr>
              <w:pStyle w:val="af0"/>
              <w:numPr>
                <w:ilvl w:val="0"/>
                <w:numId w:val="17"/>
              </w:numPr>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формування відповідних резервів</w:t>
            </w:r>
          </w:p>
          <w:p w:rsidR="00877897" w:rsidRPr="00877897" w:rsidRDefault="00877897" w:rsidP="00DC6B1E">
            <w:pPr>
              <w:pStyle w:val="af0"/>
              <w:numPr>
                <w:ilvl w:val="0"/>
                <w:numId w:val="17"/>
              </w:numPr>
              <w:jc w:val="both"/>
              <w:rPr>
                <w:rFonts w:ascii="Times New Roman" w:hAnsi="Times New Roman" w:cs="Times New Roman"/>
                <w:sz w:val="24"/>
                <w:szCs w:val="24"/>
                <w:lang w:val="uk-UA"/>
              </w:rPr>
            </w:pPr>
            <w:r w:rsidRPr="00877897">
              <w:rPr>
                <w:rFonts w:ascii="Times New Roman" w:hAnsi="Times New Roman" w:cs="Times New Roman"/>
                <w:sz w:val="24"/>
                <w:szCs w:val="24"/>
                <w:lang w:val="uk-UA"/>
              </w:rPr>
              <w:t>хеджування</w:t>
            </w:r>
          </w:p>
        </w:tc>
      </w:tr>
    </w:tbl>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xml:space="preserve">Найпоширенішим інструментом нейтралізації наслідків настання ризику є використання </w:t>
      </w:r>
      <w:r w:rsidRPr="00877897">
        <w:rPr>
          <w:rFonts w:ascii="Times New Roman" w:hAnsi="Times New Roman" w:cs="Times New Roman"/>
          <w:b/>
          <w:sz w:val="28"/>
          <w:szCs w:val="28"/>
          <w:lang w:val="uk-UA"/>
        </w:rPr>
        <w:t>резервного фонду</w:t>
      </w:r>
      <w:r w:rsidRPr="00877897">
        <w:rPr>
          <w:rFonts w:ascii="Times New Roman" w:hAnsi="Times New Roman" w:cs="Times New Roman"/>
          <w:sz w:val="28"/>
          <w:szCs w:val="28"/>
          <w:lang w:val="uk-UA"/>
        </w:rPr>
        <w:t xml:space="preserve"> фінансових ресурсів, що призначається для покриття можливих збитків.</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 xml:space="preserve">Резерви створюються відповідно до чинного законодавства або установчих документів підприємств за рахунок нерозподіленого прибутку або коштів власників. </w:t>
      </w:r>
      <w:r w:rsidRPr="00877897">
        <w:rPr>
          <w:rFonts w:ascii="Times New Roman" w:hAnsi="Times New Roman" w:cs="Times New Roman"/>
          <w:b/>
          <w:sz w:val="28"/>
          <w:szCs w:val="28"/>
          <w:lang w:val="uk-UA"/>
        </w:rPr>
        <w:t>Розмір фонду</w:t>
      </w:r>
      <w:r w:rsidRPr="00877897">
        <w:rPr>
          <w:rFonts w:ascii="Times New Roman" w:hAnsi="Times New Roman" w:cs="Times New Roman"/>
          <w:sz w:val="28"/>
          <w:szCs w:val="28"/>
          <w:lang w:val="uk-UA"/>
        </w:rPr>
        <w:t xml:space="preserve"> не може бути меншим ніж </w:t>
      </w:r>
      <w:r w:rsidRPr="00877897">
        <w:rPr>
          <w:rFonts w:ascii="Times New Roman" w:hAnsi="Times New Roman" w:cs="Times New Roman"/>
          <w:b/>
          <w:sz w:val="28"/>
          <w:szCs w:val="28"/>
          <w:lang w:val="uk-UA"/>
        </w:rPr>
        <w:t>25% статутного капіталу</w:t>
      </w:r>
      <w:r w:rsidRPr="00877897">
        <w:rPr>
          <w:rFonts w:ascii="Times New Roman" w:hAnsi="Times New Roman" w:cs="Times New Roman"/>
          <w:sz w:val="28"/>
          <w:szCs w:val="28"/>
          <w:lang w:val="uk-UA"/>
        </w:rPr>
        <w:t xml:space="preserve"> підприємства, а </w:t>
      </w:r>
      <w:r w:rsidRPr="00877897">
        <w:rPr>
          <w:rFonts w:ascii="Times New Roman" w:hAnsi="Times New Roman" w:cs="Times New Roman"/>
          <w:b/>
          <w:sz w:val="28"/>
          <w:szCs w:val="28"/>
          <w:lang w:val="uk-UA"/>
        </w:rPr>
        <w:t>розмір щорічних відрахувань</w:t>
      </w:r>
      <w:r w:rsidRPr="00877897">
        <w:rPr>
          <w:rFonts w:ascii="Times New Roman" w:hAnsi="Times New Roman" w:cs="Times New Roman"/>
          <w:sz w:val="28"/>
          <w:szCs w:val="28"/>
          <w:lang w:val="uk-UA"/>
        </w:rPr>
        <w:t xml:space="preserve"> до резервного фонду не може бути меншими ніж </w:t>
      </w:r>
      <w:r w:rsidRPr="00877897">
        <w:rPr>
          <w:rFonts w:ascii="Times New Roman" w:hAnsi="Times New Roman" w:cs="Times New Roman"/>
          <w:b/>
          <w:sz w:val="28"/>
          <w:szCs w:val="28"/>
          <w:lang w:val="uk-UA"/>
        </w:rPr>
        <w:t>5% суми чистого прибутку</w:t>
      </w:r>
      <w:r w:rsidRPr="00877897">
        <w:rPr>
          <w:rFonts w:ascii="Times New Roman" w:hAnsi="Times New Roman" w:cs="Times New Roman"/>
          <w:sz w:val="28"/>
          <w:szCs w:val="28"/>
          <w:lang w:val="uk-UA"/>
        </w:rPr>
        <w:t xml:space="preserve"> підприємства.</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b/>
          <w:sz w:val="28"/>
          <w:szCs w:val="28"/>
          <w:lang w:val="uk-UA"/>
        </w:rPr>
        <w:t xml:space="preserve">Хеджування </w:t>
      </w:r>
      <w:r w:rsidRPr="00877897">
        <w:rPr>
          <w:rFonts w:ascii="Times New Roman" w:hAnsi="Times New Roman" w:cs="Times New Roman"/>
          <w:sz w:val="28"/>
          <w:szCs w:val="28"/>
          <w:lang w:val="uk-UA"/>
        </w:rPr>
        <w:t xml:space="preserve">– </w:t>
      </w:r>
      <w:r w:rsidRPr="00877897">
        <w:rPr>
          <w:rFonts w:ascii="Times New Roman" w:hAnsi="Times New Roman" w:cs="Times New Roman"/>
          <w:i/>
          <w:sz w:val="28"/>
          <w:szCs w:val="28"/>
          <w:lang w:val="uk-UA"/>
        </w:rPr>
        <w:t>метод страхування цінового ризику за угодами на біржі (товарній, фондовій)</w:t>
      </w:r>
      <w:r w:rsidRPr="00877897">
        <w:rPr>
          <w:rFonts w:ascii="Times New Roman" w:hAnsi="Times New Roman" w:cs="Times New Roman"/>
          <w:sz w:val="28"/>
          <w:szCs w:val="28"/>
          <w:lang w:val="uk-UA"/>
        </w:rPr>
        <w:t>.</w:t>
      </w:r>
    </w:p>
    <w:p w:rsidR="00877897" w:rsidRDefault="00877897" w:rsidP="00877897">
      <w:pPr>
        <w:pStyle w:val="af0"/>
        <w:spacing w:line="288" w:lineRule="auto"/>
        <w:ind w:firstLine="709"/>
        <w:jc w:val="both"/>
        <w:rPr>
          <w:rFonts w:ascii="Times New Roman" w:hAnsi="Times New Roman" w:cs="Times New Roman"/>
          <w:sz w:val="28"/>
          <w:szCs w:val="28"/>
          <w:lang w:val="uk-UA"/>
        </w:rPr>
      </w:pPr>
      <w:r w:rsidRPr="00877897">
        <w:rPr>
          <w:rFonts w:ascii="Times New Roman" w:hAnsi="Times New Roman" w:cs="Times New Roman"/>
          <w:sz w:val="28"/>
          <w:szCs w:val="28"/>
          <w:lang w:val="uk-UA"/>
        </w:rPr>
        <w:t>Механізм хеджування ризиків полягає у здійсненні зустрічних операцій з купівлі/продажу активів (фінансових інструментів).</w:t>
      </w:r>
    </w:p>
    <w:p w:rsidR="00877897" w:rsidRPr="00877897" w:rsidRDefault="00877897" w:rsidP="00877897">
      <w:pPr>
        <w:pStyle w:val="af0"/>
        <w:spacing w:line="288"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Таблиця 5.1. </w:t>
      </w:r>
      <w:r w:rsidRPr="00877897">
        <w:rPr>
          <w:rFonts w:ascii="Times New Roman" w:hAnsi="Times New Roman" w:cs="Times New Roman"/>
          <w:b/>
          <w:sz w:val="28"/>
          <w:szCs w:val="28"/>
          <w:lang w:val="uk-UA"/>
        </w:rPr>
        <w:t>Основні фінансові інструменти хеджування ризиків</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371"/>
      </w:tblGrid>
      <w:tr w:rsidR="00877897" w:rsidRPr="00056FB2" w:rsidTr="00877897">
        <w:tc>
          <w:tcPr>
            <w:tcW w:w="1701" w:type="dxa"/>
          </w:tcPr>
          <w:p w:rsidR="00877897" w:rsidRPr="00877897" w:rsidRDefault="00877897" w:rsidP="00877897">
            <w:pPr>
              <w:pStyle w:val="af0"/>
              <w:spacing w:line="264" w:lineRule="auto"/>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Форвардний контракт</w:t>
            </w:r>
          </w:p>
        </w:tc>
        <w:tc>
          <w:tcPr>
            <w:tcW w:w="7371" w:type="dxa"/>
          </w:tcPr>
          <w:p w:rsidR="00877897" w:rsidRPr="00877897" w:rsidRDefault="00877897" w:rsidP="00455DAF">
            <w:pPr>
              <w:pStyle w:val="af0"/>
              <w:spacing w:line="264" w:lineRule="auto"/>
              <w:jc w:val="both"/>
              <w:rPr>
                <w:rFonts w:ascii="Times New Roman" w:hAnsi="Times New Roman" w:cs="Times New Roman"/>
                <w:i/>
                <w:spacing w:val="-6"/>
                <w:sz w:val="24"/>
                <w:szCs w:val="24"/>
                <w:lang w:val="uk-UA"/>
              </w:rPr>
            </w:pPr>
            <w:r w:rsidRPr="00877897">
              <w:rPr>
                <w:rFonts w:ascii="Times New Roman" w:hAnsi="Times New Roman" w:cs="Times New Roman"/>
                <w:i/>
                <w:spacing w:val="-6"/>
                <w:sz w:val="24"/>
                <w:szCs w:val="24"/>
                <w:lang w:val="uk-UA"/>
              </w:rPr>
              <w:t xml:space="preserve">стандартний документ, який засвідчує зобов‘язання особи придбати (продати) цінні папери, товари або кошти у визначений час та на визначених умовах у майбутньому, з фіксацією цін такого продажу під час укладення такого Ф.к. </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 xml:space="preserve">При цьому будь-яка сторона Ф.к. має право відмовитися від його виконання винятково за наявності згоди іншої сторони контракту або у випадках, визначених цивільним законодавством. </w:t>
            </w:r>
          </w:p>
          <w:p w:rsidR="00877897" w:rsidRPr="00877897" w:rsidRDefault="00877897" w:rsidP="00877897">
            <w:pPr>
              <w:pStyle w:val="af0"/>
              <w:tabs>
                <w:tab w:val="left" w:pos="7547"/>
              </w:tabs>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Претензії щодо невиконання або неналежного виконання Ф. к. можуть пред'являтися винятково емітенту такого Ф. к.</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Продавець Ф. к. не може передати (продати) зобов'язання за цим контрактом іншим особам без згоди покупця Ф. к.</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Покупець Ф. к. має право без погодження з іншою стороною контракту в будь-який момент до закінчення строку дії (ліквідації) Ф. к. продати такий контракт будь-якій іншій особі, включаючи продавця такого Ф. к.</w:t>
            </w:r>
          </w:p>
        </w:tc>
      </w:tr>
      <w:tr w:rsidR="00877897" w:rsidRPr="00056FB2" w:rsidTr="00877897">
        <w:tc>
          <w:tcPr>
            <w:tcW w:w="1701" w:type="dxa"/>
          </w:tcPr>
          <w:p w:rsidR="00877897" w:rsidRPr="00877897" w:rsidRDefault="00877897" w:rsidP="00877897">
            <w:pPr>
              <w:pStyle w:val="af0"/>
              <w:spacing w:line="264" w:lineRule="auto"/>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Ф‘ючерс</w:t>
            </w:r>
          </w:p>
        </w:tc>
        <w:tc>
          <w:tcPr>
            <w:tcW w:w="7371" w:type="dxa"/>
          </w:tcPr>
          <w:p w:rsidR="00877897" w:rsidRPr="00877897" w:rsidRDefault="00877897" w:rsidP="00455DAF">
            <w:pPr>
              <w:pStyle w:val="af0"/>
              <w:spacing w:line="264" w:lineRule="auto"/>
              <w:jc w:val="both"/>
              <w:rPr>
                <w:rFonts w:ascii="Times New Roman" w:hAnsi="Times New Roman" w:cs="Times New Roman"/>
                <w:i/>
                <w:spacing w:val="-6"/>
                <w:sz w:val="24"/>
                <w:szCs w:val="24"/>
                <w:lang w:val="uk-UA"/>
              </w:rPr>
            </w:pPr>
            <w:r w:rsidRPr="00877897">
              <w:rPr>
                <w:rFonts w:ascii="Times New Roman" w:hAnsi="Times New Roman" w:cs="Times New Roman"/>
                <w:i/>
                <w:spacing w:val="-6"/>
                <w:sz w:val="24"/>
                <w:szCs w:val="24"/>
                <w:lang w:val="uk-UA"/>
              </w:rPr>
              <w:t>стандартний документ, який засвідчує зобов'язання придбати (продати) цінні папери, (можливо ще не виготовлені) товари або кошти у визначений час та на визначених умовах у майбутньому, з фіксацією цін на момент виконання зобов‘язань сторонами контракту</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При цьому будь-яка сторона Ф. к. має право відмовитися від його виконання винятково за наявності згоди іншої сторони контракту або у випадках, визначених цивільним законодавством.</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Покупець Ф. к. має право продати такий контракт протягом строку його дії іншим особам без погодження умов такого продажу з продавцем контракту.</w:t>
            </w:r>
          </w:p>
        </w:tc>
      </w:tr>
      <w:tr w:rsidR="00877897" w:rsidRPr="00056FB2" w:rsidTr="00877897">
        <w:tc>
          <w:tcPr>
            <w:tcW w:w="1701" w:type="dxa"/>
          </w:tcPr>
          <w:p w:rsidR="00877897" w:rsidRPr="00877897" w:rsidRDefault="00877897" w:rsidP="00877897">
            <w:pPr>
              <w:pStyle w:val="af0"/>
              <w:spacing w:line="264" w:lineRule="auto"/>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Опціон</w:t>
            </w:r>
          </w:p>
        </w:tc>
        <w:tc>
          <w:tcPr>
            <w:tcW w:w="7371" w:type="dxa"/>
          </w:tcPr>
          <w:p w:rsidR="00877897" w:rsidRPr="00877897" w:rsidRDefault="00877897" w:rsidP="00455DAF">
            <w:pPr>
              <w:pStyle w:val="af0"/>
              <w:spacing w:line="264" w:lineRule="auto"/>
              <w:jc w:val="both"/>
              <w:rPr>
                <w:rFonts w:ascii="Times New Roman" w:hAnsi="Times New Roman" w:cs="Times New Roman"/>
                <w:i/>
                <w:spacing w:val="-6"/>
                <w:sz w:val="24"/>
                <w:szCs w:val="24"/>
                <w:lang w:val="uk-UA"/>
              </w:rPr>
            </w:pPr>
            <w:r w:rsidRPr="00877897">
              <w:rPr>
                <w:rFonts w:ascii="Times New Roman" w:hAnsi="Times New Roman" w:cs="Times New Roman"/>
                <w:i/>
                <w:spacing w:val="-6"/>
                <w:sz w:val="24"/>
                <w:szCs w:val="24"/>
                <w:lang w:val="uk-UA"/>
              </w:rPr>
              <w:t>стандартний документ, який засвідчує право придбати або продати цінні папери (товари, кошти) на визначених умовах у майбутньому, з фіксацією ціни на час укладення такого опціону або на час такого придбання за рішенням сторін контракту</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 xml:space="preserve">Продавець опціону (емітент) несе безумовне та безвідкличне зобов'язання щодо придбання/продажу цінних паперів (товарів, коштів) на умовах укладеного опціонного контракту. </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 xml:space="preserve">Будь-який покупець опціону має право відмовитися у будь-який момент від придбання/продажу таких цінних паперів (товарів, коштів). </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 xml:space="preserve">Претензії стосовно неналежного виконання або невиконання зобов'язань опціонного контракту можуть пред'являтися винятково емітенту опціону. </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Опціон може бути проданий без обмежень іншим особам протягом строку його дії.</w:t>
            </w:r>
          </w:p>
        </w:tc>
      </w:tr>
      <w:tr w:rsidR="00877897" w:rsidRPr="00056FB2" w:rsidTr="00877897">
        <w:tc>
          <w:tcPr>
            <w:tcW w:w="1701" w:type="dxa"/>
          </w:tcPr>
          <w:p w:rsidR="00877897" w:rsidRPr="00877897" w:rsidRDefault="00877897" w:rsidP="00877897">
            <w:pPr>
              <w:pStyle w:val="af0"/>
              <w:spacing w:line="264" w:lineRule="auto"/>
              <w:jc w:val="center"/>
              <w:rPr>
                <w:rFonts w:ascii="Times New Roman" w:hAnsi="Times New Roman" w:cs="Times New Roman"/>
                <w:b/>
                <w:sz w:val="24"/>
                <w:szCs w:val="24"/>
                <w:lang w:val="uk-UA"/>
              </w:rPr>
            </w:pPr>
            <w:r w:rsidRPr="00877897">
              <w:rPr>
                <w:rFonts w:ascii="Times New Roman" w:hAnsi="Times New Roman" w:cs="Times New Roman"/>
                <w:b/>
                <w:sz w:val="24"/>
                <w:szCs w:val="24"/>
                <w:lang w:val="uk-UA"/>
              </w:rPr>
              <w:t>Своп</w:t>
            </w:r>
          </w:p>
        </w:tc>
        <w:tc>
          <w:tcPr>
            <w:tcW w:w="7371" w:type="dxa"/>
          </w:tcPr>
          <w:p w:rsidR="00877897" w:rsidRPr="00877897" w:rsidRDefault="00877897" w:rsidP="00455DAF">
            <w:pPr>
              <w:pStyle w:val="af0"/>
              <w:spacing w:line="264" w:lineRule="auto"/>
              <w:jc w:val="both"/>
              <w:rPr>
                <w:rFonts w:ascii="Times New Roman" w:hAnsi="Times New Roman" w:cs="Times New Roman"/>
                <w:i/>
                <w:spacing w:val="-6"/>
                <w:sz w:val="24"/>
                <w:szCs w:val="24"/>
                <w:lang w:val="uk-UA"/>
              </w:rPr>
            </w:pPr>
            <w:r w:rsidRPr="00877897">
              <w:rPr>
                <w:rFonts w:ascii="Times New Roman" w:hAnsi="Times New Roman" w:cs="Times New Roman"/>
                <w:i/>
                <w:spacing w:val="-6"/>
                <w:sz w:val="24"/>
                <w:szCs w:val="24"/>
                <w:lang w:val="uk-UA"/>
              </w:rPr>
              <w:t xml:space="preserve">є угодою про обмін активів, процентних виплат, процентних ставок або інших характеристик, вказаних в угоді, з метою оптимізації структури капіталу компанії і отримання додаткового доходу </w:t>
            </w:r>
          </w:p>
          <w:p w:rsidR="00877897" w:rsidRPr="00877897" w:rsidRDefault="00877897" w:rsidP="00455DAF">
            <w:pPr>
              <w:pStyle w:val="af0"/>
              <w:spacing w:line="264" w:lineRule="auto"/>
              <w:jc w:val="both"/>
              <w:rPr>
                <w:rFonts w:ascii="Times New Roman" w:hAnsi="Times New Roman" w:cs="Times New Roman"/>
                <w:spacing w:val="-6"/>
                <w:sz w:val="24"/>
                <w:szCs w:val="24"/>
                <w:lang w:val="uk-UA"/>
              </w:rPr>
            </w:pPr>
            <w:r w:rsidRPr="00877897">
              <w:rPr>
                <w:rFonts w:ascii="Times New Roman" w:hAnsi="Times New Roman" w:cs="Times New Roman"/>
                <w:spacing w:val="-6"/>
                <w:sz w:val="24"/>
                <w:szCs w:val="24"/>
                <w:lang w:val="uk-UA"/>
              </w:rPr>
              <w:t>(контракт на придбання/продаж певної кількості ЦП, товарів, коштів супроводжується контрактом на зворотний їх продаж/купівлю на певну дату в майбутньому)</w:t>
            </w:r>
          </w:p>
        </w:tc>
      </w:tr>
    </w:tbl>
    <w:p w:rsidR="00877897" w:rsidRPr="00877897" w:rsidRDefault="00877897" w:rsidP="00877897">
      <w:pPr>
        <w:spacing w:line="264" w:lineRule="auto"/>
        <w:rPr>
          <w:b/>
          <w:bCs/>
          <w:szCs w:val="28"/>
        </w:rPr>
      </w:pPr>
      <w:r>
        <w:rPr>
          <w:b/>
          <w:bCs/>
          <w:sz w:val="26"/>
          <w:szCs w:val="26"/>
        </w:rPr>
        <w:br w:type="page"/>
      </w:r>
      <w:r w:rsidRPr="00877897">
        <w:rPr>
          <w:b/>
          <w:bCs/>
          <w:szCs w:val="28"/>
        </w:rPr>
        <w:lastRenderedPageBreak/>
        <w:t>5.4. Ціноутворення на фінансовому ринку</w:t>
      </w:r>
    </w:p>
    <w:p w:rsidR="00877897" w:rsidRPr="00877897" w:rsidRDefault="00877897" w:rsidP="00877897">
      <w:pPr>
        <w:spacing w:line="288" w:lineRule="auto"/>
        <w:rPr>
          <w:szCs w:val="28"/>
        </w:rPr>
      </w:pPr>
      <w:r w:rsidRPr="00877897">
        <w:rPr>
          <w:szCs w:val="28"/>
        </w:rPr>
        <w:t>Капітал в умовах ринкової економіки розподіляється за допомогою механізму ціноутворення. Згідно з класичним визначенням економічної теорії:</w:t>
      </w:r>
    </w:p>
    <w:p w:rsidR="00877897" w:rsidRPr="00877897" w:rsidRDefault="00877897" w:rsidP="00877897">
      <w:pPr>
        <w:spacing w:line="288" w:lineRule="auto"/>
        <w:rPr>
          <w:i/>
          <w:szCs w:val="28"/>
        </w:rPr>
      </w:pPr>
      <w:r w:rsidRPr="00877897">
        <w:rPr>
          <w:b/>
          <w:szCs w:val="28"/>
        </w:rPr>
        <w:t xml:space="preserve">ціна – </w:t>
      </w:r>
      <w:r w:rsidRPr="00877897">
        <w:rPr>
          <w:i/>
          <w:szCs w:val="28"/>
        </w:rPr>
        <w:t>це грошовий вираз вартості того чи іншого товару.</w:t>
      </w:r>
    </w:p>
    <w:p w:rsidR="00877897" w:rsidRDefault="00877897" w:rsidP="00877897">
      <w:pPr>
        <w:spacing w:line="288" w:lineRule="auto"/>
        <w:rPr>
          <w:sz w:val="26"/>
          <w:szCs w:val="26"/>
        </w:rPr>
      </w:pPr>
      <w:r w:rsidRPr="00877897">
        <w:rPr>
          <w:szCs w:val="28"/>
        </w:rPr>
        <w:t>На фінансовому ринку мають місце</w:t>
      </w:r>
      <w:r w:rsidRPr="00134BFE">
        <w:rPr>
          <w:sz w:val="26"/>
          <w:szCs w:val="26"/>
        </w:rPr>
        <w:t xml:space="preserve"> </w:t>
      </w:r>
      <w:r w:rsidRPr="00134BFE">
        <w:rPr>
          <w:b/>
          <w:sz w:val="26"/>
          <w:szCs w:val="26"/>
        </w:rPr>
        <w:t>2 категорії,</w:t>
      </w:r>
      <w:r w:rsidRPr="00134BFE">
        <w:rPr>
          <w:sz w:val="26"/>
          <w:szCs w:val="26"/>
        </w:rPr>
        <w:t xml:space="preserve"> що пов’язано з ціною:</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4"/>
      </w:tblGrid>
      <w:tr w:rsidR="00877897" w:rsidRPr="00056FB2" w:rsidTr="00877897">
        <w:tc>
          <w:tcPr>
            <w:tcW w:w="3543" w:type="dxa"/>
            <w:shd w:val="clear" w:color="auto" w:fill="D9D9D9"/>
          </w:tcPr>
          <w:p w:rsidR="00877897" w:rsidRPr="00877897" w:rsidRDefault="00877897" w:rsidP="00877897">
            <w:pPr>
              <w:spacing w:line="288" w:lineRule="auto"/>
              <w:ind w:firstLine="0"/>
              <w:jc w:val="center"/>
              <w:rPr>
                <w:sz w:val="24"/>
                <w:szCs w:val="24"/>
              </w:rPr>
            </w:pPr>
            <w:r w:rsidRPr="00877897">
              <w:rPr>
                <w:b/>
                <w:sz w:val="24"/>
                <w:szCs w:val="24"/>
              </w:rPr>
              <w:t>Ціна</w:t>
            </w:r>
            <w:r w:rsidRPr="00877897">
              <w:rPr>
                <w:sz w:val="24"/>
                <w:szCs w:val="24"/>
              </w:rPr>
              <w:t xml:space="preserve"> (курс) </w:t>
            </w:r>
            <w:r w:rsidRPr="00877897">
              <w:rPr>
                <w:b/>
                <w:sz w:val="24"/>
                <w:szCs w:val="24"/>
              </w:rPr>
              <w:t>ЦП</w:t>
            </w:r>
          </w:p>
        </w:tc>
        <w:tc>
          <w:tcPr>
            <w:tcW w:w="3544" w:type="dxa"/>
            <w:tcBorders>
              <w:bottom w:val="single" w:sz="4" w:space="0" w:color="auto"/>
            </w:tcBorders>
          </w:tcPr>
          <w:p w:rsidR="00877897" w:rsidRPr="00877897" w:rsidRDefault="00877897" w:rsidP="00877897">
            <w:pPr>
              <w:spacing w:line="288" w:lineRule="auto"/>
              <w:ind w:firstLine="0"/>
              <w:jc w:val="center"/>
              <w:rPr>
                <w:b/>
                <w:sz w:val="24"/>
                <w:szCs w:val="24"/>
              </w:rPr>
            </w:pPr>
            <w:r w:rsidRPr="00877897">
              <w:rPr>
                <w:b/>
                <w:sz w:val="24"/>
                <w:szCs w:val="24"/>
              </w:rPr>
              <w:t>Ціна капіталу</w:t>
            </w:r>
          </w:p>
        </w:tc>
      </w:tr>
      <w:tr w:rsidR="00877897" w:rsidRPr="00056FB2" w:rsidTr="00877897">
        <w:tc>
          <w:tcPr>
            <w:tcW w:w="3543" w:type="dxa"/>
          </w:tcPr>
          <w:p w:rsidR="00877897" w:rsidRPr="00877897" w:rsidRDefault="00877897" w:rsidP="00877897">
            <w:pPr>
              <w:spacing w:line="288" w:lineRule="auto"/>
              <w:ind w:firstLine="0"/>
              <w:jc w:val="center"/>
              <w:rPr>
                <w:b/>
                <w:sz w:val="24"/>
                <w:szCs w:val="24"/>
              </w:rPr>
            </w:pPr>
            <w:r w:rsidRPr="00877897">
              <w:rPr>
                <w:sz w:val="24"/>
                <w:szCs w:val="24"/>
              </w:rPr>
              <w:t>(виражено в грошових одиницях)</w:t>
            </w:r>
          </w:p>
        </w:tc>
        <w:tc>
          <w:tcPr>
            <w:tcW w:w="3544" w:type="dxa"/>
            <w:shd w:val="clear" w:color="auto" w:fill="D9D9D9"/>
          </w:tcPr>
          <w:p w:rsidR="00877897" w:rsidRPr="00877897" w:rsidRDefault="00877897" w:rsidP="00877897">
            <w:pPr>
              <w:spacing w:line="288" w:lineRule="auto"/>
              <w:ind w:firstLine="0"/>
              <w:jc w:val="center"/>
              <w:rPr>
                <w:b/>
                <w:sz w:val="24"/>
                <w:szCs w:val="24"/>
              </w:rPr>
            </w:pPr>
            <w:r w:rsidRPr="00877897">
              <w:rPr>
                <w:sz w:val="24"/>
                <w:szCs w:val="24"/>
              </w:rPr>
              <w:t>(виражено в %)</w:t>
            </w:r>
          </w:p>
        </w:tc>
      </w:tr>
    </w:tbl>
    <w:p w:rsidR="00877897" w:rsidRPr="00877897" w:rsidRDefault="00877897" w:rsidP="00877897">
      <w:pPr>
        <w:tabs>
          <w:tab w:val="left" w:pos="993"/>
        </w:tabs>
        <w:spacing w:line="288" w:lineRule="auto"/>
        <w:rPr>
          <w:szCs w:val="28"/>
        </w:rPr>
      </w:pPr>
    </w:p>
    <w:p w:rsidR="00877897" w:rsidRPr="00877897" w:rsidRDefault="00877897" w:rsidP="00877897">
      <w:pPr>
        <w:tabs>
          <w:tab w:val="left" w:pos="993"/>
        </w:tabs>
        <w:spacing w:line="288" w:lineRule="auto"/>
        <w:rPr>
          <w:szCs w:val="28"/>
        </w:rPr>
      </w:pPr>
      <w:r w:rsidRPr="00877897">
        <w:rPr>
          <w:szCs w:val="28"/>
        </w:rPr>
        <w:t xml:space="preserve">Для </w:t>
      </w:r>
      <w:r w:rsidRPr="00877897">
        <w:rPr>
          <w:b/>
          <w:szCs w:val="28"/>
        </w:rPr>
        <w:t>інвестора</w:t>
      </w:r>
      <w:r w:rsidRPr="00877897">
        <w:rPr>
          <w:szCs w:val="28"/>
        </w:rPr>
        <w:t xml:space="preserve"> ціна капіталу є </w:t>
      </w:r>
      <w:r w:rsidRPr="00877897">
        <w:rPr>
          <w:b/>
          <w:szCs w:val="28"/>
        </w:rPr>
        <w:t>доходом</w:t>
      </w:r>
      <w:r w:rsidRPr="00877897">
        <w:rPr>
          <w:szCs w:val="28"/>
        </w:rPr>
        <w:t xml:space="preserve">, який він отримує від вкладення інвестицій у фінансових активів, </w:t>
      </w:r>
    </w:p>
    <w:p w:rsidR="00877897" w:rsidRPr="00877897" w:rsidRDefault="00877897" w:rsidP="00877897">
      <w:pPr>
        <w:tabs>
          <w:tab w:val="left" w:pos="993"/>
        </w:tabs>
        <w:spacing w:line="288" w:lineRule="auto"/>
        <w:rPr>
          <w:szCs w:val="28"/>
        </w:rPr>
      </w:pPr>
      <w:r w:rsidRPr="00877897">
        <w:rPr>
          <w:b/>
          <w:szCs w:val="28"/>
        </w:rPr>
        <w:t xml:space="preserve">емітента </w:t>
      </w:r>
      <w:r w:rsidRPr="00877897">
        <w:rPr>
          <w:szCs w:val="28"/>
        </w:rPr>
        <w:t xml:space="preserve">– </w:t>
      </w:r>
      <w:r w:rsidRPr="00877897">
        <w:rPr>
          <w:b/>
          <w:szCs w:val="28"/>
        </w:rPr>
        <w:t>фінансовими витратами</w:t>
      </w:r>
      <w:r w:rsidRPr="00877897">
        <w:rPr>
          <w:szCs w:val="28"/>
        </w:rPr>
        <w:t>, які він повинен сплатити інвестору у % до отриманого капіталу.</w:t>
      </w:r>
    </w:p>
    <w:p w:rsidR="00877897" w:rsidRPr="00877897" w:rsidRDefault="00877897" w:rsidP="00877897">
      <w:pPr>
        <w:tabs>
          <w:tab w:val="left" w:pos="993"/>
        </w:tabs>
        <w:spacing w:line="288" w:lineRule="auto"/>
        <w:rPr>
          <w:szCs w:val="28"/>
        </w:rPr>
      </w:pPr>
      <w:r w:rsidRPr="00877897">
        <w:rPr>
          <w:szCs w:val="28"/>
        </w:rPr>
        <w:t>У формуванні ціна на фінансовому ринку беруть участь усі його учасники: емітенти, інвестори, посередники, спеціалісти</w:t>
      </w:r>
    </w:p>
    <w:p w:rsidR="00877897" w:rsidRPr="00877897" w:rsidRDefault="00877897" w:rsidP="00877897">
      <w:pPr>
        <w:tabs>
          <w:tab w:val="left" w:pos="993"/>
        </w:tabs>
        <w:spacing w:line="288" w:lineRule="auto"/>
        <w:rPr>
          <w:szCs w:val="28"/>
        </w:rPr>
      </w:pPr>
      <w:r w:rsidRPr="00877897">
        <w:rPr>
          <w:szCs w:val="28"/>
        </w:rPr>
        <w:t xml:space="preserve">Основним </w:t>
      </w:r>
      <w:r w:rsidRPr="00877897">
        <w:rPr>
          <w:i/>
          <w:szCs w:val="28"/>
        </w:rPr>
        <w:t>завданням ціноутворення</w:t>
      </w:r>
      <w:r w:rsidRPr="00877897">
        <w:rPr>
          <w:szCs w:val="28"/>
        </w:rPr>
        <w:t xml:space="preserve"> на фінансовому ринку є:</w:t>
      </w:r>
    </w:p>
    <w:p w:rsidR="00877897" w:rsidRPr="00877897" w:rsidRDefault="00877897" w:rsidP="00DC6B1E">
      <w:pPr>
        <w:numPr>
          <w:ilvl w:val="0"/>
          <w:numId w:val="24"/>
        </w:numPr>
        <w:tabs>
          <w:tab w:val="clear" w:pos="720"/>
          <w:tab w:val="left" w:pos="360"/>
          <w:tab w:val="left" w:pos="993"/>
        </w:tabs>
        <w:spacing w:line="288" w:lineRule="auto"/>
        <w:ind w:left="0" w:firstLine="709"/>
        <w:rPr>
          <w:szCs w:val="28"/>
        </w:rPr>
      </w:pPr>
      <w:r w:rsidRPr="00877897">
        <w:rPr>
          <w:szCs w:val="28"/>
        </w:rPr>
        <w:t>відображення реального співвідношення попиту і пропозиції;</w:t>
      </w:r>
    </w:p>
    <w:p w:rsidR="00877897" w:rsidRPr="00877897" w:rsidRDefault="00877897" w:rsidP="00DC6B1E">
      <w:pPr>
        <w:numPr>
          <w:ilvl w:val="0"/>
          <w:numId w:val="24"/>
        </w:numPr>
        <w:tabs>
          <w:tab w:val="clear" w:pos="720"/>
          <w:tab w:val="left" w:pos="360"/>
          <w:tab w:val="left" w:pos="993"/>
        </w:tabs>
        <w:spacing w:line="288" w:lineRule="auto"/>
        <w:ind w:left="0" w:firstLine="709"/>
        <w:rPr>
          <w:szCs w:val="28"/>
        </w:rPr>
      </w:pPr>
      <w:r w:rsidRPr="00877897">
        <w:rPr>
          <w:szCs w:val="28"/>
        </w:rPr>
        <w:t>реалізація конкретних цілей ціноутворення;</w:t>
      </w:r>
    </w:p>
    <w:p w:rsidR="00877897" w:rsidRPr="00877897" w:rsidRDefault="00877897" w:rsidP="00DC6B1E">
      <w:pPr>
        <w:numPr>
          <w:ilvl w:val="0"/>
          <w:numId w:val="24"/>
        </w:numPr>
        <w:tabs>
          <w:tab w:val="clear" w:pos="720"/>
          <w:tab w:val="left" w:pos="360"/>
          <w:tab w:val="left" w:pos="993"/>
        </w:tabs>
        <w:spacing w:line="288" w:lineRule="auto"/>
        <w:ind w:left="0" w:firstLine="709"/>
        <w:rPr>
          <w:szCs w:val="28"/>
        </w:rPr>
      </w:pPr>
      <w:r w:rsidRPr="00877897">
        <w:rPr>
          <w:szCs w:val="28"/>
        </w:rPr>
        <w:t>урахування різноманітних факторів, що впливають на формування ціни.</w:t>
      </w:r>
    </w:p>
    <w:p w:rsidR="00877897" w:rsidRPr="00877897" w:rsidRDefault="00877897" w:rsidP="00877897">
      <w:pPr>
        <w:tabs>
          <w:tab w:val="left" w:pos="993"/>
        </w:tabs>
        <w:spacing w:line="288" w:lineRule="auto"/>
        <w:jc w:val="center"/>
        <w:rPr>
          <w:b/>
          <w:szCs w:val="28"/>
        </w:rPr>
      </w:pPr>
      <w:r w:rsidRPr="00877897">
        <w:rPr>
          <w:b/>
          <w:szCs w:val="28"/>
        </w:rPr>
        <w:t>Принципи ціноутворення</w:t>
      </w:r>
    </w:p>
    <w:p w:rsidR="00877897" w:rsidRPr="00877897" w:rsidRDefault="00877897" w:rsidP="00DC6B1E">
      <w:pPr>
        <w:numPr>
          <w:ilvl w:val="1"/>
          <w:numId w:val="25"/>
        </w:numPr>
        <w:tabs>
          <w:tab w:val="left" w:pos="900"/>
          <w:tab w:val="left" w:pos="993"/>
        </w:tabs>
        <w:spacing w:line="288" w:lineRule="auto"/>
        <w:ind w:left="0" w:firstLine="709"/>
        <w:rPr>
          <w:szCs w:val="28"/>
        </w:rPr>
      </w:pPr>
      <w:r w:rsidRPr="00877897">
        <w:rPr>
          <w:szCs w:val="28"/>
        </w:rPr>
        <w:t>наукових підхід (обґрунтованість цілей ціноутворення)</w:t>
      </w:r>
    </w:p>
    <w:p w:rsidR="00877897" w:rsidRPr="00877897" w:rsidRDefault="00877897" w:rsidP="00DC6B1E">
      <w:pPr>
        <w:numPr>
          <w:ilvl w:val="1"/>
          <w:numId w:val="25"/>
        </w:numPr>
        <w:tabs>
          <w:tab w:val="left" w:pos="900"/>
          <w:tab w:val="left" w:pos="993"/>
        </w:tabs>
        <w:spacing w:line="288" w:lineRule="auto"/>
        <w:ind w:left="0" w:firstLine="709"/>
        <w:rPr>
          <w:szCs w:val="28"/>
        </w:rPr>
      </w:pPr>
      <w:r w:rsidRPr="00877897">
        <w:rPr>
          <w:szCs w:val="28"/>
        </w:rPr>
        <w:t>цільове спрямування залежно від цінової політики та стратегії</w:t>
      </w:r>
    </w:p>
    <w:p w:rsidR="00877897" w:rsidRPr="00877897" w:rsidRDefault="00877897" w:rsidP="00DC6B1E">
      <w:pPr>
        <w:numPr>
          <w:ilvl w:val="1"/>
          <w:numId w:val="25"/>
        </w:numPr>
        <w:tabs>
          <w:tab w:val="left" w:pos="900"/>
          <w:tab w:val="left" w:pos="993"/>
        </w:tabs>
        <w:spacing w:line="288" w:lineRule="auto"/>
        <w:ind w:left="0" w:firstLine="709"/>
        <w:rPr>
          <w:szCs w:val="28"/>
        </w:rPr>
      </w:pPr>
      <w:r w:rsidRPr="00877897">
        <w:rPr>
          <w:szCs w:val="28"/>
        </w:rPr>
        <w:t>можливість зіставити цін за різні періоди на різні фінансові інструменти</w:t>
      </w:r>
    </w:p>
    <w:p w:rsidR="00877897" w:rsidRPr="00877897" w:rsidRDefault="00877897" w:rsidP="00DC6B1E">
      <w:pPr>
        <w:numPr>
          <w:ilvl w:val="1"/>
          <w:numId w:val="25"/>
        </w:numPr>
        <w:tabs>
          <w:tab w:val="left" w:pos="900"/>
          <w:tab w:val="left" w:pos="993"/>
        </w:tabs>
        <w:spacing w:line="288" w:lineRule="auto"/>
        <w:ind w:left="0" w:firstLine="709"/>
        <w:rPr>
          <w:szCs w:val="28"/>
        </w:rPr>
      </w:pPr>
      <w:r w:rsidRPr="00877897">
        <w:rPr>
          <w:szCs w:val="28"/>
        </w:rPr>
        <w:t>реальність або достовірність – втілення в ціні фактичних витрат на емісію</w:t>
      </w:r>
    </w:p>
    <w:p w:rsidR="00877897" w:rsidRPr="00877897" w:rsidRDefault="00877897" w:rsidP="00DC6B1E">
      <w:pPr>
        <w:numPr>
          <w:ilvl w:val="1"/>
          <w:numId w:val="25"/>
        </w:numPr>
        <w:tabs>
          <w:tab w:val="left" w:pos="900"/>
          <w:tab w:val="left" w:pos="993"/>
        </w:tabs>
        <w:spacing w:line="288" w:lineRule="auto"/>
        <w:ind w:left="0" w:firstLine="709"/>
        <w:rPr>
          <w:szCs w:val="28"/>
        </w:rPr>
      </w:pPr>
      <w:r w:rsidRPr="00877897">
        <w:rPr>
          <w:szCs w:val="28"/>
        </w:rPr>
        <w:t>урахування рівня цін на аналогічні фінансові інструменти</w:t>
      </w:r>
    </w:p>
    <w:p w:rsidR="00877897" w:rsidRPr="00877897" w:rsidRDefault="00877897" w:rsidP="00DC6B1E">
      <w:pPr>
        <w:numPr>
          <w:ilvl w:val="1"/>
          <w:numId w:val="25"/>
        </w:numPr>
        <w:tabs>
          <w:tab w:val="left" w:pos="900"/>
          <w:tab w:val="left" w:pos="993"/>
        </w:tabs>
        <w:spacing w:line="288" w:lineRule="auto"/>
        <w:ind w:left="0" w:firstLine="709"/>
        <w:rPr>
          <w:szCs w:val="28"/>
        </w:rPr>
      </w:pPr>
      <w:r w:rsidRPr="00877897">
        <w:rPr>
          <w:szCs w:val="28"/>
        </w:rPr>
        <w:t>відображення реального рівня витрат на фінансових операцій</w:t>
      </w:r>
    </w:p>
    <w:p w:rsidR="00877897" w:rsidRPr="00877897" w:rsidRDefault="00877897" w:rsidP="00DC6B1E">
      <w:pPr>
        <w:numPr>
          <w:ilvl w:val="1"/>
          <w:numId w:val="25"/>
        </w:numPr>
        <w:tabs>
          <w:tab w:val="left" w:pos="900"/>
          <w:tab w:val="left" w:pos="993"/>
        </w:tabs>
        <w:spacing w:line="288" w:lineRule="auto"/>
        <w:ind w:left="0" w:firstLine="709"/>
        <w:rPr>
          <w:szCs w:val="28"/>
        </w:rPr>
      </w:pPr>
      <w:r w:rsidRPr="00877897">
        <w:rPr>
          <w:szCs w:val="28"/>
        </w:rPr>
        <w:t>поєднання стратегії і тактики ціноутворення.</w:t>
      </w:r>
    </w:p>
    <w:p w:rsidR="00877897" w:rsidRDefault="00877897" w:rsidP="00877897">
      <w:pPr>
        <w:tabs>
          <w:tab w:val="left" w:pos="993"/>
        </w:tabs>
        <w:spacing w:line="288" w:lineRule="auto"/>
        <w:rPr>
          <w:szCs w:val="28"/>
        </w:rPr>
      </w:pPr>
      <w:r w:rsidRPr="00877897">
        <w:rPr>
          <w:szCs w:val="28"/>
        </w:rPr>
        <w:t xml:space="preserve">На формування цін на фінансовому ринку </w:t>
      </w:r>
      <w:r w:rsidRPr="00877897">
        <w:rPr>
          <w:b/>
          <w:szCs w:val="28"/>
        </w:rPr>
        <w:t>впливають</w:t>
      </w:r>
      <w:r w:rsidRPr="00877897">
        <w:rPr>
          <w:szCs w:val="28"/>
        </w:rPr>
        <w:t xml:space="preserve"> </w:t>
      </w:r>
      <w:r>
        <w:rPr>
          <w:szCs w:val="28"/>
        </w:rPr>
        <w:t>певні</w:t>
      </w:r>
      <w:r w:rsidRPr="00877897">
        <w:rPr>
          <w:szCs w:val="28"/>
        </w:rPr>
        <w:t xml:space="preserve"> </w:t>
      </w:r>
      <w:r w:rsidRPr="00877897">
        <w:rPr>
          <w:b/>
          <w:szCs w:val="28"/>
        </w:rPr>
        <w:t>ФАКТОРИ</w:t>
      </w:r>
      <w:r>
        <w:rPr>
          <w:szCs w:val="28"/>
        </w:rPr>
        <w:t>.</w:t>
      </w:r>
    </w:p>
    <w:p w:rsidR="00786157" w:rsidRDefault="00786157">
      <w:pPr>
        <w:spacing w:after="200" w:line="276" w:lineRule="auto"/>
        <w:ind w:firstLine="0"/>
        <w:jc w:val="left"/>
        <w:rPr>
          <w:b/>
          <w:szCs w:val="28"/>
        </w:rPr>
      </w:pPr>
      <w:r>
        <w:rPr>
          <w:b/>
          <w:szCs w:val="28"/>
        </w:rPr>
        <w:br w:type="page"/>
      </w:r>
    </w:p>
    <w:p w:rsidR="00877897" w:rsidRPr="00877897" w:rsidRDefault="00877897" w:rsidP="00877897">
      <w:pPr>
        <w:tabs>
          <w:tab w:val="left" w:pos="993"/>
        </w:tabs>
        <w:spacing w:line="288" w:lineRule="auto"/>
        <w:jc w:val="center"/>
        <w:rPr>
          <w:b/>
          <w:szCs w:val="28"/>
        </w:rPr>
      </w:pPr>
      <w:r w:rsidRPr="00877897">
        <w:rPr>
          <w:b/>
          <w:szCs w:val="28"/>
        </w:rPr>
        <w:lastRenderedPageBreak/>
        <w:t>Таблиця 5.2. Фактори</w:t>
      </w:r>
      <w:r w:rsidR="00786157">
        <w:rPr>
          <w:b/>
          <w:szCs w:val="28"/>
        </w:rPr>
        <w:t>, я</w:t>
      </w:r>
      <w:r w:rsidRPr="00877897">
        <w:rPr>
          <w:b/>
          <w:szCs w:val="28"/>
        </w:rPr>
        <w:t>кі впливають на формування цін на фінансовому ринку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5024"/>
      </w:tblGrid>
      <w:tr w:rsidR="00877897" w:rsidRPr="00056FB2" w:rsidTr="00455DAF">
        <w:trPr>
          <w:jc w:val="center"/>
        </w:trPr>
        <w:tc>
          <w:tcPr>
            <w:tcW w:w="7847" w:type="dxa"/>
            <w:shd w:val="clear" w:color="auto" w:fill="BFBFBF"/>
          </w:tcPr>
          <w:p w:rsidR="00877897" w:rsidRPr="00786157" w:rsidRDefault="00877897" w:rsidP="00786157">
            <w:pPr>
              <w:spacing w:line="240" w:lineRule="auto"/>
              <w:ind w:firstLine="0"/>
              <w:jc w:val="center"/>
              <w:rPr>
                <w:rFonts w:ascii="Bookman Old Style" w:hAnsi="Bookman Old Style"/>
                <w:i/>
                <w:sz w:val="24"/>
                <w:szCs w:val="24"/>
                <w:lang w:val="en-US"/>
              </w:rPr>
            </w:pPr>
            <w:r w:rsidRPr="00786157">
              <w:rPr>
                <w:rFonts w:ascii="Bookman Old Style" w:hAnsi="Bookman Old Style"/>
                <w:i/>
                <w:sz w:val="24"/>
                <w:szCs w:val="24"/>
              </w:rPr>
              <w:t>Внутрішні</w:t>
            </w:r>
          </w:p>
        </w:tc>
        <w:tc>
          <w:tcPr>
            <w:tcW w:w="7847" w:type="dxa"/>
            <w:tcBorders>
              <w:bottom w:val="single" w:sz="4" w:space="0" w:color="auto"/>
            </w:tcBorders>
          </w:tcPr>
          <w:p w:rsidR="00877897" w:rsidRPr="00786157" w:rsidRDefault="00877897" w:rsidP="00786157">
            <w:pPr>
              <w:spacing w:line="240" w:lineRule="auto"/>
              <w:ind w:firstLine="0"/>
              <w:jc w:val="center"/>
              <w:rPr>
                <w:rFonts w:ascii="Bookman Old Style" w:hAnsi="Bookman Old Style"/>
                <w:i/>
                <w:sz w:val="24"/>
                <w:szCs w:val="24"/>
                <w:lang w:val="en-US"/>
              </w:rPr>
            </w:pPr>
            <w:r w:rsidRPr="00786157">
              <w:rPr>
                <w:rFonts w:ascii="Bookman Old Style" w:hAnsi="Bookman Old Style"/>
                <w:i/>
                <w:sz w:val="24"/>
                <w:szCs w:val="24"/>
              </w:rPr>
              <w:t>Зовнішні</w:t>
            </w:r>
          </w:p>
        </w:tc>
      </w:tr>
      <w:tr w:rsidR="00877897" w:rsidRPr="00056FB2" w:rsidTr="00455DAF">
        <w:trPr>
          <w:jc w:val="center"/>
        </w:trPr>
        <w:tc>
          <w:tcPr>
            <w:tcW w:w="7847" w:type="dxa"/>
          </w:tcPr>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lang w:val="en-US"/>
              </w:rPr>
              <w:t>c</w:t>
            </w:r>
            <w:r w:rsidRPr="00786157">
              <w:rPr>
                <w:sz w:val="24"/>
                <w:szCs w:val="24"/>
              </w:rPr>
              <w:t>тупінь технічного озброєного виробництва</w:t>
            </w:r>
          </w:p>
          <w:p w:rsidR="00877897" w:rsidRPr="00786157" w:rsidRDefault="00786157" w:rsidP="00DC6B1E">
            <w:pPr>
              <w:numPr>
                <w:ilvl w:val="1"/>
                <w:numId w:val="26"/>
              </w:numPr>
              <w:tabs>
                <w:tab w:val="clear" w:pos="1789"/>
                <w:tab w:val="left" w:pos="284"/>
                <w:tab w:val="num" w:pos="1276"/>
              </w:tabs>
              <w:spacing w:line="240" w:lineRule="auto"/>
              <w:ind w:left="0" w:firstLine="0"/>
              <w:rPr>
                <w:sz w:val="24"/>
                <w:szCs w:val="24"/>
              </w:rPr>
            </w:pPr>
            <w:r>
              <w:rPr>
                <w:sz w:val="24"/>
                <w:szCs w:val="24"/>
              </w:rPr>
              <w:t xml:space="preserve">якість цінних паперів </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інвестиційні характеристики цінних паперів</w:t>
            </w:r>
          </w:p>
        </w:tc>
        <w:tc>
          <w:tcPr>
            <w:tcW w:w="7847" w:type="dxa"/>
            <w:shd w:val="clear" w:color="auto" w:fill="BFBFBF"/>
          </w:tcPr>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галузева належність емітентів</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 xml:space="preserve">територіальні умови його розміщення </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специфіка окремих регіонів</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заходи державного регулювання цін</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урахування цін на аналогічних цінних паперів</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послуги на зовнішньому ринку</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конкурентоспроможність</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монополізм</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ступінь розвитку ринкових відносин</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rPr>
            </w:pPr>
            <w:r w:rsidRPr="00786157">
              <w:rPr>
                <w:sz w:val="24"/>
                <w:szCs w:val="24"/>
              </w:rPr>
              <w:t>співвідношення між попитом і пропозицією</w:t>
            </w:r>
          </w:p>
          <w:p w:rsidR="00877897" w:rsidRPr="00786157" w:rsidRDefault="00877897" w:rsidP="00DC6B1E">
            <w:pPr>
              <w:numPr>
                <w:ilvl w:val="1"/>
                <w:numId w:val="26"/>
              </w:numPr>
              <w:tabs>
                <w:tab w:val="clear" w:pos="1789"/>
                <w:tab w:val="left" w:pos="284"/>
                <w:tab w:val="num" w:pos="1276"/>
              </w:tabs>
              <w:spacing w:line="240" w:lineRule="auto"/>
              <w:ind w:left="0" w:firstLine="0"/>
              <w:rPr>
                <w:sz w:val="24"/>
                <w:szCs w:val="24"/>
                <w:lang w:val="en-US"/>
              </w:rPr>
            </w:pPr>
            <w:r w:rsidRPr="00786157">
              <w:rPr>
                <w:sz w:val="24"/>
                <w:szCs w:val="24"/>
              </w:rPr>
              <w:t>рівень податків</w:t>
            </w:r>
          </w:p>
        </w:tc>
      </w:tr>
    </w:tbl>
    <w:p w:rsidR="00877897" w:rsidRPr="00786157" w:rsidRDefault="00877897" w:rsidP="00877897">
      <w:pPr>
        <w:spacing w:line="288" w:lineRule="auto"/>
        <w:ind w:firstLine="567"/>
        <w:rPr>
          <w:szCs w:val="28"/>
        </w:rPr>
      </w:pPr>
    </w:p>
    <w:p w:rsidR="00877897" w:rsidRPr="00786157" w:rsidRDefault="00786157" w:rsidP="00877897">
      <w:pPr>
        <w:spacing w:line="288" w:lineRule="auto"/>
        <w:ind w:firstLine="567"/>
        <w:jc w:val="center"/>
        <w:rPr>
          <w:b/>
          <w:szCs w:val="28"/>
          <w:lang w:val="ru-RU"/>
        </w:rPr>
      </w:pPr>
      <w:r>
        <w:rPr>
          <w:b/>
          <w:szCs w:val="28"/>
        </w:rPr>
        <w:t xml:space="preserve">Таблиця. 5.3. </w:t>
      </w:r>
      <w:r w:rsidRPr="00786157">
        <w:rPr>
          <w:b/>
          <w:szCs w:val="28"/>
        </w:rPr>
        <w:t>Ринкові фактори впливу</w:t>
      </w:r>
      <w:r>
        <w:rPr>
          <w:b/>
          <w:szCs w:val="28"/>
        </w:rPr>
        <w:t xml:space="preserve"> </w:t>
      </w:r>
      <w:r w:rsidRPr="00877897">
        <w:rPr>
          <w:b/>
          <w:szCs w:val="28"/>
        </w:rPr>
        <w:t>на формування цін на фінансовому ринку</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835"/>
        <w:gridCol w:w="3261"/>
      </w:tblGrid>
      <w:tr w:rsidR="00877897" w:rsidRPr="00056FB2" w:rsidTr="00786157">
        <w:tc>
          <w:tcPr>
            <w:tcW w:w="3369" w:type="dxa"/>
            <w:shd w:val="clear" w:color="auto" w:fill="BFBFBF"/>
          </w:tcPr>
          <w:p w:rsidR="00877897" w:rsidRPr="00786157" w:rsidRDefault="00877897" w:rsidP="00786157">
            <w:pPr>
              <w:spacing w:line="240" w:lineRule="auto"/>
              <w:ind w:firstLine="0"/>
              <w:jc w:val="center"/>
              <w:rPr>
                <w:rFonts w:ascii="Bookman Old Style" w:hAnsi="Bookman Old Style"/>
                <w:i/>
                <w:sz w:val="24"/>
                <w:szCs w:val="24"/>
              </w:rPr>
            </w:pPr>
            <w:r w:rsidRPr="00786157">
              <w:rPr>
                <w:rFonts w:ascii="Bookman Old Style" w:hAnsi="Bookman Old Style"/>
                <w:i/>
                <w:sz w:val="24"/>
                <w:szCs w:val="24"/>
              </w:rPr>
              <w:t>попит</w:t>
            </w:r>
          </w:p>
        </w:tc>
        <w:tc>
          <w:tcPr>
            <w:tcW w:w="2835" w:type="dxa"/>
            <w:tcBorders>
              <w:bottom w:val="single" w:sz="4" w:space="0" w:color="auto"/>
            </w:tcBorders>
          </w:tcPr>
          <w:p w:rsidR="00877897" w:rsidRPr="00786157" w:rsidRDefault="00877897" w:rsidP="00786157">
            <w:pPr>
              <w:spacing w:line="240" w:lineRule="auto"/>
              <w:ind w:firstLine="0"/>
              <w:jc w:val="center"/>
              <w:rPr>
                <w:rFonts w:ascii="Bookman Old Style" w:hAnsi="Bookman Old Style"/>
                <w:i/>
                <w:sz w:val="24"/>
                <w:szCs w:val="24"/>
              </w:rPr>
            </w:pPr>
            <w:r w:rsidRPr="00786157">
              <w:rPr>
                <w:rFonts w:ascii="Bookman Old Style" w:hAnsi="Bookman Old Style"/>
                <w:i/>
                <w:sz w:val="24"/>
                <w:szCs w:val="24"/>
              </w:rPr>
              <w:t>витрати</w:t>
            </w:r>
          </w:p>
        </w:tc>
        <w:tc>
          <w:tcPr>
            <w:tcW w:w="3261" w:type="dxa"/>
            <w:shd w:val="clear" w:color="auto" w:fill="BFBFBF"/>
          </w:tcPr>
          <w:p w:rsidR="00877897" w:rsidRPr="00786157" w:rsidRDefault="00877897" w:rsidP="00786157">
            <w:pPr>
              <w:spacing w:line="240" w:lineRule="auto"/>
              <w:ind w:firstLine="0"/>
              <w:jc w:val="center"/>
              <w:rPr>
                <w:rFonts w:ascii="Bookman Old Style" w:hAnsi="Bookman Old Style"/>
                <w:i/>
                <w:sz w:val="24"/>
                <w:szCs w:val="24"/>
              </w:rPr>
            </w:pPr>
            <w:r w:rsidRPr="00786157">
              <w:rPr>
                <w:rFonts w:ascii="Bookman Old Style" w:hAnsi="Bookman Old Style"/>
                <w:i/>
                <w:sz w:val="24"/>
                <w:szCs w:val="24"/>
              </w:rPr>
              <w:t>конкуренція</w:t>
            </w:r>
          </w:p>
        </w:tc>
      </w:tr>
      <w:tr w:rsidR="00877897" w:rsidRPr="00056FB2" w:rsidTr="00786157">
        <w:tc>
          <w:tcPr>
            <w:tcW w:w="3369" w:type="dxa"/>
          </w:tcPr>
          <w:p w:rsidR="00877897" w:rsidRPr="00786157" w:rsidRDefault="00877897" w:rsidP="00DC6B1E">
            <w:pPr>
              <w:numPr>
                <w:ilvl w:val="0"/>
                <w:numId w:val="19"/>
              </w:numPr>
              <w:tabs>
                <w:tab w:val="clear" w:pos="531"/>
                <w:tab w:val="num" w:pos="284"/>
              </w:tabs>
              <w:spacing w:line="240" w:lineRule="auto"/>
              <w:ind w:left="0" w:firstLine="0"/>
              <w:jc w:val="left"/>
              <w:rPr>
                <w:sz w:val="24"/>
                <w:szCs w:val="24"/>
              </w:rPr>
            </w:pPr>
            <w:r w:rsidRPr="00786157">
              <w:rPr>
                <w:sz w:val="24"/>
                <w:szCs w:val="24"/>
              </w:rPr>
              <w:t>обсяг потенційних інвестиції</w:t>
            </w:r>
          </w:p>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смаки та звички інвесторів</w:t>
            </w:r>
          </w:p>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їхні доходи</w:t>
            </w:r>
          </w:p>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наявність аналогічних цінних паперів на ринку</w:t>
            </w:r>
          </w:p>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ціна на них</w:t>
            </w:r>
          </w:p>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вартість інших фінансових інструментів</w:t>
            </w:r>
          </w:p>
        </w:tc>
        <w:tc>
          <w:tcPr>
            <w:tcW w:w="2835" w:type="dxa"/>
            <w:shd w:val="clear" w:color="auto" w:fill="BFBFBF"/>
          </w:tcPr>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емісійні витрати</w:t>
            </w:r>
          </w:p>
          <w:p w:rsidR="00877897" w:rsidRPr="00786157" w:rsidRDefault="00877897" w:rsidP="00DC6B1E">
            <w:pPr>
              <w:numPr>
                <w:ilvl w:val="0"/>
                <w:numId w:val="20"/>
              </w:numPr>
              <w:pBdr>
                <w:bottom w:val="single" w:sz="12" w:space="1" w:color="auto"/>
              </w:pBdr>
              <w:tabs>
                <w:tab w:val="clear" w:pos="531"/>
                <w:tab w:val="num" w:pos="284"/>
              </w:tabs>
              <w:spacing w:line="240" w:lineRule="auto"/>
              <w:ind w:left="0" w:firstLine="0"/>
              <w:jc w:val="left"/>
              <w:rPr>
                <w:sz w:val="24"/>
                <w:szCs w:val="24"/>
              </w:rPr>
            </w:pPr>
            <w:r w:rsidRPr="00786157">
              <w:rPr>
                <w:sz w:val="24"/>
                <w:szCs w:val="24"/>
              </w:rPr>
              <w:t>маркетинг витрат</w:t>
            </w:r>
          </w:p>
          <w:p w:rsidR="00877897" w:rsidRPr="00786157" w:rsidRDefault="00877897" w:rsidP="00786157">
            <w:pPr>
              <w:tabs>
                <w:tab w:val="num" w:pos="284"/>
              </w:tabs>
              <w:spacing w:line="240" w:lineRule="auto"/>
              <w:ind w:firstLine="0"/>
              <w:rPr>
                <w:sz w:val="24"/>
                <w:szCs w:val="24"/>
              </w:rPr>
            </w:pPr>
            <w:r w:rsidRPr="00786157">
              <w:rPr>
                <w:sz w:val="24"/>
                <w:szCs w:val="24"/>
              </w:rPr>
              <w:t>витрати, що пов’язано з випуском і обігом фінансових активів</w:t>
            </w:r>
          </w:p>
        </w:tc>
        <w:tc>
          <w:tcPr>
            <w:tcW w:w="3261" w:type="dxa"/>
          </w:tcPr>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кількість і різмноманітність емітентів</w:t>
            </w:r>
          </w:p>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наявність аналогічних цінних паперів</w:t>
            </w:r>
          </w:p>
          <w:p w:rsidR="00877897" w:rsidRPr="00786157" w:rsidRDefault="00877897" w:rsidP="00DC6B1E">
            <w:pPr>
              <w:numPr>
                <w:ilvl w:val="0"/>
                <w:numId w:val="20"/>
              </w:numPr>
              <w:tabs>
                <w:tab w:val="clear" w:pos="531"/>
                <w:tab w:val="num" w:pos="284"/>
              </w:tabs>
              <w:spacing w:line="240" w:lineRule="auto"/>
              <w:ind w:left="0" w:firstLine="0"/>
              <w:jc w:val="left"/>
              <w:rPr>
                <w:sz w:val="24"/>
                <w:szCs w:val="24"/>
              </w:rPr>
            </w:pPr>
            <w:r w:rsidRPr="00786157">
              <w:rPr>
                <w:sz w:val="24"/>
                <w:szCs w:val="24"/>
              </w:rPr>
              <w:t>рівень цін конкурентоспроможності</w:t>
            </w:r>
          </w:p>
        </w:tc>
      </w:tr>
    </w:tbl>
    <w:p w:rsidR="00877897" w:rsidRPr="00786157" w:rsidRDefault="00877897" w:rsidP="00786157">
      <w:pPr>
        <w:tabs>
          <w:tab w:val="left" w:pos="993"/>
        </w:tabs>
        <w:spacing w:line="240" w:lineRule="auto"/>
        <w:rPr>
          <w:szCs w:val="28"/>
        </w:rPr>
      </w:pPr>
    </w:p>
    <w:p w:rsidR="00877897" w:rsidRPr="00786157" w:rsidRDefault="00877897" w:rsidP="00786157">
      <w:pPr>
        <w:tabs>
          <w:tab w:val="left" w:pos="993"/>
        </w:tabs>
        <w:spacing w:line="240" w:lineRule="auto"/>
        <w:rPr>
          <w:szCs w:val="28"/>
        </w:rPr>
      </w:pPr>
      <w:r w:rsidRPr="00786157">
        <w:rPr>
          <w:szCs w:val="28"/>
        </w:rPr>
        <w:t>Необхідно зазначити, що перелічені фактори можуть як підвищуватись, так і знижуватись рівень ціни. Дія цих факторів багато в чому залежить від конкурентоспроможності заходів щодо державних регулювання системи ціноутворення.</w:t>
      </w:r>
    </w:p>
    <w:p w:rsidR="00877897" w:rsidRPr="00786157" w:rsidRDefault="00877897" w:rsidP="00786157">
      <w:pPr>
        <w:tabs>
          <w:tab w:val="left" w:pos="993"/>
        </w:tabs>
        <w:spacing w:line="240" w:lineRule="auto"/>
        <w:rPr>
          <w:szCs w:val="28"/>
        </w:rPr>
      </w:pPr>
      <w:r w:rsidRPr="00786157">
        <w:rPr>
          <w:szCs w:val="28"/>
        </w:rPr>
        <w:t xml:space="preserve">На фінансовому ринку застосовується багато </w:t>
      </w:r>
      <w:r w:rsidRPr="00786157">
        <w:rPr>
          <w:b/>
          <w:szCs w:val="28"/>
        </w:rPr>
        <w:t>ВИДІВ ЦІН</w:t>
      </w:r>
      <w:r w:rsidRPr="00786157">
        <w:rPr>
          <w:szCs w:val="28"/>
        </w:rPr>
        <w:t xml:space="preserve"> на фінансових інструменти.</w:t>
      </w:r>
    </w:p>
    <w:p w:rsidR="00877897" w:rsidRDefault="00877897" w:rsidP="00786157">
      <w:pPr>
        <w:tabs>
          <w:tab w:val="left" w:pos="993"/>
        </w:tabs>
        <w:spacing w:line="240" w:lineRule="auto"/>
        <w:jc w:val="center"/>
        <w:rPr>
          <w:szCs w:val="28"/>
        </w:rPr>
      </w:pPr>
      <w:r w:rsidRPr="00786157">
        <w:rPr>
          <w:szCs w:val="28"/>
        </w:rPr>
        <w:object w:dxaOrig="5495" w:dyaOrig="2991">
          <v:shape id="_x0000_i1037" type="#_x0000_t75" style="width:252pt;height:137.25pt" o:ole="">
            <v:imagedata r:id="rId35" o:title=""/>
          </v:shape>
          <o:OLEObject Type="Embed" ProgID="Word.Picture.8" ShapeID="_x0000_i1037" DrawAspect="Content" ObjectID="_1760090445" r:id="rId36"/>
        </w:object>
      </w:r>
    </w:p>
    <w:p w:rsidR="00786157" w:rsidRPr="00786157" w:rsidRDefault="00786157" w:rsidP="00786157">
      <w:pPr>
        <w:tabs>
          <w:tab w:val="left" w:pos="993"/>
        </w:tabs>
        <w:spacing w:line="240" w:lineRule="auto"/>
        <w:jc w:val="center"/>
        <w:rPr>
          <w:b/>
          <w:szCs w:val="28"/>
        </w:rPr>
      </w:pPr>
      <w:r w:rsidRPr="00786157">
        <w:rPr>
          <w:b/>
          <w:szCs w:val="28"/>
        </w:rPr>
        <w:t>Рис. 5.1. Види цін на фінансовому ринку</w:t>
      </w:r>
    </w:p>
    <w:p w:rsidR="00877897" w:rsidRPr="00786157" w:rsidRDefault="00877897" w:rsidP="00DC6B1E">
      <w:pPr>
        <w:numPr>
          <w:ilvl w:val="0"/>
          <w:numId w:val="21"/>
        </w:numPr>
        <w:tabs>
          <w:tab w:val="left" w:pos="993"/>
        </w:tabs>
        <w:spacing w:line="240" w:lineRule="auto"/>
        <w:ind w:left="0" w:firstLine="709"/>
        <w:rPr>
          <w:szCs w:val="28"/>
        </w:rPr>
      </w:pPr>
      <w:r w:rsidRPr="00786157">
        <w:rPr>
          <w:b/>
          <w:szCs w:val="28"/>
        </w:rPr>
        <w:lastRenderedPageBreak/>
        <w:t>номінальна</w:t>
      </w:r>
      <w:r w:rsidRPr="00786157">
        <w:rPr>
          <w:szCs w:val="28"/>
        </w:rPr>
        <w:t xml:space="preserve"> – зазначена на бланку цінних паперів, визначається в проспекті емісії при випуску (інформує про те, яка частина вартості статутного капіталу припадала на 1 акцію в момент форм. АТ)</w:t>
      </w:r>
    </w:p>
    <w:p w:rsidR="00877897" w:rsidRPr="00786157" w:rsidRDefault="00877897" w:rsidP="00DC6B1E">
      <w:pPr>
        <w:numPr>
          <w:ilvl w:val="0"/>
          <w:numId w:val="21"/>
        </w:numPr>
        <w:tabs>
          <w:tab w:val="left" w:pos="993"/>
        </w:tabs>
        <w:spacing w:line="240" w:lineRule="auto"/>
        <w:ind w:left="0" w:firstLine="709"/>
        <w:rPr>
          <w:szCs w:val="28"/>
        </w:rPr>
      </w:pPr>
      <w:r w:rsidRPr="00786157">
        <w:rPr>
          <w:b/>
          <w:szCs w:val="28"/>
        </w:rPr>
        <w:t>емісійна</w:t>
      </w:r>
      <w:r w:rsidRPr="00786157">
        <w:rPr>
          <w:szCs w:val="28"/>
        </w:rPr>
        <w:t xml:space="preserve"> – Р продажу цінних паперів при їх первинному розміщенні (може не збігатися з номін. Р)</w:t>
      </w:r>
    </w:p>
    <w:p w:rsidR="00877897" w:rsidRPr="00786157" w:rsidRDefault="00877897" w:rsidP="00DC6B1E">
      <w:pPr>
        <w:numPr>
          <w:ilvl w:val="0"/>
          <w:numId w:val="21"/>
        </w:numPr>
        <w:tabs>
          <w:tab w:val="left" w:pos="993"/>
        </w:tabs>
        <w:spacing w:line="240" w:lineRule="auto"/>
        <w:ind w:left="0" w:firstLine="709"/>
        <w:rPr>
          <w:szCs w:val="28"/>
        </w:rPr>
      </w:pPr>
      <w:r w:rsidRPr="00786157">
        <w:rPr>
          <w:b/>
          <w:szCs w:val="28"/>
        </w:rPr>
        <w:t>балансова</w:t>
      </w:r>
      <w:r w:rsidRPr="00786157">
        <w:rPr>
          <w:szCs w:val="28"/>
        </w:rPr>
        <w:t xml:space="preserve"> – визначається на підставі фінансової звітності підприємства як вартість майна АТ, утворюється за рахунок власних джерел, поділена на кількість випущених акцій.</w:t>
      </w:r>
    </w:p>
    <w:p w:rsidR="00877897" w:rsidRPr="00786157" w:rsidRDefault="00877897" w:rsidP="00DC6B1E">
      <w:pPr>
        <w:numPr>
          <w:ilvl w:val="0"/>
          <w:numId w:val="21"/>
        </w:numPr>
        <w:tabs>
          <w:tab w:val="left" w:pos="993"/>
        </w:tabs>
        <w:spacing w:line="240" w:lineRule="auto"/>
        <w:ind w:left="0" w:firstLine="709"/>
        <w:rPr>
          <w:szCs w:val="28"/>
        </w:rPr>
      </w:pPr>
      <w:r w:rsidRPr="00786157">
        <w:rPr>
          <w:b/>
          <w:szCs w:val="28"/>
        </w:rPr>
        <w:t xml:space="preserve">облікова </w:t>
      </w:r>
      <w:r w:rsidRPr="00786157">
        <w:rPr>
          <w:szCs w:val="28"/>
        </w:rPr>
        <w:t>– за якою цінні папери обліковуються на балансі підприємства в даний момент</w:t>
      </w:r>
    </w:p>
    <w:p w:rsidR="00877897" w:rsidRPr="00786157" w:rsidRDefault="00877897" w:rsidP="00DC6B1E">
      <w:pPr>
        <w:numPr>
          <w:ilvl w:val="0"/>
          <w:numId w:val="21"/>
        </w:numPr>
        <w:tabs>
          <w:tab w:val="left" w:pos="993"/>
        </w:tabs>
        <w:spacing w:line="240" w:lineRule="auto"/>
        <w:ind w:left="0" w:firstLine="709"/>
        <w:rPr>
          <w:szCs w:val="28"/>
        </w:rPr>
      </w:pPr>
      <w:r w:rsidRPr="00786157">
        <w:rPr>
          <w:b/>
          <w:szCs w:val="28"/>
        </w:rPr>
        <w:t xml:space="preserve">курсова (ринкова) </w:t>
      </w:r>
      <w:r w:rsidRPr="00786157">
        <w:rPr>
          <w:szCs w:val="28"/>
        </w:rPr>
        <w:t>– відображає співвідношення попиту і пропозиції</w:t>
      </w:r>
    </w:p>
    <w:p w:rsidR="00877897" w:rsidRPr="00786157" w:rsidRDefault="00877897" w:rsidP="00DC6B1E">
      <w:pPr>
        <w:numPr>
          <w:ilvl w:val="0"/>
          <w:numId w:val="21"/>
        </w:numPr>
        <w:tabs>
          <w:tab w:val="left" w:pos="993"/>
        </w:tabs>
        <w:spacing w:line="240" w:lineRule="auto"/>
        <w:ind w:left="0" w:firstLine="709"/>
        <w:rPr>
          <w:szCs w:val="28"/>
        </w:rPr>
      </w:pPr>
      <w:r w:rsidRPr="00786157">
        <w:rPr>
          <w:b/>
          <w:szCs w:val="28"/>
        </w:rPr>
        <w:t xml:space="preserve">біржова </w:t>
      </w:r>
      <w:r w:rsidRPr="00786157">
        <w:rPr>
          <w:szCs w:val="28"/>
        </w:rPr>
        <w:t>– визначає на біржі в процесі торгів</w:t>
      </w:r>
    </w:p>
    <w:p w:rsidR="00877897" w:rsidRPr="00786157" w:rsidRDefault="00877897" w:rsidP="00DC6B1E">
      <w:pPr>
        <w:numPr>
          <w:ilvl w:val="0"/>
          <w:numId w:val="21"/>
        </w:numPr>
        <w:tabs>
          <w:tab w:val="left" w:pos="993"/>
        </w:tabs>
        <w:spacing w:line="240" w:lineRule="auto"/>
        <w:ind w:left="0" w:firstLine="709"/>
        <w:rPr>
          <w:szCs w:val="28"/>
        </w:rPr>
      </w:pPr>
      <w:r w:rsidRPr="00786157">
        <w:rPr>
          <w:b/>
          <w:szCs w:val="28"/>
        </w:rPr>
        <w:t xml:space="preserve">дисконтна (поточна) </w:t>
      </w:r>
      <w:r w:rsidRPr="00786157">
        <w:rPr>
          <w:szCs w:val="28"/>
        </w:rPr>
        <w:t>– визначає з урахування дисконтних множників і норм інв-ня</w:t>
      </w:r>
    </w:p>
    <w:p w:rsidR="00877897" w:rsidRPr="00786157" w:rsidRDefault="00877897" w:rsidP="00786157">
      <w:pPr>
        <w:tabs>
          <w:tab w:val="left" w:pos="993"/>
        </w:tabs>
        <w:spacing w:line="240" w:lineRule="auto"/>
        <w:rPr>
          <w:szCs w:val="28"/>
        </w:rPr>
      </w:pPr>
      <w:r w:rsidRPr="00786157">
        <w:rPr>
          <w:szCs w:val="28"/>
        </w:rPr>
        <w:t xml:space="preserve">Економічна сутність </w:t>
      </w:r>
      <w:r w:rsidRPr="00786157">
        <w:rPr>
          <w:b/>
          <w:szCs w:val="28"/>
        </w:rPr>
        <w:t>Р</w:t>
      </w:r>
      <w:r w:rsidRPr="00786157">
        <w:rPr>
          <w:szCs w:val="28"/>
        </w:rPr>
        <w:t xml:space="preserve"> найбільш повно проявляється через </w:t>
      </w:r>
      <w:r w:rsidRPr="00786157">
        <w:rPr>
          <w:b/>
          <w:szCs w:val="28"/>
        </w:rPr>
        <w:t>функції</w:t>
      </w:r>
      <w:r w:rsidRPr="00786157">
        <w:rPr>
          <w:szCs w:val="28"/>
        </w:rPr>
        <w:t>, які вона виконує на фінансовому ринку:</w:t>
      </w:r>
    </w:p>
    <w:p w:rsidR="00877897" w:rsidRDefault="00877897" w:rsidP="00786157">
      <w:pPr>
        <w:tabs>
          <w:tab w:val="left" w:pos="993"/>
        </w:tabs>
        <w:spacing w:line="240" w:lineRule="auto"/>
        <w:jc w:val="center"/>
        <w:rPr>
          <w:szCs w:val="28"/>
        </w:rPr>
      </w:pPr>
      <w:r w:rsidRPr="00786157">
        <w:rPr>
          <w:szCs w:val="28"/>
        </w:rPr>
        <w:object w:dxaOrig="5940" w:dyaOrig="2916">
          <v:shape id="_x0000_i1038" type="#_x0000_t75" style="width:267.75pt;height:132pt" o:ole="">
            <v:imagedata r:id="rId37" o:title=""/>
          </v:shape>
          <o:OLEObject Type="Embed" ProgID="Word.Picture.8" ShapeID="_x0000_i1038" DrawAspect="Content" ObjectID="_1760090446" r:id="rId38"/>
        </w:object>
      </w:r>
    </w:p>
    <w:p w:rsidR="00786157" w:rsidRPr="00786157" w:rsidRDefault="00786157" w:rsidP="00786157">
      <w:pPr>
        <w:tabs>
          <w:tab w:val="left" w:pos="993"/>
        </w:tabs>
        <w:spacing w:line="240" w:lineRule="auto"/>
        <w:jc w:val="center"/>
        <w:rPr>
          <w:b/>
          <w:szCs w:val="28"/>
        </w:rPr>
      </w:pPr>
      <w:r w:rsidRPr="00786157">
        <w:rPr>
          <w:b/>
          <w:szCs w:val="28"/>
        </w:rPr>
        <w:t>Рис. 5.2. Функції ціни на фінансовому ринку</w:t>
      </w:r>
    </w:p>
    <w:p w:rsidR="00786157" w:rsidRPr="00786157" w:rsidRDefault="00786157" w:rsidP="00786157">
      <w:pPr>
        <w:tabs>
          <w:tab w:val="left" w:pos="993"/>
        </w:tabs>
        <w:spacing w:line="240" w:lineRule="auto"/>
        <w:jc w:val="center"/>
        <w:rPr>
          <w:szCs w:val="28"/>
        </w:rPr>
      </w:pPr>
    </w:p>
    <w:p w:rsidR="00877897" w:rsidRPr="00786157" w:rsidRDefault="00877897" w:rsidP="00DC6B1E">
      <w:pPr>
        <w:numPr>
          <w:ilvl w:val="0"/>
          <w:numId w:val="22"/>
        </w:numPr>
        <w:tabs>
          <w:tab w:val="left" w:pos="993"/>
        </w:tabs>
        <w:spacing w:line="240" w:lineRule="auto"/>
        <w:ind w:left="0" w:firstLine="709"/>
        <w:rPr>
          <w:szCs w:val="28"/>
        </w:rPr>
      </w:pPr>
      <w:r w:rsidRPr="00786157">
        <w:rPr>
          <w:b/>
          <w:szCs w:val="28"/>
        </w:rPr>
        <w:t>обліку</w:t>
      </w:r>
      <w:r w:rsidRPr="00786157">
        <w:rPr>
          <w:szCs w:val="28"/>
        </w:rPr>
        <w:t xml:space="preserve"> – у процесі ціноутворення на ринку фіксується певна вартість фінансових інструментів</w:t>
      </w:r>
    </w:p>
    <w:p w:rsidR="00877897" w:rsidRPr="00786157" w:rsidRDefault="00877897" w:rsidP="00DC6B1E">
      <w:pPr>
        <w:numPr>
          <w:ilvl w:val="0"/>
          <w:numId w:val="22"/>
        </w:numPr>
        <w:tabs>
          <w:tab w:val="left" w:pos="993"/>
        </w:tabs>
        <w:spacing w:line="240" w:lineRule="auto"/>
        <w:ind w:left="0" w:firstLine="709"/>
        <w:rPr>
          <w:szCs w:val="28"/>
        </w:rPr>
      </w:pPr>
      <w:r w:rsidRPr="00786157">
        <w:rPr>
          <w:b/>
          <w:szCs w:val="28"/>
        </w:rPr>
        <w:t xml:space="preserve">контролю </w:t>
      </w:r>
      <w:r w:rsidRPr="00786157">
        <w:rPr>
          <w:szCs w:val="28"/>
        </w:rPr>
        <w:t>– за допомогою встановлення різних Р здійснюється контроль за рухом вартості різних видів інструментів</w:t>
      </w:r>
    </w:p>
    <w:p w:rsidR="00877897" w:rsidRPr="00786157" w:rsidRDefault="00877897" w:rsidP="00DC6B1E">
      <w:pPr>
        <w:numPr>
          <w:ilvl w:val="0"/>
          <w:numId w:val="22"/>
        </w:numPr>
        <w:tabs>
          <w:tab w:val="left" w:pos="993"/>
        </w:tabs>
        <w:spacing w:line="240" w:lineRule="auto"/>
        <w:ind w:left="0" w:firstLine="709"/>
        <w:rPr>
          <w:spacing w:val="-6"/>
          <w:szCs w:val="28"/>
        </w:rPr>
      </w:pPr>
      <w:r w:rsidRPr="00786157">
        <w:rPr>
          <w:b/>
          <w:spacing w:val="-6"/>
          <w:szCs w:val="28"/>
        </w:rPr>
        <w:t>збалансування попиту і пропозиції</w:t>
      </w:r>
      <w:r w:rsidRPr="00786157">
        <w:rPr>
          <w:spacing w:val="-6"/>
          <w:szCs w:val="28"/>
        </w:rPr>
        <w:t xml:space="preserve"> – при ↑ попиту та ↓ пропозиції, Р на фінансові інструменти ↑; при ↓ попиту та ↑ пропозиції – Р ↓</w:t>
      </w:r>
    </w:p>
    <w:p w:rsidR="00877897" w:rsidRPr="00786157" w:rsidRDefault="00877897" w:rsidP="00DC6B1E">
      <w:pPr>
        <w:numPr>
          <w:ilvl w:val="0"/>
          <w:numId w:val="22"/>
        </w:numPr>
        <w:tabs>
          <w:tab w:val="left" w:pos="993"/>
        </w:tabs>
        <w:spacing w:line="240" w:lineRule="auto"/>
        <w:ind w:left="0" w:firstLine="709"/>
        <w:rPr>
          <w:szCs w:val="28"/>
        </w:rPr>
      </w:pPr>
      <w:r w:rsidRPr="00786157">
        <w:rPr>
          <w:b/>
          <w:szCs w:val="28"/>
        </w:rPr>
        <w:t>перерозподіл</w:t>
      </w:r>
      <w:r w:rsidRPr="00786157">
        <w:rPr>
          <w:szCs w:val="28"/>
        </w:rPr>
        <w:t xml:space="preserve"> – у результаті відхилення Р від вартості новостворена вартість перерозподілу, між галузями економіки і регулювання, нагромадження і споживанням.</w:t>
      </w:r>
    </w:p>
    <w:p w:rsidR="00877897" w:rsidRPr="00786157" w:rsidRDefault="00877897" w:rsidP="00DC6B1E">
      <w:pPr>
        <w:numPr>
          <w:ilvl w:val="0"/>
          <w:numId w:val="22"/>
        </w:numPr>
        <w:tabs>
          <w:tab w:val="left" w:pos="993"/>
        </w:tabs>
        <w:spacing w:line="240" w:lineRule="auto"/>
        <w:ind w:left="0" w:firstLine="709"/>
        <w:rPr>
          <w:szCs w:val="28"/>
        </w:rPr>
      </w:pPr>
      <w:r w:rsidRPr="00786157">
        <w:rPr>
          <w:b/>
          <w:szCs w:val="28"/>
        </w:rPr>
        <w:t xml:space="preserve">управління </w:t>
      </w:r>
      <w:r w:rsidRPr="00786157">
        <w:rPr>
          <w:szCs w:val="28"/>
        </w:rPr>
        <w:t>– Р в умовах ринку визначається в якій кількості і яких інвестиційних властивостей випуску ЦП, як буде здійснюватись їх випуск, з якими витратами і прибутками.</w:t>
      </w:r>
    </w:p>
    <w:p w:rsidR="00877897" w:rsidRPr="00786157" w:rsidRDefault="00877897" w:rsidP="00786157">
      <w:pPr>
        <w:tabs>
          <w:tab w:val="left" w:pos="993"/>
        </w:tabs>
        <w:spacing w:line="240" w:lineRule="auto"/>
        <w:rPr>
          <w:szCs w:val="28"/>
        </w:rPr>
      </w:pPr>
      <w:r w:rsidRPr="00786157">
        <w:rPr>
          <w:szCs w:val="28"/>
        </w:rPr>
        <w:t xml:space="preserve">Ціноутворення на фінансовому ринку здійснюється декількома </w:t>
      </w:r>
      <w:r w:rsidRPr="00786157">
        <w:rPr>
          <w:b/>
          <w:szCs w:val="28"/>
        </w:rPr>
        <w:t>МЕТОДАМИ</w:t>
      </w:r>
      <w:r w:rsidR="00786157">
        <w:rPr>
          <w:szCs w:val="28"/>
        </w:rPr>
        <w:t>.</w:t>
      </w:r>
    </w:p>
    <w:p w:rsidR="00877897" w:rsidRDefault="00877897" w:rsidP="00786157">
      <w:pPr>
        <w:tabs>
          <w:tab w:val="left" w:pos="993"/>
        </w:tabs>
        <w:spacing w:line="240" w:lineRule="auto"/>
        <w:jc w:val="center"/>
        <w:rPr>
          <w:szCs w:val="28"/>
        </w:rPr>
      </w:pPr>
      <w:r w:rsidRPr="00786157">
        <w:rPr>
          <w:szCs w:val="28"/>
        </w:rPr>
        <w:object w:dxaOrig="5940" w:dyaOrig="2729">
          <v:shape id="_x0000_i1039" type="#_x0000_t75" style="width:275.25pt;height:126pt" o:ole="">
            <v:imagedata r:id="rId39" o:title=""/>
          </v:shape>
          <o:OLEObject Type="Embed" ProgID="Word.Picture.8" ShapeID="_x0000_i1039" DrawAspect="Content" ObjectID="_1760090447" r:id="rId40"/>
        </w:object>
      </w:r>
    </w:p>
    <w:p w:rsidR="00786157" w:rsidRPr="00786157" w:rsidRDefault="00786157" w:rsidP="00786157">
      <w:pPr>
        <w:tabs>
          <w:tab w:val="left" w:pos="993"/>
        </w:tabs>
        <w:spacing w:line="240" w:lineRule="auto"/>
        <w:jc w:val="center"/>
        <w:rPr>
          <w:b/>
          <w:szCs w:val="28"/>
        </w:rPr>
      </w:pPr>
      <w:r w:rsidRPr="00786157">
        <w:rPr>
          <w:b/>
          <w:szCs w:val="28"/>
        </w:rPr>
        <w:t>Рис. 5.3. Методи ціноутворення на фінансовому ринку</w:t>
      </w:r>
    </w:p>
    <w:p w:rsidR="00786157" w:rsidRPr="00786157" w:rsidRDefault="00786157" w:rsidP="00786157">
      <w:pPr>
        <w:tabs>
          <w:tab w:val="left" w:pos="993"/>
        </w:tabs>
        <w:spacing w:line="240" w:lineRule="auto"/>
        <w:jc w:val="center"/>
        <w:rPr>
          <w:szCs w:val="28"/>
        </w:rPr>
      </w:pPr>
    </w:p>
    <w:p w:rsidR="00877897" w:rsidRPr="00786157" w:rsidRDefault="00877897" w:rsidP="00DC6B1E">
      <w:pPr>
        <w:numPr>
          <w:ilvl w:val="0"/>
          <w:numId w:val="23"/>
        </w:numPr>
        <w:tabs>
          <w:tab w:val="left" w:pos="993"/>
        </w:tabs>
        <w:spacing w:line="240" w:lineRule="auto"/>
        <w:ind w:left="0" w:firstLine="709"/>
        <w:rPr>
          <w:szCs w:val="28"/>
        </w:rPr>
      </w:pPr>
      <w:r w:rsidRPr="00786157">
        <w:rPr>
          <w:b/>
          <w:szCs w:val="28"/>
        </w:rPr>
        <w:t>експертний</w:t>
      </w:r>
      <w:r w:rsidRPr="00786157">
        <w:rPr>
          <w:szCs w:val="28"/>
        </w:rPr>
        <w:t xml:space="preserve"> – ґрунтування на використання аргументованих висновків експертів з рівня реальної вартості того чи іншого фінансового інструменту або Р певної фондової операції.</w:t>
      </w:r>
    </w:p>
    <w:p w:rsidR="00877897" w:rsidRPr="00786157" w:rsidRDefault="00877897" w:rsidP="00DC6B1E">
      <w:pPr>
        <w:numPr>
          <w:ilvl w:val="0"/>
          <w:numId w:val="23"/>
        </w:numPr>
        <w:tabs>
          <w:tab w:val="left" w:pos="993"/>
        </w:tabs>
        <w:spacing w:line="240" w:lineRule="auto"/>
        <w:ind w:left="0" w:firstLine="709"/>
        <w:rPr>
          <w:szCs w:val="28"/>
        </w:rPr>
      </w:pPr>
      <w:r w:rsidRPr="00786157">
        <w:rPr>
          <w:b/>
          <w:szCs w:val="28"/>
        </w:rPr>
        <w:t xml:space="preserve">аналітичний </w:t>
      </w:r>
      <w:r w:rsidRPr="00786157">
        <w:rPr>
          <w:szCs w:val="28"/>
        </w:rPr>
        <w:t>– передбачає, що рівень Р визначається в результаті детального аналізу кон’юнктури ринку, виконується діагностичний факторний аналіз, моніторинг.</w:t>
      </w:r>
    </w:p>
    <w:p w:rsidR="00877897" w:rsidRPr="00786157" w:rsidRDefault="00877897" w:rsidP="00DC6B1E">
      <w:pPr>
        <w:numPr>
          <w:ilvl w:val="0"/>
          <w:numId w:val="23"/>
        </w:numPr>
        <w:tabs>
          <w:tab w:val="left" w:pos="993"/>
        </w:tabs>
        <w:spacing w:line="240" w:lineRule="auto"/>
        <w:ind w:left="0" w:firstLine="709"/>
        <w:rPr>
          <w:szCs w:val="28"/>
        </w:rPr>
      </w:pPr>
      <w:r w:rsidRPr="00786157">
        <w:rPr>
          <w:b/>
          <w:szCs w:val="28"/>
        </w:rPr>
        <w:t xml:space="preserve">статистичний </w:t>
      </w:r>
      <w:r w:rsidRPr="00786157">
        <w:rPr>
          <w:szCs w:val="28"/>
        </w:rPr>
        <w:t>– базується на статистичному аналізі з використанням середніх величин, індексів, дисперсії, варіації.</w:t>
      </w:r>
    </w:p>
    <w:p w:rsidR="00877897" w:rsidRPr="00786157" w:rsidRDefault="00877897" w:rsidP="00DC6B1E">
      <w:pPr>
        <w:numPr>
          <w:ilvl w:val="0"/>
          <w:numId w:val="23"/>
        </w:numPr>
        <w:tabs>
          <w:tab w:val="left" w:pos="993"/>
        </w:tabs>
        <w:spacing w:line="240" w:lineRule="auto"/>
        <w:ind w:left="0" w:firstLine="709"/>
        <w:rPr>
          <w:szCs w:val="28"/>
        </w:rPr>
      </w:pPr>
      <w:r w:rsidRPr="00786157">
        <w:rPr>
          <w:b/>
          <w:szCs w:val="28"/>
        </w:rPr>
        <w:t xml:space="preserve">балансовий </w:t>
      </w:r>
      <w:r w:rsidRPr="00786157">
        <w:rPr>
          <w:szCs w:val="28"/>
        </w:rPr>
        <w:t>– теоретично найпростіший (вартість майна, зафіксований в офіційній звітності підприємства, ділиться на загальну кількість акцій)</w:t>
      </w:r>
    </w:p>
    <w:p w:rsidR="00877897" w:rsidRPr="00786157" w:rsidRDefault="00877897" w:rsidP="00DC6B1E">
      <w:pPr>
        <w:numPr>
          <w:ilvl w:val="0"/>
          <w:numId w:val="23"/>
        </w:numPr>
        <w:tabs>
          <w:tab w:val="left" w:pos="993"/>
        </w:tabs>
        <w:spacing w:line="240" w:lineRule="auto"/>
        <w:ind w:left="0" w:firstLine="709"/>
        <w:rPr>
          <w:szCs w:val="28"/>
        </w:rPr>
      </w:pPr>
      <w:r w:rsidRPr="00786157">
        <w:rPr>
          <w:b/>
          <w:szCs w:val="28"/>
        </w:rPr>
        <w:t>нормативно-параметричний (бальний)</w:t>
      </w:r>
      <w:r w:rsidRPr="00786157">
        <w:rPr>
          <w:szCs w:val="28"/>
        </w:rPr>
        <w:t xml:space="preserve"> – кожна інвестиційна характеристика цінних паперів або фондових операцій має певний діапазон нормативних значень, вибрана нормативна одиниця оцінються тією чи іншою кількістю балів, які підсумовується, і отримана сума балів помножується на завчасно прийняту вартісну оцінку 1 бала.</w:t>
      </w:r>
    </w:p>
    <w:p w:rsidR="00877897" w:rsidRPr="00786157" w:rsidRDefault="00877897" w:rsidP="00DC6B1E">
      <w:pPr>
        <w:numPr>
          <w:ilvl w:val="0"/>
          <w:numId w:val="23"/>
        </w:numPr>
        <w:tabs>
          <w:tab w:val="left" w:pos="993"/>
        </w:tabs>
        <w:spacing w:line="240" w:lineRule="auto"/>
        <w:ind w:left="0" w:firstLine="709"/>
        <w:rPr>
          <w:szCs w:val="28"/>
        </w:rPr>
      </w:pPr>
      <w:r w:rsidRPr="00786157">
        <w:rPr>
          <w:b/>
          <w:szCs w:val="28"/>
        </w:rPr>
        <w:t>економіко-математичне моделювання</w:t>
      </w:r>
      <w:r w:rsidRPr="00786157">
        <w:rPr>
          <w:szCs w:val="28"/>
        </w:rPr>
        <w:t xml:space="preserve"> – імітаційне або динамічне моделювання на основі графічних або логічних моделей з використанням комп’ютерних технологій.</w:t>
      </w:r>
    </w:p>
    <w:p w:rsidR="00877897" w:rsidRPr="00786157" w:rsidRDefault="00877897" w:rsidP="00786157">
      <w:pPr>
        <w:tabs>
          <w:tab w:val="left" w:pos="993"/>
        </w:tabs>
        <w:spacing w:line="240" w:lineRule="auto"/>
        <w:rPr>
          <w:bCs/>
          <w:szCs w:val="28"/>
        </w:rPr>
      </w:pPr>
    </w:p>
    <w:p w:rsidR="00877897" w:rsidRPr="00786157" w:rsidRDefault="00786157" w:rsidP="00786157">
      <w:pPr>
        <w:tabs>
          <w:tab w:val="left" w:pos="993"/>
        </w:tabs>
        <w:spacing w:line="240" w:lineRule="auto"/>
        <w:rPr>
          <w:b/>
          <w:bCs/>
          <w:szCs w:val="28"/>
        </w:rPr>
      </w:pPr>
      <w:r>
        <w:rPr>
          <w:b/>
          <w:bCs/>
          <w:szCs w:val="28"/>
        </w:rPr>
        <w:t>5.</w:t>
      </w:r>
      <w:r w:rsidR="00877897" w:rsidRPr="00786157">
        <w:rPr>
          <w:b/>
          <w:bCs/>
          <w:szCs w:val="28"/>
        </w:rPr>
        <w:t xml:space="preserve">5. </w:t>
      </w:r>
      <w:r w:rsidRPr="00786157">
        <w:rPr>
          <w:b/>
          <w:bCs/>
          <w:szCs w:val="28"/>
        </w:rPr>
        <w:t>Майбутня та поточна вартість фінансових інструментів</w:t>
      </w:r>
    </w:p>
    <w:p w:rsidR="00877897" w:rsidRPr="00786157" w:rsidRDefault="00877897" w:rsidP="00786157">
      <w:pPr>
        <w:tabs>
          <w:tab w:val="left" w:pos="993"/>
        </w:tabs>
        <w:spacing w:line="240" w:lineRule="auto"/>
        <w:rPr>
          <w:szCs w:val="28"/>
        </w:rPr>
      </w:pPr>
      <w:r w:rsidRPr="00786157">
        <w:rPr>
          <w:szCs w:val="28"/>
        </w:rPr>
        <w:t>Враховуючи, що процес інвестування тривалий у часі в інвестиційній практиці часто необхідно порівнювати вартість грошей на початок їхнього інвестування з вартістю грошей при їхньому поверненні у вигляді майбутнього прибутку, амортизації відрахувань тощо.</w:t>
      </w:r>
    </w:p>
    <w:p w:rsidR="00877897" w:rsidRDefault="00877897" w:rsidP="00786157">
      <w:pPr>
        <w:tabs>
          <w:tab w:val="left" w:pos="993"/>
        </w:tabs>
        <w:spacing w:line="240" w:lineRule="auto"/>
        <w:rPr>
          <w:szCs w:val="28"/>
        </w:rPr>
      </w:pPr>
      <w:r w:rsidRPr="00786157">
        <w:rPr>
          <w:szCs w:val="28"/>
        </w:rPr>
        <w:t>Ключову роль при трансформації вартості коштів у часі відіграють два основних поняття:</w:t>
      </w:r>
      <w:r w:rsidR="00786157">
        <w:rPr>
          <w:szCs w:val="28"/>
        </w:rPr>
        <w:t xml:space="preserve"> майбутня та теперішня вартість грошей.</w:t>
      </w:r>
    </w:p>
    <w:p w:rsidR="00786157" w:rsidRDefault="00786157">
      <w:pPr>
        <w:spacing w:after="200" w:line="276" w:lineRule="auto"/>
        <w:ind w:firstLine="0"/>
        <w:jc w:val="left"/>
        <w:rPr>
          <w:szCs w:val="28"/>
        </w:rPr>
      </w:pPr>
    </w:p>
    <w:p w:rsidR="00786157" w:rsidRDefault="00786157">
      <w:pPr>
        <w:spacing w:after="200" w:line="276" w:lineRule="auto"/>
        <w:ind w:firstLine="0"/>
        <w:jc w:val="left"/>
        <w:rPr>
          <w:szCs w:val="28"/>
        </w:rPr>
      </w:pPr>
    </w:p>
    <w:p w:rsidR="00786157" w:rsidRDefault="00786157">
      <w:pPr>
        <w:spacing w:after="200" w:line="276" w:lineRule="auto"/>
        <w:ind w:firstLine="0"/>
        <w:jc w:val="left"/>
        <w:rPr>
          <w:szCs w:val="28"/>
        </w:rPr>
      </w:pPr>
    </w:p>
    <w:p w:rsidR="00786157" w:rsidRDefault="00786157">
      <w:pPr>
        <w:spacing w:after="200" w:line="276" w:lineRule="auto"/>
        <w:ind w:firstLine="0"/>
        <w:jc w:val="left"/>
        <w:rPr>
          <w:szCs w:val="28"/>
        </w:rPr>
      </w:pPr>
    </w:p>
    <w:p w:rsidR="00786157" w:rsidRPr="00786157" w:rsidRDefault="00786157" w:rsidP="00786157">
      <w:pPr>
        <w:spacing w:line="276" w:lineRule="auto"/>
        <w:ind w:firstLine="0"/>
        <w:jc w:val="center"/>
        <w:rPr>
          <w:b/>
          <w:szCs w:val="28"/>
        </w:rPr>
      </w:pPr>
      <w:r w:rsidRPr="00786157">
        <w:rPr>
          <w:b/>
          <w:szCs w:val="28"/>
        </w:rPr>
        <w:lastRenderedPageBreak/>
        <w:t>Таблиця 5.4. Майбутня та теперішня вартість грошей</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7"/>
        <w:gridCol w:w="3321"/>
        <w:gridCol w:w="3978"/>
      </w:tblGrid>
      <w:tr w:rsidR="00877897" w:rsidRPr="00786157" w:rsidTr="00786157">
        <w:tc>
          <w:tcPr>
            <w:tcW w:w="5308" w:type="dxa"/>
            <w:gridSpan w:val="2"/>
          </w:tcPr>
          <w:p w:rsidR="00877897" w:rsidRPr="00786157" w:rsidRDefault="00877897" w:rsidP="00786157">
            <w:pPr>
              <w:tabs>
                <w:tab w:val="left" w:pos="284"/>
              </w:tabs>
              <w:spacing w:line="240" w:lineRule="auto"/>
              <w:ind w:firstLine="0"/>
              <w:jc w:val="center"/>
              <w:rPr>
                <w:b/>
                <w:sz w:val="24"/>
                <w:szCs w:val="24"/>
              </w:rPr>
            </w:pPr>
            <w:r w:rsidRPr="00786157">
              <w:rPr>
                <w:b/>
                <w:sz w:val="24"/>
                <w:szCs w:val="24"/>
              </w:rPr>
              <w:t>Майбутня вартість грошей</w:t>
            </w:r>
          </w:p>
        </w:tc>
        <w:tc>
          <w:tcPr>
            <w:tcW w:w="3978" w:type="dxa"/>
          </w:tcPr>
          <w:p w:rsidR="00877897" w:rsidRPr="00786157" w:rsidRDefault="00877897" w:rsidP="00786157">
            <w:pPr>
              <w:tabs>
                <w:tab w:val="left" w:pos="284"/>
              </w:tabs>
              <w:spacing w:line="240" w:lineRule="auto"/>
              <w:ind w:firstLine="0"/>
              <w:jc w:val="center"/>
              <w:rPr>
                <w:b/>
                <w:sz w:val="24"/>
                <w:szCs w:val="24"/>
              </w:rPr>
            </w:pPr>
            <w:r w:rsidRPr="00786157">
              <w:rPr>
                <w:b/>
                <w:sz w:val="24"/>
                <w:szCs w:val="24"/>
              </w:rPr>
              <w:t>Теперішня вартість грошей</w:t>
            </w:r>
          </w:p>
        </w:tc>
      </w:tr>
      <w:tr w:rsidR="00877897" w:rsidRPr="00786157" w:rsidTr="00786157">
        <w:tc>
          <w:tcPr>
            <w:tcW w:w="5308" w:type="dxa"/>
            <w:gridSpan w:val="2"/>
          </w:tcPr>
          <w:p w:rsidR="00877897" w:rsidRPr="00786157" w:rsidRDefault="00877897" w:rsidP="00786157">
            <w:pPr>
              <w:tabs>
                <w:tab w:val="left" w:pos="284"/>
              </w:tabs>
              <w:spacing w:line="240" w:lineRule="auto"/>
              <w:ind w:firstLine="0"/>
              <w:jc w:val="center"/>
              <w:rPr>
                <w:i/>
                <w:sz w:val="24"/>
                <w:szCs w:val="24"/>
              </w:rPr>
            </w:pPr>
            <w:r w:rsidRPr="00786157">
              <w:rPr>
                <w:i/>
                <w:sz w:val="24"/>
                <w:szCs w:val="24"/>
              </w:rPr>
              <w:t>Сума, в яку перетворюється через певний період часу з урахуванням певної ставки % інвестовані сьогодні кошти</w:t>
            </w:r>
          </w:p>
        </w:tc>
        <w:tc>
          <w:tcPr>
            <w:tcW w:w="3978" w:type="dxa"/>
          </w:tcPr>
          <w:p w:rsidR="00877897" w:rsidRPr="00786157" w:rsidRDefault="00877897" w:rsidP="00786157">
            <w:pPr>
              <w:tabs>
                <w:tab w:val="left" w:pos="284"/>
              </w:tabs>
              <w:spacing w:line="240" w:lineRule="auto"/>
              <w:ind w:firstLine="0"/>
              <w:jc w:val="center"/>
              <w:rPr>
                <w:i/>
                <w:sz w:val="24"/>
                <w:szCs w:val="24"/>
              </w:rPr>
            </w:pPr>
            <w:r w:rsidRPr="00786157">
              <w:rPr>
                <w:i/>
                <w:sz w:val="24"/>
                <w:szCs w:val="24"/>
              </w:rPr>
              <w:t>Сума майбутніх грошових надходжень, звернених з урахування певної % ставки до теперішнього періоду</w:t>
            </w:r>
          </w:p>
        </w:tc>
      </w:tr>
      <w:tr w:rsidR="00877897" w:rsidRPr="00786157" w:rsidTr="00786157">
        <w:tc>
          <w:tcPr>
            <w:tcW w:w="5308" w:type="dxa"/>
            <w:gridSpan w:val="2"/>
            <w:tcBorders>
              <w:bottom w:val="single" w:sz="12" w:space="0" w:color="auto"/>
            </w:tcBorders>
          </w:tcPr>
          <w:p w:rsidR="00877897" w:rsidRPr="00786157" w:rsidRDefault="00877897" w:rsidP="00786157">
            <w:pPr>
              <w:tabs>
                <w:tab w:val="left" w:pos="284"/>
              </w:tabs>
              <w:spacing w:line="240" w:lineRule="auto"/>
              <w:ind w:firstLine="0"/>
              <w:rPr>
                <w:sz w:val="24"/>
                <w:szCs w:val="24"/>
              </w:rPr>
            </w:pPr>
            <w:r w:rsidRPr="00786157">
              <w:rPr>
                <w:sz w:val="24"/>
                <w:szCs w:val="24"/>
              </w:rPr>
              <w:t>Визначення майбутньої вартості пов’язано з процесом:</w:t>
            </w:r>
          </w:p>
          <w:p w:rsidR="00877897" w:rsidRPr="00786157" w:rsidRDefault="00877897" w:rsidP="00DC6B1E">
            <w:pPr>
              <w:numPr>
                <w:ilvl w:val="1"/>
                <w:numId w:val="24"/>
              </w:numPr>
              <w:tabs>
                <w:tab w:val="clear" w:pos="1440"/>
                <w:tab w:val="left" w:pos="284"/>
                <w:tab w:val="num" w:pos="900"/>
                <w:tab w:val="left" w:pos="1466"/>
              </w:tabs>
              <w:spacing w:line="240" w:lineRule="auto"/>
              <w:ind w:left="0" w:firstLine="0"/>
              <w:jc w:val="left"/>
              <w:rPr>
                <w:sz w:val="24"/>
                <w:szCs w:val="24"/>
              </w:rPr>
            </w:pPr>
            <w:r w:rsidRPr="00786157">
              <w:rPr>
                <w:b/>
                <w:sz w:val="24"/>
                <w:szCs w:val="24"/>
              </w:rPr>
              <w:t>нарощення</w:t>
            </w:r>
            <w:r w:rsidRPr="00786157">
              <w:rPr>
                <w:sz w:val="24"/>
                <w:szCs w:val="24"/>
              </w:rPr>
              <w:t xml:space="preserve"> цієї вартості (поступово ↑ сума вкладу шляхом приєднання до первісного його розміру суми %; ця сума розраховується за процентною ставкою); </w:t>
            </w:r>
          </w:p>
          <w:p w:rsidR="00877897" w:rsidRPr="00786157" w:rsidRDefault="00877897" w:rsidP="00DC6B1E">
            <w:pPr>
              <w:numPr>
                <w:ilvl w:val="1"/>
                <w:numId w:val="24"/>
              </w:numPr>
              <w:tabs>
                <w:tab w:val="clear" w:pos="1440"/>
                <w:tab w:val="left" w:pos="284"/>
                <w:tab w:val="num" w:pos="900"/>
                <w:tab w:val="left" w:pos="1466"/>
              </w:tabs>
              <w:spacing w:line="240" w:lineRule="auto"/>
              <w:ind w:left="0" w:firstLine="0"/>
              <w:jc w:val="left"/>
              <w:rPr>
                <w:sz w:val="24"/>
                <w:szCs w:val="24"/>
              </w:rPr>
            </w:pPr>
            <w:r w:rsidRPr="00786157">
              <w:rPr>
                <w:b/>
                <w:sz w:val="24"/>
                <w:szCs w:val="24"/>
              </w:rPr>
              <w:t>дисконтування</w:t>
            </w:r>
            <w:r w:rsidRPr="00786157">
              <w:rPr>
                <w:sz w:val="24"/>
                <w:szCs w:val="24"/>
              </w:rPr>
              <w:t xml:space="preserve"> (спосіб приведення майбутньої вартості до їх вартості в поточному періоді – до реальної вартості грошей)</w:t>
            </w:r>
          </w:p>
        </w:tc>
        <w:tc>
          <w:tcPr>
            <w:tcW w:w="3978" w:type="dxa"/>
          </w:tcPr>
          <w:p w:rsidR="00877897" w:rsidRPr="00786157" w:rsidRDefault="00877897" w:rsidP="00786157">
            <w:pPr>
              <w:tabs>
                <w:tab w:val="left" w:pos="284"/>
              </w:tabs>
              <w:spacing w:line="240" w:lineRule="auto"/>
              <w:ind w:firstLine="0"/>
              <w:rPr>
                <w:sz w:val="24"/>
                <w:szCs w:val="24"/>
              </w:rPr>
            </w:pPr>
            <w:r w:rsidRPr="00786157">
              <w:rPr>
                <w:sz w:val="24"/>
                <w:szCs w:val="24"/>
              </w:rPr>
              <w:t>Пов’язано з процесом дисконтування (зворотна операція нарощування)</w:t>
            </w:r>
          </w:p>
          <w:p w:rsidR="00877897" w:rsidRPr="00786157" w:rsidRDefault="00877897" w:rsidP="00786157">
            <w:pPr>
              <w:tabs>
                <w:tab w:val="left" w:pos="284"/>
              </w:tabs>
              <w:spacing w:line="240" w:lineRule="auto"/>
              <w:ind w:firstLine="0"/>
              <w:rPr>
                <w:sz w:val="24"/>
                <w:szCs w:val="24"/>
              </w:rPr>
            </w:pPr>
            <w:r w:rsidRPr="00786157">
              <w:rPr>
                <w:sz w:val="24"/>
                <w:szCs w:val="24"/>
              </w:rPr>
              <w:t>У цьому разі сума процента відраховується від майбутньої вартості грошових коштів. Така ситуація виникає в тих випадках, коли необхідно визначити, скільки коштів потрібно інвестувати сьогодні для того, щоб через певний проміжок часу отримати зазделегідь обумовлену їх суму</w:t>
            </w:r>
          </w:p>
        </w:tc>
      </w:tr>
      <w:tr w:rsidR="00877897" w:rsidRPr="00786157" w:rsidTr="00786157">
        <w:tc>
          <w:tcPr>
            <w:tcW w:w="5308" w:type="dxa"/>
            <w:gridSpan w:val="2"/>
            <w:tcBorders>
              <w:bottom w:val="single" w:sz="4" w:space="0" w:color="auto"/>
            </w:tcBorders>
          </w:tcPr>
          <w:p w:rsidR="00877897" w:rsidRPr="00786157" w:rsidRDefault="00877897" w:rsidP="00786157">
            <w:pPr>
              <w:tabs>
                <w:tab w:val="left" w:pos="284"/>
              </w:tabs>
              <w:spacing w:line="240" w:lineRule="auto"/>
              <w:ind w:firstLine="0"/>
              <w:jc w:val="center"/>
              <w:rPr>
                <w:rFonts w:ascii="Bookman Old Style" w:hAnsi="Bookman Old Style"/>
                <w:i/>
                <w:sz w:val="24"/>
                <w:szCs w:val="24"/>
              </w:rPr>
            </w:pPr>
            <w:r w:rsidRPr="00786157">
              <w:rPr>
                <w:rFonts w:ascii="Bookman Old Style" w:hAnsi="Bookman Old Style"/>
                <w:i/>
                <w:sz w:val="24"/>
                <w:szCs w:val="24"/>
              </w:rPr>
              <w:t>Майбутні грошові потоки</w:t>
            </w:r>
          </w:p>
        </w:tc>
        <w:tc>
          <w:tcPr>
            <w:tcW w:w="3978" w:type="dxa"/>
            <w:vMerge w:val="restart"/>
          </w:tcPr>
          <w:p w:rsidR="00877897" w:rsidRPr="00786157" w:rsidRDefault="00877897" w:rsidP="00786157">
            <w:pPr>
              <w:tabs>
                <w:tab w:val="left" w:pos="284"/>
              </w:tabs>
              <w:spacing w:line="240" w:lineRule="auto"/>
              <w:ind w:firstLine="0"/>
              <w:rPr>
                <w:sz w:val="24"/>
                <w:szCs w:val="24"/>
              </w:rPr>
            </w:pPr>
          </w:p>
        </w:tc>
      </w:tr>
      <w:tr w:rsidR="00877897" w:rsidRPr="00786157" w:rsidTr="00786157">
        <w:tc>
          <w:tcPr>
            <w:tcW w:w="1987" w:type="dxa"/>
            <w:tcBorders>
              <w:top w:val="single" w:sz="4" w:space="0" w:color="auto"/>
              <w:right w:val="single" w:sz="4" w:space="0" w:color="auto"/>
            </w:tcBorders>
          </w:tcPr>
          <w:p w:rsidR="00877897" w:rsidRPr="00786157" w:rsidRDefault="00877897" w:rsidP="00786157">
            <w:pPr>
              <w:tabs>
                <w:tab w:val="left" w:pos="284"/>
              </w:tabs>
              <w:spacing w:line="240" w:lineRule="auto"/>
              <w:ind w:firstLine="0"/>
              <w:jc w:val="center"/>
              <w:rPr>
                <w:sz w:val="24"/>
                <w:szCs w:val="24"/>
              </w:rPr>
            </w:pPr>
            <w:r w:rsidRPr="00786157">
              <w:rPr>
                <w:sz w:val="24"/>
                <w:szCs w:val="24"/>
                <w:u w:val="single"/>
              </w:rPr>
              <w:t>Одиничний</w:t>
            </w:r>
          </w:p>
          <w:p w:rsidR="00877897" w:rsidRPr="00786157" w:rsidRDefault="00877897" w:rsidP="00786157">
            <w:pPr>
              <w:tabs>
                <w:tab w:val="left" w:pos="284"/>
              </w:tabs>
              <w:spacing w:line="240" w:lineRule="auto"/>
              <w:ind w:firstLine="0"/>
              <w:jc w:val="center"/>
              <w:rPr>
                <w:sz w:val="24"/>
                <w:szCs w:val="24"/>
              </w:rPr>
            </w:pPr>
            <w:r w:rsidRPr="00786157">
              <w:rPr>
                <w:sz w:val="24"/>
                <w:szCs w:val="24"/>
              </w:rPr>
              <w:t>сума, що виплачується одноразово</w:t>
            </w:r>
          </w:p>
        </w:tc>
        <w:tc>
          <w:tcPr>
            <w:tcW w:w="3321" w:type="dxa"/>
            <w:tcBorders>
              <w:top w:val="single" w:sz="4" w:space="0" w:color="auto"/>
              <w:left w:val="single" w:sz="4" w:space="0" w:color="auto"/>
            </w:tcBorders>
          </w:tcPr>
          <w:p w:rsidR="00877897" w:rsidRPr="00786157" w:rsidRDefault="00877897" w:rsidP="00786157">
            <w:pPr>
              <w:tabs>
                <w:tab w:val="left" w:pos="284"/>
              </w:tabs>
              <w:spacing w:line="240" w:lineRule="auto"/>
              <w:ind w:firstLine="0"/>
              <w:jc w:val="center"/>
              <w:rPr>
                <w:sz w:val="24"/>
                <w:szCs w:val="24"/>
              </w:rPr>
            </w:pPr>
            <w:r w:rsidRPr="00786157">
              <w:rPr>
                <w:sz w:val="24"/>
                <w:szCs w:val="24"/>
                <w:u w:val="single"/>
              </w:rPr>
              <w:t>Ануїтет</w:t>
            </w:r>
          </w:p>
          <w:p w:rsidR="00877897" w:rsidRPr="00786157" w:rsidRDefault="00877897" w:rsidP="00786157">
            <w:pPr>
              <w:tabs>
                <w:tab w:val="left" w:pos="284"/>
              </w:tabs>
              <w:spacing w:line="240" w:lineRule="auto"/>
              <w:ind w:firstLine="0"/>
              <w:jc w:val="center"/>
              <w:rPr>
                <w:sz w:val="24"/>
                <w:szCs w:val="24"/>
              </w:rPr>
            </w:pPr>
            <w:r w:rsidRPr="00786157">
              <w:rPr>
                <w:sz w:val="24"/>
                <w:szCs w:val="24"/>
              </w:rPr>
              <w:t xml:space="preserve">рівномірні грошові потоки, що регулярно надходять (платежі за вкладами, процентні виплати по </w:t>
            </w:r>
            <w:r w:rsidR="00786157">
              <w:rPr>
                <w:sz w:val="24"/>
                <w:szCs w:val="24"/>
              </w:rPr>
              <w:t>облігаціях, орендні платежі</w:t>
            </w:r>
            <w:r w:rsidRPr="00786157">
              <w:rPr>
                <w:sz w:val="24"/>
                <w:szCs w:val="24"/>
              </w:rPr>
              <w:t>)</w:t>
            </w:r>
          </w:p>
        </w:tc>
        <w:tc>
          <w:tcPr>
            <w:tcW w:w="3978" w:type="dxa"/>
            <w:vMerge/>
          </w:tcPr>
          <w:p w:rsidR="00877897" w:rsidRPr="00786157" w:rsidRDefault="00877897" w:rsidP="00786157">
            <w:pPr>
              <w:tabs>
                <w:tab w:val="left" w:pos="284"/>
              </w:tabs>
              <w:spacing w:line="240" w:lineRule="auto"/>
              <w:ind w:firstLine="0"/>
              <w:rPr>
                <w:sz w:val="24"/>
                <w:szCs w:val="24"/>
              </w:rPr>
            </w:pPr>
          </w:p>
        </w:tc>
      </w:tr>
    </w:tbl>
    <w:p w:rsidR="00786157" w:rsidRPr="00786157" w:rsidRDefault="00786157" w:rsidP="00786157">
      <w:pPr>
        <w:shd w:val="clear" w:color="auto" w:fill="FFFFFF"/>
        <w:tabs>
          <w:tab w:val="left" w:pos="284"/>
        </w:tabs>
        <w:autoSpaceDE w:val="0"/>
        <w:autoSpaceDN w:val="0"/>
        <w:adjustRightInd w:val="0"/>
        <w:spacing w:line="240" w:lineRule="auto"/>
        <w:rPr>
          <w:color w:val="000000"/>
          <w:szCs w:val="28"/>
        </w:rPr>
      </w:pPr>
    </w:p>
    <w:p w:rsidR="00877897" w:rsidRPr="00786157" w:rsidRDefault="00877897" w:rsidP="00786157">
      <w:pPr>
        <w:shd w:val="clear" w:color="auto" w:fill="FFFFFF"/>
        <w:tabs>
          <w:tab w:val="left" w:pos="284"/>
        </w:tabs>
        <w:autoSpaceDE w:val="0"/>
        <w:autoSpaceDN w:val="0"/>
        <w:adjustRightInd w:val="0"/>
        <w:spacing w:line="240" w:lineRule="auto"/>
        <w:rPr>
          <w:szCs w:val="28"/>
        </w:rPr>
      </w:pPr>
      <w:r w:rsidRPr="00786157">
        <w:rPr>
          <w:color w:val="000000"/>
          <w:szCs w:val="28"/>
        </w:rPr>
        <w:t>Визначення вартості грошей в часі необхідне, щоб сумувати грошові потоки, що надходять в різні періоди часу. Наприклад, якщо визначили поточну вартість одиничного надходження і поточну вартість ануїтету, то можна сумувати ці грошові потоки для визначення загальної суми надходжень, що має велике значення для визначення потоку доходів від активів, а також дає можливість визначати ефективність інвестування.</w:t>
      </w:r>
    </w:p>
    <w:p w:rsidR="00877897" w:rsidRPr="00786157" w:rsidRDefault="00877897" w:rsidP="00786157">
      <w:pPr>
        <w:shd w:val="clear" w:color="auto" w:fill="FFFFFF"/>
        <w:autoSpaceDE w:val="0"/>
        <w:autoSpaceDN w:val="0"/>
        <w:adjustRightInd w:val="0"/>
        <w:spacing w:line="240" w:lineRule="auto"/>
        <w:rPr>
          <w:color w:val="000000"/>
          <w:szCs w:val="28"/>
        </w:rPr>
      </w:pPr>
      <w:r w:rsidRPr="00786157">
        <w:rPr>
          <w:color w:val="000000"/>
          <w:szCs w:val="28"/>
        </w:rPr>
        <w:t>Визначення поточної вартості необхідне в ситуації, коли відома вартість майбутніх грошових потоків, отриманих в результаті капіталовкладень в нульовому періоді.</w:t>
      </w:r>
      <w:r w:rsidR="00786157">
        <w:rPr>
          <w:color w:val="000000"/>
          <w:szCs w:val="28"/>
        </w:rPr>
        <w:t xml:space="preserve"> </w:t>
      </w:r>
      <w:r w:rsidRPr="00786157">
        <w:rPr>
          <w:color w:val="000000"/>
          <w:szCs w:val="28"/>
        </w:rPr>
        <w:t>Це можна представити графічно:</w:t>
      </w:r>
    </w:p>
    <w:p w:rsidR="00877897" w:rsidRDefault="00877897" w:rsidP="00786157">
      <w:pPr>
        <w:spacing w:line="240" w:lineRule="auto"/>
        <w:jc w:val="center"/>
        <w:rPr>
          <w:color w:val="000000"/>
          <w:szCs w:val="28"/>
        </w:rPr>
      </w:pPr>
      <w:r w:rsidRPr="00786157">
        <w:rPr>
          <w:color w:val="000000"/>
          <w:szCs w:val="28"/>
          <w:lang w:val="en-US"/>
        </w:rPr>
        <w:object w:dxaOrig="5399" w:dyaOrig="3268">
          <v:shape id="_x0000_i1040" type="#_x0000_t75" style="width:248.25pt;height:150pt" o:ole="">
            <v:imagedata r:id="rId41" o:title=""/>
          </v:shape>
          <o:OLEObject Type="Embed" ProgID="Word.Picture.8" ShapeID="_x0000_i1040" DrawAspect="Content" ObjectID="_1760090448" r:id="rId42"/>
        </w:object>
      </w:r>
    </w:p>
    <w:p w:rsidR="00877897" w:rsidRPr="00786157" w:rsidRDefault="00786157" w:rsidP="00786157">
      <w:pPr>
        <w:spacing w:line="240" w:lineRule="auto"/>
        <w:ind w:firstLine="0"/>
        <w:jc w:val="center"/>
        <w:rPr>
          <w:b/>
          <w:szCs w:val="28"/>
        </w:rPr>
      </w:pPr>
      <w:r w:rsidRPr="00786157">
        <w:rPr>
          <w:b/>
          <w:color w:val="000000"/>
          <w:szCs w:val="28"/>
        </w:rPr>
        <w:t xml:space="preserve">Рис. 5.4. </w:t>
      </w:r>
      <w:r w:rsidR="00877897" w:rsidRPr="00786157">
        <w:rPr>
          <w:b/>
          <w:iCs/>
          <w:color w:val="000000"/>
          <w:szCs w:val="28"/>
        </w:rPr>
        <w:t>Схема визначення поточної вартості фінансових інструментів</w:t>
      </w:r>
    </w:p>
    <w:p w:rsidR="00877897" w:rsidRPr="00786157" w:rsidRDefault="00877897" w:rsidP="00786157">
      <w:pPr>
        <w:shd w:val="clear" w:color="auto" w:fill="FFFFFF"/>
        <w:autoSpaceDE w:val="0"/>
        <w:autoSpaceDN w:val="0"/>
        <w:adjustRightInd w:val="0"/>
        <w:spacing w:line="240" w:lineRule="auto"/>
        <w:rPr>
          <w:szCs w:val="28"/>
        </w:rPr>
      </w:pPr>
      <w:r w:rsidRPr="00786157">
        <w:rPr>
          <w:color w:val="000000"/>
          <w:szCs w:val="28"/>
        </w:rPr>
        <w:lastRenderedPageBreak/>
        <w:t xml:space="preserve">При проведенні фінансово-економічних розрахунків, пов’язаних з інвестуванням коштів, процеси нарощування і дисконтування вартості можуть здійснюватись як за </w:t>
      </w:r>
      <w:r w:rsidRPr="00786157">
        <w:rPr>
          <w:b/>
          <w:color w:val="000000"/>
          <w:szCs w:val="28"/>
        </w:rPr>
        <w:t>простими</w:t>
      </w:r>
      <w:r w:rsidRPr="00786157">
        <w:rPr>
          <w:color w:val="000000"/>
          <w:szCs w:val="28"/>
        </w:rPr>
        <w:t xml:space="preserve">, так і за </w:t>
      </w:r>
      <w:r w:rsidRPr="00786157">
        <w:rPr>
          <w:b/>
          <w:color w:val="000000"/>
          <w:szCs w:val="28"/>
        </w:rPr>
        <w:t>складними процентами</w:t>
      </w:r>
      <w:r w:rsidRPr="00786157">
        <w:rPr>
          <w:color w:val="000000"/>
          <w:szCs w:val="28"/>
        </w:rPr>
        <w:t>. Прості проценти застосовуються, як правило, при короткостроковому інвестуванні, складні – при довгостроковому.</w:t>
      </w:r>
    </w:p>
    <w:p w:rsidR="00877897" w:rsidRPr="00786157" w:rsidRDefault="00877897" w:rsidP="00786157">
      <w:pPr>
        <w:shd w:val="clear" w:color="auto" w:fill="FFFFFF"/>
        <w:autoSpaceDE w:val="0"/>
        <w:autoSpaceDN w:val="0"/>
        <w:adjustRightInd w:val="0"/>
        <w:spacing w:line="240" w:lineRule="auto"/>
        <w:rPr>
          <w:color w:val="000000"/>
          <w:szCs w:val="28"/>
        </w:rPr>
      </w:pPr>
      <w:r w:rsidRPr="00786157">
        <w:rPr>
          <w:b/>
          <w:color w:val="000000"/>
          <w:szCs w:val="28"/>
        </w:rPr>
        <w:t>Простим процентом</w:t>
      </w:r>
      <w:r w:rsidRPr="00786157">
        <w:rPr>
          <w:color w:val="000000"/>
          <w:szCs w:val="28"/>
        </w:rPr>
        <w:t xml:space="preserve"> </w:t>
      </w:r>
      <w:r w:rsidRPr="00786157">
        <w:rPr>
          <w:i/>
          <w:color w:val="000000"/>
          <w:szCs w:val="28"/>
        </w:rPr>
        <w:t>називається сума, яка нараховується за початковою (реальною) вартістю вкладу в кінці одного періоду платежу, що обумовлюється умовами інвестування засобів (місяць, квартал і т. п.).</w:t>
      </w:r>
      <w:r w:rsidRPr="00786157">
        <w:rPr>
          <w:color w:val="000000"/>
          <w:szCs w:val="28"/>
        </w:rPr>
        <w:t xml:space="preserve"> </w:t>
      </w:r>
    </w:p>
    <w:p w:rsidR="00877897" w:rsidRPr="00786157" w:rsidRDefault="00877897" w:rsidP="00786157">
      <w:pPr>
        <w:shd w:val="clear" w:color="auto" w:fill="FFFFFF"/>
        <w:autoSpaceDE w:val="0"/>
        <w:autoSpaceDN w:val="0"/>
        <w:adjustRightInd w:val="0"/>
        <w:spacing w:line="240" w:lineRule="auto"/>
        <w:rPr>
          <w:color w:val="000000"/>
          <w:szCs w:val="28"/>
        </w:rPr>
      </w:pPr>
      <w:r w:rsidRPr="00786157">
        <w:rPr>
          <w:color w:val="000000"/>
          <w:szCs w:val="28"/>
        </w:rPr>
        <w:t>Розрахунок суми простого процента в процесі нарощування вкладу наступний: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5874"/>
      </w:tblGrid>
      <w:tr w:rsidR="00877897" w:rsidRPr="00626E43" w:rsidTr="00786157">
        <w:tc>
          <w:tcPr>
            <w:tcW w:w="2044" w:type="dxa"/>
            <w:vAlign w:val="center"/>
          </w:tcPr>
          <w:p w:rsidR="00877897" w:rsidRPr="00626E43" w:rsidRDefault="00877897" w:rsidP="00786157">
            <w:pPr>
              <w:autoSpaceDE w:val="0"/>
              <w:autoSpaceDN w:val="0"/>
              <w:adjustRightInd w:val="0"/>
              <w:spacing w:line="288" w:lineRule="auto"/>
              <w:ind w:firstLine="0"/>
              <w:jc w:val="center"/>
              <w:rPr>
                <w:color w:val="000000"/>
                <w:sz w:val="26"/>
                <w:szCs w:val="26"/>
              </w:rPr>
            </w:pPr>
            <w:r w:rsidRPr="00626E43">
              <w:rPr>
                <w:position w:val="-6"/>
                <w:sz w:val="26"/>
                <w:szCs w:val="26"/>
              </w:rPr>
              <w:object w:dxaOrig="1340" w:dyaOrig="279">
                <v:shape id="_x0000_i1041" type="#_x0000_t75" style="width:66.75pt;height:14.25pt" o:ole="">
                  <v:imagedata r:id="rId43" o:title=""/>
                </v:shape>
                <o:OLEObject Type="Embed" ProgID="Equation.3" ShapeID="_x0000_i1041" DrawAspect="Content" ObjectID="_1760090449" r:id="rId44"/>
              </w:object>
            </w:r>
          </w:p>
        </w:tc>
        <w:tc>
          <w:tcPr>
            <w:tcW w:w="5874"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sz w:val="24"/>
                <w:szCs w:val="24"/>
              </w:rPr>
              <w:t xml:space="preserve">де </w:t>
            </w:r>
            <w:r w:rsidRPr="00786157">
              <w:rPr>
                <w:i/>
                <w:iCs/>
                <w:color w:val="000000"/>
                <w:sz w:val="24"/>
                <w:szCs w:val="24"/>
                <w:lang w:val="en-US"/>
              </w:rPr>
              <w:t>J</w:t>
            </w:r>
            <w:r w:rsidRPr="00786157">
              <w:rPr>
                <w:i/>
                <w:iCs/>
                <w:color w:val="000000"/>
                <w:sz w:val="24"/>
                <w:szCs w:val="24"/>
              </w:rPr>
              <w:t xml:space="preserve"> – </w:t>
            </w:r>
            <w:r w:rsidRPr="00786157">
              <w:rPr>
                <w:color w:val="000000"/>
                <w:sz w:val="24"/>
                <w:szCs w:val="24"/>
              </w:rPr>
              <w:t xml:space="preserve">сума процента за обумовлений період інвестування в цілому </w:t>
            </w:r>
            <w:r w:rsidRPr="00786157">
              <w:rPr>
                <w:i/>
                <w:iCs/>
                <w:color w:val="000000"/>
                <w:sz w:val="24"/>
                <w:szCs w:val="24"/>
              </w:rPr>
              <w:t xml:space="preserve">Р – </w:t>
            </w:r>
            <w:r w:rsidRPr="00786157">
              <w:rPr>
                <w:color w:val="000000"/>
                <w:sz w:val="24"/>
                <w:szCs w:val="24"/>
              </w:rPr>
              <w:t>початкова сума вкладу (інвестицій)</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color w:val="000000"/>
                <w:sz w:val="24"/>
                <w:szCs w:val="24"/>
              </w:rPr>
              <w:t>п</w:t>
            </w:r>
            <w:r w:rsidRPr="00786157">
              <w:rPr>
                <w:color w:val="000000"/>
                <w:sz w:val="24"/>
                <w:szCs w:val="24"/>
              </w:rPr>
              <w:t xml:space="preserve"> – тривалість інвестування (кількість періодів)</w:t>
            </w:r>
          </w:p>
          <w:p w:rsidR="00877897" w:rsidRPr="00626E43" w:rsidRDefault="00877897" w:rsidP="00786157">
            <w:pPr>
              <w:autoSpaceDE w:val="0"/>
              <w:autoSpaceDN w:val="0"/>
              <w:adjustRightInd w:val="0"/>
              <w:spacing w:line="240" w:lineRule="auto"/>
              <w:ind w:firstLine="0"/>
              <w:rPr>
                <w:color w:val="000000"/>
                <w:sz w:val="26"/>
                <w:szCs w:val="26"/>
              </w:rPr>
            </w:pPr>
            <w:r w:rsidRPr="00786157">
              <w:rPr>
                <w:i/>
                <w:color w:val="000000"/>
                <w:sz w:val="24"/>
                <w:szCs w:val="24"/>
                <w:lang w:val="en-US"/>
              </w:rPr>
              <w:t>Z</w:t>
            </w:r>
            <w:r w:rsidRPr="00786157">
              <w:rPr>
                <w:color w:val="000000"/>
                <w:sz w:val="24"/>
                <w:szCs w:val="24"/>
              </w:rPr>
              <w:t xml:space="preserve"> – процентна</w:t>
            </w:r>
            <w:r w:rsidRPr="00626E43">
              <w:rPr>
                <w:color w:val="000000"/>
                <w:sz w:val="26"/>
                <w:szCs w:val="26"/>
              </w:rPr>
              <w:t xml:space="preserve"> </w:t>
            </w:r>
            <w:r w:rsidRPr="00786157">
              <w:rPr>
                <w:color w:val="000000"/>
                <w:sz w:val="24"/>
                <w:szCs w:val="24"/>
              </w:rPr>
              <w:t>ставка у відносних величинах</w:t>
            </w:r>
          </w:p>
        </w:tc>
      </w:tr>
    </w:tbl>
    <w:p w:rsidR="00877897" w:rsidRPr="00786157" w:rsidRDefault="00877897" w:rsidP="00877897">
      <w:pPr>
        <w:shd w:val="clear" w:color="auto" w:fill="FFFFFF"/>
        <w:autoSpaceDE w:val="0"/>
        <w:autoSpaceDN w:val="0"/>
        <w:adjustRightInd w:val="0"/>
        <w:spacing w:line="288" w:lineRule="auto"/>
        <w:ind w:firstLine="567"/>
        <w:rPr>
          <w:szCs w:val="28"/>
        </w:rPr>
      </w:pPr>
    </w:p>
    <w:p w:rsidR="00877897" w:rsidRPr="00786157" w:rsidRDefault="00877897" w:rsidP="00877897">
      <w:pPr>
        <w:shd w:val="clear" w:color="auto" w:fill="FFFFFF"/>
        <w:autoSpaceDE w:val="0"/>
        <w:autoSpaceDN w:val="0"/>
        <w:adjustRightInd w:val="0"/>
        <w:spacing w:line="288" w:lineRule="auto"/>
        <w:ind w:firstLine="567"/>
        <w:rPr>
          <w:szCs w:val="28"/>
        </w:rPr>
      </w:pPr>
      <w:r w:rsidRPr="00786157">
        <w:rPr>
          <w:color w:val="000000"/>
          <w:szCs w:val="28"/>
        </w:rPr>
        <w:t xml:space="preserve">У цьому випадку майбутня вартість вкладу </w:t>
      </w:r>
      <w:r w:rsidRPr="00786157">
        <w:rPr>
          <w:i/>
          <w:iCs/>
          <w:color w:val="000000"/>
          <w:szCs w:val="28"/>
        </w:rPr>
        <w:t>(</w:t>
      </w:r>
      <w:r w:rsidRPr="00786157">
        <w:rPr>
          <w:i/>
          <w:iCs/>
          <w:color w:val="000000"/>
          <w:szCs w:val="28"/>
          <w:lang w:val="en-US"/>
        </w:rPr>
        <w:t>S</w:t>
      </w:r>
      <w:r w:rsidRPr="00786157">
        <w:rPr>
          <w:i/>
          <w:iCs/>
          <w:color w:val="000000"/>
          <w:szCs w:val="28"/>
        </w:rPr>
        <w:t xml:space="preserve">) </w:t>
      </w:r>
      <w:r w:rsidRPr="00786157">
        <w:rPr>
          <w:color w:val="000000"/>
          <w:szCs w:val="28"/>
        </w:rPr>
        <w:t>з врахуванням нарахованої суми процента визначається за формулою:</w:t>
      </w:r>
    </w:p>
    <w:p w:rsidR="00877897" w:rsidRPr="00786157" w:rsidRDefault="00877897" w:rsidP="00877897">
      <w:pPr>
        <w:shd w:val="clear" w:color="auto" w:fill="FFFFFF"/>
        <w:autoSpaceDE w:val="0"/>
        <w:autoSpaceDN w:val="0"/>
        <w:adjustRightInd w:val="0"/>
        <w:ind w:firstLine="540"/>
        <w:jc w:val="center"/>
        <w:rPr>
          <w:szCs w:val="28"/>
        </w:rPr>
      </w:pPr>
      <w:r w:rsidRPr="00786157">
        <w:rPr>
          <w:i/>
          <w:iCs/>
          <w:color w:val="000000"/>
          <w:szCs w:val="28"/>
          <w:lang w:val="en-US"/>
        </w:rPr>
        <w:t>S</w:t>
      </w:r>
      <w:r w:rsidRPr="00786157">
        <w:rPr>
          <w:i/>
          <w:iCs/>
          <w:color w:val="000000"/>
          <w:szCs w:val="28"/>
        </w:rPr>
        <w:t xml:space="preserve"> = </w:t>
      </w:r>
      <w:r w:rsidRPr="00786157">
        <w:rPr>
          <w:i/>
          <w:iCs/>
          <w:color w:val="000000"/>
          <w:szCs w:val="28"/>
          <w:lang w:val="en-US"/>
        </w:rPr>
        <w:t>P</w:t>
      </w:r>
      <w:r w:rsidRPr="00786157">
        <w:rPr>
          <w:i/>
          <w:iCs/>
          <w:color w:val="000000"/>
          <w:szCs w:val="28"/>
        </w:rPr>
        <w:t xml:space="preserve"> + </w:t>
      </w:r>
      <w:r w:rsidRPr="00786157">
        <w:rPr>
          <w:i/>
          <w:iCs/>
          <w:color w:val="000000"/>
          <w:szCs w:val="28"/>
          <w:lang w:val="en-US"/>
        </w:rPr>
        <w:t>J</w:t>
      </w:r>
      <w:r w:rsidRPr="00786157">
        <w:rPr>
          <w:i/>
          <w:iCs/>
          <w:color w:val="000000"/>
          <w:szCs w:val="28"/>
        </w:rPr>
        <w:t xml:space="preserve"> = </w:t>
      </w:r>
      <w:r w:rsidRPr="00786157">
        <w:rPr>
          <w:i/>
          <w:iCs/>
          <w:color w:val="000000"/>
          <w:szCs w:val="28"/>
          <w:lang w:val="en-US"/>
        </w:rPr>
        <w:t>P</w:t>
      </w:r>
      <w:r w:rsidRPr="00786157">
        <w:rPr>
          <w:i/>
          <w:iCs/>
          <w:color w:val="000000"/>
          <w:szCs w:val="28"/>
        </w:rPr>
        <w:t xml:space="preserve"> (1 + </w:t>
      </w:r>
      <w:r w:rsidRPr="00786157">
        <w:rPr>
          <w:i/>
          <w:iCs/>
          <w:color w:val="000000"/>
          <w:szCs w:val="28"/>
          <w:lang w:val="en-US"/>
        </w:rPr>
        <w:t>nZ</w:t>
      </w:r>
      <w:r w:rsidRPr="00786157">
        <w:rPr>
          <w:i/>
          <w:iCs/>
          <w:color w:val="000000"/>
          <w:szCs w:val="28"/>
        </w:rPr>
        <w:t>)</w:t>
      </w:r>
    </w:p>
    <w:p w:rsidR="00877897" w:rsidRPr="00786157" w:rsidRDefault="00877897" w:rsidP="00877897">
      <w:pPr>
        <w:shd w:val="clear" w:color="auto" w:fill="FFFFFF"/>
        <w:autoSpaceDE w:val="0"/>
        <w:autoSpaceDN w:val="0"/>
        <w:adjustRightInd w:val="0"/>
        <w:spacing w:line="288" w:lineRule="auto"/>
        <w:ind w:firstLine="567"/>
        <w:rPr>
          <w:szCs w:val="28"/>
        </w:rPr>
      </w:pPr>
      <w:r w:rsidRPr="00786157">
        <w:rPr>
          <w:color w:val="000000"/>
          <w:szCs w:val="28"/>
        </w:rPr>
        <w:t xml:space="preserve">Множник </w:t>
      </w:r>
      <w:r w:rsidRPr="00786157">
        <w:rPr>
          <w:i/>
          <w:iCs/>
          <w:color w:val="000000"/>
          <w:szCs w:val="28"/>
        </w:rPr>
        <w:t xml:space="preserve">(1 + </w:t>
      </w:r>
      <w:r w:rsidRPr="00786157">
        <w:rPr>
          <w:i/>
          <w:iCs/>
          <w:color w:val="000000"/>
          <w:szCs w:val="28"/>
          <w:lang w:val="en-US"/>
        </w:rPr>
        <w:t>nZ</w:t>
      </w:r>
      <w:r w:rsidRPr="00786157">
        <w:rPr>
          <w:i/>
          <w:iCs/>
          <w:color w:val="000000"/>
          <w:szCs w:val="28"/>
        </w:rPr>
        <w:t xml:space="preserve">) </w:t>
      </w:r>
      <w:r w:rsidRPr="00786157">
        <w:rPr>
          <w:color w:val="000000"/>
          <w:szCs w:val="28"/>
        </w:rPr>
        <w:t>називається коефіцієнтом нарощування простих процентів. Його значення завжди повинно бути більше одиниці.</w:t>
      </w:r>
    </w:p>
    <w:p w:rsidR="00877897" w:rsidRPr="00786157" w:rsidRDefault="00877897" w:rsidP="00877897">
      <w:pPr>
        <w:shd w:val="clear" w:color="auto" w:fill="FFFFFF"/>
        <w:autoSpaceDE w:val="0"/>
        <w:autoSpaceDN w:val="0"/>
        <w:adjustRightInd w:val="0"/>
        <w:spacing w:line="288" w:lineRule="auto"/>
        <w:ind w:firstLine="567"/>
        <w:rPr>
          <w:szCs w:val="28"/>
        </w:rPr>
      </w:pPr>
      <w:r w:rsidRPr="00786157">
        <w:rPr>
          <w:color w:val="000000"/>
          <w:szCs w:val="28"/>
        </w:rPr>
        <w:t>При розрахунку суми простого процента в процесі дисконтування вартості грошових коштів (тобто суми дисконту) використовується наступна формула:</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5714"/>
      </w:tblGrid>
      <w:tr w:rsidR="00877897" w:rsidRPr="00626E43" w:rsidTr="00455DAF">
        <w:tc>
          <w:tcPr>
            <w:tcW w:w="2628" w:type="dxa"/>
          </w:tcPr>
          <w:p w:rsidR="00877897" w:rsidRPr="00786157" w:rsidRDefault="00877897" w:rsidP="00786157">
            <w:pPr>
              <w:autoSpaceDE w:val="0"/>
              <w:autoSpaceDN w:val="0"/>
              <w:adjustRightInd w:val="0"/>
              <w:spacing w:line="240" w:lineRule="auto"/>
              <w:ind w:firstLine="0"/>
              <w:jc w:val="center"/>
              <w:rPr>
                <w:color w:val="000000"/>
                <w:sz w:val="24"/>
                <w:szCs w:val="24"/>
              </w:rPr>
            </w:pPr>
            <w:r w:rsidRPr="00786157">
              <w:rPr>
                <w:color w:val="000000"/>
                <w:position w:val="-24"/>
                <w:sz w:val="24"/>
                <w:szCs w:val="24"/>
              </w:rPr>
              <w:object w:dxaOrig="1680" w:dyaOrig="620">
                <v:shape id="_x0000_i1042" type="#_x0000_t75" style="width:84pt;height:30.75pt" o:ole="">
                  <v:imagedata r:id="rId45" o:title=""/>
                </v:shape>
                <o:OLEObject Type="Embed" ProgID="Equation.3" ShapeID="_x0000_i1042" DrawAspect="Content" ObjectID="_1760090450" r:id="rId46"/>
              </w:object>
            </w:r>
          </w:p>
        </w:tc>
        <w:tc>
          <w:tcPr>
            <w:tcW w:w="10872"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sz w:val="24"/>
                <w:szCs w:val="24"/>
              </w:rPr>
              <w:t xml:space="preserve">де </w:t>
            </w:r>
            <w:r w:rsidRPr="00786157">
              <w:rPr>
                <w:i/>
                <w:iCs/>
                <w:color w:val="000000"/>
                <w:sz w:val="24"/>
                <w:szCs w:val="24"/>
                <w:lang w:val="en-US"/>
              </w:rPr>
              <w:t>D</w:t>
            </w:r>
            <w:r w:rsidRPr="00786157">
              <w:rPr>
                <w:i/>
                <w:iCs/>
                <w:color w:val="000000"/>
                <w:sz w:val="24"/>
                <w:szCs w:val="24"/>
              </w:rPr>
              <w:t xml:space="preserve"> – </w:t>
            </w:r>
            <w:r w:rsidRPr="00786157">
              <w:rPr>
                <w:color w:val="000000"/>
                <w:sz w:val="24"/>
                <w:szCs w:val="24"/>
              </w:rPr>
              <w:t>сума дисконту (за простими процентами) за обумовлений період інвестування в цілому</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iCs/>
                <w:color w:val="000000"/>
                <w:sz w:val="24"/>
                <w:szCs w:val="24"/>
                <w:lang w:val="en-US"/>
              </w:rPr>
              <w:t>S</w:t>
            </w:r>
            <w:r w:rsidRPr="00786157">
              <w:rPr>
                <w:i/>
                <w:iCs/>
                <w:color w:val="000000"/>
                <w:sz w:val="24"/>
                <w:szCs w:val="24"/>
              </w:rPr>
              <w:t xml:space="preserve"> – </w:t>
            </w:r>
            <w:r w:rsidRPr="00786157">
              <w:rPr>
                <w:color w:val="000000"/>
                <w:sz w:val="24"/>
                <w:szCs w:val="24"/>
              </w:rPr>
              <w:t>кінцева сума вкладу, що обумовлена умовами інвестування</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color w:val="000000"/>
                <w:sz w:val="24"/>
                <w:szCs w:val="24"/>
              </w:rPr>
              <w:t xml:space="preserve">п – </w:t>
            </w:r>
            <w:r w:rsidRPr="00786157">
              <w:rPr>
                <w:color w:val="000000"/>
                <w:sz w:val="24"/>
                <w:szCs w:val="24"/>
              </w:rPr>
              <w:t>тривалість інвестування (кількість періодів)</w:t>
            </w:r>
          </w:p>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sz w:val="24"/>
                <w:szCs w:val="24"/>
                <w:lang w:val="en-US"/>
              </w:rPr>
              <w:t>Z</w:t>
            </w:r>
            <w:r w:rsidRPr="00786157">
              <w:rPr>
                <w:color w:val="000000"/>
                <w:sz w:val="24"/>
                <w:szCs w:val="24"/>
              </w:rPr>
              <w:t xml:space="preserve"> – використовувана дисконтна ставка у відносних величинах</w:t>
            </w:r>
          </w:p>
        </w:tc>
      </w:tr>
    </w:tbl>
    <w:p w:rsidR="00877897" w:rsidRPr="00786157" w:rsidRDefault="00877897" w:rsidP="00786157">
      <w:pPr>
        <w:shd w:val="clear" w:color="auto" w:fill="FFFFFF"/>
        <w:autoSpaceDE w:val="0"/>
        <w:autoSpaceDN w:val="0"/>
        <w:adjustRightInd w:val="0"/>
        <w:spacing w:line="240" w:lineRule="auto"/>
        <w:rPr>
          <w:szCs w:val="28"/>
        </w:rPr>
      </w:pPr>
    </w:p>
    <w:p w:rsidR="00877897" w:rsidRPr="00786157" w:rsidRDefault="00877897" w:rsidP="00786157">
      <w:pPr>
        <w:shd w:val="clear" w:color="auto" w:fill="FFFFFF"/>
        <w:autoSpaceDE w:val="0"/>
        <w:autoSpaceDN w:val="0"/>
        <w:adjustRightInd w:val="0"/>
        <w:spacing w:line="240" w:lineRule="auto"/>
        <w:rPr>
          <w:szCs w:val="28"/>
        </w:rPr>
      </w:pPr>
      <w:r w:rsidRPr="00786157">
        <w:rPr>
          <w:color w:val="000000"/>
          <w:szCs w:val="28"/>
        </w:rPr>
        <w:t xml:space="preserve">У цьому випадку реальна вартість грошових коштів </w:t>
      </w:r>
      <w:r w:rsidRPr="00786157">
        <w:rPr>
          <w:i/>
          <w:iCs/>
          <w:color w:val="000000"/>
          <w:szCs w:val="28"/>
        </w:rPr>
        <w:t xml:space="preserve">(Р) </w:t>
      </w:r>
      <w:r w:rsidRPr="00786157">
        <w:rPr>
          <w:color w:val="000000"/>
          <w:szCs w:val="28"/>
        </w:rPr>
        <w:t>з врахуванням розрахованої суми дисконту визначається так:</w:t>
      </w:r>
    </w:p>
    <w:p w:rsidR="00877897" w:rsidRPr="00786157" w:rsidRDefault="00877897" w:rsidP="00786157">
      <w:pPr>
        <w:shd w:val="clear" w:color="auto" w:fill="FFFFFF"/>
        <w:autoSpaceDE w:val="0"/>
        <w:autoSpaceDN w:val="0"/>
        <w:adjustRightInd w:val="0"/>
        <w:spacing w:line="240" w:lineRule="auto"/>
        <w:jc w:val="center"/>
        <w:rPr>
          <w:szCs w:val="28"/>
        </w:rPr>
      </w:pPr>
      <w:r w:rsidRPr="00786157">
        <w:rPr>
          <w:color w:val="000000"/>
          <w:position w:val="-24"/>
          <w:szCs w:val="28"/>
        </w:rPr>
        <w:object w:dxaOrig="2100" w:dyaOrig="620">
          <v:shape id="_x0000_i1043" type="#_x0000_t75" style="width:105pt;height:30.75pt" o:ole="">
            <v:imagedata r:id="rId47" o:title=""/>
          </v:shape>
          <o:OLEObject Type="Embed" ProgID="Equation.3" ShapeID="_x0000_i1043" DrawAspect="Content" ObjectID="_1760090451" r:id="rId48"/>
        </w:object>
      </w:r>
    </w:p>
    <w:p w:rsidR="00877897" w:rsidRPr="00786157" w:rsidRDefault="00877897" w:rsidP="00786157">
      <w:pPr>
        <w:shd w:val="clear" w:color="auto" w:fill="FFFFFF"/>
        <w:autoSpaceDE w:val="0"/>
        <w:autoSpaceDN w:val="0"/>
        <w:adjustRightInd w:val="0"/>
        <w:spacing w:line="240" w:lineRule="auto"/>
        <w:rPr>
          <w:color w:val="000000"/>
          <w:szCs w:val="28"/>
        </w:rPr>
      </w:pPr>
      <w:r w:rsidRPr="00786157">
        <w:rPr>
          <w:color w:val="000000"/>
          <w:szCs w:val="28"/>
        </w:rPr>
        <w:t xml:space="preserve">Множник </w:t>
      </w:r>
      <w:r w:rsidRPr="00786157">
        <w:rPr>
          <w:color w:val="000000"/>
          <w:position w:val="-24"/>
          <w:szCs w:val="28"/>
        </w:rPr>
        <w:object w:dxaOrig="700" w:dyaOrig="620">
          <v:shape id="_x0000_i1044" type="#_x0000_t75" style="width:35.25pt;height:30.75pt" o:ole="">
            <v:imagedata r:id="rId49" o:title=""/>
          </v:shape>
          <o:OLEObject Type="Embed" ProgID="Equation.3" ShapeID="_x0000_i1044" DrawAspect="Content" ObjectID="_1760090452" r:id="rId50"/>
        </w:object>
      </w:r>
      <w:r w:rsidRPr="00786157">
        <w:rPr>
          <w:color w:val="000000"/>
          <w:szCs w:val="28"/>
        </w:rPr>
        <w:t xml:space="preserve"> називається дисконтним множником (коефіцієнтом) простих відсотків, значення якого завжди повинно бути менше одиниці.</w:t>
      </w:r>
    </w:p>
    <w:p w:rsidR="00877897" w:rsidRPr="00786157" w:rsidRDefault="00877897" w:rsidP="00786157">
      <w:pPr>
        <w:shd w:val="clear" w:color="auto" w:fill="FFFFFF"/>
        <w:autoSpaceDE w:val="0"/>
        <w:autoSpaceDN w:val="0"/>
        <w:adjustRightInd w:val="0"/>
        <w:spacing w:line="240" w:lineRule="auto"/>
        <w:rPr>
          <w:szCs w:val="28"/>
        </w:rPr>
      </w:pPr>
    </w:p>
    <w:p w:rsidR="00877897" w:rsidRPr="00786157" w:rsidRDefault="00877897" w:rsidP="00786157">
      <w:pPr>
        <w:spacing w:line="240" w:lineRule="auto"/>
        <w:rPr>
          <w:color w:val="000000"/>
          <w:szCs w:val="28"/>
        </w:rPr>
      </w:pPr>
      <w:r w:rsidRPr="00786157">
        <w:rPr>
          <w:b/>
          <w:color w:val="000000"/>
          <w:szCs w:val="28"/>
        </w:rPr>
        <w:t>Складним відсотком</w:t>
      </w:r>
      <w:r w:rsidRPr="00786157">
        <w:rPr>
          <w:color w:val="000000"/>
          <w:szCs w:val="28"/>
        </w:rPr>
        <w:t xml:space="preserve"> </w:t>
      </w:r>
      <w:r w:rsidRPr="00786157">
        <w:rPr>
          <w:i/>
          <w:color w:val="000000"/>
          <w:szCs w:val="28"/>
        </w:rPr>
        <w:t xml:space="preserve">називається сума прибутку, яка утворюється в результаті інвестування при умові, що сума нарахованого відсотка (простого) не виплачується після кожного періоду, а приєднується до </w:t>
      </w:r>
      <w:r w:rsidRPr="00786157">
        <w:rPr>
          <w:i/>
          <w:color w:val="000000"/>
          <w:szCs w:val="28"/>
        </w:rPr>
        <w:lastRenderedPageBreak/>
        <w:t>суми основного внеску і в наступному періоді платежу сама приносить прибуток.</w:t>
      </w:r>
      <w:r w:rsidRPr="00786157">
        <w:rPr>
          <w:color w:val="000000"/>
          <w:szCs w:val="28"/>
        </w:rPr>
        <w:t xml:space="preserve"> </w:t>
      </w:r>
    </w:p>
    <w:p w:rsidR="00877897" w:rsidRPr="00786157" w:rsidRDefault="00877897" w:rsidP="00786157">
      <w:pPr>
        <w:spacing w:line="240" w:lineRule="auto"/>
        <w:rPr>
          <w:color w:val="000000"/>
          <w:szCs w:val="28"/>
        </w:rPr>
      </w:pPr>
    </w:p>
    <w:p w:rsidR="00877897" w:rsidRPr="00786157" w:rsidRDefault="00877897" w:rsidP="00786157">
      <w:pPr>
        <w:spacing w:line="240" w:lineRule="auto"/>
        <w:rPr>
          <w:color w:val="000000"/>
          <w:szCs w:val="28"/>
        </w:rPr>
      </w:pPr>
      <w:r w:rsidRPr="00786157">
        <w:rPr>
          <w:color w:val="000000"/>
          <w:szCs w:val="28"/>
        </w:rPr>
        <w:t xml:space="preserve">При розрахунку суми внеску в процесі його нарощування за складними відсотками </w:t>
      </w:r>
      <w:r w:rsidRPr="00786157">
        <w:rPr>
          <w:i/>
          <w:iCs/>
          <w:color w:val="000000"/>
          <w:szCs w:val="28"/>
        </w:rPr>
        <w:t>(</w:t>
      </w:r>
      <w:r w:rsidRPr="00786157">
        <w:rPr>
          <w:i/>
          <w:iCs/>
          <w:color w:val="000000"/>
          <w:szCs w:val="28"/>
          <w:lang w:val="en-US"/>
        </w:rPr>
        <w:t>Sc</w:t>
      </w:r>
      <w:r w:rsidRPr="00786157">
        <w:rPr>
          <w:i/>
          <w:iCs/>
          <w:color w:val="000000"/>
          <w:szCs w:val="28"/>
        </w:rPr>
        <w:t xml:space="preserve">) </w:t>
      </w:r>
      <w:r w:rsidRPr="00786157">
        <w:rPr>
          <w:color w:val="000000"/>
          <w:szCs w:val="28"/>
        </w:rPr>
        <w:t>використовується наступна формула:</w:t>
      </w:r>
    </w:p>
    <w:p w:rsidR="00877897" w:rsidRPr="00786157" w:rsidRDefault="00877897" w:rsidP="00786157">
      <w:pPr>
        <w:spacing w:line="240" w:lineRule="auto"/>
        <w:jc w:val="center"/>
        <w:rPr>
          <w:szCs w:val="28"/>
        </w:rPr>
      </w:pPr>
      <w:r w:rsidRPr="00786157">
        <w:rPr>
          <w:color w:val="000000"/>
          <w:position w:val="-10"/>
          <w:szCs w:val="28"/>
        </w:rPr>
        <w:object w:dxaOrig="1560" w:dyaOrig="380">
          <v:shape id="_x0000_i1045" type="#_x0000_t75" style="width:78pt;height:18.75pt" o:ole="">
            <v:imagedata r:id="rId51" o:title=""/>
          </v:shape>
          <o:OLEObject Type="Embed" ProgID="Equation.3" ShapeID="_x0000_i1045" DrawAspect="Content" ObjectID="_1760090453" r:id="rId52"/>
        </w:object>
      </w:r>
    </w:p>
    <w:p w:rsidR="00877897" w:rsidRPr="00786157" w:rsidRDefault="00877897" w:rsidP="00786157">
      <w:pPr>
        <w:shd w:val="clear" w:color="auto" w:fill="FFFFFF"/>
        <w:autoSpaceDE w:val="0"/>
        <w:autoSpaceDN w:val="0"/>
        <w:adjustRightInd w:val="0"/>
        <w:spacing w:line="240" w:lineRule="auto"/>
        <w:rPr>
          <w:szCs w:val="28"/>
        </w:rPr>
      </w:pPr>
      <w:r w:rsidRPr="00786157">
        <w:rPr>
          <w:color w:val="000000"/>
          <w:szCs w:val="28"/>
        </w:rPr>
        <w:t xml:space="preserve">Відповідно сума відсотка </w:t>
      </w:r>
      <w:r w:rsidRPr="00786157">
        <w:rPr>
          <w:i/>
          <w:iCs/>
          <w:color w:val="000000"/>
          <w:szCs w:val="28"/>
        </w:rPr>
        <w:t>(</w:t>
      </w:r>
      <w:r w:rsidRPr="00786157">
        <w:rPr>
          <w:i/>
          <w:iCs/>
          <w:color w:val="000000"/>
          <w:szCs w:val="28"/>
          <w:lang w:val="en-US"/>
        </w:rPr>
        <w:t>Jc</w:t>
      </w:r>
      <w:r w:rsidRPr="00786157">
        <w:rPr>
          <w:i/>
          <w:iCs/>
          <w:color w:val="000000"/>
          <w:szCs w:val="28"/>
        </w:rPr>
        <w:t>)</w:t>
      </w:r>
      <w:r w:rsidRPr="00786157">
        <w:rPr>
          <w:i/>
          <w:iCs/>
          <w:color w:val="000000"/>
          <w:szCs w:val="28"/>
          <w:lang w:val="en-US"/>
        </w:rPr>
        <w:t>y</w:t>
      </w:r>
      <w:r w:rsidRPr="00786157">
        <w:rPr>
          <w:i/>
          <w:iCs/>
          <w:color w:val="000000"/>
          <w:szCs w:val="28"/>
        </w:rPr>
        <w:t xml:space="preserve"> </w:t>
      </w:r>
      <w:r w:rsidRPr="00786157">
        <w:rPr>
          <w:color w:val="000000"/>
          <w:szCs w:val="28"/>
        </w:rPr>
        <w:t>цьому випадку складає:</w:t>
      </w:r>
    </w:p>
    <w:p w:rsidR="00877897" w:rsidRPr="00786157" w:rsidRDefault="00877897" w:rsidP="00786157">
      <w:pPr>
        <w:shd w:val="clear" w:color="auto" w:fill="FFFFFF"/>
        <w:autoSpaceDE w:val="0"/>
        <w:autoSpaceDN w:val="0"/>
        <w:adjustRightInd w:val="0"/>
        <w:spacing w:line="240" w:lineRule="auto"/>
        <w:jc w:val="center"/>
        <w:rPr>
          <w:szCs w:val="28"/>
        </w:rPr>
      </w:pPr>
      <w:r w:rsidRPr="00786157">
        <w:rPr>
          <w:i/>
          <w:iCs/>
          <w:color w:val="000000"/>
          <w:szCs w:val="28"/>
          <w:lang w:val="en-US"/>
        </w:rPr>
        <w:t>Jc</w:t>
      </w:r>
      <w:r w:rsidRPr="00786157">
        <w:rPr>
          <w:i/>
          <w:iCs/>
          <w:color w:val="000000"/>
          <w:szCs w:val="28"/>
        </w:rPr>
        <w:t xml:space="preserve"> = </w:t>
      </w:r>
      <w:r w:rsidRPr="00786157">
        <w:rPr>
          <w:i/>
          <w:iCs/>
          <w:color w:val="000000"/>
          <w:szCs w:val="28"/>
          <w:lang w:val="en-US"/>
        </w:rPr>
        <w:t>Sc</w:t>
      </w:r>
      <w:r w:rsidRPr="00786157">
        <w:rPr>
          <w:i/>
          <w:iCs/>
          <w:color w:val="000000"/>
          <w:szCs w:val="28"/>
        </w:rPr>
        <w:t xml:space="preserve"> – </w:t>
      </w:r>
      <w:r w:rsidRPr="00786157">
        <w:rPr>
          <w:i/>
          <w:iCs/>
          <w:color w:val="000000"/>
          <w:szCs w:val="28"/>
          <w:lang w:val="en-US"/>
        </w:rPr>
        <w:t>P</w:t>
      </w:r>
    </w:p>
    <w:p w:rsidR="00877897" w:rsidRPr="00786157" w:rsidRDefault="00877897" w:rsidP="00786157">
      <w:pPr>
        <w:shd w:val="clear" w:color="auto" w:fill="FFFFFF"/>
        <w:autoSpaceDE w:val="0"/>
        <w:autoSpaceDN w:val="0"/>
        <w:adjustRightInd w:val="0"/>
        <w:spacing w:line="240" w:lineRule="auto"/>
        <w:rPr>
          <w:szCs w:val="28"/>
        </w:rPr>
      </w:pPr>
      <w:r w:rsidRPr="00786157">
        <w:rPr>
          <w:color w:val="000000"/>
          <w:szCs w:val="28"/>
        </w:rPr>
        <w:t>При розрахунку реальної вартості грошових коштів у процесі дисконтування за складними відсотками (</w:t>
      </w:r>
      <w:r w:rsidRPr="00786157">
        <w:rPr>
          <w:i/>
          <w:iCs/>
          <w:color w:val="000000"/>
          <w:szCs w:val="28"/>
        </w:rPr>
        <w:t>Рс</w:t>
      </w:r>
      <w:r w:rsidRPr="00786157">
        <w:rPr>
          <w:color w:val="000000"/>
          <w:szCs w:val="28"/>
        </w:rPr>
        <w:t>) використовується наступна формула:</w:t>
      </w:r>
    </w:p>
    <w:p w:rsidR="00877897" w:rsidRPr="00786157" w:rsidRDefault="00877897" w:rsidP="00786157">
      <w:pPr>
        <w:shd w:val="clear" w:color="auto" w:fill="FFFFFF"/>
        <w:autoSpaceDE w:val="0"/>
        <w:autoSpaceDN w:val="0"/>
        <w:adjustRightInd w:val="0"/>
        <w:spacing w:line="240" w:lineRule="auto"/>
        <w:jc w:val="center"/>
        <w:rPr>
          <w:szCs w:val="28"/>
        </w:rPr>
      </w:pPr>
      <w:r w:rsidRPr="00786157">
        <w:rPr>
          <w:color w:val="000000"/>
          <w:position w:val="-30"/>
          <w:szCs w:val="28"/>
        </w:rPr>
        <w:object w:dxaOrig="1359" w:dyaOrig="680">
          <v:shape id="_x0000_i1046" type="#_x0000_t75" style="width:68.25pt;height:33.75pt" o:ole="">
            <v:imagedata r:id="rId53" o:title=""/>
          </v:shape>
          <o:OLEObject Type="Embed" ProgID="Equation.3" ShapeID="_x0000_i1046" DrawAspect="Content" ObjectID="_1760090454" r:id="rId54"/>
        </w:object>
      </w:r>
    </w:p>
    <w:p w:rsidR="00877897" w:rsidRPr="00786157" w:rsidRDefault="00877897" w:rsidP="00786157">
      <w:pPr>
        <w:shd w:val="clear" w:color="auto" w:fill="FFFFFF"/>
        <w:autoSpaceDE w:val="0"/>
        <w:autoSpaceDN w:val="0"/>
        <w:adjustRightInd w:val="0"/>
        <w:spacing w:line="240" w:lineRule="auto"/>
        <w:rPr>
          <w:color w:val="000000"/>
          <w:szCs w:val="28"/>
        </w:rPr>
      </w:pPr>
      <w:r w:rsidRPr="00786157">
        <w:rPr>
          <w:color w:val="000000"/>
          <w:szCs w:val="28"/>
        </w:rPr>
        <w:t>Відповідно сума дисконту (</w:t>
      </w:r>
      <w:r w:rsidRPr="00786157">
        <w:rPr>
          <w:i/>
          <w:iCs/>
          <w:color w:val="000000"/>
          <w:szCs w:val="28"/>
          <w:lang w:val="en-US"/>
        </w:rPr>
        <w:t>Dc</w:t>
      </w:r>
      <w:r w:rsidRPr="00786157">
        <w:rPr>
          <w:i/>
          <w:iCs/>
          <w:color w:val="000000"/>
          <w:szCs w:val="28"/>
        </w:rPr>
        <w:t xml:space="preserve">) у </w:t>
      </w:r>
      <w:r w:rsidRPr="00786157">
        <w:rPr>
          <w:color w:val="000000"/>
          <w:szCs w:val="28"/>
        </w:rPr>
        <w:t>цьому випадку дорівнює:</w:t>
      </w:r>
    </w:p>
    <w:p w:rsidR="00877897" w:rsidRPr="00786157" w:rsidRDefault="00877897" w:rsidP="00786157">
      <w:pPr>
        <w:shd w:val="clear" w:color="auto" w:fill="FFFFFF"/>
        <w:autoSpaceDE w:val="0"/>
        <w:autoSpaceDN w:val="0"/>
        <w:adjustRightInd w:val="0"/>
        <w:spacing w:line="240" w:lineRule="auto"/>
        <w:jc w:val="center"/>
        <w:rPr>
          <w:szCs w:val="28"/>
        </w:rPr>
      </w:pPr>
      <w:r w:rsidRPr="00786157">
        <w:rPr>
          <w:i/>
          <w:iCs/>
          <w:color w:val="000000"/>
          <w:szCs w:val="28"/>
          <w:lang w:val="en-US"/>
        </w:rPr>
        <w:t>Dc</w:t>
      </w:r>
      <w:r w:rsidRPr="00786157">
        <w:rPr>
          <w:i/>
          <w:iCs/>
          <w:color w:val="000000"/>
          <w:szCs w:val="28"/>
        </w:rPr>
        <w:t xml:space="preserve"> = </w:t>
      </w:r>
      <w:r w:rsidRPr="00786157">
        <w:rPr>
          <w:i/>
          <w:iCs/>
          <w:color w:val="000000"/>
          <w:szCs w:val="28"/>
          <w:lang w:val="en-US"/>
        </w:rPr>
        <w:t>S</w:t>
      </w:r>
      <w:r w:rsidRPr="00786157">
        <w:rPr>
          <w:i/>
          <w:iCs/>
          <w:color w:val="000000"/>
          <w:szCs w:val="28"/>
        </w:rPr>
        <w:t xml:space="preserve"> – </w:t>
      </w:r>
      <w:r w:rsidRPr="00786157">
        <w:rPr>
          <w:i/>
          <w:iCs/>
          <w:color w:val="000000"/>
          <w:szCs w:val="28"/>
          <w:lang w:val="en-US"/>
        </w:rPr>
        <w:t>Pc</w:t>
      </w:r>
    </w:p>
    <w:p w:rsidR="00877897" w:rsidRPr="00786157" w:rsidRDefault="00877897" w:rsidP="00786157">
      <w:pPr>
        <w:shd w:val="clear" w:color="auto" w:fill="FFFFFF"/>
        <w:autoSpaceDE w:val="0"/>
        <w:autoSpaceDN w:val="0"/>
        <w:adjustRightInd w:val="0"/>
        <w:spacing w:line="240" w:lineRule="auto"/>
        <w:rPr>
          <w:szCs w:val="28"/>
        </w:rPr>
      </w:pPr>
      <w:r w:rsidRPr="00786157">
        <w:rPr>
          <w:color w:val="000000"/>
          <w:szCs w:val="28"/>
        </w:rPr>
        <w:t xml:space="preserve">Множники (1 + </w:t>
      </w:r>
      <w:r w:rsidRPr="00786157">
        <w:rPr>
          <w:color w:val="000000"/>
          <w:szCs w:val="28"/>
          <w:lang w:val="en-US"/>
        </w:rPr>
        <w:t>Z</w:t>
      </w:r>
      <w:r w:rsidRPr="00786157">
        <w:rPr>
          <w:color w:val="000000"/>
          <w:szCs w:val="28"/>
        </w:rPr>
        <w:t>)</w:t>
      </w:r>
      <w:r w:rsidRPr="00786157">
        <w:rPr>
          <w:color w:val="000000"/>
          <w:szCs w:val="28"/>
          <w:vertAlign w:val="superscript"/>
          <w:lang w:val="en-US"/>
        </w:rPr>
        <w:t>n</w:t>
      </w:r>
      <w:r w:rsidRPr="00786157">
        <w:rPr>
          <w:color w:val="000000"/>
          <w:szCs w:val="28"/>
        </w:rPr>
        <w:t xml:space="preserve"> і </w:t>
      </w:r>
      <w:r w:rsidRPr="00786157">
        <w:rPr>
          <w:color w:val="000000"/>
          <w:position w:val="-30"/>
          <w:szCs w:val="28"/>
        </w:rPr>
        <w:object w:dxaOrig="840" w:dyaOrig="680">
          <v:shape id="_x0000_i1047" type="#_x0000_t75" style="width:42pt;height:33.75pt" o:ole="">
            <v:imagedata r:id="rId55" o:title=""/>
          </v:shape>
          <o:OLEObject Type="Embed" ProgID="Equation.3" ShapeID="_x0000_i1047" DrawAspect="Content" ObjectID="_1760090455" r:id="rId56"/>
        </w:object>
      </w:r>
      <w:r w:rsidRPr="00786157">
        <w:rPr>
          <w:color w:val="000000"/>
          <w:szCs w:val="28"/>
        </w:rPr>
        <w:t xml:space="preserve"> називаються відповідно множником нарощування і множником дисконтування складних відсотків.</w:t>
      </w:r>
    </w:p>
    <w:p w:rsidR="00877897" w:rsidRPr="00786157" w:rsidRDefault="00877897" w:rsidP="00786157">
      <w:pPr>
        <w:shd w:val="clear" w:color="auto" w:fill="FFFFFF"/>
        <w:autoSpaceDE w:val="0"/>
        <w:autoSpaceDN w:val="0"/>
        <w:adjustRightInd w:val="0"/>
        <w:spacing w:line="240" w:lineRule="auto"/>
        <w:ind w:firstLine="567"/>
        <w:rPr>
          <w:szCs w:val="28"/>
        </w:rPr>
      </w:pPr>
      <w:r w:rsidRPr="00786157">
        <w:rPr>
          <w:color w:val="000000"/>
          <w:szCs w:val="28"/>
        </w:rPr>
        <w:t>Реальна теперішня вартість окремих фінансових інструментів формується під впливом двох основних показників:</w:t>
      </w:r>
    </w:p>
    <w:p w:rsidR="00877897" w:rsidRPr="00786157" w:rsidRDefault="00877897" w:rsidP="00786157">
      <w:pPr>
        <w:shd w:val="clear" w:color="auto" w:fill="FFFFFF"/>
        <w:autoSpaceDE w:val="0"/>
        <w:autoSpaceDN w:val="0"/>
        <w:adjustRightInd w:val="0"/>
        <w:spacing w:line="240" w:lineRule="auto"/>
        <w:ind w:firstLine="567"/>
        <w:rPr>
          <w:szCs w:val="28"/>
        </w:rPr>
      </w:pPr>
      <w:r w:rsidRPr="00786157">
        <w:rPr>
          <w:color w:val="000000"/>
          <w:szCs w:val="28"/>
        </w:rPr>
        <w:t>1) суми майбутнього грошового потоку від конкретного виду фондового інструмента;</w:t>
      </w:r>
    </w:p>
    <w:p w:rsidR="00877897" w:rsidRPr="00786157" w:rsidRDefault="00877897" w:rsidP="00786157">
      <w:pPr>
        <w:shd w:val="clear" w:color="auto" w:fill="FFFFFF"/>
        <w:autoSpaceDE w:val="0"/>
        <w:autoSpaceDN w:val="0"/>
        <w:adjustRightInd w:val="0"/>
        <w:spacing w:line="240" w:lineRule="auto"/>
        <w:ind w:firstLine="567"/>
        <w:rPr>
          <w:color w:val="000000"/>
          <w:szCs w:val="28"/>
        </w:rPr>
      </w:pPr>
      <w:r w:rsidRPr="00786157">
        <w:rPr>
          <w:color w:val="000000"/>
          <w:szCs w:val="28"/>
        </w:rPr>
        <w:t>2) втрати дисконтної ставки, що використовується при оцінці реальної вартості майбутнього грошового потоку (норми поточної прибутковості).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3"/>
        <w:gridCol w:w="5313"/>
      </w:tblGrid>
      <w:tr w:rsidR="00877897" w:rsidRPr="00626E43" w:rsidTr="00455DAF">
        <w:tc>
          <w:tcPr>
            <w:tcW w:w="6408" w:type="dxa"/>
            <w:shd w:val="clear" w:color="auto" w:fill="E0E0E0"/>
          </w:tcPr>
          <w:p w:rsidR="00877897" w:rsidRPr="00786157" w:rsidRDefault="00877897" w:rsidP="00786157">
            <w:pPr>
              <w:autoSpaceDE w:val="0"/>
              <w:autoSpaceDN w:val="0"/>
              <w:adjustRightInd w:val="0"/>
              <w:spacing w:line="240" w:lineRule="auto"/>
              <w:ind w:firstLine="0"/>
              <w:rPr>
                <w:sz w:val="24"/>
                <w:szCs w:val="24"/>
              </w:rPr>
            </w:pPr>
            <w:r w:rsidRPr="00786157">
              <w:rPr>
                <w:color w:val="000000"/>
                <w:sz w:val="24"/>
                <w:szCs w:val="24"/>
              </w:rPr>
              <w:t xml:space="preserve">За </w:t>
            </w:r>
            <w:r w:rsidRPr="00786157">
              <w:rPr>
                <w:b/>
                <w:color w:val="000000"/>
                <w:sz w:val="24"/>
                <w:szCs w:val="24"/>
              </w:rPr>
              <w:t>облігаціями, ощадними сертифікатами</w:t>
            </w:r>
            <w:r w:rsidRPr="00786157">
              <w:rPr>
                <w:color w:val="000000"/>
                <w:sz w:val="24"/>
                <w:szCs w:val="24"/>
              </w:rPr>
              <w:t xml:space="preserve"> сума майбутнього грошового потоку складається із</w:t>
            </w:r>
          </w:p>
        </w:tc>
        <w:tc>
          <w:tcPr>
            <w:tcW w:w="9180" w:type="dxa"/>
            <w:tcBorders>
              <w:bottom w:val="single" w:sz="4" w:space="0" w:color="auto"/>
            </w:tcBorders>
          </w:tcPr>
          <w:p w:rsidR="00877897" w:rsidRPr="00786157" w:rsidRDefault="00877897" w:rsidP="00786157">
            <w:pPr>
              <w:autoSpaceDE w:val="0"/>
              <w:autoSpaceDN w:val="0"/>
              <w:adjustRightInd w:val="0"/>
              <w:spacing w:line="240" w:lineRule="auto"/>
              <w:ind w:firstLine="0"/>
              <w:rPr>
                <w:sz w:val="24"/>
                <w:szCs w:val="24"/>
              </w:rPr>
            </w:pPr>
            <w:r w:rsidRPr="00786157">
              <w:rPr>
                <w:color w:val="000000"/>
                <w:sz w:val="24"/>
                <w:szCs w:val="24"/>
              </w:rPr>
              <w:t xml:space="preserve">За </w:t>
            </w:r>
            <w:r w:rsidRPr="00786157">
              <w:rPr>
                <w:b/>
                <w:color w:val="000000"/>
                <w:sz w:val="24"/>
                <w:szCs w:val="24"/>
              </w:rPr>
              <w:t>акціями та інвестиційними сертифікатами</w:t>
            </w:r>
            <w:r w:rsidRPr="00786157">
              <w:rPr>
                <w:color w:val="000000"/>
                <w:sz w:val="24"/>
                <w:szCs w:val="24"/>
              </w:rPr>
              <w:t xml:space="preserve"> сума майбутнього грошового потоку формується</w:t>
            </w:r>
          </w:p>
        </w:tc>
      </w:tr>
      <w:tr w:rsidR="00877897" w:rsidRPr="00626E43" w:rsidTr="00455DAF">
        <w:tc>
          <w:tcPr>
            <w:tcW w:w="6408" w:type="dxa"/>
          </w:tcPr>
          <w:p w:rsidR="00877897" w:rsidRPr="00786157" w:rsidRDefault="00877897" w:rsidP="00786157">
            <w:pPr>
              <w:autoSpaceDE w:val="0"/>
              <w:autoSpaceDN w:val="0"/>
              <w:adjustRightInd w:val="0"/>
              <w:spacing w:line="240" w:lineRule="auto"/>
              <w:ind w:firstLine="0"/>
              <w:rPr>
                <w:sz w:val="24"/>
                <w:szCs w:val="24"/>
              </w:rPr>
            </w:pPr>
            <w:r w:rsidRPr="00786157">
              <w:rPr>
                <w:i/>
                <w:color w:val="000000"/>
                <w:sz w:val="24"/>
                <w:szCs w:val="24"/>
              </w:rPr>
              <w:t>сум надходження відсотків за цими активами і вартості самого активу на момент його погашення</w:t>
            </w:r>
          </w:p>
        </w:tc>
        <w:tc>
          <w:tcPr>
            <w:tcW w:w="9180" w:type="dxa"/>
            <w:shd w:val="clear" w:color="auto" w:fill="E0E0E0"/>
          </w:tcPr>
          <w:p w:rsidR="00877897" w:rsidRPr="00786157" w:rsidRDefault="00877897" w:rsidP="00786157">
            <w:pPr>
              <w:shd w:val="clear" w:color="auto" w:fill="FFFFFF"/>
              <w:autoSpaceDE w:val="0"/>
              <w:autoSpaceDN w:val="0"/>
              <w:adjustRightInd w:val="0"/>
              <w:spacing w:line="240" w:lineRule="auto"/>
              <w:ind w:firstLine="0"/>
              <w:rPr>
                <w:sz w:val="24"/>
                <w:szCs w:val="24"/>
              </w:rPr>
            </w:pPr>
            <w:r w:rsidRPr="00786157">
              <w:rPr>
                <w:color w:val="000000"/>
                <w:sz w:val="24"/>
                <w:szCs w:val="24"/>
              </w:rPr>
              <w:t xml:space="preserve">1) </w:t>
            </w:r>
            <w:r w:rsidRPr="00786157">
              <w:rPr>
                <w:i/>
                <w:color w:val="000000"/>
                <w:sz w:val="24"/>
                <w:szCs w:val="24"/>
              </w:rPr>
              <w:t>при використанні фінансового інструмента протягом невизначеного тривалого періоду часу</w:t>
            </w:r>
            <w:r w:rsidRPr="00786157">
              <w:rPr>
                <w:color w:val="000000"/>
                <w:sz w:val="24"/>
                <w:szCs w:val="24"/>
              </w:rPr>
              <w:t xml:space="preserve"> (в цьому випадку грошовий потік майбутнього періоду формується виключно за рахунок сум нарахованих дивідендів);</w:t>
            </w:r>
          </w:p>
          <w:p w:rsidR="00877897" w:rsidRPr="00786157" w:rsidRDefault="00877897" w:rsidP="00786157">
            <w:pPr>
              <w:autoSpaceDE w:val="0"/>
              <w:autoSpaceDN w:val="0"/>
              <w:adjustRightInd w:val="0"/>
              <w:spacing w:line="240" w:lineRule="auto"/>
              <w:ind w:firstLine="0"/>
              <w:rPr>
                <w:sz w:val="24"/>
                <w:szCs w:val="24"/>
              </w:rPr>
            </w:pPr>
            <w:r w:rsidRPr="00786157">
              <w:rPr>
                <w:color w:val="000000"/>
                <w:sz w:val="24"/>
                <w:szCs w:val="24"/>
              </w:rPr>
              <w:t xml:space="preserve">2) </w:t>
            </w:r>
            <w:r w:rsidRPr="00786157">
              <w:rPr>
                <w:i/>
                <w:color w:val="000000"/>
                <w:sz w:val="24"/>
                <w:szCs w:val="24"/>
              </w:rPr>
              <w:t>при використанні фінансового інструмента протягом раніше передбаченого терміну</w:t>
            </w:r>
            <w:r w:rsidRPr="00786157">
              <w:rPr>
                <w:color w:val="000000"/>
                <w:sz w:val="24"/>
                <w:szCs w:val="24"/>
              </w:rPr>
              <w:t xml:space="preserve"> (в цьому випадку майбутній грошовий потік складається із сум надходжень дивідендів, суми придбання цього інструмента і курсової різниці за ним – різниці між його ціною на момент погашення і початковою ціною придбання)</w:t>
            </w:r>
          </w:p>
        </w:tc>
      </w:tr>
    </w:tbl>
    <w:p w:rsidR="00877897" w:rsidRPr="00786157" w:rsidRDefault="00877897" w:rsidP="00786157">
      <w:pPr>
        <w:shd w:val="clear" w:color="auto" w:fill="FFFFFF"/>
        <w:autoSpaceDE w:val="0"/>
        <w:autoSpaceDN w:val="0"/>
        <w:adjustRightInd w:val="0"/>
        <w:spacing w:line="288" w:lineRule="auto"/>
        <w:rPr>
          <w:szCs w:val="28"/>
        </w:rPr>
      </w:pPr>
    </w:p>
    <w:p w:rsidR="00877897" w:rsidRPr="00786157" w:rsidRDefault="00877897" w:rsidP="00786157">
      <w:pPr>
        <w:shd w:val="clear" w:color="auto" w:fill="FFFFFF"/>
        <w:autoSpaceDE w:val="0"/>
        <w:autoSpaceDN w:val="0"/>
        <w:adjustRightInd w:val="0"/>
        <w:spacing w:line="288" w:lineRule="auto"/>
        <w:rPr>
          <w:szCs w:val="28"/>
        </w:rPr>
      </w:pPr>
      <w:r w:rsidRPr="00786157">
        <w:rPr>
          <w:color w:val="000000"/>
          <w:szCs w:val="28"/>
        </w:rPr>
        <w:t xml:space="preserve">Існують такі </w:t>
      </w:r>
      <w:r w:rsidRPr="00786157">
        <w:rPr>
          <w:b/>
          <w:color w:val="000000"/>
          <w:szCs w:val="28"/>
        </w:rPr>
        <w:t>МОДЕЛІ ОЦІНКИ РЕАЛЬНОЇ ПОТОЧНОЇ ВАРТОСТІ</w:t>
      </w:r>
      <w:r w:rsidRPr="00786157">
        <w:rPr>
          <w:color w:val="000000"/>
          <w:szCs w:val="28"/>
        </w:rPr>
        <w:t xml:space="preserve"> найбільш популярних фінансових інструментів:</w:t>
      </w:r>
    </w:p>
    <w:p w:rsidR="00786157" w:rsidRDefault="00877897" w:rsidP="00786157">
      <w:pPr>
        <w:shd w:val="clear" w:color="auto" w:fill="FFFFFF"/>
        <w:autoSpaceDE w:val="0"/>
        <w:autoSpaceDN w:val="0"/>
        <w:adjustRightInd w:val="0"/>
        <w:spacing w:line="288" w:lineRule="auto"/>
        <w:jc w:val="center"/>
        <w:rPr>
          <w:i/>
          <w:color w:val="000000"/>
          <w:szCs w:val="28"/>
        </w:rPr>
      </w:pPr>
      <w:r w:rsidRPr="00786157">
        <w:rPr>
          <w:i/>
          <w:color w:val="000000"/>
          <w:szCs w:val="28"/>
        </w:rPr>
        <w:t xml:space="preserve">1. Модель оцінки поточної </w:t>
      </w:r>
      <w:r w:rsidRPr="00786157">
        <w:rPr>
          <w:b/>
          <w:i/>
          <w:color w:val="000000"/>
          <w:szCs w:val="28"/>
        </w:rPr>
        <w:t>ринкової вартості облігацій</w:t>
      </w:r>
      <w:r w:rsidRPr="00786157">
        <w:rPr>
          <w:i/>
          <w:color w:val="000000"/>
          <w:szCs w:val="28"/>
        </w:rPr>
        <w:t xml:space="preserve"> </w:t>
      </w:r>
    </w:p>
    <w:p w:rsidR="00877897" w:rsidRPr="00786157" w:rsidRDefault="00877897" w:rsidP="00786157">
      <w:pPr>
        <w:shd w:val="clear" w:color="auto" w:fill="FFFFFF"/>
        <w:autoSpaceDE w:val="0"/>
        <w:autoSpaceDN w:val="0"/>
        <w:adjustRightInd w:val="0"/>
        <w:spacing w:line="288" w:lineRule="auto"/>
        <w:jc w:val="center"/>
        <w:rPr>
          <w:i/>
          <w:color w:val="000000"/>
          <w:szCs w:val="28"/>
        </w:rPr>
      </w:pPr>
      <w:r w:rsidRPr="00786157">
        <w:rPr>
          <w:i/>
          <w:color w:val="000000"/>
          <w:szCs w:val="28"/>
        </w:rPr>
        <w:t>(основна модель):</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5294"/>
      </w:tblGrid>
      <w:tr w:rsidR="00877897" w:rsidRPr="00626E43" w:rsidTr="00455DAF">
        <w:tc>
          <w:tcPr>
            <w:tcW w:w="3528" w:type="dxa"/>
          </w:tcPr>
          <w:p w:rsidR="00877897" w:rsidRPr="00786157" w:rsidRDefault="00877897" w:rsidP="00786157">
            <w:pPr>
              <w:autoSpaceDE w:val="0"/>
              <w:autoSpaceDN w:val="0"/>
              <w:adjustRightInd w:val="0"/>
              <w:spacing w:line="240" w:lineRule="auto"/>
              <w:ind w:firstLine="0"/>
              <w:rPr>
                <w:sz w:val="24"/>
                <w:szCs w:val="24"/>
              </w:rPr>
            </w:pPr>
            <w:r w:rsidRPr="00786157">
              <w:rPr>
                <w:color w:val="000000"/>
                <w:position w:val="-30"/>
                <w:sz w:val="24"/>
                <w:szCs w:val="24"/>
                <w:lang w:val="en-US"/>
              </w:rPr>
              <w:object w:dxaOrig="3000" w:dyaOrig="700">
                <v:shape id="_x0000_i1048" type="#_x0000_t75" style="width:150pt;height:35.25pt" o:ole="">
                  <v:imagedata r:id="rId57" o:title=""/>
                </v:shape>
                <o:OLEObject Type="Embed" ProgID="Equation.3" ShapeID="_x0000_i1048" DrawAspect="Content" ObjectID="_1760090456" r:id="rId58"/>
              </w:object>
            </w:r>
          </w:p>
        </w:tc>
        <w:tc>
          <w:tcPr>
            <w:tcW w:w="10620"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sz w:val="24"/>
                <w:szCs w:val="24"/>
              </w:rPr>
              <w:t xml:space="preserve">де </w:t>
            </w:r>
            <w:r w:rsidRPr="00786157">
              <w:rPr>
                <w:i/>
                <w:iCs/>
                <w:color w:val="000000"/>
                <w:sz w:val="24"/>
                <w:szCs w:val="24"/>
              </w:rPr>
              <w:t>Ц</w:t>
            </w:r>
            <w:r w:rsidRPr="00786157">
              <w:rPr>
                <w:i/>
                <w:iCs/>
                <w:color w:val="000000"/>
                <w:sz w:val="24"/>
                <w:szCs w:val="24"/>
                <w:vertAlign w:val="subscript"/>
              </w:rPr>
              <w:t>р</w:t>
            </w:r>
            <w:r w:rsidRPr="00786157">
              <w:rPr>
                <w:i/>
                <w:iCs/>
                <w:color w:val="000000"/>
                <w:sz w:val="24"/>
                <w:szCs w:val="24"/>
              </w:rPr>
              <w:t xml:space="preserve"> – </w:t>
            </w:r>
            <w:r w:rsidRPr="00786157">
              <w:rPr>
                <w:color w:val="000000"/>
                <w:sz w:val="24"/>
                <w:szCs w:val="24"/>
              </w:rPr>
              <w:t>поточна ринкова вартість облігації;</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color w:val="000000"/>
                <w:sz w:val="24"/>
                <w:szCs w:val="24"/>
              </w:rPr>
              <w:t>П</w:t>
            </w:r>
            <w:r w:rsidRPr="00786157">
              <w:rPr>
                <w:i/>
                <w:color w:val="000000"/>
                <w:sz w:val="24"/>
                <w:szCs w:val="24"/>
                <w:vertAlign w:val="subscript"/>
              </w:rPr>
              <w:t>0</w:t>
            </w:r>
            <w:r w:rsidRPr="00786157">
              <w:rPr>
                <w:color w:val="000000"/>
                <w:sz w:val="24"/>
                <w:szCs w:val="24"/>
              </w:rPr>
              <w:t xml:space="preserve"> – щорічна сума відсотка за облігацією, що являє собою добуток її номіналу на оголошену ставку відсотка;</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iCs/>
                <w:color w:val="000000"/>
                <w:sz w:val="24"/>
                <w:szCs w:val="24"/>
              </w:rPr>
              <w:t>Ц</w:t>
            </w:r>
            <w:r w:rsidRPr="00786157">
              <w:rPr>
                <w:i/>
                <w:iCs/>
                <w:color w:val="000000"/>
                <w:sz w:val="24"/>
                <w:szCs w:val="24"/>
                <w:vertAlign w:val="subscript"/>
              </w:rPr>
              <w:t>ном.</w:t>
            </w:r>
            <w:r w:rsidRPr="00786157">
              <w:rPr>
                <w:i/>
                <w:iCs/>
                <w:color w:val="000000"/>
                <w:sz w:val="24"/>
                <w:szCs w:val="24"/>
              </w:rPr>
              <w:t xml:space="preserve"> – </w:t>
            </w:r>
            <w:r w:rsidRPr="00786157">
              <w:rPr>
                <w:color w:val="000000"/>
                <w:sz w:val="24"/>
                <w:szCs w:val="24"/>
              </w:rPr>
              <w:t xml:space="preserve">номінал облігації, що підлягає погашенню в кінці періоду її погашення; </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iCs/>
                <w:color w:val="000000"/>
                <w:sz w:val="24"/>
                <w:szCs w:val="24"/>
              </w:rPr>
              <w:t xml:space="preserve">НД – </w:t>
            </w:r>
            <w:r w:rsidRPr="00786157">
              <w:rPr>
                <w:color w:val="000000"/>
                <w:sz w:val="24"/>
                <w:szCs w:val="24"/>
              </w:rPr>
              <w:t xml:space="preserve">норма поточної доходності (виражена десятковим дробом); </w:t>
            </w:r>
          </w:p>
          <w:p w:rsidR="00877897" w:rsidRPr="00786157" w:rsidRDefault="00877897" w:rsidP="00786157">
            <w:pPr>
              <w:autoSpaceDE w:val="0"/>
              <w:autoSpaceDN w:val="0"/>
              <w:adjustRightInd w:val="0"/>
              <w:spacing w:line="240" w:lineRule="auto"/>
              <w:ind w:firstLine="0"/>
              <w:rPr>
                <w:sz w:val="24"/>
                <w:szCs w:val="24"/>
              </w:rPr>
            </w:pPr>
            <w:r w:rsidRPr="00786157">
              <w:rPr>
                <w:i/>
                <w:iCs/>
                <w:color w:val="000000"/>
                <w:sz w:val="24"/>
                <w:szCs w:val="24"/>
                <w:lang w:val="en-US"/>
              </w:rPr>
              <w:t>t</w:t>
            </w:r>
            <w:r w:rsidRPr="00786157">
              <w:rPr>
                <w:i/>
                <w:iCs/>
                <w:color w:val="000000"/>
                <w:sz w:val="24"/>
                <w:szCs w:val="24"/>
              </w:rPr>
              <w:t xml:space="preserve"> – </w:t>
            </w:r>
            <w:r w:rsidRPr="00786157">
              <w:rPr>
                <w:color w:val="000000"/>
                <w:sz w:val="24"/>
                <w:szCs w:val="24"/>
              </w:rPr>
              <w:t>кількість років (періодів), що залишаються до погашення облігації</w:t>
            </w:r>
          </w:p>
        </w:tc>
      </w:tr>
    </w:tbl>
    <w:p w:rsidR="00877897" w:rsidRPr="00786157" w:rsidRDefault="00877897" w:rsidP="00786157">
      <w:pPr>
        <w:shd w:val="clear" w:color="auto" w:fill="FFFFFF"/>
        <w:autoSpaceDE w:val="0"/>
        <w:autoSpaceDN w:val="0"/>
        <w:adjustRightInd w:val="0"/>
        <w:spacing w:line="240" w:lineRule="auto"/>
        <w:rPr>
          <w:szCs w:val="28"/>
        </w:rPr>
      </w:pPr>
      <w:r w:rsidRPr="00786157">
        <w:rPr>
          <w:color w:val="000000"/>
          <w:szCs w:val="28"/>
          <w:u w:val="single"/>
        </w:rPr>
        <w:t>Економічний зміст</w:t>
      </w:r>
      <w:r w:rsidRPr="00786157">
        <w:rPr>
          <w:color w:val="000000"/>
          <w:szCs w:val="28"/>
        </w:rPr>
        <w:t xml:space="preserve"> даної моделі полягає в тому, що </w:t>
      </w:r>
      <w:r w:rsidRPr="00786157">
        <w:rPr>
          <w:i/>
          <w:color w:val="000000"/>
          <w:szCs w:val="28"/>
        </w:rPr>
        <w:t>поточна ринкова вартість облігації дорівнює сумі всіх відсоткових надходжень за залишковий період її обігу і номіналу, дисконтованих за формою поточної прибутковості для даного виду облігацій</w:t>
      </w:r>
      <w:r w:rsidRPr="00786157">
        <w:rPr>
          <w:color w:val="000000"/>
          <w:szCs w:val="28"/>
        </w:rPr>
        <w:t>.</w:t>
      </w:r>
    </w:p>
    <w:p w:rsidR="00877897" w:rsidRPr="00786157" w:rsidRDefault="00877897" w:rsidP="00786157">
      <w:pPr>
        <w:shd w:val="clear" w:color="auto" w:fill="FFFFFF"/>
        <w:autoSpaceDE w:val="0"/>
        <w:autoSpaceDN w:val="0"/>
        <w:adjustRightInd w:val="0"/>
        <w:spacing w:line="240" w:lineRule="auto"/>
        <w:rPr>
          <w:szCs w:val="28"/>
        </w:rPr>
      </w:pPr>
      <w:r w:rsidRPr="00786157">
        <w:rPr>
          <w:color w:val="000000"/>
          <w:szCs w:val="28"/>
        </w:rPr>
        <w:t>Ця модель використовується для розрахунку поточної вартості облігацій з періодичною виплатою відсотків.</w:t>
      </w:r>
    </w:p>
    <w:p w:rsidR="00877897" w:rsidRPr="00786157" w:rsidRDefault="00877897" w:rsidP="00786157">
      <w:pPr>
        <w:shd w:val="clear" w:color="auto" w:fill="FFFFFF"/>
        <w:autoSpaceDE w:val="0"/>
        <w:autoSpaceDN w:val="0"/>
        <w:adjustRightInd w:val="0"/>
        <w:spacing w:line="240" w:lineRule="auto"/>
        <w:jc w:val="center"/>
        <w:rPr>
          <w:i/>
          <w:color w:val="000000"/>
          <w:szCs w:val="28"/>
        </w:rPr>
      </w:pPr>
      <w:r w:rsidRPr="00786157">
        <w:rPr>
          <w:i/>
          <w:iCs/>
          <w:color w:val="000000"/>
          <w:szCs w:val="28"/>
        </w:rPr>
        <w:t xml:space="preserve">2. </w:t>
      </w:r>
      <w:r w:rsidRPr="00786157">
        <w:rPr>
          <w:i/>
          <w:color w:val="000000"/>
          <w:szCs w:val="28"/>
        </w:rPr>
        <w:t xml:space="preserve">Модель розрахунку поточної </w:t>
      </w:r>
      <w:r w:rsidRPr="00786157">
        <w:rPr>
          <w:b/>
          <w:i/>
          <w:color w:val="000000"/>
          <w:szCs w:val="28"/>
        </w:rPr>
        <w:t>ринкової вартості облігацій</w:t>
      </w:r>
      <w:r w:rsidRPr="00786157">
        <w:rPr>
          <w:i/>
          <w:color w:val="000000"/>
          <w:szCs w:val="28"/>
        </w:rPr>
        <w:t xml:space="preserve"> без виплати відсотків являє собою спрощений варіант основної моделі:</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5923"/>
      </w:tblGrid>
      <w:tr w:rsidR="00877897" w:rsidRPr="00786157" w:rsidTr="00455DAF">
        <w:tc>
          <w:tcPr>
            <w:tcW w:w="3600" w:type="dxa"/>
          </w:tcPr>
          <w:p w:rsidR="00877897" w:rsidRPr="00786157" w:rsidRDefault="00877897" w:rsidP="00786157">
            <w:pPr>
              <w:autoSpaceDE w:val="0"/>
              <w:autoSpaceDN w:val="0"/>
              <w:adjustRightInd w:val="0"/>
              <w:spacing w:line="240" w:lineRule="auto"/>
              <w:ind w:firstLine="0"/>
              <w:jc w:val="center"/>
              <w:rPr>
                <w:sz w:val="24"/>
                <w:szCs w:val="24"/>
              </w:rPr>
            </w:pPr>
            <w:r w:rsidRPr="00786157">
              <w:rPr>
                <w:position w:val="-30"/>
                <w:sz w:val="24"/>
                <w:szCs w:val="24"/>
              </w:rPr>
              <w:object w:dxaOrig="1600" w:dyaOrig="700">
                <v:shape id="_x0000_i1049" type="#_x0000_t75" style="width:80.25pt;height:35.25pt" o:ole="">
                  <v:imagedata r:id="rId59" o:title=""/>
                </v:shape>
                <o:OLEObject Type="Embed" ProgID="Equation.3" ShapeID="_x0000_i1049" DrawAspect="Content" ObjectID="_1760090457" r:id="rId60"/>
              </w:object>
            </w:r>
          </w:p>
        </w:tc>
        <w:tc>
          <w:tcPr>
            <w:tcW w:w="10620" w:type="dxa"/>
          </w:tcPr>
          <w:p w:rsidR="00877897" w:rsidRPr="00786157" w:rsidRDefault="00877897" w:rsidP="00786157">
            <w:pPr>
              <w:autoSpaceDE w:val="0"/>
              <w:autoSpaceDN w:val="0"/>
              <w:adjustRightInd w:val="0"/>
              <w:spacing w:line="240" w:lineRule="auto"/>
              <w:ind w:firstLine="0"/>
              <w:rPr>
                <w:sz w:val="24"/>
                <w:szCs w:val="24"/>
              </w:rPr>
            </w:pPr>
            <w:r w:rsidRPr="00786157">
              <w:rPr>
                <w:color w:val="000000"/>
                <w:sz w:val="24"/>
                <w:szCs w:val="24"/>
              </w:rPr>
              <w:t xml:space="preserve">де </w:t>
            </w:r>
            <w:r w:rsidRPr="00786157">
              <w:rPr>
                <w:i/>
                <w:iCs/>
                <w:color w:val="000000"/>
                <w:sz w:val="24"/>
                <w:szCs w:val="24"/>
              </w:rPr>
              <w:t>Ц</w:t>
            </w:r>
            <w:r w:rsidRPr="00786157">
              <w:rPr>
                <w:i/>
                <w:iCs/>
                <w:color w:val="000000"/>
                <w:sz w:val="24"/>
                <w:szCs w:val="24"/>
                <w:vertAlign w:val="superscript"/>
              </w:rPr>
              <w:t>/</w:t>
            </w:r>
            <w:r w:rsidRPr="00786157">
              <w:rPr>
                <w:i/>
                <w:iCs/>
                <w:color w:val="000000"/>
                <w:sz w:val="24"/>
                <w:szCs w:val="24"/>
                <w:vertAlign w:val="subscript"/>
              </w:rPr>
              <w:t>р</w:t>
            </w:r>
            <w:r w:rsidRPr="00786157">
              <w:rPr>
                <w:i/>
                <w:iCs/>
                <w:color w:val="000000"/>
                <w:sz w:val="24"/>
                <w:szCs w:val="24"/>
              </w:rPr>
              <w:t xml:space="preserve"> – </w:t>
            </w:r>
            <w:r w:rsidRPr="00786157">
              <w:rPr>
                <w:color w:val="000000"/>
                <w:sz w:val="24"/>
                <w:szCs w:val="24"/>
              </w:rPr>
              <w:t>поточна ринкова вартість облігації без виплати відсотків</w:t>
            </w:r>
          </w:p>
        </w:tc>
      </w:tr>
    </w:tbl>
    <w:p w:rsidR="00877897" w:rsidRPr="00786157" w:rsidRDefault="00877897" w:rsidP="00786157">
      <w:pPr>
        <w:shd w:val="clear" w:color="auto" w:fill="FFFFFF"/>
        <w:tabs>
          <w:tab w:val="left" w:pos="993"/>
        </w:tabs>
        <w:autoSpaceDE w:val="0"/>
        <w:autoSpaceDN w:val="0"/>
        <w:adjustRightInd w:val="0"/>
        <w:spacing w:line="240" w:lineRule="auto"/>
        <w:rPr>
          <w:szCs w:val="28"/>
        </w:rPr>
      </w:pPr>
      <w:r w:rsidRPr="00786157">
        <w:rPr>
          <w:color w:val="000000"/>
          <w:szCs w:val="28"/>
          <w:u w:val="single"/>
        </w:rPr>
        <w:t>Економічний зміст</w:t>
      </w:r>
      <w:r w:rsidRPr="00786157">
        <w:rPr>
          <w:color w:val="000000"/>
          <w:szCs w:val="28"/>
        </w:rPr>
        <w:t xml:space="preserve"> даної моделі полягає в тому, що </w:t>
      </w:r>
      <w:r w:rsidRPr="00786157">
        <w:rPr>
          <w:i/>
          <w:color w:val="000000"/>
          <w:szCs w:val="28"/>
        </w:rPr>
        <w:t>поточна ринкова вартість облігацій без виплати відсотків представляє її номінал, приведений до реальної вартості за дисконтною ставкою (нормою поточної доходності)</w:t>
      </w:r>
      <w:r w:rsidRPr="00786157">
        <w:rPr>
          <w:color w:val="000000"/>
          <w:szCs w:val="28"/>
        </w:rPr>
        <w:t>.</w:t>
      </w:r>
    </w:p>
    <w:p w:rsidR="00877897" w:rsidRPr="00786157" w:rsidRDefault="00877897" w:rsidP="00786157">
      <w:pPr>
        <w:shd w:val="clear" w:color="auto" w:fill="FFFFFF"/>
        <w:tabs>
          <w:tab w:val="left" w:pos="993"/>
        </w:tabs>
        <w:autoSpaceDE w:val="0"/>
        <w:autoSpaceDN w:val="0"/>
        <w:adjustRightInd w:val="0"/>
        <w:spacing w:line="240" w:lineRule="auto"/>
        <w:jc w:val="center"/>
        <w:rPr>
          <w:i/>
          <w:color w:val="000000"/>
          <w:szCs w:val="28"/>
        </w:rPr>
      </w:pPr>
      <w:r w:rsidRPr="00786157">
        <w:rPr>
          <w:i/>
          <w:color w:val="000000"/>
          <w:szCs w:val="28"/>
        </w:rPr>
        <w:t xml:space="preserve">3. Модель оцінки поточної </w:t>
      </w:r>
      <w:r w:rsidRPr="00786157">
        <w:rPr>
          <w:b/>
          <w:i/>
          <w:color w:val="000000"/>
          <w:szCs w:val="28"/>
        </w:rPr>
        <w:t>ринкової вартості облігацій</w:t>
      </w:r>
      <w:r w:rsidRPr="00786157">
        <w:rPr>
          <w:i/>
          <w:color w:val="000000"/>
          <w:szCs w:val="28"/>
        </w:rPr>
        <w:t xml:space="preserve"> з виплатою всієї суми відсотків при погашенні:</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220"/>
      </w:tblGrid>
      <w:tr w:rsidR="00877897" w:rsidRPr="00786157" w:rsidTr="00455DAF">
        <w:tc>
          <w:tcPr>
            <w:tcW w:w="2880" w:type="dxa"/>
          </w:tcPr>
          <w:p w:rsidR="00877897" w:rsidRPr="00786157" w:rsidRDefault="00877897" w:rsidP="00786157">
            <w:pPr>
              <w:autoSpaceDE w:val="0"/>
              <w:autoSpaceDN w:val="0"/>
              <w:adjustRightInd w:val="0"/>
              <w:spacing w:line="240" w:lineRule="auto"/>
              <w:ind w:firstLine="0"/>
              <w:jc w:val="center"/>
              <w:rPr>
                <w:sz w:val="24"/>
                <w:szCs w:val="24"/>
              </w:rPr>
            </w:pPr>
            <w:r w:rsidRPr="00786157">
              <w:rPr>
                <w:position w:val="-30"/>
                <w:sz w:val="24"/>
                <w:szCs w:val="24"/>
              </w:rPr>
              <w:object w:dxaOrig="1760" w:dyaOrig="700">
                <v:shape id="_x0000_i1050" type="#_x0000_t75" style="width:87.75pt;height:35.25pt" o:ole="">
                  <v:imagedata r:id="rId61" o:title=""/>
                </v:shape>
                <o:OLEObject Type="Embed" ProgID="Equation.3" ShapeID="_x0000_i1050" DrawAspect="Content" ObjectID="_1760090458" r:id="rId62"/>
              </w:object>
            </w:r>
          </w:p>
        </w:tc>
        <w:tc>
          <w:tcPr>
            <w:tcW w:w="11160"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sz w:val="24"/>
                <w:szCs w:val="24"/>
              </w:rPr>
              <w:t xml:space="preserve">де </w:t>
            </w:r>
            <w:r w:rsidRPr="00786157">
              <w:rPr>
                <w:i/>
                <w:iCs/>
                <w:color w:val="000000"/>
                <w:sz w:val="24"/>
                <w:szCs w:val="24"/>
              </w:rPr>
              <w:t>Ц</w:t>
            </w:r>
            <w:r w:rsidRPr="00786157">
              <w:rPr>
                <w:i/>
                <w:iCs/>
                <w:color w:val="000000"/>
                <w:sz w:val="24"/>
                <w:szCs w:val="24"/>
                <w:vertAlign w:val="superscript"/>
              </w:rPr>
              <w:t>/</w:t>
            </w:r>
            <w:r w:rsidRPr="00786157">
              <w:rPr>
                <w:i/>
                <w:iCs/>
                <w:color w:val="000000"/>
                <w:sz w:val="24"/>
                <w:szCs w:val="24"/>
                <w:vertAlign w:val="subscript"/>
                <w:lang w:val="en-US"/>
              </w:rPr>
              <w:t>t</w:t>
            </w:r>
            <w:r w:rsidRPr="00786157">
              <w:rPr>
                <w:i/>
                <w:iCs/>
                <w:color w:val="000000"/>
                <w:sz w:val="24"/>
                <w:szCs w:val="24"/>
              </w:rPr>
              <w:t xml:space="preserve"> –</w:t>
            </w:r>
            <w:r w:rsidRPr="00786157">
              <w:rPr>
                <w:color w:val="000000"/>
                <w:sz w:val="24"/>
                <w:szCs w:val="24"/>
              </w:rPr>
              <w:t>поточна ринкова вартість облігації з виплатою всієї суми відсотків при погашені;</w:t>
            </w:r>
          </w:p>
          <w:p w:rsidR="00877897" w:rsidRPr="00786157" w:rsidRDefault="00877897" w:rsidP="00786157">
            <w:pPr>
              <w:autoSpaceDE w:val="0"/>
              <w:autoSpaceDN w:val="0"/>
              <w:adjustRightInd w:val="0"/>
              <w:spacing w:line="240" w:lineRule="auto"/>
              <w:ind w:firstLine="0"/>
              <w:rPr>
                <w:sz w:val="24"/>
                <w:szCs w:val="24"/>
              </w:rPr>
            </w:pPr>
            <w:r w:rsidRPr="00786157">
              <w:rPr>
                <w:i/>
                <w:iCs/>
                <w:color w:val="000000"/>
                <w:sz w:val="24"/>
                <w:szCs w:val="24"/>
              </w:rPr>
              <w:t>П</w:t>
            </w:r>
            <w:r w:rsidRPr="00786157">
              <w:rPr>
                <w:i/>
                <w:iCs/>
                <w:color w:val="000000"/>
                <w:sz w:val="24"/>
                <w:szCs w:val="24"/>
                <w:vertAlign w:val="subscript"/>
              </w:rPr>
              <w:t>К</w:t>
            </w:r>
            <w:r w:rsidRPr="00786157">
              <w:rPr>
                <w:i/>
                <w:iCs/>
                <w:color w:val="000000"/>
                <w:sz w:val="24"/>
                <w:szCs w:val="24"/>
              </w:rPr>
              <w:t xml:space="preserve"> – </w:t>
            </w:r>
            <w:r w:rsidRPr="00786157">
              <w:rPr>
                <w:color w:val="000000"/>
                <w:sz w:val="24"/>
                <w:szCs w:val="24"/>
              </w:rPr>
              <w:t>сума відсотка за облігацією, яка буде нарахована при її погашенні за відповідною ставкою</w:t>
            </w:r>
          </w:p>
        </w:tc>
      </w:tr>
    </w:tbl>
    <w:p w:rsidR="00877897" w:rsidRPr="00786157" w:rsidRDefault="00877897" w:rsidP="00786157">
      <w:pPr>
        <w:shd w:val="clear" w:color="auto" w:fill="FFFFFF"/>
        <w:tabs>
          <w:tab w:val="left" w:pos="993"/>
        </w:tabs>
        <w:autoSpaceDE w:val="0"/>
        <w:autoSpaceDN w:val="0"/>
        <w:adjustRightInd w:val="0"/>
        <w:spacing w:line="240" w:lineRule="auto"/>
        <w:rPr>
          <w:szCs w:val="28"/>
        </w:rPr>
      </w:pPr>
      <w:r w:rsidRPr="00786157">
        <w:rPr>
          <w:color w:val="000000"/>
          <w:szCs w:val="28"/>
          <w:u w:val="single"/>
        </w:rPr>
        <w:t>Економічний зміст</w:t>
      </w:r>
      <w:r w:rsidRPr="00786157">
        <w:rPr>
          <w:color w:val="000000"/>
          <w:szCs w:val="28"/>
        </w:rPr>
        <w:t xml:space="preserve"> даної моделі полягає в тому, </w:t>
      </w:r>
      <w:r w:rsidRPr="00786157">
        <w:rPr>
          <w:i/>
          <w:color w:val="000000"/>
          <w:szCs w:val="28"/>
        </w:rPr>
        <w:t>що поточна ринкова вартість облігації дорівнює сукупним виплатам номіналу і суми відсотка при погашенні, дисконтованим за нормою поточної доходності для даного виду облігацій</w:t>
      </w:r>
      <w:r w:rsidRPr="00786157">
        <w:rPr>
          <w:color w:val="000000"/>
          <w:szCs w:val="28"/>
        </w:rPr>
        <w:t>. Вона також являє собою спрощений варіант основної моделі оцінки облігації.</w:t>
      </w:r>
    </w:p>
    <w:p w:rsidR="00877897" w:rsidRPr="00786157" w:rsidRDefault="00877897" w:rsidP="00786157">
      <w:pPr>
        <w:shd w:val="clear" w:color="auto" w:fill="FFFFFF"/>
        <w:tabs>
          <w:tab w:val="left" w:pos="993"/>
        </w:tabs>
        <w:autoSpaceDE w:val="0"/>
        <w:autoSpaceDN w:val="0"/>
        <w:adjustRightInd w:val="0"/>
        <w:spacing w:line="240" w:lineRule="auto"/>
        <w:jc w:val="center"/>
        <w:rPr>
          <w:i/>
          <w:color w:val="000000"/>
          <w:szCs w:val="28"/>
        </w:rPr>
      </w:pPr>
      <w:r w:rsidRPr="00786157">
        <w:rPr>
          <w:i/>
          <w:color w:val="000000"/>
          <w:szCs w:val="28"/>
        </w:rPr>
        <w:t xml:space="preserve">4. Модель оцінки поточної </w:t>
      </w:r>
      <w:r w:rsidRPr="00786157">
        <w:rPr>
          <w:b/>
          <w:i/>
          <w:color w:val="000000"/>
          <w:szCs w:val="28"/>
        </w:rPr>
        <w:t>ринкової вартості акції</w:t>
      </w:r>
      <w:r w:rsidRPr="00786157">
        <w:rPr>
          <w:i/>
          <w:color w:val="000000"/>
          <w:szCs w:val="28"/>
        </w:rPr>
        <w:t xml:space="preserve"> при її використанні протягом необмежене тривалого періоду часу: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188"/>
      </w:tblGrid>
      <w:tr w:rsidR="00877897" w:rsidRPr="00786157" w:rsidTr="00455DAF">
        <w:tc>
          <w:tcPr>
            <w:tcW w:w="2880" w:type="dxa"/>
          </w:tcPr>
          <w:p w:rsidR="00877897" w:rsidRPr="00786157" w:rsidRDefault="00877897" w:rsidP="00786157">
            <w:pPr>
              <w:autoSpaceDE w:val="0"/>
              <w:autoSpaceDN w:val="0"/>
              <w:adjustRightInd w:val="0"/>
              <w:spacing w:line="240" w:lineRule="auto"/>
              <w:ind w:firstLine="0"/>
              <w:jc w:val="center"/>
              <w:rPr>
                <w:sz w:val="24"/>
                <w:szCs w:val="24"/>
              </w:rPr>
            </w:pPr>
            <w:r w:rsidRPr="00786157">
              <w:rPr>
                <w:position w:val="-30"/>
                <w:sz w:val="24"/>
                <w:szCs w:val="24"/>
              </w:rPr>
              <w:object w:dxaOrig="1920" w:dyaOrig="720">
                <v:shape id="_x0000_i1051" type="#_x0000_t75" style="width:96pt;height:36pt" o:ole="">
                  <v:imagedata r:id="rId63" o:title=""/>
                </v:shape>
                <o:OLEObject Type="Embed" ProgID="Equation.3" ShapeID="_x0000_i1051" DrawAspect="Content" ObjectID="_1760090459" r:id="rId64"/>
              </w:object>
            </w:r>
          </w:p>
        </w:tc>
        <w:tc>
          <w:tcPr>
            <w:tcW w:w="11880"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sz w:val="24"/>
                <w:szCs w:val="24"/>
              </w:rPr>
              <w:t xml:space="preserve">де </w:t>
            </w:r>
            <w:r w:rsidRPr="00786157">
              <w:rPr>
                <w:i/>
                <w:iCs/>
                <w:color w:val="000000"/>
                <w:sz w:val="24"/>
                <w:szCs w:val="24"/>
              </w:rPr>
              <w:t>ЦА</w:t>
            </w:r>
            <w:r w:rsidRPr="00786157">
              <w:rPr>
                <w:i/>
                <w:iCs/>
                <w:color w:val="000000"/>
                <w:sz w:val="24"/>
                <w:szCs w:val="24"/>
                <w:vertAlign w:val="subscript"/>
                <w:lang w:val="en-US"/>
              </w:rPr>
              <w:t>t</w:t>
            </w:r>
            <w:r w:rsidRPr="00786157">
              <w:rPr>
                <w:i/>
                <w:iCs/>
                <w:color w:val="000000"/>
                <w:sz w:val="24"/>
                <w:szCs w:val="24"/>
              </w:rPr>
              <w:t xml:space="preserve"> – </w:t>
            </w:r>
            <w:r w:rsidRPr="00786157">
              <w:rPr>
                <w:color w:val="000000"/>
                <w:sz w:val="24"/>
                <w:szCs w:val="24"/>
              </w:rPr>
              <w:t xml:space="preserve">поточна ринкова вартість акції, що використовується протягом невизначеної кількості років; </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iCs/>
                <w:color w:val="000000"/>
                <w:sz w:val="24"/>
                <w:szCs w:val="24"/>
              </w:rPr>
              <w:t xml:space="preserve">п – </w:t>
            </w:r>
            <w:r w:rsidRPr="00786157">
              <w:rPr>
                <w:color w:val="000000"/>
                <w:sz w:val="24"/>
                <w:szCs w:val="24"/>
              </w:rPr>
              <w:t xml:space="preserve">число років, що включається в розрахунок; </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iCs/>
                <w:color w:val="000000"/>
                <w:sz w:val="24"/>
                <w:szCs w:val="24"/>
                <w:lang w:val="en-US"/>
              </w:rPr>
              <w:t>d</w:t>
            </w:r>
            <w:r w:rsidRPr="00786157">
              <w:rPr>
                <w:i/>
                <w:iCs/>
                <w:color w:val="000000"/>
                <w:sz w:val="24"/>
                <w:szCs w:val="24"/>
                <w:vertAlign w:val="subscript"/>
                <w:lang w:val="en-US"/>
              </w:rPr>
              <w:t>n</w:t>
            </w:r>
            <w:r w:rsidRPr="00786157">
              <w:rPr>
                <w:i/>
                <w:iCs/>
                <w:color w:val="000000"/>
                <w:sz w:val="24"/>
                <w:szCs w:val="24"/>
              </w:rPr>
              <w:t xml:space="preserve"> – </w:t>
            </w:r>
            <w:r w:rsidRPr="00786157">
              <w:rPr>
                <w:color w:val="000000"/>
                <w:sz w:val="24"/>
                <w:szCs w:val="24"/>
              </w:rPr>
              <w:t xml:space="preserve">сума дивідендів, яку інвестор очікує отримати в </w:t>
            </w:r>
            <w:r w:rsidRPr="00786157">
              <w:rPr>
                <w:i/>
                <w:iCs/>
                <w:color w:val="000000"/>
                <w:sz w:val="24"/>
                <w:szCs w:val="24"/>
              </w:rPr>
              <w:t>п</w:t>
            </w:r>
            <w:r w:rsidRPr="00786157">
              <w:rPr>
                <w:color w:val="000000"/>
                <w:sz w:val="24"/>
                <w:szCs w:val="24"/>
              </w:rPr>
              <w:t xml:space="preserve">-ому році; </w:t>
            </w:r>
          </w:p>
          <w:p w:rsidR="00877897" w:rsidRPr="00786157" w:rsidRDefault="00877897" w:rsidP="00786157">
            <w:pPr>
              <w:autoSpaceDE w:val="0"/>
              <w:autoSpaceDN w:val="0"/>
              <w:adjustRightInd w:val="0"/>
              <w:spacing w:line="240" w:lineRule="auto"/>
              <w:ind w:firstLine="0"/>
              <w:rPr>
                <w:sz w:val="24"/>
                <w:szCs w:val="24"/>
              </w:rPr>
            </w:pPr>
            <w:r w:rsidRPr="00786157">
              <w:rPr>
                <w:i/>
                <w:iCs/>
                <w:color w:val="000000"/>
                <w:sz w:val="24"/>
                <w:szCs w:val="24"/>
              </w:rPr>
              <w:t xml:space="preserve">НД – </w:t>
            </w:r>
            <w:r w:rsidRPr="00786157">
              <w:rPr>
                <w:color w:val="000000"/>
                <w:sz w:val="24"/>
                <w:szCs w:val="24"/>
              </w:rPr>
              <w:t>норма поточної доходності акції даного типу, що використовується як дисконтна ставка в розрахунках реальної вартості, десятковим дробом</w:t>
            </w:r>
          </w:p>
        </w:tc>
      </w:tr>
    </w:tbl>
    <w:p w:rsidR="00877897" w:rsidRPr="00786157" w:rsidRDefault="00877897" w:rsidP="00786157">
      <w:pPr>
        <w:shd w:val="clear" w:color="auto" w:fill="FFFFFF"/>
        <w:tabs>
          <w:tab w:val="left" w:pos="993"/>
        </w:tabs>
        <w:autoSpaceDE w:val="0"/>
        <w:autoSpaceDN w:val="0"/>
        <w:adjustRightInd w:val="0"/>
        <w:spacing w:line="240" w:lineRule="auto"/>
        <w:rPr>
          <w:szCs w:val="28"/>
        </w:rPr>
      </w:pPr>
      <w:r w:rsidRPr="00786157">
        <w:rPr>
          <w:color w:val="000000"/>
          <w:szCs w:val="28"/>
          <w:u w:val="single"/>
        </w:rPr>
        <w:lastRenderedPageBreak/>
        <w:t>Економічний зміст</w:t>
      </w:r>
      <w:r w:rsidRPr="00786157">
        <w:rPr>
          <w:color w:val="000000"/>
          <w:szCs w:val="28"/>
        </w:rPr>
        <w:t xml:space="preserve"> даної моделі полягає в тому, </w:t>
      </w:r>
      <w:r w:rsidRPr="00786157">
        <w:rPr>
          <w:i/>
          <w:color w:val="000000"/>
          <w:szCs w:val="28"/>
        </w:rPr>
        <w:t>що поточна ринкова вартість акції, що використовується невизначене число років, являє собою суму дивідендів за окремими періодами, приведену до теперішньої вартості за дисконтною ставкою</w:t>
      </w:r>
      <w:r w:rsidRPr="00786157">
        <w:rPr>
          <w:color w:val="000000"/>
          <w:szCs w:val="28"/>
        </w:rPr>
        <w:t>.</w:t>
      </w:r>
    </w:p>
    <w:p w:rsidR="00877897" w:rsidRPr="00786157" w:rsidRDefault="00877897" w:rsidP="00786157">
      <w:pPr>
        <w:shd w:val="clear" w:color="auto" w:fill="FFFFFF"/>
        <w:tabs>
          <w:tab w:val="left" w:pos="993"/>
        </w:tabs>
        <w:autoSpaceDE w:val="0"/>
        <w:autoSpaceDN w:val="0"/>
        <w:adjustRightInd w:val="0"/>
        <w:spacing w:line="240" w:lineRule="auto"/>
        <w:rPr>
          <w:color w:val="000000"/>
          <w:szCs w:val="28"/>
        </w:rPr>
      </w:pPr>
      <w:r w:rsidRPr="00786157">
        <w:rPr>
          <w:color w:val="000000"/>
          <w:szCs w:val="28"/>
        </w:rPr>
        <w:t>Ця модель має суто теоретичну направленість, оскільки на практиці жоден інвестор або фінансовий посередник не планує тримати свої фінансові активи в акціях такий тривалий час (за цей термін у них з’явиться ряд можливостей реінвестувати капітал на більш вигідних умовах).</w:t>
      </w:r>
    </w:p>
    <w:p w:rsidR="00877897" w:rsidRPr="00786157" w:rsidRDefault="00877897" w:rsidP="00786157">
      <w:pPr>
        <w:shd w:val="clear" w:color="auto" w:fill="FFFFFF"/>
        <w:tabs>
          <w:tab w:val="left" w:pos="993"/>
        </w:tabs>
        <w:autoSpaceDE w:val="0"/>
        <w:autoSpaceDN w:val="0"/>
        <w:adjustRightInd w:val="0"/>
        <w:spacing w:line="240" w:lineRule="auto"/>
        <w:jc w:val="center"/>
        <w:rPr>
          <w:i/>
          <w:szCs w:val="28"/>
        </w:rPr>
      </w:pPr>
      <w:r w:rsidRPr="00786157">
        <w:rPr>
          <w:i/>
          <w:color w:val="000000"/>
          <w:szCs w:val="28"/>
        </w:rPr>
        <w:t xml:space="preserve">5. Модель оцінки поточної </w:t>
      </w:r>
      <w:r w:rsidRPr="00786157">
        <w:rPr>
          <w:b/>
          <w:i/>
          <w:color w:val="000000"/>
          <w:szCs w:val="28"/>
        </w:rPr>
        <w:t>ринкової вартості акцій</w:t>
      </w:r>
      <w:r w:rsidRPr="00786157">
        <w:rPr>
          <w:i/>
          <w:color w:val="000000"/>
          <w:szCs w:val="28"/>
        </w:rPr>
        <w:t xml:space="preserve"> при їх використанні протягом раніше передбаченого терміну: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5730"/>
      </w:tblGrid>
      <w:tr w:rsidR="00877897" w:rsidRPr="00786157" w:rsidTr="00455DAF">
        <w:tc>
          <w:tcPr>
            <w:tcW w:w="3556" w:type="dxa"/>
          </w:tcPr>
          <w:p w:rsidR="00877897" w:rsidRPr="00786157" w:rsidRDefault="00877897" w:rsidP="00786157">
            <w:pPr>
              <w:autoSpaceDE w:val="0"/>
              <w:autoSpaceDN w:val="0"/>
              <w:adjustRightInd w:val="0"/>
              <w:spacing w:line="240" w:lineRule="auto"/>
              <w:ind w:firstLine="0"/>
              <w:rPr>
                <w:sz w:val="24"/>
                <w:szCs w:val="24"/>
              </w:rPr>
            </w:pPr>
            <w:r w:rsidRPr="00786157">
              <w:rPr>
                <w:position w:val="-32"/>
                <w:sz w:val="24"/>
                <w:szCs w:val="24"/>
              </w:rPr>
              <w:object w:dxaOrig="3340" w:dyaOrig="760">
                <v:shape id="_x0000_i1052" type="#_x0000_t75" style="width:167.25pt;height:38.25pt" o:ole="">
                  <v:imagedata r:id="rId65" o:title=""/>
                </v:shape>
                <o:OLEObject Type="Embed" ProgID="Equation.3" ShapeID="_x0000_i1052" DrawAspect="Content" ObjectID="_1760090460" r:id="rId66"/>
              </w:object>
            </w:r>
          </w:p>
        </w:tc>
        <w:tc>
          <w:tcPr>
            <w:tcW w:w="12032"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sz w:val="24"/>
                <w:szCs w:val="24"/>
              </w:rPr>
              <w:t xml:space="preserve">де </w:t>
            </w:r>
            <w:r w:rsidRPr="00786157">
              <w:rPr>
                <w:i/>
                <w:iCs/>
                <w:color w:val="000000"/>
                <w:sz w:val="24"/>
                <w:szCs w:val="24"/>
              </w:rPr>
              <w:t>ЦА</w:t>
            </w:r>
            <w:r w:rsidRPr="00786157">
              <w:rPr>
                <w:i/>
                <w:iCs/>
                <w:color w:val="000000"/>
                <w:sz w:val="24"/>
                <w:szCs w:val="24"/>
                <w:vertAlign w:val="subscript"/>
                <w:lang w:val="en-US"/>
              </w:rPr>
              <w:t>j</w:t>
            </w:r>
            <w:r w:rsidRPr="00786157">
              <w:rPr>
                <w:i/>
                <w:iCs/>
                <w:color w:val="000000"/>
                <w:sz w:val="24"/>
                <w:szCs w:val="24"/>
              </w:rPr>
              <w:t xml:space="preserve"> – </w:t>
            </w:r>
            <w:r w:rsidRPr="00786157">
              <w:rPr>
                <w:color w:val="000000"/>
                <w:sz w:val="24"/>
                <w:szCs w:val="24"/>
              </w:rPr>
              <w:t>поточна ринкова вартість акції, що використовується протягом раніше передбаченого періоду;</w:t>
            </w:r>
          </w:p>
          <w:p w:rsidR="00877897" w:rsidRPr="00786157" w:rsidRDefault="00877897" w:rsidP="00786157">
            <w:pPr>
              <w:autoSpaceDE w:val="0"/>
              <w:autoSpaceDN w:val="0"/>
              <w:adjustRightInd w:val="0"/>
              <w:spacing w:line="240" w:lineRule="auto"/>
              <w:ind w:firstLine="0"/>
              <w:rPr>
                <w:sz w:val="24"/>
                <w:szCs w:val="24"/>
              </w:rPr>
            </w:pPr>
            <w:r w:rsidRPr="00786157">
              <w:rPr>
                <w:i/>
                <w:iCs/>
                <w:color w:val="000000"/>
                <w:sz w:val="24"/>
                <w:szCs w:val="24"/>
              </w:rPr>
              <w:t>ЦР</w:t>
            </w:r>
            <w:r w:rsidRPr="00786157">
              <w:rPr>
                <w:i/>
                <w:iCs/>
                <w:color w:val="000000"/>
                <w:sz w:val="24"/>
                <w:szCs w:val="24"/>
                <w:vertAlign w:val="subscript"/>
              </w:rPr>
              <w:t>А</w:t>
            </w:r>
            <w:r w:rsidRPr="00786157">
              <w:rPr>
                <w:i/>
                <w:iCs/>
                <w:color w:val="000000"/>
                <w:sz w:val="24"/>
                <w:szCs w:val="24"/>
              </w:rPr>
              <w:t xml:space="preserve">– </w:t>
            </w:r>
            <w:r w:rsidRPr="00786157">
              <w:rPr>
                <w:color w:val="000000"/>
                <w:sz w:val="24"/>
                <w:szCs w:val="24"/>
              </w:rPr>
              <w:t>прогнозована ринкова ціна реалізації акції в кінці періоду її використання</w:t>
            </w:r>
          </w:p>
        </w:tc>
      </w:tr>
    </w:tbl>
    <w:p w:rsidR="00877897" w:rsidRPr="00786157" w:rsidRDefault="00877897" w:rsidP="00786157">
      <w:pPr>
        <w:shd w:val="clear" w:color="auto" w:fill="FFFFFF"/>
        <w:tabs>
          <w:tab w:val="left" w:pos="993"/>
        </w:tabs>
        <w:autoSpaceDE w:val="0"/>
        <w:autoSpaceDN w:val="0"/>
        <w:adjustRightInd w:val="0"/>
        <w:spacing w:line="240" w:lineRule="auto"/>
        <w:rPr>
          <w:szCs w:val="28"/>
        </w:rPr>
      </w:pPr>
      <w:r w:rsidRPr="00786157">
        <w:rPr>
          <w:color w:val="000000"/>
          <w:szCs w:val="28"/>
          <w:u w:val="single"/>
        </w:rPr>
        <w:t>Економічний зміст</w:t>
      </w:r>
      <w:r w:rsidRPr="00786157">
        <w:rPr>
          <w:color w:val="000000"/>
          <w:szCs w:val="28"/>
        </w:rPr>
        <w:t xml:space="preserve"> даної моделі є аналогічним основній моделі оцінки облігацій з тією різницею, що замість суми відсотків використовуються показники диференційованої по роках суми дивідендів, а замість номіналу облігації – прогнозована ринкова ціна акції в момент її реалізації. Сам же механізм розрахунку ринкової вартості при цьому не змінюється.</w:t>
      </w:r>
    </w:p>
    <w:p w:rsidR="00877897" w:rsidRPr="00786157" w:rsidRDefault="00877897" w:rsidP="00786157">
      <w:pPr>
        <w:shd w:val="clear" w:color="auto" w:fill="FFFFFF"/>
        <w:tabs>
          <w:tab w:val="left" w:pos="993"/>
        </w:tabs>
        <w:autoSpaceDE w:val="0"/>
        <w:autoSpaceDN w:val="0"/>
        <w:adjustRightInd w:val="0"/>
        <w:spacing w:line="240" w:lineRule="auto"/>
        <w:jc w:val="center"/>
        <w:rPr>
          <w:i/>
          <w:szCs w:val="28"/>
        </w:rPr>
      </w:pPr>
      <w:r w:rsidRPr="00786157">
        <w:rPr>
          <w:i/>
          <w:color w:val="000000"/>
          <w:szCs w:val="28"/>
        </w:rPr>
        <w:t xml:space="preserve">6. Модель оцінки поточної </w:t>
      </w:r>
      <w:r w:rsidRPr="00786157">
        <w:rPr>
          <w:b/>
          <w:i/>
          <w:color w:val="000000"/>
          <w:szCs w:val="28"/>
        </w:rPr>
        <w:t>ринкової вартості акції</w:t>
      </w:r>
      <w:r w:rsidRPr="00786157">
        <w:rPr>
          <w:i/>
          <w:color w:val="000000"/>
          <w:szCs w:val="28"/>
        </w:rPr>
        <w:t xml:space="preserve"> з постійними дивідендами:</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6125"/>
      </w:tblGrid>
      <w:tr w:rsidR="00877897" w:rsidRPr="00786157" w:rsidTr="00455DAF">
        <w:tc>
          <w:tcPr>
            <w:tcW w:w="2448" w:type="dxa"/>
          </w:tcPr>
          <w:p w:rsidR="00877897" w:rsidRPr="00786157" w:rsidRDefault="00877897" w:rsidP="00786157">
            <w:pPr>
              <w:autoSpaceDE w:val="0"/>
              <w:autoSpaceDN w:val="0"/>
              <w:adjustRightInd w:val="0"/>
              <w:spacing w:line="240" w:lineRule="auto"/>
              <w:ind w:firstLine="0"/>
              <w:jc w:val="center"/>
              <w:rPr>
                <w:i/>
                <w:iCs/>
                <w:color w:val="000000"/>
                <w:sz w:val="24"/>
                <w:szCs w:val="24"/>
              </w:rPr>
            </w:pPr>
            <w:r w:rsidRPr="00786157">
              <w:rPr>
                <w:i/>
                <w:iCs/>
                <w:color w:val="000000"/>
                <w:position w:val="-28"/>
                <w:sz w:val="24"/>
                <w:szCs w:val="24"/>
              </w:rPr>
              <w:object w:dxaOrig="1380" w:dyaOrig="660">
                <v:shape id="_x0000_i1053" type="#_x0000_t75" style="width:69pt;height:33pt" o:ole="">
                  <v:imagedata r:id="rId67" o:title=""/>
                </v:shape>
                <o:OLEObject Type="Embed" ProgID="Equation.3" ShapeID="_x0000_i1053" DrawAspect="Content" ObjectID="_1760090461" r:id="rId68"/>
              </w:object>
            </w:r>
          </w:p>
        </w:tc>
        <w:tc>
          <w:tcPr>
            <w:tcW w:w="8532"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iCs/>
                <w:color w:val="000000"/>
                <w:sz w:val="24"/>
                <w:szCs w:val="24"/>
              </w:rPr>
              <w:t>де</w:t>
            </w:r>
            <w:r w:rsidRPr="00786157">
              <w:rPr>
                <w:i/>
                <w:iCs/>
                <w:color w:val="000000"/>
                <w:sz w:val="24"/>
                <w:szCs w:val="24"/>
              </w:rPr>
              <w:t xml:space="preserve"> ЦА</w:t>
            </w:r>
            <w:r w:rsidRPr="00786157">
              <w:rPr>
                <w:i/>
                <w:iCs/>
                <w:color w:val="000000"/>
                <w:sz w:val="24"/>
                <w:szCs w:val="24"/>
                <w:vertAlign w:val="subscript"/>
              </w:rPr>
              <w:t>соп</w:t>
            </w:r>
            <w:r w:rsidRPr="00786157">
              <w:rPr>
                <w:i/>
                <w:iCs/>
                <w:color w:val="000000"/>
                <w:sz w:val="24"/>
                <w:szCs w:val="24"/>
                <w:vertAlign w:val="subscript"/>
                <w:lang w:val="en-US"/>
              </w:rPr>
              <w:t>st</w:t>
            </w:r>
            <w:r w:rsidRPr="00786157">
              <w:rPr>
                <w:i/>
                <w:iCs/>
                <w:color w:val="000000"/>
                <w:sz w:val="24"/>
                <w:szCs w:val="24"/>
              </w:rPr>
              <w:t xml:space="preserve"> – </w:t>
            </w:r>
            <w:r w:rsidRPr="00786157">
              <w:rPr>
                <w:color w:val="000000"/>
                <w:sz w:val="24"/>
                <w:szCs w:val="24"/>
              </w:rPr>
              <w:t xml:space="preserve">поточна ринкова вартість акції з постійними дивідендами; </w:t>
            </w:r>
          </w:p>
          <w:p w:rsidR="00877897" w:rsidRPr="00786157" w:rsidRDefault="00877897" w:rsidP="00786157">
            <w:pPr>
              <w:autoSpaceDE w:val="0"/>
              <w:autoSpaceDN w:val="0"/>
              <w:adjustRightInd w:val="0"/>
              <w:spacing w:line="240" w:lineRule="auto"/>
              <w:ind w:firstLine="0"/>
              <w:rPr>
                <w:i/>
                <w:iCs/>
                <w:color w:val="000000"/>
                <w:sz w:val="24"/>
                <w:szCs w:val="24"/>
              </w:rPr>
            </w:pPr>
            <w:r w:rsidRPr="00786157">
              <w:rPr>
                <w:i/>
                <w:iCs/>
                <w:color w:val="000000"/>
                <w:sz w:val="24"/>
                <w:szCs w:val="24"/>
                <w:lang w:val="en-US"/>
              </w:rPr>
              <w:t>d</w:t>
            </w:r>
            <w:r w:rsidRPr="00786157">
              <w:rPr>
                <w:i/>
                <w:iCs/>
                <w:color w:val="000000"/>
                <w:sz w:val="24"/>
                <w:szCs w:val="24"/>
              </w:rPr>
              <w:t xml:space="preserve"> – </w:t>
            </w:r>
            <w:r w:rsidRPr="00786157">
              <w:rPr>
                <w:color w:val="000000"/>
                <w:sz w:val="24"/>
                <w:szCs w:val="24"/>
              </w:rPr>
              <w:t>річна сума постійного дивіденду</w:t>
            </w:r>
          </w:p>
        </w:tc>
      </w:tr>
    </w:tbl>
    <w:p w:rsidR="00877897" w:rsidRPr="00786157" w:rsidRDefault="00877897" w:rsidP="00DC6B1E">
      <w:pPr>
        <w:numPr>
          <w:ilvl w:val="0"/>
          <w:numId w:val="27"/>
        </w:numPr>
        <w:tabs>
          <w:tab w:val="num" w:pos="0"/>
          <w:tab w:val="left" w:pos="720"/>
          <w:tab w:val="left" w:pos="900"/>
          <w:tab w:val="left" w:pos="993"/>
        </w:tabs>
        <w:autoSpaceDE w:val="0"/>
        <w:autoSpaceDN w:val="0"/>
        <w:adjustRightInd w:val="0"/>
        <w:spacing w:line="240" w:lineRule="auto"/>
        <w:ind w:left="0" w:firstLine="709"/>
        <w:jc w:val="center"/>
        <w:rPr>
          <w:i/>
          <w:color w:val="000000"/>
          <w:szCs w:val="28"/>
        </w:rPr>
      </w:pPr>
      <w:r w:rsidRPr="00786157">
        <w:rPr>
          <w:i/>
          <w:color w:val="000000"/>
          <w:szCs w:val="28"/>
        </w:rPr>
        <w:t xml:space="preserve">Модель оцінки поточної </w:t>
      </w:r>
      <w:r w:rsidRPr="00786157">
        <w:rPr>
          <w:b/>
          <w:i/>
          <w:color w:val="000000"/>
          <w:szCs w:val="28"/>
        </w:rPr>
        <w:t>ринкової вартості акції</w:t>
      </w:r>
      <w:r w:rsidRPr="00786157">
        <w:rPr>
          <w:i/>
          <w:color w:val="000000"/>
          <w:szCs w:val="28"/>
        </w:rPr>
        <w:t xml:space="preserve"> з постійно зростаючими дивідендами (модель Гордона):</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5986"/>
      </w:tblGrid>
      <w:tr w:rsidR="00877897" w:rsidRPr="00786157" w:rsidTr="00455DAF">
        <w:tc>
          <w:tcPr>
            <w:tcW w:w="2520" w:type="dxa"/>
          </w:tcPr>
          <w:p w:rsidR="00877897" w:rsidRPr="00786157" w:rsidRDefault="00877897" w:rsidP="00786157">
            <w:pPr>
              <w:spacing w:line="240" w:lineRule="auto"/>
              <w:ind w:firstLine="0"/>
              <w:jc w:val="center"/>
              <w:rPr>
                <w:color w:val="000000"/>
                <w:sz w:val="24"/>
                <w:szCs w:val="24"/>
              </w:rPr>
            </w:pPr>
            <w:r w:rsidRPr="00786157">
              <w:rPr>
                <w:color w:val="000000"/>
                <w:position w:val="-30"/>
                <w:sz w:val="24"/>
                <w:szCs w:val="24"/>
              </w:rPr>
              <w:object w:dxaOrig="1800" w:dyaOrig="700">
                <v:shape id="_x0000_i1054" type="#_x0000_t75" style="width:90pt;height:35.25pt" o:ole="">
                  <v:imagedata r:id="rId69" o:title=""/>
                </v:shape>
                <o:OLEObject Type="Embed" ProgID="Equation.3" ShapeID="_x0000_i1054" DrawAspect="Content" ObjectID="_1760090462" r:id="rId70"/>
              </w:object>
            </w:r>
          </w:p>
        </w:tc>
        <w:tc>
          <w:tcPr>
            <w:tcW w:w="9540" w:type="dxa"/>
          </w:tcPr>
          <w:p w:rsidR="00877897" w:rsidRPr="00786157" w:rsidRDefault="00877897" w:rsidP="00786157">
            <w:pPr>
              <w:spacing w:line="240" w:lineRule="auto"/>
              <w:ind w:firstLine="0"/>
              <w:rPr>
                <w:color w:val="000000"/>
                <w:sz w:val="24"/>
                <w:szCs w:val="24"/>
              </w:rPr>
            </w:pPr>
            <w:r w:rsidRPr="00786157">
              <w:rPr>
                <w:color w:val="000000"/>
                <w:sz w:val="24"/>
                <w:szCs w:val="24"/>
              </w:rPr>
              <w:t xml:space="preserve">де </w:t>
            </w:r>
            <w:r w:rsidRPr="00786157">
              <w:rPr>
                <w:i/>
                <w:iCs/>
                <w:color w:val="000000"/>
                <w:sz w:val="24"/>
                <w:szCs w:val="24"/>
              </w:rPr>
              <w:t>ЦА</w:t>
            </w:r>
            <w:r w:rsidRPr="00786157">
              <w:rPr>
                <w:i/>
                <w:iCs/>
                <w:color w:val="000000"/>
                <w:sz w:val="24"/>
                <w:szCs w:val="24"/>
                <w:vertAlign w:val="subscript"/>
                <w:lang w:val="en-US"/>
              </w:rPr>
              <w:t>j</w:t>
            </w:r>
            <w:r w:rsidRPr="00786157">
              <w:rPr>
                <w:i/>
                <w:iCs/>
                <w:color w:val="000000"/>
                <w:sz w:val="24"/>
                <w:szCs w:val="24"/>
              </w:rPr>
              <w:t xml:space="preserve"> – </w:t>
            </w:r>
            <w:r w:rsidRPr="00786157">
              <w:rPr>
                <w:color w:val="000000"/>
                <w:sz w:val="24"/>
                <w:szCs w:val="24"/>
              </w:rPr>
              <w:t>поточна ринкова вартість акції з дивідендами, що постійно повертаються;</w:t>
            </w:r>
          </w:p>
          <w:p w:rsidR="00877897" w:rsidRPr="00786157" w:rsidRDefault="00877897" w:rsidP="00786157">
            <w:pPr>
              <w:spacing w:line="240" w:lineRule="auto"/>
              <w:ind w:firstLine="0"/>
              <w:rPr>
                <w:color w:val="000000"/>
                <w:sz w:val="24"/>
                <w:szCs w:val="24"/>
              </w:rPr>
            </w:pPr>
            <w:r w:rsidRPr="00786157">
              <w:rPr>
                <w:i/>
                <w:iCs/>
                <w:color w:val="000000"/>
                <w:sz w:val="24"/>
                <w:szCs w:val="24"/>
                <w:lang w:val="en-US"/>
              </w:rPr>
              <w:t>d</w:t>
            </w:r>
            <w:r w:rsidRPr="00786157">
              <w:rPr>
                <w:i/>
                <w:iCs/>
                <w:color w:val="000000"/>
                <w:sz w:val="24"/>
                <w:szCs w:val="24"/>
                <w:vertAlign w:val="subscript"/>
              </w:rPr>
              <w:t>0</w:t>
            </w:r>
            <w:r w:rsidRPr="00786157">
              <w:rPr>
                <w:i/>
                <w:iCs/>
                <w:color w:val="000000"/>
                <w:sz w:val="24"/>
                <w:szCs w:val="24"/>
              </w:rPr>
              <w:t xml:space="preserve"> – </w:t>
            </w:r>
            <w:r w:rsidRPr="00786157">
              <w:rPr>
                <w:color w:val="000000"/>
                <w:sz w:val="24"/>
                <w:szCs w:val="24"/>
              </w:rPr>
              <w:t xml:space="preserve">сума останнього виплаченого дивіденду; </w:t>
            </w:r>
          </w:p>
          <w:p w:rsidR="00877897" w:rsidRPr="00786157" w:rsidRDefault="00877897" w:rsidP="00786157">
            <w:pPr>
              <w:spacing w:line="240" w:lineRule="auto"/>
              <w:ind w:firstLine="0"/>
              <w:rPr>
                <w:color w:val="000000"/>
                <w:sz w:val="24"/>
                <w:szCs w:val="24"/>
              </w:rPr>
            </w:pPr>
            <w:r w:rsidRPr="00786157">
              <w:rPr>
                <w:i/>
                <w:iCs/>
                <w:color w:val="000000"/>
                <w:sz w:val="24"/>
                <w:szCs w:val="24"/>
              </w:rPr>
              <w:t>П</w:t>
            </w:r>
            <w:r w:rsidRPr="00786157">
              <w:rPr>
                <w:i/>
                <w:iCs/>
                <w:color w:val="000000"/>
                <w:sz w:val="24"/>
                <w:szCs w:val="24"/>
                <w:vertAlign w:val="subscript"/>
              </w:rPr>
              <w:t>д</w:t>
            </w:r>
            <w:r w:rsidRPr="00786157">
              <w:rPr>
                <w:i/>
                <w:iCs/>
                <w:color w:val="000000"/>
                <w:sz w:val="24"/>
                <w:szCs w:val="24"/>
              </w:rPr>
              <w:t xml:space="preserve">– </w:t>
            </w:r>
            <w:r w:rsidRPr="00786157">
              <w:rPr>
                <w:color w:val="000000"/>
                <w:sz w:val="24"/>
                <w:szCs w:val="24"/>
              </w:rPr>
              <w:t>темп росту дивідендів, виражений десятковим дробом</w:t>
            </w:r>
          </w:p>
        </w:tc>
      </w:tr>
    </w:tbl>
    <w:p w:rsidR="00877897" w:rsidRPr="00786157" w:rsidRDefault="00877897" w:rsidP="00786157">
      <w:pPr>
        <w:shd w:val="clear" w:color="auto" w:fill="FFFFFF"/>
        <w:tabs>
          <w:tab w:val="left" w:pos="993"/>
        </w:tabs>
        <w:autoSpaceDE w:val="0"/>
        <w:autoSpaceDN w:val="0"/>
        <w:adjustRightInd w:val="0"/>
        <w:spacing w:line="240" w:lineRule="auto"/>
        <w:jc w:val="center"/>
        <w:rPr>
          <w:i/>
          <w:szCs w:val="28"/>
        </w:rPr>
      </w:pPr>
      <w:r w:rsidRPr="00786157">
        <w:rPr>
          <w:i/>
          <w:color w:val="000000"/>
          <w:szCs w:val="28"/>
        </w:rPr>
        <w:t xml:space="preserve">8. Модель оцінки поточної </w:t>
      </w:r>
      <w:r w:rsidRPr="00786157">
        <w:rPr>
          <w:b/>
          <w:i/>
          <w:color w:val="000000"/>
          <w:szCs w:val="28"/>
        </w:rPr>
        <w:t>ринкової вартості акцій</w:t>
      </w:r>
      <w:r w:rsidRPr="00786157">
        <w:rPr>
          <w:i/>
          <w:color w:val="000000"/>
          <w:szCs w:val="28"/>
        </w:rPr>
        <w:t xml:space="preserve"> зі змінною сумою дивідендів за періодами:</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4224"/>
      </w:tblGrid>
      <w:tr w:rsidR="00877897" w:rsidRPr="00786157" w:rsidTr="00455DAF">
        <w:tc>
          <w:tcPr>
            <w:tcW w:w="4248"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position w:val="-28"/>
                <w:sz w:val="24"/>
                <w:szCs w:val="24"/>
              </w:rPr>
              <w:object w:dxaOrig="3720" w:dyaOrig="680">
                <v:shape id="_x0000_i1055" type="#_x0000_t75" style="width:186pt;height:33.75pt" o:ole="">
                  <v:imagedata r:id="rId71" o:title=""/>
                </v:shape>
                <o:OLEObject Type="Embed" ProgID="Equation.3" ShapeID="_x0000_i1055" DrawAspect="Content" ObjectID="_1760090463" r:id="rId72"/>
              </w:object>
            </w:r>
          </w:p>
        </w:tc>
        <w:tc>
          <w:tcPr>
            <w:tcW w:w="8712" w:type="dxa"/>
          </w:tcPr>
          <w:p w:rsidR="00877897" w:rsidRPr="00786157" w:rsidRDefault="00877897" w:rsidP="00786157">
            <w:pPr>
              <w:autoSpaceDE w:val="0"/>
              <w:autoSpaceDN w:val="0"/>
              <w:adjustRightInd w:val="0"/>
              <w:spacing w:line="240" w:lineRule="auto"/>
              <w:ind w:firstLine="0"/>
              <w:rPr>
                <w:color w:val="000000"/>
                <w:sz w:val="24"/>
                <w:szCs w:val="24"/>
              </w:rPr>
            </w:pPr>
            <w:r w:rsidRPr="00786157">
              <w:rPr>
                <w:color w:val="000000"/>
                <w:sz w:val="24"/>
                <w:szCs w:val="24"/>
              </w:rPr>
              <w:t xml:space="preserve">де </w:t>
            </w:r>
            <w:r w:rsidRPr="00786157">
              <w:rPr>
                <w:i/>
                <w:iCs/>
                <w:color w:val="000000"/>
                <w:sz w:val="24"/>
                <w:szCs w:val="24"/>
              </w:rPr>
              <w:t>ЦА</w:t>
            </w:r>
            <w:r w:rsidRPr="00786157">
              <w:rPr>
                <w:i/>
                <w:iCs/>
                <w:color w:val="000000"/>
                <w:sz w:val="24"/>
                <w:szCs w:val="24"/>
                <w:vertAlign w:val="subscript"/>
              </w:rPr>
              <w:t>п</w:t>
            </w:r>
            <w:r w:rsidRPr="00786157">
              <w:rPr>
                <w:i/>
                <w:iCs/>
                <w:color w:val="000000"/>
                <w:sz w:val="24"/>
                <w:szCs w:val="24"/>
              </w:rPr>
              <w:t xml:space="preserve"> – </w:t>
            </w:r>
            <w:r w:rsidRPr="00786157">
              <w:rPr>
                <w:color w:val="000000"/>
                <w:sz w:val="24"/>
                <w:szCs w:val="24"/>
              </w:rPr>
              <w:t xml:space="preserve">поточна ринкова вартість акції зі змінюваною сумою дивідендів; </w:t>
            </w:r>
          </w:p>
          <w:p w:rsidR="00877897" w:rsidRPr="00786157" w:rsidRDefault="00877897" w:rsidP="00786157">
            <w:pPr>
              <w:autoSpaceDE w:val="0"/>
              <w:autoSpaceDN w:val="0"/>
              <w:adjustRightInd w:val="0"/>
              <w:spacing w:line="240" w:lineRule="auto"/>
              <w:ind w:firstLine="0"/>
              <w:rPr>
                <w:color w:val="000000"/>
                <w:sz w:val="24"/>
                <w:szCs w:val="24"/>
              </w:rPr>
            </w:pPr>
            <w:r w:rsidRPr="00786157">
              <w:rPr>
                <w:i/>
                <w:color w:val="000000"/>
                <w:sz w:val="24"/>
                <w:szCs w:val="24"/>
                <w:lang w:val="en-US"/>
              </w:rPr>
              <w:t>d</w:t>
            </w:r>
            <w:r w:rsidRPr="00786157">
              <w:rPr>
                <w:i/>
                <w:color w:val="000000"/>
                <w:sz w:val="24"/>
                <w:szCs w:val="24"/>
                <w:vertAlign w:val="subscript"/>
              </w:rPr>
              <w:t>1</w:t>
            </w:r>
            <w:r w:rsidRPr="00786157">
              <w:rPr>
                <w:color w:val="000000"/>
                <w:sz w:val="24"/>
                <w:szCs w:val="24"/>
              </w:rPr>
              <w:t xml:space="preserve">, </w:t>
            </w:r>
            <w:r w:rsidRPr="00786157">
              <w:rPr>
                <w:i/>
                <w:iCs/>
                <w:color w:val="000000"/>
                <w:sz w:val="24"/>
                <w:szCs w:val="24"/>
                <w:lang w:val="en-US"/>
              </w:rPr>
              <w:t>d</w:t>
            </w:r>
            <w:r w:rsidRPr="00786157">
              <w:rPr>
                <w:i/>
                <w:iCs/>
                <w:color w:val="000000"/>
                <w:sz w:val="24"/>
                <w:szCs w:val="24"/>
                <w:vertAlign w:val="subscript"/>
              </w:rPr>
              <w:t>2</w:t>
            </w:r>
            <w:r w:rsidRPr="00786157">
              <w:rPr>
                <w:i/>
                <w:iCs/>
                <w:color w:val="000000"/>
                <w:sz w:val="24"/>
                <w:szCs w:val="24"/>
              </w:rPr>
              <w:t xml:space="preserve">, ... , </w:t>
            </w:r>
            <w:r w:rsidRPr="00786157">
              <w:rPr>
                <w:i/>
                <w:iCs/>
                <w:color w:val="000000"/>
                <w:sz w:val="24"/>
                <w:szCs w:val="24"/>
                <w:lang w:val="en-US"/>
              </w:rPr>
              <w:t>d</w:t>
            </w:r>
            <w:r w:rsidRPr="00786157">
              <w:rPr>
                <w:i/>
                <w:iCs/>
                <w:color w:val="000000"/>
                <w:sz w:val="24"/>
                <w:szCs w:val="24"/>
                <w:vertAlign w:val="subscript"/>
                <w:lang w:val="en-US"/>
              </w:rPr>
              <w:t>n</w:t>
            </w:r>
            <w:r w:rsidRPr="00786157">
              <w:rPr>
                <w:color w:val="000000"/>
                <w:sz w:val="24"/>
                <w:szCs w:val="24"/>
              </w:rPr>
              <w:t xml:space="preserve"> – дивіденди за періоди</w:t>
            </w:r>
          </w:p>
        </w:tc>
      </w:tr>
    </w:tbl>
    <w:p w:rsidR="00877897" w:rsidRPr="00786157" w:rsidRDefault="00877897" w:rsidP="00786157">
      <w:pPr>
        <w:shd w:val="clear" w:color="auto" w:fill="FFFFFF"/>
        <w:tabs>
          <w:tab w:val="left" w:pos="993"/>
        </w:tabs>
        <w:autoSpaceDE w:val="0"/>
        <w:autoSpaceDN w:val="0"/>
        <w:adjustRightInd w:val="0"/>
        <w:spacing w:line="240" w:lineRule="auto"/>
        <w:rPr>
          <w:color w:val="000000"/>
          <w:szCs w:val="28"/>
        </w:rPr>
      </w:pPr>
      <w:r w:rsidRPr="00786157">
        <w:rPr>
          <w:color w:val="000000"/>
          <w:position w:val="-10"/>
          <w:szCs w:val="28"/>
        </w:rPr>
        <w:object w:dxaOrig="180" w:dyaOrig="340">
          <v:shape id="_x0000_i1056" type="#_x0000_t75" style="width:9pt;height:17.25pt" o:ole="">
            <v:imagedata r:id="rId73" o:title=""/>
          </v:shape>
          <o:OLEObject Type="Embed" ProgID="Equation.3" ShapeID="_x0000_i1056" DrawAspect="Content" ObjectID="_1760090464" r:id="rId74"/>
        </w:object>
      </w:r>
      <w:r w:rsidRPr="00786157">
        <w:rPr>
          <w:color w:val="000000"/>
          <w:szCs w:val="28"/>
        </w:rPr>
        <w:t>Дані моделі оцінки реальної поточної вартості окремих фінансових інструментів використовується при їх виборі і включенні у фондовий портфель, що формується.</w:t>
      </w:r>
    </w:p>
    <w:p w:rsidR="00877897" w:rsidRDefault="00877897" w:rsidP="00786157">
      <w:pPr>
        <w:tabs>
          <w:tab w:val="left" w:pos="993"/>
        </w:tabs>
        <w:spacing w:line="240" w:lineRule="auto"/>
        <w:rPr>
          <w:szCs w:val="28"/>
        </w:rPr>
      </w:pPr>
    </w:p>
    <w:p w:rsidR="00786157" w:rsidRDefault="00786157">
      <w:pPr>
        <w:spacing w:after="200" w:line="276" w:lineRule="auto"/>
        <w:ind w:firstLine="0"/>
        <w:jc w:val="left"/>
        <w:rPr>
          <w:b/>
          <w:i/>
          <w:szCs w:val="28"/>
        </w:rPr>
      </w:pPr>
      <w:r>
        <w:rPr>
          <w:b/>
          <w:i/>
          <w:szCs w:val="28"/>
        </w:rPr>
        <w:br w:type="page"/>
      </w:r>
    </w:p>
    <w:p w:rsidR="00786157" w:rsidRPr="00786157" w:rsidRDefault="00786157" w:rsidP="00786157">
      <w:pPr>
        <w:tabs>
          <w:tab w:val="left" w:pos="993"/>
        </w:tabs>
        <w:spacing w:line="240" w:lineRule="auto"/>
        <w:jc w:val="center"/>
        <w:rPr>
          <w:b/>
          <w:i/>
          <w:szCs w:val="28"/>
        </w:rPr>
      </w:pPr>
      <w:r w:rsidRPr="00786157">
        <w:rPr>
          <w:b/>
          <w:i/>
          <w:szCs w:val="28"/>
        </w:rPr>
        <w:lastRenderedPageBreak/>
        <w:t>ПРАКТИЧНЕ ЗАВДАННЯ</w:t>
      </w:r>
    </w:p>
    <w:p w:rsidR="001D5C97" w:rsidRPr="001D5C97" w:rsidRDefault="001D5C97" w:rsidP="001D5C97">
      <w:pPr>
        <w:pStyle w:val="a7"/>
        <w:spacing w:after="0"/>
        <w:ind w:left="0" w:firstLine="709"/>
        <w:rPr>
          <w:b/>
          <w:bCs/>
          <w:i/>
          <w:iCs/>
          <w:sz w:val="28"/>
          <w:szCs w:val="28"/>
          <w:lang w:val="uk-UA"/>
        </w:rPr>
      </w:pPr>
      <w:r w:rsidRPr="001D5C97">
        <w:rPr>
          <w:b/>
          <w:bCs/>
          <w:i/>
          <w:iCs/>
          <w:sz w:val="28"/>
          <w:szCs w:val="28"/>
          <w:lang w:val="uk-UA"/>
        </w:rPr>
        <w:t>1. Індивідуальне завдання</w:t>
      </w:r>
    </w:p>
    <w:p w:rsidR="001D5C97" w:rsidRPr="00B609DD" w:rsidRDefault="001D5C97" w:rsidP="001D5C97">
      <w:pPr>
        <w:pStyle w:val="a7"/>
        <w:spacing w:after="0"/>
        <w:ind w:left="0" w:firstLine="709"/>
        <w:rPr>
          <w:bCs/>
          <w:iCs/>
          <w:sz w:val="28"/>
          <w:szCs w:val="28"/>
          <w:lang w:val="uk-UA"/>
        </w:rPr>
      </w:pPr>
      <w:r w:rsidRPr="00B609DD">
        <w:rPr>
          <w:bCs/>
          <w:iCs/>
          <w:sz w:val="28"/>
          <w:szCs w:val="28"/>
          <w:lang w:val="uk-UA"/>
        </w:rPr>
        <w:t>1.</w:t>
      </w:r>
      <w:r w:rsidRPr="001D5C97">
        <w:rPr>
          <w:bCs/>
          <w:iCs/>
          <w:sz w:val="28"/>
          <w:szCs w:val="28"/>
        </w:rPr>
        <w:t> </w:t>
      </w:r>
      <w:r w:rsidRPr="00B609DD">
        <w:rPr>
          <w:bCs/>
          <w:iCs/>
          <w:sz w:val="28"/>
          <w:szCs w:val="28"/>
          <w:lang w:val="uk-UA"/>
        </w:rPr>
        <w:t>Види фінансових ризиків і можливі напрями їх зниження.</w:t>
      </w:r>
    </w:p>
    <w:p w:rsidR="001D5C97" w:rsidRPr="001D5C97" w:rsidRDefault="001D5C97" w:rsidP="001D5C97">
      <w:pPr>
        <w:pStyle w:val="a7"/>
        <w:spacing w:after="0"/>
        <w:ind w:left="0" w:firstLine="709"/>
        <w:rPr>
          <w:bCs/>
          <w:iCs/>
          <w:sz w:val="28"/>
          <w:szCs w:val="28"/>
        </w:rPr>
      </w:pPr>
      <w:r w:rsidRPr="001D5C97">
        <w:rPr>
          <w:bCs/>
          <w:iCs/>
          <w:sz w:val="28"/>
          <w:szCs w:val="28"/>
        </w:rPr>
        <w:t>2. Розвиток хеджування в Україні та за кордоном.</w:t>
      </w:r>
    </w:p>
    <w:p w:rsidR="001D5C97" w:rsidRPr="001D5C97" w:rsidRDefault="001D5C97" w:rsidP="001D5C97">
      <w:pPr>
        <w:pStyle w:val="a7"/>
        <w:spacing w:after="0"/>
        <w:ind w:left="0" w:firstLine="709"/>
        <w:rPr>
          <w:bCs/>
          <w:iCs/>
          <w:sz w:val="28"/>
          <w:szCs w:val="28"/>
        </w:rPr>
      </w:pPr>
      <w:r w:rsidRPr="001D5C97">
        <w:rPr>
          <w:bCs/>
          <w:iCs/>
          <w:sz w:val="28"/>
          <w:szCs w:val="28"/>
        </w:rPr>
        <w:t>3. Управління фінансовими ризиками в банківській діяльності.</w:t>
      </w:r>
    </w:p>
    <w:p w:rsidR="001D5C97" w:rsidRPr="001D5C97" w:rsidRDefault="001D5C97" w:rsidP="001D5C97">
      <w:pPr>
        <w:pStyle w:val="a7"/>
        <w:spacing w:after="0"/>
        <w:ind w:left="0" w:firstLine="709"/>
        <w:rPr>
          <w:bCs/>
          <w:iCs/>
          <w:sz w:val="28"/>
          <w:szCs w:val="28"/>
        </w:rPr>
      </w:pPr>
      <w:r w:rsidRPr="001D5C97">
        <w:rPr>
          <w:bCs/>
          <w:iCs/>
          <w:sz w:val="28"/>
          <w:szCs w:val="28"/>
        </w:rPr>
        <w:t>4. Строкові операції як інструменти перерозподілу фінансових ризиків.</w:t>
      </w:r>
    </w:p>
    <w:p w:rsidR="00786157" w:rsidRPr="001D5C97" w:rsidRDefault="001D5C97" w:rsidP="001D5C97">
      <w:pPr>
        <w:tabs>
          <w:tab w:val="left" w:pos="993"/>
        </w:tabs>
        <w:spacing w:line="240" w:lineRule="auto"/>
        <w:jc w:val="left"/>
        <w:rPr>
          <w:b/>
          <w:i/>
          <w:szCs w:val="28"/>
          <w:lang w:val="ru-RU"/>
        </w:rPr>
      </w:pPr>
      <w:r w:rsidRPr="001D5C97">
        <w:rPr>
          <w:b/>
          <w:i/>
          <w:szCs w:val="28"/>
          <w:lang w:val="ru-RU"/>
        </w:rPr>
        <w:t>2. Тестове завдання</w:t>
      </w:r>
    </w:p>
    <w:p w:rsidR="00B315FC" w:rsidRPr="00E4277D" w:rsidRDefault="00B315FC" w:rsidP="00B315FC">
      <w:pPr>
        <w:spacing w:line="240" w:lineRule="auto"/>
        <w:ind w:firstLine="0"/>
        <w:rPr>
          <w:szCs w:val="28"/>
        </w:rPr>
      </w:pPr>
      <w:r>
        <w:rPr>
          <w:szCs w:val="28"/>
        </w:rPr>
        <w:t>1. </w:t>
      </w:r>
      <w:r w:rsidRPr="00E4277D">
        <w:rPr>
          <w:szCs w:val="28"/>
        </w:rPr>
        <w:t>До фінансових ризиків не належить:</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А. кредитний ризик;</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Б. інфляційний ризик;</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 xml:space="preserve">В. </w:t>
      </w:r>
      <w:r w:rsidRPr="00E4277D">
        <w:rPr>
          <w:sz w:val="28"/>
          <w:szCs w:val="28"/>
          <w:lang w:val="uk-UA"/>
        </w:rPr>
        <w:t>процентний ризик</w:t>
      </w:r>
      <w:r w:rsidRPr="00E4277D">
        <w:rPr>
          <w:sz w:val="28"/>
          <w:szCs w:val="28"/>
        </w:rPr>
        <w:t>;</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Г. валютний ризик;</w:t>
      </w:r>
    </w:p>
    <w:p w:rsidR="00B315FC" w:rsidRPr="00E4277D" w:rsidRDefault="00B315FC" w:rsidP="00B315FC">
      <w:pPr>
        <w:pStyle w:val="western"/>
        <w:tabs>
          <w:tab w:val="left" w:pos="360"/>
        </w:tabs>
        <w:spacing w:before="0" w:beforeAutospacing="0" w:after="0" w:afterAutospacing="0"/>
        <w:ind w:firstLine="709"/>
        <w:jc w:val="both"/>
        <w:rPr>
          <w:sz w:val="28"/>
          <w:szCs w:val="28"/>
          <w:lang w:val="uk-UA"/>
        </w:rPr>
      </w:pPr>
      <w:r w:rsidRPr="00E4277D">
        <w:rPr>
          <w:sz w:val="28"/>
          <w:szCs w:val="28"/>
          <w:lang w:val="uk-UA"/>
        </w:rPr>
        <w:t xml:space="preserve">Д. </w:t>
      </w:r>
      <w:r>
        <w:rPr>
          <w:sz w:val="28"/>
          <w:szCs w:val="28"/>
          <w:lang w:val="uk-UA"/>
        </w:rPr>
        <w:t>ризик корпоративного управління</w:t>
      </w:r>
    </w:p>
    <w:p w:rsidR="00B315FC" w:rsidRPr="00E4277D" w:rsidRDefault="00B315FC" w:rsidP="00B315FC">
      <w:pPr>
        <w:spacing w:line="240" w:lineRule="auto"/>
        <w:ind w:firstLine="0"/>
        <w:rPr>
          <w:szCs w:val="28"/>
        </w:rPr>
      </w:pPr>
      <w:r>
        <w:rPr>
          <w:szCs w:val="28"/>
        </w:rPr>
        <w:t>2. </w:t>
      </w:r>
      <w:r w:rsidRPr="00E4277D">
        <w:rPr>
          <w:szCs w:val="28"/>
        </w:rPr>
        <w:t>Метод, який не використовується під час оцінки ризику на фінансовому ринку:</w:t>
      </w:r>
    </w:p>
    <w:p w:rsidR="00B315FC" w:rsidRPr="00E4277D" w:rsidRDefault="00B315FC" w:rsidP="00B315FC">
      <w:pPr>
        <w:pStyle w:val="ab"/>
        <w:tabs>
          <w:tab w:val="left" w:pos="360"/>
        </w:tabs>
        <w:spacing w:before="0" w:beforeAutospacing="0" w:after="0" w:afterAutospacing="0"/>
        <w:ind w:firstLine="709"/>
        <w:contextualSpacing/>
        <w:jc w:val="both"/>
        <w:rPr>
          <w:color w:val="000000"/>
          <w:sz w:val="28"/>
          <w:szCs w:val="28"/>
          <w:shd w:val="clear" w:color="auto" w:fill="FFFFFF"/>
        </w:rPr>
      </w:pPr>
      <w:r w:rsidRPr="00E4277D">
        <w:rPr>
          <w:sz w:val="28"/>
          <w:szCs w:val="28"/>
        </w:rPr>
        <w:t>А. </w:t>
      </w:r>
      <w:r w:rsidRPr="00E4277D">
        <w:rPr>
          <w:bCs/>
          <w:iCs/>
          <w:color w:val="000000"/>
          <w:sz w:val="28"/>
          <w:szCs w:val="28"/>
          <w:shd w:val="clear" w:color="auto" w:fill="FFFFFF"/>
        </w:rPr>
        <w:t xml:space="preserve">нормативно-параметричний </w:t>
      </w:r>
      <w:r w:rsidRPr="00E4277D">
        <w:rPr>
          <w:color w:val="000000"/>
          <w:sz w:val="28"/>
          <w:szCs w:val="28"/>
          <w:shd w:val="clear" w:color="auto" w:fill="FFFFFF"/>
        </w:rPr>
        <w:t>метод;</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color w:val="000000"/>
          <w:sz w:val="28"/>
          <w:szCs w:val="28"/>
          <w:shd w:val="clear" w:color="auto" w:fill="FFFFFF"/>
        </w:rPr>
        <w:t>Б. </w:t>
      </w:r>
      <w:r w:rsidRPr="00E4277D">
        <w:rPr>
          <w:sz w:val="28"/>
          <w:szCs w:val="28"/>
        </w:rPr>
        <w:t>факторний аналіз;</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В. економіко-математичне моделювання;</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Г. метод експертних оцінок;</w:t>
      </w:r>
    </w:p>
    <w:p w:rsidR="00B315FC" w:rsidRPr="0064494F" w:rsidRDefault="00B315FC" w:rsidP="00B315FC">
      <w:pPr>
        <w:pStyle w:val="ab"/>
        <w:tabs>
          <w:tab w:val="left" w:pos="360"/>
        </w:tabs>
        <w:spacing w:before="0" w:beforeAutospacing="0" w:after="0" w:afterAutospacing="0"/>
        <w:ind w:firstLine="709"/>
        <w:contextualSpacing/>
        <w:jc w:val="both"/>
        <w:rPr>
          <w:sz w:val="28"/>
          <w:szCs w:val="28"/>
          <w:lang w:val="uk-UA"/>
        </w:rPr>
      </w:pPr>
      <w:r w:rsidRPr="00E4277D">
        <w:rPr>
          <w:sz w:val="28"/>
          <w:szCs w:val="28"/>
        </w:rPr>
        <w:t>Д. ком</w:t>
      </w:r>
      <w:r>
        <w:rPr>
          <w:sz w:val="28"/>
          <w:szCs w:val="28"/>
        </w:rPr>
        <w:t>п’ютерна імітація</w:t>
      </w:r>
    </w:p>
    <w:p w:rsidR="00B315FC" w:rsidRPr="00E4277D" w:rsidRDefault="00B315FC" w:rsidP="00B315FC">
      <w:pPr>
        <w:spacing w:line="240" w:lineRule="auto"/>
        <w:ind w:firstLine="0"/>
        <w:rPr>
          <w:szCs w:val="28"/>
        </w:rPr>
      </w:pPr>
      <w:r>
        <w:rPr>
          <w:szCs w:val="28"/>
        </w:rPr>
        <w:t>3. </w:t>
      </w:r>
      <w:r w:rsidRPr="00E4277D">
        <w:rPr>
          <w:szCs w:val="28"/>
        </w:rPr>
        <w:t>Хеджування є одним із методів:</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А. виявлення фінансового ризику;</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Б. оцінки фінансового ризику;</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В. управління фінансовим ризиком;</w:t>
      </w:r>
    </w:p>
    <w:p w:rsidR="00B315FC" w:rsidRPr="00E4277D" w:rsidRDefault="00B315FC" w:rsidP="00B315FC">
      <w:pPr>
        <w:pStyle w:val="ab"/>
        <w:tabs>
          <w:tab w:val="left" w:pos="360"/>
        </w:tabs>
        <w:spacing w:before="0" w:beforeAutospacing="0" w:after="0" w:afterAutospacing="0"/>
        <w:ind w:firstLine="709"/>
        <w:contextualSpacing/>
        <w:jc w:val="both"/>
        <w:rPr>
          <w:sz w:val="28"/>
          <w:szCs w:val="28"/>
        </w:rPr>
      </w:pPr>
      <w:r w:rsidRPr="00E4277D">
        <w:rPr>
          <w:sz w:val="28"/>
          <w:szCs w:val="28"/>
        </w:rPr>
        <w:t>Г. ціноутворення;</w:t>
      </w:r>
    </w:p>
    <w:p w:rsidR="00B315FC" w:rsidRPr="0064494F" w:rsidRDefault="00B315FC" w:rsidP="00B315FC">
      <w:pPr>
        <w:pStyle w:val="ab"/>
        <w:tabs>
          <w:tab w:val="left" w:pos="360"/>
        </w:tabs>
        <w:spacing w:before="0" w:beforeAutospacing="0" w:after="0" w:afterAutospacing="0"/>
        <w:ind w:firstLine="709"/>
        <w:contextualSpacing/>
        <w:jc w:val="both"/>
        <w:rPr>
          <w:sz w:val="28"/>
          <w:szCs w:val="28"/>
          <w:lang w:val="uk-UA"/>
        </w:rPr>
      </w:pPr>
      <w:r w:rsidRPr="00E4277D">
        <w:rPr>
          <w:sz w:val="28"/>
          <w:szCs w:val="28"/>
        </w:rPr>
        <w:t xml:space="preserve">Д. </w:t>
      </w:r>
      <w:r>
        <w:rPr>
          <w:sz w:val="28"/>
          <w:szCs w:val="28"/>
        </w:rPr>
        <w:t>попередження фінансового ризику</w:t>
      </w:r>
    </w:p>
    <w:p w:rsidR="00B315FC" w:rsidRPr="00E4277D" w:rsidRDefault="00B315FC" w:rsidP="00B315FC">
      <w:pPr>
        <w:spacing w:line="240" w:lineRule="auto"/>
        <w:ind w:firstLine="0"/>
        <w:rPr>
          <w:szCs w:val="28"/>
        </w:rPr>
      </w:pPr>
      <w:r>
        <w:rPr>
          <w:iCs/>
          <w:color w:val="000000"/>
          <w:szCs w:val="28"/>
          <w:shd w:val="clear" w:color="auto" w:fill="FFFFFF"/>
        </w:rPr>
        <w:t>4. </w:t>
      </w:r>
      <w:r w:rsidRPr="00E4277D">
        <w:rPr>
          <w:iCs/>
          <w:color w:val="000000"/>
          <w:szCs w:val="28"/>
          <w:shd w:val="clear" w:color="auto" w:fill="FFFFFF"/>
        </w:rPr>
        <w:t>Сума, в яку перетворюються через певний період часу з урахуванням певної ставки процента інвестовані сьогодні кошти – це:</w:t>
      </w:r>
    </w:p>
    <w:p w:rsidR="00B315FC" w:rsidRPr="00E4277D" w:rsidRDefault="00B315FC" w:rsidP="00B315FC">
      <w:pPr>
        <w:tabs>
          <w:tab w:val="left" w:pos="360"/>
        </w:tabs>
        <w:spacing w:line="240" w:lineRule="auto"/>
        <w:contextualSpacing/>
        <w:rPr>
          <w:iCs/>
          <w:color w:val="000000"/>
          <w:szCs w:val="28"/>
          <w:shd w:val="clear" w:color="auto" w:fill="FFFFFF"/>
        </w:rPr>
      </w:pPr>
      <w:r w:rsidRPr="00E4277D">
        <w:rPr>
          <w:iCs/>
          <w:color w:val="000000"/>
          <w:szCs w:val="28"/>
          <w:shd w:val="clear" w:color="auto" w:fill="FFFFFF"/>
        </w:rPr>
        <w:t>А. теперішня вартість грошей;</w:t>
      </w:r>
    </w:p>
    <w:p w:rsidR="00B315FC" w:rsidRPr="00E4277D" w:rsidRDefault="00B315FC" w:rsidP="00B315FC">
      <w:pPr>
        <w:tabs>
          <w:tab w:val="left" w:pos="360"/>
        </w:tabs>
        <w:spacing w:line="240" w:lineRule="auto"/>
        <w:contextualSpacing/>
        <w:rPr>
          <w:iCs/>
          <w:color w:val="000000"/>
          <w:szCs w:val="28"/>
          <w:shd w:val="clear" w:color="auto" w:fill="FFFFFF"/>
        </w:rPr>
      </w:pPr>
      <w:r w:rsidRPr="00E4277D">
        <w:rPr>
          <w:iCs/>
          <w:color w:val="000000"/>
          <w:szCs w:val="28"/>
          <w:shd w:val="clear" w:color="auto" w:fill="FFFFFF"/>
        </w:rPr>
        <w:t>Б. майбутня вартість грошей;</w:t>
      </w:r>
    </w:p>
    <w:p w:rsidR="00B315FC" w:rsidRPr="00E4277D" w:rsidRDefault="00B315FC" w:rsidP="00B315FC">
      <w:pPr>
        <w:tabs>
          <w:tab w:val="left" w:pos="360"/>
        </w:tabs>
        <w:spacing w:line="240" w:lineRule="auto"/>
        <w:contextualSpacing/>
        <w:rPr>
          <w:iCs/>
          <w:color w:val="000000"/>
          <w:szCs w:val="28"/>
          <w:shd w:val="clear" w:color="auto" w:fill="FFFFFF"/>
        </w:rPr>
      </w:pPr>
      <w:r w:rsidRPr="00E4277D">
        <w:rPr>
          <w:iCs/>
          <w:color w:val="000000"/>
          <w:szCs w:val="28"/>
          <w:shd w:val="clear" w:color="auto" w:fill="FFFFFF"/>
        </w:rPr>
        <w:t>В. продисконтована вартість грошей;</w:t>
      </w:r>
    </w:p>
    <w:p w:rsidR="00B315FC" w:rsidRPr="00E4277D" w:rsidRDefault="00B315FC" w:rsidP="00B315FC">
      <w:pPr>
        <w:tabs>
          <w:tab w:val="left" w:pos="360"/>
        </w:tabs>
        <w:spacing w:line="240" w:lineRule="auto"/>
        <w:contextualSpacing/>
        <w:rPr>
          <w:color w:val="000000"/>
          <w:szCs w:val="28"/>
          <w:shd w:val="clear" w:color="auto" w:fill="FFFFFF"/>
        </w:rPr>
      </w:pPr>
      <w:r w:rsidRPr="00E4277D">
        <w:rPr>
          <w:iCs/>
          <w:color w:val="000000"/>
          <w:szCs w:val="28"/>
          <w:shd w:val="clear" w:color="auto" w:fill="FFFFFF"/>
        </w:rPr>
        <w:t>Г. споживча вартість грошей;</w:t>
      </w:r>
    </w:p>
    <w:p w:rsidR="00B315FC" w:rsidRPr="0064494F" w:rsidRDefault="00B315FC" w:rsidP="00B315FC">
      <w:pPr>
        <w:pStyle w:val="ab"/>
        <w:tabs>
          <w:tab w:val="left" w:pos="360"/>
        </w:tabs>
        <w:spacing w:before="0" w:beforeAutospacing="0" w:after="0" w:afterAutospacing="0"/>
        <w:ind w:firstLine="709"/>
        <w:contextualSpacing/>
        <w:jc w:val="both"/>
        <w:rPr>
          <w:sz w:val="28"/>
          <w:szCs w:val="28"/>
          <w:lang w:val="uk-UA"/>
        </w:rPr>
      </w:pPr>
      <w:r>
        <w:rPr>
          <w:sz w:val="28"/>
          <w:szCs w:val="28"/>
        </w:rPr>
        <w:t>Д. ринкова вартість грошей</w:t>
      </w:r>
    </w:p>
    <w:p w:rsidR="00B315FC" w:rsidRPr="00E4277D" w:rsidRDefault="00B315FC" w:rsidP="00B315FC">
      <w:pPr>
        <w:spacing w:line="240" w:lineRule="auto"/>
        <w:ind w:firstLine="0"/>
        <w:rPr>
          <w:szCs w:val="28"/>
        </w:rPr>
      </w:pPr>
      <w:r>
        <w:rPr>
          <w:szCs w:val="28"/>
          <w:shd w:val="clear" w:color="auto" w:fill="FDFEFF"/>
        </w:rPr>
        <w:t>5. </w:t>
      </w:r>
      <w:r w:rsidRPr="00E4277D">
        <w:rPr>
          <w:szCs w:val="28"/>
          <w:shd w:val="clear" w:color="auto" w:fill="FDFEFF"/>
        </w:rPr>
        <w:t>Ризик, який пов</w:t>
      </w:r>
      <w:r>
        <w:rPr>
          <w:szCs w:val="28"/>
          <w:shd w:val="clear" w:color="auto" w:fill="FDFEFF"/>
        </w:rPr>
        <w:t>’</w:t>
      </w:r>
      <w:r w:rsidRPr="00E4277D">
        <w:rPr>
          <w:szCs w:val="28"/>
          <w:shd w:val="clear" w:color="auto" w:fill="FDFEFF"/>
        </w:rPr>
        <w:t>язаний з імовірністю знецінення інвестиційно-фінансового портфелю – це :</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DFEFF"/>
        </w:rPr>
        <w:t>А. </w:t>
      </w:r>
      <w:r w:rsidRPr="00E4277D">
        <w:rPr>
          <w:sz w:val="28"/>
          <w:szCs w:val="28"/>
          <w:shd w:val="clear" w:color="auto" w:fill="FDFEFF"/>
          <w:lang w:val="uk-UA"/>
        </w:rPr>
        <w:t>інвестиційний ризик;</w:t>
      </w:r>
    </w:p>
    <w:p w:rsidR="00B315FC" w:rsidRPr="00E4277D" w:rsidRDefault="00B315FC" w:rsidP="00B315FC">
      <w:pPr>
        <w:pStyle w:val="ab"/>
        <w:spacing w:before="0" w:beforeAutospacing="0" w:after="0" w:afterAutospacing="0"/>
        <w:ind w:firstLine="709"/>
        <w:contextualSpacing/>
        <w:jc w:val="both"/>
        <w:rPr>
          <w:sz w:val="28"/>
          <w:szCs w:val="28"/>
          <w:shd w:val="clear" w:color="auto" w:fill="FDFEFF"/>
        </w:rPr>
      </w:pPr>
      <w:r w:rsidRPr="00E4277D">
        <w:rPr>
          <w:sz w:val="28"/>
          <w:szCs w:val="28"/>
          <w:shd w:val="clear" w:color="auto" w:fill="FDFEFF"/>
        </w:rPr>
        <w:t>Б. </w:t>
      </w:r>
      <w:r w:rsidRPr="00E4277D">
        <w:rPr>
          <w:sz w:val="28"/>
          <w:szCs w:val="28"/>
          <w:shd w:val="clear" w:color="auto" w:fill="FDFEFF"/>
          <w:lang w:val="uk-UA"/>
        </w:rPr>
        <w:t>валютний ризик</w:t>
      </w:r>
      <w:r w:rsidRPr="00E4277D">
        <w:rPr>
          <w:sz w:val="28"/>
          <w:szCs w:val="28"/>
        </w:rPr>
        <w:t>;</w:t>
      </w:r>
    </w:p>
    <w:p w:rsidR="00B315FC" w:rsidRPr="00E4277D" w:rsidRDefault="00B315FC" w:rsidP="00B315FC">
      <w:pPr>
        <w:pStyle w:val="ab"/>
        <w:spacing w:before="0" w:beforeAutospacing="0" w:after="0" w:afterAutospacing="0"/>
        <w:ind w:firstLine="709"/>
        <w:contextualSpacing/>
        <w:jc w:val="both"/>
        <w:rPr>
          <w:sz w:val="28"/>
          <w:szCs w:val="28"/>
          <w:shd w:val="clear" w:color="auto" w:fill="FDFEFF"/>
        </w:rPr>
      </w:pPr>
      <w:r w:rsidRPr="00E4277D">
        <w:rPr>
          <w:sz w:val="28"/>
          <w:szCs w:val="28"/>
          <w:shd w:val="clear" w:color="auto" w:fill="FDFEFF"/>
        </w:rPr>
        <w:t>В. </w:t>
      </w:r>
      <w:r w:rsidRPr="00E4277D">
        <w:rPr>
          <w:sz w:val="28"/>
          <w:szCs w:val="28"/>
        </w:rPr>
        <w:t>інфляційний ризик;</w:t>
      </w:r>
      <w:r w:rsidRPr="00E4277D">
        <w:rPr>
          <w:sz w:val="28"/>
          <w:szCs w:val="28"/>
          <w:shd w:val="clear" w:color="auto" w:fill="FDFEFF"/>
        </w:rPr>
        <w:t xml:space="preserve"> </w:t>
      </w:r>
    </w:p>
    <w:p w:rsidR="00B315FC" w:rsidRPr="00E4277D" w:rsidRDefault="00B315FC" w:rsidP="00B315FC">
      <w:pPr>
        <w:pStyle w:val="ab"/>
        <w:spacing w:before="0" w:beforeAutospacing="0" w:after="0" w:afterAutospacing="0"/>
        <w:ind w:firstLine="709"/>
        <w:contextualSpacing/>
        <w:jc w:val="both"/>
        <w:rPr>
          <w:sz w:val="28"/>
          <w:szCs w:val="28"/>
          <w:shd w:val="clear" w:color="auto" w:fill="FDFEFF"/>
        </w:rPr>
      </w:pPr>
      <w:r w:rsidRPr="00E4277D">
        <w:rPr>
          <w:sz w:val="28"/>
          <w:szCs w:val="28"/>
          <w:shd w:val="clear" w:color="auto" w:fill="FDFEFF"/>
        </w:rPr>
        <w:t>Г. </w:t>
      </w:r>
      <w:r w:rsidRPr="00E4277D">
        <w:rPr>
          <w:sz w:val="28"/>
          <w:szCs w:val="28"/>
          <w:shd w:val="clear" w:color="auto" w:fill="FDFEFF"/>
          <w:lang w:val="uk-UA"/>
        </w:rPr>
        <w:t>ризик структури капіталу</w:t>
      </w:r>
      <w:r w:rsidRPr="00E4277D">
        <w:rPr>
          <w:sz w:val="28"/>
          <w:szCs w:val="28"/>
          <w:shd w:val="clear" w:color="auto" w:fill="FDFEFF"/>
        </w:rPr>
        <w:t>;</w:t>
      </w:r>
    </w:p>
    <w:p w:rsidR="00B315FC" w:rsidRPr="00E4277D" w:rsidRDefault="00B315FC" w:rsidP="00B315FC">
      <w:pPr>
        <w:tabs>
          <w:tab w:val="left" w:pos="1215"/>
        </w:tabs>
        <w:spacing w:line="240" w:lineRule="auto"/>
        <w:rPr>
          <w:szCs w:val="28"/>
        </w:rPr>
      </w:pPr>
      <w:r>
        <w:rPr>
          <w:szCs w:val="28"/>
          <w:shd w:val="clear" w:color="auto" w:fill="FDFEFF"/>
        </w:rPr>
        <w:t>Д. ризик ліквідності</w:t>
      </w:r>
    </w:p>
    <w:p w:rsidR="00B315FC" w:rsidRPr="00E4277D" w:rsidRDefault="00B315FC" w:rsidP="00B315FC">
      <w:pPr>
        <w:spacing w:line="240" w:lineRule="auto"/>
        <w:ind w:firstLine="0"/>
        <w:rPr>
          <w:szCs w:val="28"/>
          <w:shd w:val="clear" w:color="auto" w:fill="FDFEFF"/>
        </w:rPr>
      </w:pPr>
      <w:r>
        <w:rPr>
          <w:szCs w:val="28"/>
          <w:shd w:val="clear" w:color="auto" w:fill="FDFEFF"/>
        </w:rPr>
        <w:t>6. </w:t>
      </w:r>
      <w:r w:rsidRPr="00E4277D">
        <w:rPr>
          <w:szCs w:val="28"/>
          <w:shd w:val="clear" w:color="auto" w:fill="FDFEFF"/>
        </w:rPr>
        <w:t>До зовнішніх факторів виникнення фінансового ризику належать:</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lang w:val="uk-UA"/>
        </w:rPr>
      </w:pPr>
      <w:r w:rsidRPr="00E4277D">
        <w:rPr>
          <w:sz w:val="28"/>
          <w:szCs w:val="28"/>
          <w:shd w:val="clear" w:color="auto" w:fill="FDFEFF"/>
          <w:lang w:val="uk-UA"/>
        </w:rPr>
        <w:lastRenderedPageBreak/>
        <w:t xml:space="preserve">А. </w:t>
      </w:r>
      <w:r w:rsidRPr="00E4277D">
        <w:rPr>
          <w:sz w:val="28"/>
          <w:szCs w:val="28"/>
          <w:shd w:val="clear" w:color="auto" w:fill="FFFFFF"/>
          <w:lang w:val="uk-UA"/>
        </w:rPr>
        <w:t>швидка зміна економічної ситуації і кон</w:t>
      </w:r>
      <w:r>
        <w:rPr>
          <w:sz w:val="28"/>
          <w:szCs w:val="28"/>
          <w:shd w:val="clear" w:color="auto" w:fill="FFFFFF"/>
          <w:lang w:val="uk-UA"/>
        </w:rPr>
        <w:t>’</w:t>
      </w:r>
      <w:r w:rsidRPr="00E4277D">
        <w:rPr>
          <w:sz w:val="28"/>
          <w:szCs w:val="28"/>
          <w:shd w:val="clear" w:color="auto" w:fill="FFFFFF"/>
          <w:lang w:val="uk-UA"/>
        </w:rPr>
        <w:t>юнктури фінансового ринку, розширення сфери фінансових відносин підприємства, фінансових інструментів, неефективна структура активів і капіталу;</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Б. некваліфікований фінансовий менеджмент, поява нових фінансових технологій, інфляційні процеси в країні, зростання цін на ресурси;</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В. зміна кон</w:t>
      </w:r>
      <w:r>
        <w:rPr>
          <w:sz w:val="28"/>
          <w:szCs w:val="28"/>
          <w:shd w:val="clear" w:color="auto" w:fill="FFFFFF"/>
        </w:rPr>
        <w:t>’</w:t>
      </w:r>
      <w:r w:rsidRPr="00E4277D">
        <w:rPr>
          <w:sz w:val="28"/>
          <w:szCs w:val="28"/>
          <w:shd w:val="clear" w:color="auto" w:fill="FFFFFF"/>
        </w:rPr>
        <w:t>юнктури фінансового ринку підприємств під впливом зовнішнього підприємницького середовища, збільшення або зменшення пропозиції вільних грошових ресурсів, недооцінка бізнес-партнерів;</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Г.</w:t>
      </w:r>
      <w:bookmarkStart w:id="2" w:name="881"/>
      <w:bookmarkEnd w:id="2"/>
      <w:r w:rsidRPr="00E4277D">
        <w:rPr>
          <w:sz w:val="28"/>
          <w:szCs w:val="28"/>
          <w:shd w:val="clear" w:color="auto" w:fill="FFFFFF"/>
        </w:rPr>
        <w:t xml:space="preserve"> загальна економічна і політична нестабільність в країні та світі, загальноринкове </w:t>
      </w:r>
      <w:r>
        <w:rPr>
          <w:sz w:val="28"/>
          <w:szCs w:val="28"/>
          <w:shd w:val="clear" w:color="auto" w:fill="FFFFFF"/>
        </w:rPr>
        <w:t>падіння цін на фінансові активи</w:t>
      </w:r>
      <w:r w:rsidRPr="00E4277D">
        <w:rPr>
          <w:sz w:val="28"/>
          <w:szCs w:val="28"/>
          <w:shd w:val="clear" w:color="auto" w:fill="FDFEFF"/>
        </w:rPr>
        <w:t>;</w:t>
      </w:r>
    </w:p>
    <w:p w:rsidR="00B315FC" w:rsidRPr="00B33C12" w:rsidRDefault="00B315FC" w:rsidP="00B315FC">
      <w:pPr>
        <w:pStyle w:val="ab"/>
        <w:spacing w:before="0" w:beforeAutospacing="0" w:after="0" w:afterAutospacing="0"/>
        <w:ind w:firstLine="709"/>
        <w:contextualSpacing/>
        <w:jc w:val="both"/>
        <w:rPr>
          <w:sz w:val="28"/>
          <w:szCs w:val="28"/>
          <w:shd w:val="clear" w:color="auto" w:fill="FDFEFF"/>
          <w:lang w:val="uk-UA"/>
        </w:rPr>
      </w:pPr>
      <w:r w:rsidRPr="00E4277D">
        <w:rPr>
          <w:sz w:val="28"/>
          <w:szCs w:val="28"/>
          <w:shd w:val="clear" w:color="auto" w:fill="FFFFFF"/>
        </w:rPr>
        <w:t xml:space="preserve">Д. велика схильність до ризикових фінансових операцій з високою нормою прибутку, </w:t>
      </w:r>
      <w:r w:rsidRPr="00E4277D">
        <w:rPr>
          <w:sz w:val="28"/>
          <w:szCs w:val="28"/>
        </w:rPr>
        <w:t>нестабільне фінансове становище підприємства, неправильна оцінка фінансово-економічного стану партнерів</w:t>
      </w:r>
    </w:p>
    <w:p w:rsidR="00B315FC" w:rsidRPr="00E4277D" w:rsidRDefault="00B315FC" w:rsidP="00B315FC">
      <w:pPr>
        <w:spacing w:line="240" w:lineRule="auto"/>
        <w:ind w:firstLine="0"/>
        <w:rPr>
          <w:szCs w:val="28"/>
          <w:shd w:val="clear" w:color="auto" w:fill="FDFEFF"/>
        </w:rPr>
      </w:pPr>
      <w:r>
        <w:rPr>
          <w:color w:val="000000"/>
          <w:szCs w:val="28"/>
          <w:shd w:val="clear" w:color="auto" w:fill="FFFFFF"/>
        </w:rPr>
        <w:t>7. </w:t>
      </w:r>
      <w:r w:rsidRPr="00E4277D">
        <w:rPr>
          <w:color w:val="000000"/>
          <w:szCs w:val="28"/>
          <w:shd w:val="clear" w:color="auto" w:fill="FFFFFF"/>
        </w:rPr>
        <w:t>До категорії систематичних ризиків належать:</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rStyle w:val="apple-converted-space"/>
          <w:color w:val="000000"/>
          <w:sz w:val="28"/>
          <w:szCs w:val="28"/>
          <w:shd w:val="clear" w:color="auto" w:fill="FFFFFF"/>
        </w:rPr>
        <w:t>А. </w:t>
      </w:r>
      <w:r w:rsidRPr="00E4277D">
        <w:rPr>
          <w:iCs/>
          <w:color w:val="000000"/>
          <w:sz w:val="28"/>
          <w:szCs w:val="28"/>
          <w:shd w:val="clear" w:color="auto" w:fill="FFFFFF"/>
        </w:rPr>
        <w:t xml:space="preserve">ризик зміни процентної </w:t>
      </w:r>
      <w:r>
        <w:rPr>
          <w:iCs/>
          <w:color w:val="000000"/>
          <w:sz w:val="28"/>
          <w:szCs w:val="28"/>
          <w:shd w:val="clear" w:color="auto" w:fill="FFFFFF"/>
          <w:lang w:val="uk-UA"/>
        </w:rPr>
        <w:t xml:space="preserve">ставки </w:t>
      </w:r>
      <w:r w:rsidRPr="00E4277D">
        <w:rPr>
          <w:iCs/>
          <w:color w:val="000000"/>
          <w:sz w:val="28"/>
          <w:szCs w:val="28"/>
          <w:shd w:val="clear" w:color="auto" w:fill="FFFFFF"/>
        </w:rPr>
        <w:t>та ризик інфляції;</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Б.</w:t>
      </w:r>
      <w:r w:rsidRPr="00E4277D">
        <w:rPr>
          <w:sz w:val="28"/>
          <w:szCs w:val="28"/>
        </w:rPr>
        <w:t xml:space="preserve"> кредитний та </w:t>
      </w:r>
      <w:r w:rsidRPr="00E4277D">
        <w:rPr>
          <w:sz w:val="28"/>
          <w:szCs w:val="28"/>
          <w:lang w:val="uk-UA"/>
        </w:rPr>
        <w:t>галузев</w:t>
      </w:r>
      <w:r w:rsidRPr="00E4277D">
        <w:rPr>
          <w:sz w:val="28"/>
          <w:szCs w:val="28"/>
        </w:rPr>
        <w:t>ий ризик;</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В. валютний та ризик</w:t>
      </w:r>
      <w:r w:rsidRPr="00E4277D">
        <w:rPr>
          <w:iCs/>
          <w:color w:val="000000"/>
          <w:sz w:val="28"/>
          <w:szCs w:val="28"/>
          <w:shd w:val="clear" w:color="auto" w:fill="FFFFFF"/>
          <w:lang w:val="uk-UA"/>
        </w:rPr>
        <w:t xml:space="preserve"> ліквідності</w:t>
      </w:r>
      <w:r w:rsidRPr="00E4277D">
        <w:rPr>
          <w:iCs/>
          <w:color w:val="000000"/>
          <w:sz w:val="28"/>
          <w:szCs w:val="28"/>
          <w:shd w:val="clear" w:color="auto" w:fill="FFFFFF"/>
        </w:rPr>
        <w:t>;</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Г. операційний ризик та ризик інфляції;</w:t>
      </w:r>
    </w:p>
    <w:p w:rsidR="00B315FC" w:rsidRPr="00B33C12" w:rsidRDefault="00B315FC" w:rsidP="00B315FC">
      <w:pPr>
        <w:pStyle w:val="ab"/>
        <w:spacing w:before="0" w:beforeAutospacing="0" w:after="0" w:afterAutospacing="0"/>
        <w:ind w:firstLine="709"/>
        <w:contextualSpacing/>
        <w:jc w:val="both"/>
        <w:rPr>
          <w:sz w:val="28"/>
          <w:szCs w:val="28"/>
          <w:shd w:val="clear" w:color="auto" w:fill="FDFEFF"/>
          <w:lang w:val="uk-UA"/>
        </w:rPr>
      </w:pPr>
      <w:r w:rsidRPr="00E4277D">
        <w:rPr>
          <w:iCs/>
          <w:color w:val="000000"/>
          <w:sz w:val="28"/>
          <w:szCs w:val="28"/>
          <w:shd w:val="clear" w:color="auto" w:fill="FFFFFF"/>
        </w:rPr>
        <w:t>Д.</w:t>
      </w:r>
      <w:r w:rsidRPr="00E4277D">
        <w:rPr>
          <w:iCs/>
          <w:color w:val="000000"/>
          <w:sz w:val="28"/>
          <w:szCs w:val="28"/>
          <w:shd w:val="clear" w:color="auto" w:fill="FFFFFF"/>
          <w:lang w:val="uk-UA"/>
        </w:rPr>
        <w:t> інвестиційний</w:t>
      </w:r>
      <w:r w:rsidRPr="00E4277D">
        <w:rPr>
          <w:iCs/>
          <w:color w:val="000000"/>
          <w:sz w:val="28"/>
          <w:szCs w:val="28"/>
          <w:shd w:val="clear" w:color="auto" w:fill="FFFFFF"/>
        </w:rPr>
        <w:t xml:space="preserve"> ризик</w:t>
      </w:r>
      <w:r w:rsidRPr="00E4277D">
        <w:rPr>
          <w:iCs/>
          <w:color w:val="000000"/>
          <w:sz w:val="28"/>
          <w:szCs w:val="28"/>
          <w:shd w:val="clear" w:color="auto" w:fill="FFFFFF"/>
          <w:lang w:val="uk-UA"/>
        </w:rPr>
        <w:t xml:space="preserve"> та ризик неплатоспроможності</w:t>
      </w:r>
    </w:p>
    <w:p w:rsidR="00B315FC" w:rsidRPr="00E4277D" w:rsidRDefault="00B315FC" w:rsidP="00B315FC">
      <w:pPr>
        <w:spacing w:line="240" w:lineRule="auto"/>
        <w:ind w:firstLine="0"/>
        <w:rPr>
          <w:szCs w:val="28"/>
          <w:shd w:val="clear" w:color="auto" w:fill="FDFEFF"/>
        </w:rPr>
      </w:pPr>
      <w:r>
        <w:rPr>
          <w:iCs/>
          <w:color w:val="000000"/>
          <w:szCs w:val="28"/>
          <w:shd w:val="clear" w:color="auto" w:fill="FFFFFF"/>
        </w:rPr>
        <w:t>8. </w:t>
      </w:r>
      <w:r w:rsidRPr="00E4277D">
        <w:rPr>
          <w:iCs/>
          <w:color w:val="000000"/>
          <w:szCs w:val="28"/>
          <w:shd w:val="clear" w:color="auto" w:fill="FFFFFF"/>
        </w:rPr>
        <w:t>До розрахунково-аналітичних методів оцінки ризику належить:</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А. метод економіко-математичного моделювання;</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 xml:space="preserve">Б. </w:t>
      </w:r>
      <w:r w:rsidRPr="00E4277D">
        <w:rPr>
          <w:iCs/>
          <w:color w:val="000000"/>
          <w:sz w:val="28"/>
          <w:szCs w:val="28"/>
          <w:shd w:val="clear" w:color="auto" w:fill="FFFFFF"/>
          <w:lang w:val="uk-UA"/>
        </w:rPr>
        <w:t>аналітичний метод</w:t>
      </w:r>
      <w:r w:rsidRPr="00E4277D">
        <w:rPr>
          <w:iCs/>
          <w:color w:val="000000"/>
          <w:sz w:val="28"/>
          <w:szCs w:val="28"/>
          <w:shd w:val="clear" w:color="auto" w:fill="FFFFFF"/>
        </w:rPr>
        <w:t>;</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В. метод експертних оцінок;</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Г. метод соціально-економічного експерименту;</w:t>
      </w:r>
    </w:p>
    <w:p w:rsidR="00B315FC" w:rsidRPr="00B33C12" w:rsidRDefault="00B315FC" w:rsidP="00B315FC">
      <w:pPr>
        <w:pStyle w:val="ab"/>
        <w:spacing w:before="0" w:beforeAutospacing="0" w:after="0" w:afterAutospacing="0"/>
        <w:ind w:firstLine="709"/>
        <w:contextualSpacing/>
        <w:jc w:val="both"/>
        <w:rPr>
          <w:sz w:val="28"/>
          <w:szCs w:val="28"/>
          <w:shd w:val="clear" w:color="auto" w:fill="FDFEFF"/>
          <w:lang w:val="uk-UA"/>
        </w:rPr>
      </w:pPr>
      <w:r>
        <w:rPr>
          <w:iCs/>
          <w:color w:val="000000"/>
          <w:sz w:val="28"/>
          <w:szCs w:val="28"/>
          <w:shd w:val="clear" w:color="auto" w:fill="FFFFFF"/>
        </w:rPr>
        <w:t>Д. метод аналогій</w:t>
      </w:r>
    </w:p>
    <w:p w:rsidR="00B315FC" w:rsidRPr="00E4277D" w:rsidRDefault="00B315FC" w:rsidP="00B315FC">
      <w:pPr>
        <w:spacing w:line="240" w:lineRule="auto"/>
        <w:ind w:firstLine="0"/>
        <w:rPr>
          <w:szCs w:val="28"/>
          <w:shd w:val="clear" w:color="auto" w:fill="FDFEFF"/>
        </w:rPr>
      </w:pPr>
      <w:r>
        <w:rPr>
          <w:color w:val="000000"/>
          <w:szCs w:val="28"/>
        </w:rPr>
        <w:t>9. </w:t>
      </w:r>
      <w:r w:rsidRPr="00E4277D">
        <w:rPr>
          <w:color w:val="000000"/>
          <w:szCs w:val="28"/>
        </w:rPr>
        <w:t>Хеджування – це:</w:t>
      </w:r>
    </w:p>
    <w:p w:rsidR="00B315FC" w:rsidRPr="00E4277D" w:rsidRDefault="00B315FC" w:rsidP="00B315FC">
      <w:pPr>
        <w:pStyle w:val="ab"/>
        <w:spacing w:before="0" w:beforeAutospacing="0" w:after="0" w:afterAutospacing="0"/>
        <w:ind w:firstLine="709"/>
        <w:contextualSpacing/>
        <w:jc w:val="both"/>
        <w:rPr>
          <w:color w:val="000000"/>
          <w:sz w:val="28"/>
          <w:szCs w:val="28"/>
        </w:rPr>
      </w:pPr>
      <w:r w:rsidRPr="00E4277D">
        <w:rPr>
          <w:color w:val="000000"/>
          <w:sz w:val="28"/>
          <w:szCs w:val="28"/>
        </w:rPr>
        <w:t xml:space="preserve">А. укладання термінових контрактів на купівлю товарів чи валютних цінностей за домовленими цінами в майбутньому; </w:t>
      </w:r>
    </w:p>
    <w:p w:rsidR="00B315FC" w:rsidRPr="00E4277D" w:rsidRDefault="00B315FC" w:rsidP="00B315FC">
      <w:pPr>
        <w:pStyle w:val="ab"/>
        <w:spacing w:before="0" w:beforeAutospacing="0" w:after="0" w:afterAutospacing="0"/>
        <w:ind w:firstLine="709"/>
        <w:contextualSpacing/>
        <w:jc w:val="both"/>
        <w:rPr>
          <w:color w:val="000000"/>
          <w:sz w:val="28"/>
          <w:szCs w:val="28"/>
        </w:rPr>
      </w:pPr>
      <w:r w:rsidRPr="00E4277D">
        <w:rPr>
          <w:color w:val="000000"/>
          <w:sz w:val="28"/>
          <w:szCs w:val="28"/>
        </w:rPr>
        <w:t>Б. </w:t>
      </w:r>
      <w:r w:rsidRPr="00E4277D">
        <w:rPr>
          <w:iCs/>
          <w:color w:val="000000"/>
          <w:sz w:val="28"/>
          <w:szCs w:val="28"/>
          <w:shd w:val="clear" w:color="auto" w:fill="FFFFFF"/>
        </w:rPr>
        <w:t>страхування цінового ризику, яке дозволяє мінімізувати їх фінансові втрати шляхом одночасного укладання форвардної, ф</w:t>
      </w:r>
      <w:r>
        <w:rPr>
          <w:iCs/>
          <w:color w:val="000000"/>
          <w:sz w:val="28"/>
          <w:szCs w:val="28"/>
          <w:shd w:val="clear" w:color="auto" w:fill="FFFFFF"/>
        </w:rPr>
        <w:t>’</w:t>
      </w:r>
      <w:r w:rsidRPr="00E4277D">
        <w:rPr>
          <w:iCs/>
          <w:color w:val="000000"/>
          <w:sz w:val="28"/>
          <w:szCs w:val="28"/>
          <w:shd w:val="clear" w:color="auto" w:fill="FFFFFF"/>
        </w:rPr>
        <w:t>ючерсної, опціонної та своп-угоди на однаковий обсяг однакового товару;</w:t>
      </w:r>
    </w:p>
    <w:p w:rsidR="00B315FC" w:rsidRPr="00E4277D" w:rsidRDefault="00B315FC" w:rsidP="00B315FC">
      <w:pPr>
        <w:pStyle w:val="ab"/>
        <w:spacing w:before="0" w:beforeAutospacing="0" w:after="0" w:afterAutospacing="0"/>
        <w:ind w:firstLine="709"/>
        <w:contextualSpacing/>
        <w:jc w:val="both"/>
        <w:rPr>
          <w:color w:val="000000"/>
          <w:sz w:val="28"/>
          <w:szCs w:val="28"/>
        </w:rPr>
      </w:pPr>
      <w:r w:rsidRPr="00E4277D">
        <w:rPr>
          <w:color w:val="000000"/>
          <w:sz w:val="28"/>
          <w:szCs w:val="28"/>
        </w:rPr>
        <w:t xml:space="preserve">В. укладання термінових контрактів на купівлю (продаж) продукції чи валютних цінностей за фіксованим курсом у майбутньому; </w:t>
      </w:r>
    </w:p>
    <w:p w:rsidR="00B315FC" w:rsidRPr="00E4277D" w:rsidRDefault="00B315FC" w:rsidP="00B315FC">
      <w:pPr>
        <w:pStyle w:val="ab"/>
        <w:spacing w:before="0" w:beforeAutospacing="0" w:after="0" w:afterAutospacing="0"/>
        <w:ind w:firstLine="709"/>
        <w:contextualSpacing/>
        <w:jc w:val="both"/>
        <w:rPr>
          <w:color w:val="000000"/>
          <w:sz w:val="28"/>
          <w:szCs w:val="28"/>
        </w:rPr>
      </w:pPr>
      <w:r w:rsidRPr="00E4277D">
        <w:rPr>
          <w:color w:val="000000"/>
          <w:sz w:val="28"/>
          <w:szCs w:val="28"/>
        </w:rPr>
        <w:t xml:space="preserve">Г. чітка домовленость продавця і покупця на купівлю (продаж) продукції чи валютних коштів за фіксованим курсом у майбутньому; </w:t>
      </w:r>
    </w:p>
    <w:p w:rsidR="00B315FC" w:rsidRPr="00B33C12" w:rsidRDefault="00B315FC" w:rsidP="00B315FC">
      <w:pPr>
        <w:pStyle w:val="ab"/>
        <w:spacing w:before="0" w:beforeAutospacing="0" w:after="0" w:afterAutospacing="0"/>
        <w:ind w:firstLine="709"/>
        <w:contextualSpacing/>
        <w:jc w:val="both"/>
        <w:rPr>
          <w:sz w:val="28"/>
          <w:szCs w:val="28"/>
          <w:shd w:val="clear" w:color="auto" w:fill="FDFEFF"/>
          <w:lang w:val="uk-UA"/>
        </w:rPr>
      </w:pPr>
      <w:r w:rsidRPr="00E4277D">
        <w:rPr>
          <w:color w:val="000000"/>
          <w:sz w:val="28"/>
          <w:szCs w:val="28"/>
        </w:rPr>
        <w:t>Д. </w:t>
      </w:r>
      <w:r w:rsidRPr="00E4277D">
        <w:rPr>
          <w:iCs/>
          <w:color w:val="000000"/>
          <w:sz w:val="28"/>
          <w:szCs w:val="28"/>
          <w:shd w:val="clear" w:color="auto" w:fill="FFFFFF"/>
        </w:rPr>
        <w:t>угода, що має на меті отримання прибутків від перепродажу товару або контр</w:t>
      </w:r>
      <w:r>
        <w:rPr>
          <w:iCs/>
          <w:color w:val="000000"/>
          <w:sz w:val="28"/>
          <w:szCs w:val="28"/>
          <w:shd w:val="clear" w:color="auto" w:fill="FFFFFF"/>
        </w:rPr>
        <w:t>актів за більш вигідними цінами</w:t>
      </w:r>
    </w:p>
    <w:p w:rsidR="00B315FC" w:rsidRPr="00E4277D" w:rsidRDefault="00B315FC" w:rsidP="00B315FC">
      <w:pPr>
        <w:spacing w:line="240" w:lineRule="auto"/>
        <w:ind w:firstLine="0"/>
        <w:rPr>
          <w:szCs w:val="28"/>
          <w:shd w:val="clear" w:color="auto" w:fill="FDFEFF"/>
        </w:rPr>
      </w:pPr>
      <w:r>
        <w:rPr>
          <w:iCs/>
          <w:color w:val="000000"/>
          <w:szCs w:val="28"/>
          <w:shd w:val="clear" w:color="auto" w:fill="FFFFFF"/>
        </w:rPr>
        <w:t>10. </w:t>
      </w:r>
      <w:r w:rsidRPr="00E4277D">
        <w:rPr>
          <w:iCs/>
          <w:color w:val="000000"/>
          <w:szCs w:val="28"/>
          <w:shd w:val="clear" w:color="auto" w:fill="FFFFFF"/>
        </w:rPr>
        <w:t>На варість капіталу не впливають такі фактори:</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lang w:val="uk-UA"/>
        </w:rPr>
      </w:pPr>
      <w:r w:rsidRPr="00E4277D">
        <w:rPr>
          <w:iCs/>
          <w:color w:val="000000"/>
          <w:sz w:val="28"/>
          <w:szCs w:val="28"/>
          <w:shd w:val="clear" w:color="auto" w:fill="FFFFFF"/>
        </w:rPr>
        <w:t>А</w:t>
      </w:r>
      <w:r w:rsidRPr="00E4277D">
        <w:rPr>
          <w:iCs/>
          <w:color w:val="000000"/>
          <w:sz w:val="28"/>
          <w:szCs w:val="28"/>
          <w:shd w:val="clear" w:color="auto" w:fill="FFFFFF"/>
          <w:lang w:val="uk-UA"/>
        </w:rPr>
        <w:t>. рівень доходності інших інвестицій;</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lang w:val="uk-UA"/>
        </w:rPr>
      </w:pPr>
      <w:r w:rsidRPr="00E4277D">
        <w:rPr>
          <w:iCs/>
          <w:color w:val="000000"/>
          <w:sz w:val="28"/>
          <w:szCs w:val="28"/>
          <w:shd w:val="clear" w:color="auto" w:fill="FFFFFF"/>
          <w:lang w:val="uk-UA"/>
        </w:rPr>
        <w:t>Б. рівень ризику даного капітального вкладення;</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lang w:val="uk-UA"/>
        </w:rPr>
      </w:pPr>
      <w:r w:rsidRPr="00E4277D">
        <w:rPr>
          <w:iCs/>
          <w:color w:val="000000"/>
          <w:sz w:val="28"/>
          <w:szCs w:val="28"/>
          <w:shd w:val="clear" w:color="auto" w:fill="FFFFFF"/>
          <w:lang w:val="uk-UA"/>
        </w:rPr>
        <w:t>В.</w:t>
      </w:r>
      <w:r w:rsidRPr="00E4277D">
        <w:rPr>
          <w:iCs/>
          <w:color w:val="000000"/>
          <w:sz w:val="28"/>
          <w:szCs w:val="28"/>
          <w:lang w:val="uk-UA"/>
        </w:rPr>
        <w:t> </w:t>
      </w:r>
      <w:r w:rsidRPr="00E4277D">
        <w:rPr>
          <w:iCs/>
          <w:color w:val="000000"/>
          <w:sz w:val="28"/>
          <w:szCs w:val="28"/>
          <w:shd w:val="clear" w:color="auto" w:fill="FFFFFF"/>
          <w:lang w:val="uk-UA"/>
        </w:rPr>
        <w:t>джерела фінансування;</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lang w:val="uk-UA"/>
        </w:rPr>
      </w:pPr>
      <w:r w:rsidRPr="00E4277D">
        <w:rPr>
          <w:iCs/>
          <w:color w:val="000000"/>
          <w:sz w:val="28"/>
          <w:szCs w:val="28"/>
          <w:shd w:val="clear" w:color="auto" w:fill="FFFFFF"/>
          <w:lang w:val="uk-UA"/>
        </w:rPr>
        <w:t>Г. вартість боргу з фіксованим відсотком;</w:t>
      </w:r>
    </w:p>
    <w:p w:rsidR="00B315FC" w:rsidRPr="00E4277D" w:rsidRDefault="00B315FC" w:rsidP="00B315FC">
      <w:pPr>
        <w:pStyle w:val="ab"/>
        <w:spacing w:before="0" w:beforeAutospacing="0" w:after="0" w:afterAutospacing="0"/>
        <w:ind w:firstLine="709"/>
        <w:contextualSpacing/>
        <w:jc w:val="both"/>
        <w:rPr>
          <w:sz w:val="28"/>
          <w:szCs w:val="28"/>
          <w:shd w:val="clear" w:color="auto" w:fill="FDFEFF"/>
          <w:lang w:val="uk-UA"/>
        </w:rPr>
      </w:pPr>
      <w:r w:rsidRPr="00E4277D">
        <w:rPr>
          <w:iCs/>
          <w:color w:val="000000"/>
          <w:sz w:val="28"/>
          <w:szCs w:val="28"/>
          <w:shd w:val="clear" w:color="auto" w:fill="FFFFFF"/>
          <w:lang w:val="uk-UA"/>
        </w:rPr>
        <w:lastRenderedPageBreak/>
        <w:t>Д.</w:t>
      </w:r>
      <w:r w:rsidRPr="00E4277D">
        <w:rPr>
          <w:iCs/>
          <w:color w:val="000000"/>
          <w:sz w:val="28"/>
          <w:szCs w:val="28"/>
          <w:lang w:val="uk-UA"/>
        </w:rPr>
        <w:t> </w:t>
      </w:r>
      <w:r w:rsidRPr="00E4277D">
        <w:rPr>
          <w:iCs/>
          <w:color w:val="000000"/>
          <w:sz w:val="28"/>
          <w:szCs w:val="28"/>
          <w:shd w:val="clear" w:color="auto" w:fill="FFFFFF"/>
          <w:lang w:val="uk-UA"/>
        </w:rPr>
        <w:t>величина інвестованого капіталу.</w:t>
      </w:r>
    </w:p>
    <w:p w:rsidR="00B315FC" w:rsidRPr="00E4277D" w:rsidRDefault="00B315FC" w:rsidP="00B315FC">
      <w:pPr>
        <w:spacing w:line="240" w:lineRule="auto"/>
        <w:ind w:firstLine="0"/>
        <w:rPr>
          <w:szCs w:val="28"/>
          <w:shd w:val="clear" w:color="auto" w:fill="FDFEFF"/>
        </w:rPr>
      </w:pPr>
      <w:r>
        <w:rPr>
          <w:iCs/>
          <w:color w:val="000000"/>
          <w:szCs w:val="28"/>
          <w:shd w:val="clear" w:color="auto" w:fill="FFFFFF"/>
        </w:rPr>
        <w:t>11. </w:t>
      </w:r>
      <w:r w:rsidRPr="00E4277D">
        <w:rPr>
          <w:iCs/>
          <w:color w:val="000000"/>
          <w:szCs w:val="28"/>
          <w:shd w:val="clear" w:color="auto" w:fill="FFFFFF"/>
        </w:rPr>
        <w:t>Ціна на фінансовому ринку – це :</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А. грошове вираження споживчих властивостей товару;</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Б. </w:t>
      </w:r>
      <w:r w:rsidRPr="00E4277D">
        <w:rPr>
          <w:iCs/>
          <w:color w:val="000000"/>
          <w:sz w:val="28"/>
          <w:szCs w:val="28"/>
          <w:shd w:val="clear" w:color="auto" w:fill="FFFFFF"/>
          <w:lang w:val="uk-UA"/>
        </w:rPr>
        <w:t>вартість грошового капіталу, що визначається співвідношенням між попитом покупців та пропозицією продавців грошових фондів</w:t>
      </w:r>
      <w:r w:rsidRPr="00E4277D">
        <w:rPr>
          <w:iCs/>
          <w:color w:val="000000"/>
          <w:sz w:val="28"/>
          <w:szCs w:val="28"/>
          <w:shd w:val="clear" w:color="auto" w:fill="FFFFFF"/>
        </w:rPr>
        <w:t>;</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В. інструмент вартісних відносин виробників і споживачів;</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Г. знаряддя економічної поведінки ринкових суб</w:t>
      </w:r>
      <w:r>
        <w:rPr>
          <w:iCs/>
          <w:color w:val="000000"/>
          <w:sz w:val="28"/>
          <w:szCs w:val="28"/>
          <w:shd w:val="clear" w:color="auto" w:fill="FFFFFF"/>
          <w:lang w:val="uk-UA"/>
        </w:rPr>
        <w:t>’</w:t>
      </w:r>
      <w:r w:rsidRPr="00E4277D">
        <w:rPr>
          <w:iCs/>
          <w:color w:val="000000"/>
          <w:sz w:val="28"/>
          <w:szCs w:val="28"/>
          <w:shd w:val="clear" w:color="auto" w:fill="FFFFFF"/>
        </w:rPr>
        <w:t>єктів;</w:t>
      </w:r>
    </w:p>
    <w:p w:rsidR="00B315FC" w:rsidRPr="00E4277D" w:rsidRDefault="00B315FC" w:rsidP="00B315FC">
      <w:pPr>
        <w:pStyle w:val="ab"/>
        <w:spacing w:before="0" w:beforeAutospacing="0" w:after="0" w:afterAutospacing="0"/>
        <w:ind w:firstLine="709"/>
        <w:contextualSpacing/>
        <w:jc w:val="both"/>
        <w:rPr>
          <w:sz w:val="28"/>
          <w:szCs w:val="28"/>
          <w:shd w:val="clear" w:color="auto" w:fill="FDFEFF"/>
        </w:rPr>
      </w:pPr>
      <w:r w:rsidRPr="00E4277D">
        <w:rPr>
          <w:iCs/>
          <w:color w:val="000000"/>
          <w:sz w:val="28"/>
          <w:szCs w:val="28"/>
          <w:shd w:val="clear" w:color="auto" w:fill="FFFFFF"/>
        </w:rPr>
        <w:t>Д. знаряддя державного контролю</w:t>
      </w:r>
    </w:p>
    <w:p w:rsidR="00B315FC" w:rsidRPr="00E4277D" w:rsidRDefault="00B315FC" w:rsidP="00B315FC">
      <w:pPr>
        <w:spacing w:line="240" w:lineRule="auto"/>
        <w:ind w:firstLine="0"/>
        <w:rPr>
          <w:szCs w:val="28"/>
          <w:shd w:val="clear" w:color="auto" w:fill="FDFEFF"/>
        </w:rPr>
      </w:pPr>
      <w:r>
        <w:rPr>
          <w:iCs/>
          <w:color w:val="000000"/>
          <w:szCs w:val="28"/>
          <w:shd w:val="clear" w:color="auto" w:fill="FFFFFF"/>
        </w:rPr>
        <w:t>12. </w:t>
      </w:r>
      <w:r w:rsidRPr="00E4277D">
        <w:rPr>
          <w:iCs/>
          <w:color w:val="000000"/>
          <w:szCs w:val="28"/>
          <w:shd w:val="clear" w:color="auto" w:fill="FFFFFF"/>
        </w:rPr>
        <w:t>Теперішня вартість фінансових інструментів відображає:</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А. надходження, що знаходяться за межами сьогоднішнього дня;</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Б. поточну ринкову ціну фінансового активу в результаті зрівноваження попиту і пропозиції на нього;</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В. рівномірні грошові потоки, що проводяться наприкінці періоду;</w:t>
      </w:r>
    </w:p>
    <w:p w:rsidR="00B315FC" w:rsidRPr="00E4277D" w:rsidRDefault="00B315FC" w:rsidP="00B315FC">
      <w:pPr>
        <w:pStyle w:val="ab"/>
        <w:spacing w:before="0" w:beforeAutospacing="0" w:after="0" w:afterAutospacing="0"/>
        <w:ind w:firstLine="709"/>
        <w:contextualSpacing/>
        <w:jc w:val="both"/>
        <w:rPr>
          <w:iCs/>
          <w:color w:val="000000"/>
          <w:sz w:val="28"/>
          <w:szCs w:val="28"/>
          <w:shd w:val="clear" w:color="auto" w:fill="FFFFFF"/>
        </w:rPr>
      </w:pPr>
      <w:r w:rsidRPr="00E4277D">
        <w:rPr>
          <w:iCs/>
          <w:color w:val="000000"/>
          <w:sz w:val="28"/>
          <w:szCs w:val="28"/>
          <w:shd w:val="clear" w:color="auto" w:fill="FFFFFF"/>
        </w:rPr>
        <w:t>Г. плату за позиковий капітал;</w:t>
      </w:r>
    </w:p>
    <w:p w:rsidR="00B315FC" w:rsidRPr="00B33C12" w:rsidRDefault="00B315FC" w:rsidP="00B315FC">
      <w:pPr>
        <w:pStyle w:val="ab"/>
        <w:spacing w:before="0" w:beforeAutospacing="0" w:after="0" w:afterAutospacing="0"/>
        <w:ind w:firstLine="709"/>
        <w:contextualSpacing/>
        <w:jc w:val="both"/>
        <w:rPr>
          <w:sz w:val="28"/>
          <w:szCs w:val="28"/>
          <w:shd w:val="clear" w:color="auto" w:fill="FDFEFF"/>
          <w:lang w:val="uk-UA"/>
        </w:rPr>
      </w:pPr>
      <w:r w:rsidRPr="00E4277D">
        <w:rPr>
          <w:iCs/>
          <w:color w:val="000000"/>
          <w:sz w:val="28"/>
          <w:szCs w:val="28"/>
          <w:shd w:val="clear" w:color="auto" w:fill="FFFFFF"/>
        </w:rPr>
        <w:t>Д. суму, в яку перетворюються через певний період часу з урахуванням певної ставки проц</w:t>
      </w:r>
      <w:r>
        <w:rPr>
          <w:iCs/>
          <w:color w:val="000000"/>
          <w:sz w:val="28"/>
          <w:szCs w:val="28"/>
          <w:shd w:val="clear" w:color="auto" w:fill="FFFFFF"/>
        </w:rPr>
        <w:t>ента інвестовані сьогодні кошти</w:t>
      </w:r>
    </w:p>
    <w:p w:rsidR="00B315FC" w:rsidRPr="00E4277D" w:rsidRDefault="00B315FC" w:rsidP="00B315FC">
      <w:pPr>
        <w:spacing w:line="240" w:lineRule="auto"/>
        <w:ind w:firstLine="0"/>
        <w:rPr>
          <w:szCs w:val="28"/>
          <w:shd w:val="clear" w:color="auto" w:fill="FDFEFF"/>
        </w:rPr>
      </w:pPr>
      <w:r>
        <w:rPr>
          <w:szCs w:val="28"/>
          <w:shd w:val="clear" w:color="auto" w:fill="FFFFFF"/>
        </w:rPr>
        <w:t>13. </w:t>
      </w:r>
      <w:r w:rsidRPr="00E4277D">
        <w:rPr>
          <w:szCs w:val="28"/>
          <w:shd w:val="clear" w:color="auto" w:fill="FFFFFF"/>
        </w:rPr>
        <w:t>Сума інвестованих коштів складає 50 тис грн., відсоткова ставка за залучення коштів становить 10 %. Чому дорівнює нарощена сума, яку отримає інвестор?</w:t>
      </w:r>
    </w:p>
    <w:p w:rsidR="00B315FC" w:rsidRPr="00E4277D" w:rsidRDefault="00B315FC" w:rsidP="00B315FC">
      <w:pPr>
        <w:pStyle w:val="ab"/>
        <w:spacing w:before="0" w:beforeAutospacing="0" w:after="0" w:afterAutospacing="0"/>
        <w:ind w:firstLine="709"/>
        <w:contextualSpacing/>
        <w:rPr>
          <w:sz w:val="28"/>
          <w:szCs w:val="28"/>
          <w:shd w:val="clear" w:color="auto" w:fill="FFFFFF"/>
        </w:rPr>
      </w:pPr>
      <w:r w:rsidRPr="00E4277D">
        <w:rPr>
          <w:sz w:val="28"/>
          <w:szCs w:val="28"/>
          <w:shd w:val="clear" w:color="auto" w:fill="FFFFFF"/>
        </w:rPr>
        <w:t>А. 55000 тис грн.;</w:t>
      </w:r>
    </w:p>
    <w:p w:rsidR="00B315FC" w:rsidRPr="00E4277D" w:rsidRDefault="00B315FC" w:rsidP="00B315FC">
      <w:pPr>
        <w:pStyle w:val="ab"/>
        <w:spacing w:before="0" w:beforeAutospacing="0" w:after="0" w:afterAutospacing="0"/>
        <w:ind w:firstLine="709"/>
        <w:contextualSpacing/>
        <w:rPr>
          <w:sz w:val="28"/>
          <w:szCs w:val="28"/>
          <w:shd w:val="clear" w:color="auto" w:fill="FFFFFF"/>
        </w:rPr>
      </w:pPr>
      <w:r w:rsidRPr="00E4277D">
        <w:rPr>
          <w:sz w:val="28"/>
          <w:szCs w:val="28"/>
          <w:shd w:val="clear" w:color="auto" w:fill="FFFFFF"/>
        </w:rPr>
        <w:t>Б. 55 тис грн.;</w:t>
      </w:r>
    </w:p>
    <w:p w:rsidR="00B315FC" w:rsidRPr="00E4277D" w:rsidRDefault="00B315FC" w:rsidP="00B315FC">
      <w:pPr>
        <w:pStyle w:val="ab"/>
        <w:spacing w:before="0" w:beforeAutospacing="0" w:after="0" w:afterAutospacing="0"/>
        <w:ind w:firstLine="709"/>
        <w:contextualSpacing/>
        <w:rPr>
          <w:sz w:val="28"/>
          <w:szCs w:val="28"/>
          <w:shd w:val="clear" w:color="auto" w:fill="FFFFFF"/>
        </w:rPr>
      </w:pPr>
      <w:r w:rsidRPr="00E4277D">
        <w:rPr>
          <w:sz w:val="28"/>
          <w:szCs w:val="28"/>
          <w:shd w:val="clear" w:color="auto" w:fill="FFFFFF"/>
        </w:rPr>
        <w:t>В. 5000 грн.;</w:t>
      </w:r>
    </w:p>
    <w:p w:rsidR="00B315FC" w:rsidRPr="00E4277D" w:rsidRDefault="00B315FC" w:rsidP="00B315FC">
      <w:pPr>
        <w:pStyle w:val="ab"/>
        <w:spacing w:before="0" w:beforeAutospacing="0" w:after="0" w:afterAutospacing="0"/>
        <w:ind w:firstLine="709"/>
        <w:contextualSpacing/>
        <w:rPr>
          <w:sz w:val="28"/>
          <w:szCs w:val="28"/>
          <w:shd w:val="clear" w:color="auto" w:fill="FFFFFF"/>
        </w:rPr>
      </w:pPr>
      <w:r w:rsidRPr="00E4277D">
        <w:rPr>
          <w:sz w:val="28"/>
          <w:szCs w:val="28"/>
          <w:shd w:val="clear" w:color="auto" w:fill="FFFFFF"/>
        </w:rPr>
        <w:t>Г. 5500 грн.;</w:t>
      </w:r>
    </w:p>
    <w:p w:rsidR="00B315FC" w:rsidRPr="00B33C12" w:rsidRDefault="00B315FC" w:rsidP="00B315FC">
      <w:pPr>
        <w:pStyle w:val="ab"/>
        <w:spacing w:before="0" w:beforeAutospacing="0" w:after="0" w:afterAutospacing="0"/>
        <w:ind w:firstLine="709"/>
        <w:contextualSpacing/>
        <w:jc w:val="both"/>
        <w:rPr>
          <w:sz w:val="28"/>
          <w:szCs w:val="28"/>
          <w:shd w:val="clear" w:color="auto" w:fill="FDFEFF"/>
          <w:lang w:val="uk-UA"/>
        </w:rPr>
      </w:pPr>
      <w:r>
        <w:rPr>
          <w:sz w:val="28"/>
          <w:szCs w:val="28"/>
          <w:shd w:val="clear" w:color="auto" w:fill="FFFFFF"/>
        </w:rPr>
        <w:t>Д. 45 тис грн</w:t>
      </w:r>
    </w:p>
    <w:p w:rsidR="00B315FC" w:rsidRPr="00E4277D" w:rsidRDefault="00B315FC" w:rsidP="00B315FC">
      <w:pPr>
        <w:spacing w:line="240" w:lineRule="auto"/>
        <w:ind w:firstLine="0"/>
        <w:rPr>
          <w:szCs w:val="28"/>
          <w:shd w:val="clear" w:color="auto" w:fill="FFFFFF"/>
        </w:rPr>
      </w:pPr>
      <w:r>
        <w:rPr>
          <w:szCs w:val="28"/>
          <w:shd w:val="clear" w:color="auto" w:fill="FFFFFF"/>
        </w:rPr>
        <w:t>14. </w:t>
      </w:r>
      <w:r w:rsidRPr="00E4277D">
        <w:rPr>
          <w:szCs w:val="28"/>
          <w:shd w:val="clear" w:color="auto" w:fill="FFFFFF"/>
        </w:rPr>
        <w:t>Залежність ризику від дохідності змінюється в такій послідовності:</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А. зі збільшенням ризику зменшується процентна ставка;</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Б. зі збільшенням ризику збільшується процентна ставка;</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В. зі зменшенням ризику збільшується процентна ставка;</w:t>
      </w:r>
    </w:p>
    <w:p w:rsidR="00B315FC" w:rsidRPr="00E4277D" w:rsidRDefault="00B315FC" w:rsidP="00B315FC">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Г. зі збільшенням процентної ставки ризик залишається незмінним;</w:t>
      </w:r>
    </w:p>
    <w:p w:rsidR="00B315FC" w:rsidRPr="00B33C12" w:rsidRDefault="00B315FC" w:rsidP="00B315FC">
      <w:pPr>
        <w:pStyle w:val="ab"/>
        <w:spacing w:before="0" w:beforeAutospacing="0" w:after="0" w:afterAutospacing="0"/>
        <w:ind w:firstLine="709"/>
        <w:contextualSpacing/>
        <w:jc w:val="both"/>
        <w:rPr>
          <w:sz w:val="28"/>
          <w:szCs w:val="28"/>
          <w:shd w:val="clear" w:color="auto" w:fill="FFFFFF"/>
          <w:lang w:val="uk-UA"/>
        </w:rPr>
      </w:pPr>
      <w:r w:rsidRPr="00E4277D">
        <w:rPr>
          <w:sz w:val="28"/>
          <w:szCs w:val="28"/>
          <w:shd w:val="clear" w:color="auto" w:fill="FFFFFF"/>
        </w:rPr>
        <w:t>Д. зі збільшенням ризику процент</w:t>
      </w:r>
      <w:r>
        <w:rPr>
          <w:sz w:val="28"/>
          <w:szCs w:val="28"/>
          <w:shd w:val="clear" w:color="auto" w:fill="FFFFFF"/>
        </w:rPr>
        <w:t>на ставка залишається незмінною</w:t>
      </w:r>
    </w:p>
    <w:p w:rsidR="00B315FC" w:rsidRPr="00E4277D" w:rsidRDefault="00B315FC" w:rsidP="00B315FC">
      <w:pPr>
        <w:spacing w:line="240" w:lineRule="auto"/>
        <w:ind w:firstLine="0"/>
        <w:rPr>
          <w:szCs w:val="28"/>
          <w:shd w:val="clear" w:color="auto" w:fill="FFFFFF"/>
        </w:rPr>
      </w:pPr>
      <w:r>
        <w:rPr>
          <w:szCs w:val="28"/>
          <w:shd w:val="clear" w:color="auto" w:fill="FFFFFF"/>
        </w:rPr>
        <w:t>15. Фінансовими є ризики</w:t>
      </w:r>
      <w:r w:rsidRPr="00E4277D">
        <w:rPr>
          <w:szCs w:val="28"/>
          <w:shd w:val="clear" w:color="auto" w:fill="FFFFFF"/>
        </w:rPr>
        <w:t>:</w:t>
      </w:r>
    </w:p>
    <w:p w:rsidR="00B315FC" w:rsidRPr="00AF76A6" w:rsidRDefault="00B315FC" w:rsidP="00B315FC">
      <w:pPr>
        <w:pStyle w:val="ab"/>
        <w:spacing w:before="0" w:beforeAutospacing="0" w:after="0" w:afterAutospacing="0"/>
        <w:ind w:firstLine="709"/>
        <w:contextualSpacing/>
        <w:jc w:val="both"/>
        <w:rPr>
          <w:sz w:val="28"/>
          <w:szCs w:val="28"/>
          <w:shd w:val="clear" w:color="auto" w:fill="FFFFFF"/>
          <w:lang w:val="uk-UA"/>
        </w:rPr>
      </w:pPr>
      <w:r w:rsidRPr="00AF76A6">
        <w:rPr>
          <w:sz w:val="28"/>
          <w:szCs w:val="28"/>
          <w:shd w:val="clear" w:color="auto" w:fill="FFFFFF"/>
          <w:lang w:val="uk-UA"/>
        </w:rPr>
        <w:t>А.</w:t>
      </w:r>
      <w:r w:rsidRPr="00E4277D">
        <w:rPr>
          <w:sz w:val="28"/>
          <w:szCs w:val="28"/>
          <w:shd w:val="clear" w:color="auto" w:fill="FFFFFF"/>
        </w:rPr>
        <w:t> </w:t>
      </w:r>
      <w:r>
        <w:rPr>
          <w:sz w:val="28"/>
          <w:szCs w:val="28"/>
          <w:shd w:val="clear" w:color="auto" w:fill="FFFFFF"/>
          <w:lang w:val="uk-UA"/>
        </w:rPr>
        <w:t>кредитні</w:t>
      </w:r>
      <w:r w:rsidRPr="00AF76A6">
        <w:rPr>
          <w:sz w:val="28"/>
          <w:szCs w:val="28"/>
          <w:shd w:val="clear" w:color="auto" w:fill="FFFFFF"/>
          <w:lang w:val="uk-UA"/>
        </w:rPr>
        <w:t>;</w:t>
      </w:r>
    </w:p>
    <w:p w:rsidR="00B315FC" w:rsidRPr="00AF76A6" w:rsidRDefault="00B315FC" w:rsidP="00B315FC">
      <w:pPr>
        <w:pStyle w:val="ab"/>
        <w:spacing w:before="0" w:beforeAutospacing="0" w:after="0" w:afterAutospacing="0"/>
        <w:ind w:firstLine="709"/>
        <w:contextualSpacing/>
        <w:jc w:val="both"/>
        <w:rPr>
          <w:sz w:val="28"/>
          <w:szCs w:val="28"/>
          <w:shd w:val="clear" w:color="auto" w:fill="FFFFFF"/>
          <w:lang w:val="uk-UA"/>
        </w:rPr>
      </w:pPr>
      <w:r w:rsidRPr="00AF76A6">
        <w:rPr>
          <w:sz w:val="28"/>
          <w:szCs w:val="28"/>
          <w:shd w:val="clear" w:color="auto" w:fill="FFFFFF"/>
          <w:lang w:val="uk-UA"/>
        </w:rPr>
        <w:t>Б.</w:t>
      </w:r>
      <w:r w:rsidRPr="00E4277D">
        <w:rPr>
          <w:sz w:val="28"/>
          <w:szCs w:val="28"/>
          <w:shd w:val="clear" w:color="auto" w:fill="FFFFFF"/>
        </w:rPr>
        <w:t> </w:t>
      </w:r>
      <w:r>
        <w:rPr>
          <w:sz w:val="28"/>
          <w:szCs w:val="28"/>
          <w:shd w:val="clear" w:color="auto" w:fill="FFFFFF"/>
          <w:lang w:val="uk-UA"/>
        </w:rPr>
        <w:t>інфляційні</w:t>
      </w:r>
      <w:r w:rsidRPr="00AF76A6">
        <w:rPr>
          <w:sz w:val="28"/>
          <w:szCs w:val="28"/>
          <w:shd w:val="clear" w:color="auto" w:fill="FFFFFF"/>
          <w:lang w:val="uk-UA"/>
        </w:rPr>
        <w:t>;</w:t>
      </w:r>
    </w:p>
    <w:p w:rsidR="00B315FC" w:rsidRPr="00AF76A6" w:rsidRDefault="00B315FC" w:rsidP="00B315FC">
      <w:pPr>
        <w:pStyle w:val="ab"/>
        <w:spacing w:before="0" w:beforeAutospacing="0" w:after="0" w:afterAutospacing="0"/>
        <w:ind w:firstLine="709"/>
        <w:contextualSpacing/>
        <w:jc w:val="both"/>
        <w:rPr>
          <w:sz w:val="28"/>
          <w:szCs w:val="28"/>
          <w:shd w:val="clear" w:color="auto" w:fill="FFFFFF"/>
          <w:lang w:val="uk-UA"/>
        </w:rPr>
      </w:pPr>
      <w:r w:rsidRPr="00AF76A6">
        <w:rPr>
          <w:sz w:val="28"/>
          <w:szCs w:val="28"/>
          <w:shd w:val="clear" w:color="auto" w:fill="FFFFFF"/>
          <w:lang w:val="uk-UA"/>
        </w:rPr>
        <w:t>В.</w:t>
      </w:r>
      <w:r w:rsidRPr="00E4277D">
        <w:rPr>
          <w:sz w:val="28"/>
          <w:szCs w:val="28"/>
          <w:shd w:val="clear" w:color="auto" w:fill="FFFFFF"/>
        </w:rPr>
        <w:t> </w:t>
      </w:r>
      <w:r>
        <w:rPr>
          <w:sz w:val="28"/>
          <w:szCs w:val="28"/>
          <w:shd w:val="clear" w:color="auto" w:fill="FFFFFF"/>
          <w:lang w:val="uk-UA"/>
        </w:rPr>
        <w:t>виробничі</w:t>
      </w:r>
      <w:r w:rsidRPr="00AF76A6">
        <w:rPr>
          <w:sz w:val="28"/>
          <w:szCs w:val="28"/>
          <w:shd w:val="clear" w:color="auto" w:fill="FFFFFF"/>
          <w:lang w:val="uk-UA"/>
        </w:rPr>
        <w:t>;</w:t>
      </w:r>
    </w:p>
    <w:p w:rsidR="00B315FC" w:rsidRPr="00B315FC" w:rsidRDefault="00B315FC" w:rsidP="00B315FC">
      <w:pPr>
        <w:pStyle w:val="ab"/>
        <w:spacing w:before="0" w:beforeAutospacing="0" w:after="0" w:afterAutospacing="0"/>
        <w:ind w:firstLine="709"/>
        <w:contextualSpacing/>
        <w:jc w:val="both"/>
        <w:rPr>
          <w:sz w:val="28"/>
          <w:szCs w:val="28"/>
          <w:shd w:val="clear" w:color="auto" w:fill="FFFFFF"/>
          <w:lang w:val="uk-UA"/>
        </w:rPr>
      </w:pPr>
      <w:r w:rsidRPr="00B315FC">
        <w:rPr>
          <w:sz w:val="28"/>
          <w:szCs w:val="28"/>
          <w:shd w:val="clear" w:color="auto" w:fill="FFFFFF"/>
          <w:lang w:val="uk-UA"/>
        </w:rPr>
        <w:t>Г.</w:t>
      </w:r>
      <w:r w:rsidRPr="00E4277D">
        <w:rPr>
          <w:sz w:val="28"/>
          <w:szCs w:val="28"/>
          <w:shd w:val="clear" w:color="auto" w:fill="FFFFFF"/>
        </w:rPr>
        <w:t> </w:t>
      </w:r>
      <w:r>
        <w:rPr>
          <w:sz w:val="28"/>
          <w:szCs w:val="28"/>
          <w:shd w:val="clear" w:color="auto" w:fill="FFFFFF"/>
          <w:lang w:val="uk-UA"/>
        </w:rPr>
        <w:t>операційні</w:t>
      </w:r>
      <w:r w:rsidRPr="00B315FC">
        <w:rPr>
          <w:sz w:val="28"/>
          <w:szCs w:val="28"/>
          <w:shd w:val="clear" w:color="auto" w:fill="FFFFFF"/>
          <w:lang w:val="uk-UA"/>
        </w:rPr>
        <w:t>;</w:t>
      </w:r>
    </w:p>
    <w:p w:rsidR="00B315FC" w:rsidRPr="00141F73" w:rsidRDefault="00B315FC" w:rsidP="00B315FC">
      <w:pPr>
        <w:pStyle w:val="ab"/>
        <w:spacing w:before="0" w:beforeAutospacing="0" w:after="0" w:afterAutospacing="0"/>
        <w:ind w:firstLine="709"/>
        <w:contextualSpacing/>
        <w:jc w:val="both"/>
        <w:rPr>
          <w:sz w:val="28"/>
          <w:szCs w:val="28"/>
          <w:shd w:val="clear" w:color="auto" w:fill="FFFFFF"/>
          <w:lang w:val="uk-UA"/>
        </w:rPr>
      </w:pPr>
      <w:r w:rsidRPr="00E4277D">
        <w:rPr>
          <w:sz w:val="28"/>
          <w:szCs w:val="28"/>
          <w:shd w:val="clear" w:color="auto" w:fill="FFFFFF"/>
        </w:rPr>
        <w:t>Д. </w:t>
      </w:r>
      <w:r>
        <w:rPr>
          <w:sz w:val="28"/>
          <w:szCs w:val="28"/>
          <w:shd w:val="clear" w:color="auto" w:fill="FFFFFF"/>
          <w:lang w:val="uk-UA"/>
        </w:rPr>
        <w:t>правильна відповідь А і Б.</w:t>
      </w:r>
    </w:p>
    <w:p w:rsidR="00B315FC" w:rsidRPr="00B315FC" w:rsidRDefault="00B315FC" w:rsidP="00B315FC">
      <w:pPr>
        <w:spacing w:line="240" w:lineRule="auto"/>
        <w:ind w:firstLine="0"/>
        <w:rPr>
          <w:szCs w:val="28"/>
        </w:rPr>
      </w:pPr>
      <w:r w:rsidRPr="00B315FC">
        <w:rPr>
          <w:szCs w:val="28"/>
        </w:rPr>
        <w:t>16. Завданням ціноутворення на фінансовому ринку є:</w:t>
      </w:r>
    </w:p>
    <w:p w:rsidR="00B315FC" w:rsidRPr="009310DA" w:rsidRDefault="00B315FC" w:rsidP="00B315FC">
      <w:pPr>
        <w:spacing w:line="240" w:lineRule="auto"/>
        <w:rPr>
          <w:szCs w:val="28"/>
        </w:rPr>
      </w:pPr>
      <w:r>
        <w:rPr>
          <w:szCs w:val="28"/>
        </w:rPr>
        <w:t>А.</w:t>
      </w:r>
      <w:r w:rsidRPr="009310DA">
        <w:rPr>
          <w:szCs w:val="28"/>
        </w:rPr>
        <w:t xml:space="preserve"> реалізація конкретних цілей ціноутворення;</w:t>
      </w:r>
    </w:p>
    <w:p w:rsidR="00B315FC" w:rsidRPr="009310DA" w:rsidRDefault="00B315FC" w:rsidP="00B315FC">
      <w:pPr>
        <w:spacing w:line="240" w:lineRule="auto"/>
        <w:rPr>
          <w:szCs w:val="28"/>
        </w:rPr>
      </w:pPr>
      <w:r>
        <w:rPr>
          <w:szCs w:val="28"/>
        </w:rPr>
        <w:t xml:space="preserve">Б. </w:t>
      </w:r>
      <w:r w:rsidRPr="009310DA">
        <w:rPr>
          <w:szCs w:val="28"/>
        </w:rPr>
        <w:t>відображення реального співвідношення попиту і пропозиції;</w:t>
      </w:r>
    </w:p>
    <w:p w:rsidR="00B315FC" w:rsidRPr="009310DA" w:rsidRDefault="00B315FC" w:rsidP="00B315FC">
      <w:pPr>
        <w:spacing w:line="240" w:lineRule="auto"/>
        <w:rPr>
          <w:szCs w:val="28"/>
        </w:rPr>
      </w:pPr>
      <w:r>
        <w:rPr>
          <w:szCs w:val="28"/>
        </w:rPr>
        <w:t>В.</w:t>
      </w:r>
      <w:r w:rsidRPr="009310DA">
        <w:rPr>
          <w:szCs w:val="28"/>
        </w:rPr>
        <w:t xml:space="preserve"> урахування різноманітних факторів, що впливають на формування ціни;</w:t>
      </w:r>
    </w:p>
    <w:p w:rsidR="00B315FC" w:rsidRPr="009310DA" w:rsidRDefault="00B315FC" w:rsidP="00B315FC">
      <w:pPr>
        <w:spacing w:line="240" w:lineRule="auto"/>
        <w:rPr>
          <w:szCs w:val="28"/>
        </w:rPr>
      </w:pPr>
      <w:r>
        <w:rPr>
          <w:szCs w:val="28"/>
        </w:rPr>
        <w:t>Г.</w:t>
      </w:r>
      <w:r w:rsidRPr="009310DA">
        <w:rPr>
          <w:szCs w:val="28"/>
        </w:rPr>
        <w:t xml:space="preserve"> всі відповіді правильні.</w:t>
      </w:r>
    </w:p>
    <w:p w:rsidR="00B315FC" w:rsidRPr="00B315FC" w:rsidRDefault="00B315FC" w:rsidP="00B315FC">
      <w:pPr>
        <w:spacing w:line="240" w:lineRule="auto"/>
        <w:ind w:firstLine="0"/>
        <w:rPr>
          <w:szCs w:val="28"/>
        </w:rPr>
      </w:pPr>
      <w:r>
        <w:rPr>
          <w:szCs w:val="28"/>
        </w:rPr>
        <w:lastRenderedPageBreak/>
        <w:t>17</w:t>
      </w:r>
      <w:r w:rsidRPr="00B315FC">
        <w:rPr>
          <w:szCs w:val="28"/>
        </w:rPr>
        <w:t>. ... – функція ціни полягає в тому, що в процесі ціноутворення на ринку фіксується певна вартість фінансового інструмента.</w:t>
      </w:r>
    </w:p>
    <w:p w:rsidR="00B315FC" w:rsidRPr="009310DA" w:rsidRDefault="00B315FC" w:rsidP="00B315FC">
      <w:pPr>
        <w:spacing w:line="240" w:lineRule="auto"/>
        <w:rPr>
          <w:szCs w:val="28"/>
        </w:rPr>
      </w:pPr>
      <w:r>
        <w:rPr>
          <w:szCs w:val="28"/>
        </w:rPr>
        <w:t>А.</w:t>
      </w:r>
      <w:r w:rsidRPr="009310DA">
        <w:rPr>
          <w:szCs w:val="28"/>
        </w:rPr>
        <w:t xml:space="preserve"> перерозподільча;</w:t>
      </w:r>
    </w:p>
    <w:p w:rsidR="00B315FC" w:rsidRPr="009310DA" w:rsidRDefault="00B315FC" w:rsidP="00B315FC">
      <w:pPr>
        <w:spacing w:line="240" w:lineRule="auto"/>
        <w:rPr>
          <w:szCs w:val="28"/>
        </w:rPr>
      </w:pPr>
      <w:r>
        <w:rPr>
          <w:szCs w:val="28"/>
        </w:rPr>
        <w:t>Б.</w:t>
      </w:r>
      <w:r w:rsidRPr="009310DA">
        <w:rPr>
          <w:szCs w:val="28"/>
        </w:rPr>
        <w:t xml:space="preserve"> облікова;</w:t>
      </w:r>
    </w:p>
    <w:p w:rsidR="00B315FC" w:rsidRPr="009310DA" w:rsidRDefault="00B315FC" w:rsidP="00B315FC">
      <w:pPr>
        <w:spacing w:line="240" w:lineRule="auto"/>
        <w:rPr>
          <w:szCs w:val="28"/>
        </w:rPr>
      </w:pPr>
      <w:r>
        <w:rPr>
          <w:szCs w:val="28"/>
        </w:rPr>
        <w:t>В.</w:t>
      </w:r>
      <w:r w:rsidRPr="009310DA">
        <w:rPr>
          <w:szCs w:val="28"/>
        </w:rPr>
        <w:t xml:space="preserve"> контрольна;</w:t>
      </w:r>
    </w:p>
    <w:p w:rsidR="00B315FC" w:rsidRPr="009310DA" w:rsidRDefault="00B315FC" w:rsidP="00B315FC">
      <w:pPr>
        <w:spacing w:line="240" w:lineRule="auto"/>
        <w:rPr>
          <w:szCs w:val="28"/>
        </w:rPr>
      </w:pPr>
      <w:r>
        <w:rPr>
          <w:szCs w:val="28"/>
        </w:rPr>
        <w:t>Г.</w:t>
      </w:r>
      <w:r w:rsidRPr="009310DA">
        <w:rPr>
          <w:szCs w:val="28"/>
        </w:rPr>
        <w:t xml:space="preserve"> правильна відповідь відсутня.</w:t>
      </w:r>
    </w:p>
    <w:p w:rsidR="00B315FC" w:rsidRPr="00B315FC" w:rsidRDefault="00B315FC" w:rsidP="00B315FC">
      <w:pPr>
        <w:spacing w:line="240" w:lineRule="auto"/>
        <w:ind w:firstLine="0"/>
        <w:rPr>
          <w:szCs w:val="28"/>
        </w:rPr>
      </w:pPr>
      <w:r>
        <w:rPr>
          <w:szCs w:val="28"/>
        </w:rPr>
        <w:t>18</w:t>
      </w:r>
      <w:r w:rsidRPr="00B315FC">
        <w:rPr>
          <w:szCs w:val="28"/>
        </w:rPr>
        <w:t>. Концепція зміни вартості грошей у часі, яка ґрунтується на тому, що ...</w:t>
      </w:r>
    </w:p>
    <w:p w:rsidR="00B315FC" w:rsidRPr="009310DA" w:rsidRDefault="00B315FC" w:rsidP="00B315FC">
      <w:pPr>
        <w:spacing w:line="240" w:lineRule="auto"/>
        <w:rPr>
          <w:szCs w:val="28"/>
        </w:rPr>
      </w:pPr>
      <w:r>
        <w:rPr>
          <w:szCs w:val="28"/>
        </w:rPr>
        <w:t>А.</w:t>
      </w:r>
      <w:r w:rsidRPr="009310DA">
        <w:rPr>
          <w:szCs w:val="28"/>
        </w:rPr>
        <w:t xml:space="preserve"> під дією різних факторів вартість грошей з плином часу змінюється з урахуванням норми прибутку на грошовому ринку, в ролі якої виступає норма позичкового процента;</w:t>
      </w:r>
    </w:p>
    <w:p w:rsidR="00B315FC" w:rsidRPr="009310DA" w:rsidRDefault="00B315FC" w:rsidP="00B315FC">
      <w:pPr>
        <w:spacing w:line="240" w:lineRule="auto"/>
        <w:rPr>
          <w:szCs w:val="28"/>
        </w:rPr>
      </w:pPr>
      <w:r>
        <w:rPr>
          <w:szCs w:val="28"/>
        </w:rPr>
        <w:t>Б.</w:t>
      </w:r>
      <w:r w:rsidRPr="009310DA">
        <w:rPr>
          <w:szCs w:val="28"/>
        </w:rPr>
        <w:t xml:space="preserve"> під дією різних факторів вартість грошей з плином часу не змінюється з урахуванням норми прибутку на грошовому ринку, в ролі якої виступає норма дивіденду;</w:t>
      </w:r>
    </w:p>
    <w:p w:rsidR="00B315FC" w:rsidRPr="009310DA" w:rsidRDefault="00B315FC" w:rsidP="00B315FC">
      <w:pPr>
        <w:spacing w:line="240" w:lineRule="auto"/>
        <w:rPr>
          <w:szCs w:val="28"/>
        </w:rPr>
      </w:pPr>
      <w:r>
        <w:rPr>
          <w:szCs w:val="28"/>
        </w:rPr>
        <w:t>В.</w:t>
      </w:r>
      <w:r w:rsidRPr="009310DA">
        <w:rPr>
          <w:szCs w:val="28"/>
        </w:rPr>
        <w:t xml:space="preserve"> вартість грошей є сталою величиною, що не піддається математичному опису;</w:t>
      </w:r>
    </w:p>
    <w:p w:rsidR="00B315FC" w:rsidRPr="009310DA" w:rsidRDefault="00B315FC" w:rsidP="00B315FC">
      <w:pPr>
        <w:spacing w:line="240" w:lineRule="auto"/>
        <w:rPr>
          <w:szCs w:val="28"/>
        </w:rPr>
      </w:pPr>
      <w:r>
        <w:rPr>
          <w:szCs w:val="28"/>
        </w:rPr>
        <w:t>Г.</w:t>
      </w:r>
      <w:r w:rsidRPr="009310DA">
        <w:rPr>
          <w:szCs w:val="28"/>
        </w:rPr>
        <w:t xml:space="preserve"> всі відповіді правильні.</w:t>
      </w:r>
    </w:p>
    <w:p w:rsidR="00B315FC" w:rsidRPr="00B315FC" w:rsidRDefault="00B315FC" w:rsidP="00B315FC">
      <w:pPr>
        <w:spacing w:line="240" w:lineRule="auto"/>
        <w:ind w:firstLine="0"/>
        <w:rPr>
          <w:szCs w:val="28"/>
        </w:rPr>
      </w:pPr>
      <w:r w:rsidRPr="00B315FC">
        <w:rPr>
          <w:szCs w:val="28"/>
        </w:rPr>
        <w:t>19. Метод приведення реальної вартості коштів до їх вартості в майбутньому періоді, що використовується для оцінки майбутньої вартості інвестицій називається:</w:t>
      </w:r>
    </w:p>
    <w:p w:rsidR="00B315FC" w:rsidRPr="009310DA" w:rsidRDefault="00B315FC" w:rsidP="00B315FC">
      <w:pPr>
        <w:spacing w:line="240" w:lineRule="auto"/>
        <w:rPr>
          <w:szCs w:val="28"/>
        </w:rPr>
      </w:pPr>
      <w:r>
        <w:rPr>
          <w:szCs w:val="28"/>
        </w:rPr>
        <w:t>А.</w:t>
      </w:r>
      <w:r w:rsidRPr="009310DA">
        <w:rPr>
          <w:szCs w:val="28"/>
        </w:rPr>
        <w:t xml:space="preserve"> нарощування;</w:t>
      </w:r>
    </w:p>
    <w:p w:rsidR="00B315FC" w:rsidRPr="009310DA" w:rsidRDefault="00B315FC" w:rsidP="00B315FC">
      <w:pPr>
        <w:spacing w:line="240" w:lineRule="auto"/>
        <w:rPr>
          <w:szCs w:val="28"/>
        </w:rPr>
      </w:pPr>
      <w:r>
        <w:rPr>
          <w:szCs w:val="28"/>
        </w:rPr>
        <w:t>Б.</w:t>
      </w:r>
      <w:r w:rsidRPr="009310DA">
        <w:rPr>
          <w:szCs w:val="28"/>
        </w:rPr>
        <w:t xml:space="preserve"> дисконтування;</w:t>
      </w:r>
    </w:p>
    <w:p w:rsidR="00B315FC" w:rsidRPr="009310DA" w:rsidRDefault="00B315FC" w:rsidP="00B315FC">
      <w:pPr>
        <w:spacing w:line="240" w:lineRule="auto"/>
        <w:rPr>
          <w:szCs w:val="28"/>
        </w:rPr>
      </w:pPr>
      <w:r>
        <w:rPr>
          <w:szCs w:val="28"/>
        </w:rPr>
        <w:t>В.</w:t>
      </w:r>
      <w:r w:rsidRPr="009310DA">
        <w:rPr>
          <w:szCs w:val="28"/>
        </w:rPr>
        <w:t xml:space="preserve"> лімітування;</w:t>
      </w:r>
    </w:p>
    <w:p w:rsidR="00B315FC" w:rsidRPr="009310DA" w:rsidRDefault="00B315FC" w:rsidP="00B315FC">
      <w:pPr>
        <w:spacing w:line="240" w:lineRule="auto"/>
        <w:rPr>
          <w:szCs w:val="28"/>
        </w:rPr>
      </w:pPr>
      <w:r>
        <w:rPr>
          <w:szCs w:val="28"/>
        </w:rPr>
        <w:t>Г.</w:t>
      </w:r>
      <w:r w:rsidRPr="009310DA">
        <w:rPr>
          <w:szCs w:val="28"/>
        </w:rPr>
        <w:t xml:space="preserve"> диверсифікація.</w:t>
      </w:r>
    </w:p>
    <w:p w:rsidR="00B315FC" w:rsidRPr="00B315FC" w:rsidRDefault="00B315FC" w:rsidP="00B315FC">
      <w:pPr>
        <w:spacing w:line="240" w:lineRule="auto"/>
        <w:ind w:firstLine="0"/>
        <w:rPr>
          <w:szCs w:val="28"/>
        </w:rPr>
      </w:pPr>
      <w:r w:rsidRPr="00B315FC">
        <w:rPr>
          <w:szCs w:val="28"/>
        </w:rPr>
        <w:t>20. Ануїтет – це ….</w:t>
      </w:r>
    </w:p>
    <w:p w:rsidR="00B315FC" w:rsidRPr="009310DA" w:rsidRDefault="00B315FC" w:rsidP="00B315FC">
      <w:pPr>
        <w:spacing w:line="240" w:lineRule="auto"/>
        <w:rPr>
          <w:szCs w:val="28"/>
        </w:rPr>
      </w:pPr>
      <w:r>
        <w:rPr>
          <w:szCs w:val="28"/>
        </w:rPr>
        <w:t xml:space="preserve">А. </w:t>
      </w:r>
      <w:r w:rsidRPr="009310DA">
        <w:rPr>
          <w:szCs w:val="28"/>
        </w:rPr>
        <w:t>вид банківської позики;</w:t>
      </w:r>
    </w:p>
    <w:p w:rsidR="00B315FC" w:rsidRPr="009310DA" w:rsidRDefault="00B315FC" w:rsidP="00B315FC">
      <w:pPr>
        <w:spacing w:line="240" w:lineRule="auto"/>
        <w:rPr>
          <w:szCs w:val="28"/>
        </w:rPr>
      </w:pPr>
      <w:r>
        <w:rPr>
          <w:szCs w:val="28"/>
        </w:rPr>
        <w:t>Б.</w:t>
      </w:r>
      <w:r w:rsidRPr="009310DA">
        <w:rPr>
          <w:szCs w:val="28"/>
        </w:rPr>
        <w:t xml:space="preserve"> нарахування відсотків;</w:t>
      </w:r>
    </w:p>
    <w:p w:rsidR="00B315FC" w:rsidRPr="009310DA" w:rsidRDefault="00B315FC" w:rsidP="00B315FC">
      <w:pPr>
        <w:spacing w:line="240" w:lineRule="auto"/>
        <w:rPr>
          <w:szCs w:val="28"/>
        </w:rPr>
      </w:pPr>
      <w:r>
        <w:rPr>
          <w:szCs w:val="28"/>
        </w:rPr>
        <w:t>В.</w:t>
      </w:r>
      <w:r w:rsidRPr="009310DA">
        <w:rPr>
          <w:szCs w:val="28"/>
        </w:rPr>
        <w:t xml:space="preserve"> вид боргового зобов’язання;</w:t>
      </w:r>
    </w:p>
    <w:p w:rsidR="00B315FC" w:rsidRPr="009310DA" w:rsidRDefault="00B315FC" w:rsidP="00B315FC">
      <w:pPr>
        <w:spacing w:line="240" w:lineRule="auto"/>
        <w:rPr>
          <w:szCs w:val="28"/>
        </w:rPr>
      </w:pPr>
      <w:r>
        <w:rPr>
          <w:szCs w:val="28"/>
        </w:rPr>
        <w:t>Г.</w:t>
      </w:r>
      <w:r w:rsidRPr="009310DA">
        <w:rPr>
          <w:szCs w:val="28"/>
        </w:rPr>
        <w:t xml:space="preserve"> рівномірні платежі через однакові інтервали часу за однаковою ставкою відсотка.</w:t>
      </w:r>
    </w:p>
    <w:p w:rsidR="00B315FC" w:rsidRPr="00B315FC" w:rsidRDefault="00B315FC" w:rsidP="00B315FC">
      <w:pPr>
        <w:spacing w:line="240" w:lineRule="auto"/>
        <w:ind w:firstLine="0"/>
        <w:rPr>
          <w:szCs w:val="28"/>
        </w:rPr>
      </w:pPr>
      <w:r w:rsidRPr="00B315FC">
        <w:rPr>
          <w:szCs w:val="28"/>
        </w:rPr>
        <w:t xml:space="preserve">21. </w:t>
      </w:r>
      <w:r w:rsidRPr="00B315FC">
        <w:rPr>
          <w:szCs w:val="28"/>
          <w:lang w:eastAsia="fr-FR"/>
        </w:rPr>
        <w:t xml:space="preserve">Ризик, пов'язаний </w:t>
      </w:r>
      <w:r w:rsidRPr="00B315FC">
        <w:rPr>
          <w:szCs w:val="28"/>
        </w:rPr>
        <w:t>із загальною економічною ситуацією в країні та в світі, визначають як:</w:t>
      </w:r>
    </w:p>
    <w:p w:rsidR="00B315FC" w:rsidRPr="007355EC" w:rsidRDefault="00B315FC" w:rsidP="00B315FC">
      <w:pPr>
        <w:tabs>
          <w:tab w:val="left" w:pos="549"/>
        </w:tabs>
        <w:spacing w:line="240" w:lineRule="auto"/>
        <w:rPr>
          <w:szCs w:val="28"/>
          <w:lang w:eastAsia="uk-UA"/>
        </w:rPr>
      </w:pPr>
      <w:r>
        <w:rPr>
          <w:szCs w:val="28"/>
          <w:lang w:eastAsia="uk-UA"/>
        </w:rPr>
        <w:t xml:space="preserve">А. </w:t>
      </w:r>
      <w:r w:rsidRPr="007355EC">
        <w:rPr>
          <w:szCs w:val="28"/>
          <w:lang w:eastAsia="uk-UA"/>
        </w:rPr>
        <w:t>систематичний;</w:t>
      </w:r>
    </w:p>
    <w:p w:rsidR="00B315FC" w:rsidRPr="007355EC" w:rsidRDefault="00B315FC" w:rsidP="00B315FC">
      <w:pPr>
        <w:tabs>
          <w:tab w:val="left" w:pos="575"/>
        </w:tabs>
        <w:spacing w:line="240" w:lineRule="auto"/>
        <w:rPr>
          <w:szCs w:val="28"/>
          <w:lang w:eastAsia="uk-UA"/>
        </w:rPr>
      </w:pPr>
      <w:r>
        <w:rPr>
          <w:szCs w:val="28"/>
          <w:lang w:eastAsia="uk-UA"/>
        </w:rPr>
        <w:t xml:space="preserve">Б. </w:t>
      </w:r>
      <w:r w:rsidRPr="007355EC">
        <w:rPr>
          <w:szCs w:val="28"/>
          <w:lang w:eastAsia="uk-UA"/>
        </w:rPr>
        <w:t>несистематичний;</w:t>
      </w:r>
    </w:p>
    <w:p w:rsidR="00B315FC" w:rsidRPr="009310DA" w:rsidRDefault="00B315FC" w:rsidP="00B315FC">
      <w:pPr>
        <w:tabs>
          <w:tab w:val="left" w:pos="556"/>
        </w:tabs>
        <w:spacing w:line="240" w:lineRule="auto"/>
        <w:rPr>
          <w:szCs w:val="28"/>
          <w:lang w:eastAsia="uk-UA"/>
        </w:rPr>
      </w:pPr>
      <w:r>
        <w:rPr>
          <w:szCs w:val="28"/>
          <w:lang w:eastAsia="uk-UA"/>
        </w:rPr>
        <w:t xml:space="preserve">В. </w:t>
      </w:r>
      <w:r w:rsidRPr="007355EC">
        <w:rPr>
          <w:szCs w:val="28"/>
          <w:lang w:eastAsia="uk-UA"/>
        </w:rPr>
        <w:t>ліквідності;</w:t>
      </w:r>
    </w:p>
    <w:p w:rsidR="00B315FC" w:rsidRPr="009310DA" w:rsidRDefault="00B315FC" w:rsidP="00B315FC">
      <w:pPr>
        <w:tabs>
          <w:tab w:val="left" w:pos="556"/>
        </w:tabs>
        <w:spacing w:line="240" w:lineRule="auto"/>
        <w:rPr>
          <w:szCs w:val="28"/>
          <w:lang w:eastAsia="uk-UA"/>
        </w:rPr>
      </w:pPr>
      <w:r>
        <w:rPr>
          <w:szCs w:val="28"/>
          <w:lang w:eastAsia="uk-UA"/>
        </w:rPr>
        <w:t xml:space="preserve">Г. </w:t>
      </w:r>
      <w:r w:rsidRPr="009310DA">
        <w:rPr>
          <w:szCs w:val="28"/>
          <w:lang w:eastAsia="uk-UA"/>
        </w:rPr>
        <w:t>галузевий.</w:t>
      </w:r>
    </w:p>
    <w:p w:rsidR="00B315FC" w:rsidRPr="00B315FC" w:rsidRDefault="00B315FC" w:rsidP="00B315FC">
      <w:pPr>
        <w:spacing w:line="240" w:lineRule="auto"/>
        <w:ind w:firstLine="0"/>
        <w:rPr>
          <w:szCs w:val="28"/>
          <w:lang w:eastAsia="uk-UA"/>
        </w:rPr>
      </w:pPr>
      <w:r w:rsidRPr="00B315FC">
        <w:rPr>
          <w:szCs w:val="28"/>
          <w:lang w:eastAsia="uk-UA"/>
        </w:rPr>
        <w:t>22. Теперішня вартість грошових потоків відображає:</w:t>
      </w:r>
    </w:p>
    <w:p w:rsidR="00B315FC" w:rsidRDefault="00B315FC" w:rsidP="00B315FC">
      <w:pPr>
        <w:spacing w:line="240" w:lineRule="auto"/>
        <w:rPr>
          <w:szCs w:val="28"/>
          <w:lang w:eastAsia="uk-UA"/>
        </w:rPr>
      </w:pPr>
      <w:r>
        <w:rPr>
          <w:szCs w:val="28"/>
          <w:lang w:eastAsia="uk-UA"/>
        </w:rPr>
        <w:t xml:space="preserve">А. </w:t>
      </w:r>
      <w:r w:rsidRPr="007355EC">
        <w:rPr>
          <w:szCs w:val="28"/>
          <w:lang w:eastAsia="uk-UA"/>
        </w:rPr>
        <w:t>надходження, що знаходяться за межами сьогоднішнього дня;</w:t>
      </w:r>
    </w:p>
    <w:p w:rsidR="00B315FC" w:rsidRDefault="00B315FC" w:rsidP="00B315FC">
      <w:pPr>
        <w:spacing w:line="240" w:lineRule="auto"/>
        <w:rPr>
          <w:szCs w:val="28"/>
          <w:lang w:eastAsia="uk-UA"/>
        </w:rPr>
      </w:pPr>
      <w:r>
        <w:rPr>
          <w:szCs w:val="28"/>
          <w:lang w:eastAsia="uk-UA"/>
        </w:rPr>
        <w:t xml:space="preserve">Б. </w:t>
      </w:r>
      <w:r w:rsidRPr="007355EC">
        <w:rPr>
          <w:szCs w:val="28"/>
          <w:lang w:eastAsia="uk-UA"/>
        </w:rPr>
        <w:t>поточну ринкову ціну фінансового активу в результаті зрів</w:t>
      </w:r>
      <w:r w:rsidRPr="007355EC">
        <w:rPr>
          <w:szCs w:val="28"/>
          <w:lang w:eastAsia="uk-UA"/>
        </w:rPr>
        <w:softHyphen/>
        <w:t xml:space="preserve">новаження попиту </w:t>
      </w:r>
      <w:r w:rsidRPr="007355EC">
        <w:rPr>
          <w:color w:val="3B5F6F"/>
          <w:szCs w:val="28"/>
          <w:lang w:eastAsia="uk-UA"/>
        </w:rPr>
        <w:t xml:space="preserve">і </w:t>
      </w:r>
      <w:r w:rsidRPr="007355EC">
        <w:rPr>
          <w:szCs w:val="28"/>
          <w:lang w:eastAsia="uk-UA"/>
        </w:rPr>
        <w:t>пропозиції на нього;</w:t>
      </w:r>
    </w:p>
    <w:p w:rsidR="00B315FC" w:rsidRDefault="00B315FC" w:rsidP="00B315FC">
      <w:pPr>
        <w:spacing w:line="240" w:lineRule="auto"/>
        <w:rPr>
          <w:szCs w:val="28"/>
          <w:lang w:eastAsia="uk-UA"/>
        </w:rPr>
      </w:pPr>
      <w:r>
        <w:rPr>
          <w:szCs w:val="28"/>
          <w:lang w:eastAsia="uk-UA"/>
        </w:rPr>
        <w:t xml:space="preserve">В. </w:t>
      </w:r>
      <w:r w:rsidRPr="007355EC">
        <w:rPr>
          <w:szCs w:val="28"/>
          <w:lang w:eastAsia="uk-UA"/>
        </w:rPr>
        <w:t>рівномірні грошові потоки, що проводяться наприкінці періоду;</w:t>
      </w:r>
    </w:p>
    <w:p w:rsidR="00B315FC" w:rsidRPr="009310DA" w:rsidRDefault="00B315FC" w:rsidP="00B315FC">
      <w:pPr>
        <w:spacing w:line="240" w:lineRule="auto"/>
        <w:rPr>
          <w:szCs w:val="28"/>
          <w:lang w:eastAsia="uk-UA"/>
        </w:rPr>
      </w:pPr>
      <w:r>
        <w:rPr>
          <w:szCs w:val="28"/>
          <w:lang w:eastAsia="uk-UA"/>
        </w:rPr>
        <w:t xml:space="preserve">Г. </w:t>
      </w:r>
      <w:r w:rsidRPr="009310DA">
        <w:rPr>
          <w:szCs w:val="28"/>
          <w:lang w:eastAsia="uk-UA"/>
        </w:rPr>
        <w:t>плату за позиковий капітал.</w:t>
      </w:r>
    </w:p>
    <w:p w:rsidR="00B315FC" w:rsidRPr="00581EA1" w:rsidRDefault="00581EA1" w:rsidP="00581EA1">
      <w:pPr>
        <w:tabs>
          <w:tab w:val="left" w:pos="0"/>
        </w:tabs>
        <w:spacing w:line="240" w:lineRule="auto"/>
        <w:ind w:firstLine="0"/>
        <w:rPr>
          <w:szCs w:val="28"/>
          <w:lang w:eastAsia="uk-UA"/>
        </w:rPr>
      </w:pPr>
      <w:r>
        <w:rPr>
          <w:szCs w:val="28"/>
          <w:lang w:eastAsia="uk-UA"/>
        </w:rPr>
        <w:t>23</w:t>
      </w:r>
      <w:r w:rsidR="00B315FC" w:rsidRPr="00581EA1">
        <w:rPr>
          <w:szCs w:val="28"/>
          <w:lang w:eastAsia="uk-UA"/>
        </w:rPr>
        <w:t>. Ціна капіталу з урахуванням ризиків включає:</w:t>
      </w:r>
    </w:p>
    <w:p w:rsidR="00B315FC" w:rsidRPr="009310DA" w:rsidRDefault="00B315FC" w:rsidP="00B315FC">
      <w:pPr>
        <w:tabs>
          <w:tab w:val="left" w:pos="0"/>
          <w:tab w:val="left" w:pos="536"/>
        </w:tabs>
        <w:spacing w:line="240" w:lineRule="auto"/>
        <w:rPr>
          <w:szCs w:val="28"/>
          <w:lang w:eastAsia="uk-UA"/>
        </w:rPr>
      </w:pPr>
      <w:r>
        <w:rPr>
          <w:szCs w:val="28"/>
          <w:lang w:eastAsia="uk-UA"/>
        </w:rPr>
        <w:t xml:space="preserve">А. </w:t>
      </w:r>
      <w:r w:rsidRPr="009310DA">
        <w:rPr>
          <w:szCs w:val="28"/>
          <w:lang w:eastAsia="uk-UA"/>
        </w:rPr>
        <w:t>премію за ризик;</w:t>
      </w:r>
    </w:p>
    <w:p w:rsidR="00B315FC" w:rsidRPr="009310DA" w:rsidRDefault="00B315FC" w:rsidP="00B315FC">
      <w:pPr>
        <w:tabs>
          <w:tab w:val="left" w:pos="0"/>
        </w:tabs>
        <w:spacing w:line="240" w:lineRule="auto"/>
        <w:rPr>
          <w:szCs w:val="28"/>
          <w:lang w:eastAsia="uk-UA"/>
        </w:rPr>
      </w:pPr>
      <w:r>
        <w:rPr>
          <w:szCs w:val="28"/>
          <w:lang w:eastAsia="uk-UA"/>
        </w:rPr>
        <w:lastRenderedPageBreak/>
        <w:t xml:space="preserve">Б. </w:t>
      </w:r>
      <w:r w:rsidRPr="009310DA">
        <w:rPr>
          <w:szCs w:val="28"/>
          <w:lang w:eastAsia="uk-UA"/>
        </w:rPr>
        <w:t>премію за ліквідність;</w:t>
      </w:r>
    </w:p>
    <w:p w:rsidR="00B315FC" w:rsidRPr="009310DA" w:rsidRDefault="00B315FC" w:rsidP="00B315FC">
      <w:pPr>
        <w:tabs>
          <w:tab w:val="left" w:pos="0"/>
          <w:tab w:val="left" w:pos="547"/>
        </w:tabs>
        <w:spacing w:line="240" w:lineRule="auto"/>
        <w:rPr>
          <w:szCs w:val="28"/>
          <w:lang w:eastAsia="uk-UA"/>
        </w:rPr>
      </w:pPr>
      <w:r>
        <w:rPr>
          <w:szCs w:val="28"/>
          <w:lang w:eastAsia="uk-UA"/>
        </w:rPr>
        <w:t xml:space="preserve">В. </w:t>
      </w:r>
      <w:r w:rsidRPr="009310DA">
        <w:rPr>
          <w:szCs w:val="28"/>
          <w:lang w:eastAsia="uk-UA"/>
        </w:rPr>
        <w:t>премію за строковість;</w:t>
      </w:r>
    </w:p>
    <w:p w:rsidR="00B315FC" w:rsidRPr="009310DA" w:rsidRDefault="00B315FC" w:rsidP="00B315FC">
      <w:pPr>
        <w:tabs>
          <w:tab w:val="left" w:pos="0"/>
          <w:tab w:val="left" w:pos="547"/>
        </w:tabs>
        <w:spacing w:line="240" w:lineRule="auto"/>
        <w:rPr>
          <w:szCs w:val="28"/>
          <w:lang w:eastAsia="uk-UA"/>
        </w:rPr>
      </w:pPr>
      <w:r>
        <w:rPr>
          <w:szCs w:val="28"/>
          <w:lang w:eastAsia="uk-UA"/>
        </w:rPr>
        <w:t xml:space="preserve">Г. </w:t>
      </w:r>
      <w:r w:rsidRPr="009310DA">
        <w:rPr>
          <w:szCs w:val="28"/>
          <w:lang w:eastAsia="uk-UA"/>
        </w:rPr>
        <w:t>усі відповіді правильні.</w:t>
      </w:r>
    </w:p>
    <w:p w:rsidR="00B315FC" w:rsidRPr="00581EA1" w:rsidRDefault="00581EA1" w:rsidP="00581EA1">
      <w:pPr>
        <w:tabs>
          <w:tab w:val="left" w:pos="0"/>
        </w:tabs>
        <w:spacing w:line="240" w:lineRule="auto"/>
        <w:ind w:right="20" w:firstLine="0"/>
        <w:rPr>
          <w:szCs w:val="28"/>
          <w:lang w:eastAsia="uk-UA"/>
        </w:rPr>
      </w:pPr>
      <w:r w:rsidRPr="00581EA1">
        <w:rPr>
          <w:szCs w:val="28"/>
          <w:lang w:eastAsia="uk-UA"/>
        </w:rPr>
        <w:t>24</w:t>
      </w:r>
      <w:r w:rsidR="00B315FC" w:rsidRPr="00581EA1">
        <w:rPr>
          <w:szCs w:val="28"/>
          <w:lang w:eastAsia="uk-UA"/>
        </w:rPr>
        <w:t>. Процес збільшення кількості видів цінних паперів у портфелі, результатом якого є зменшення ризику портфеля без зменшення його дохідності, – це:</w:t>
      </w:r>
    </w:p>
    <w:p w:rsidR="00B315FC" w:rsidRPr="009310DA" w:rsidRDefault="00B315FC" w:rsidP="00B315FC">
      <w:pPr>
        <w:tabs>
          <w:tab w:val="left" w:pos="0"/>
          <w:tab w:val="left" w:pos="530"/>
        </w:tabs>
        <w:spacing w:line="240" w:lineRule="auto"/>
        <w:rPr>
          <w:szCs w:val="28"/>
          <w:lang w:eastAsia="uk-UA"/>
        </w:rPr>
      </w:pPr>
      <w:r>
        <w:rPr>
          <w:szCs w:val="28"/>
          <w:lang w:eastAsia="uk-UA"/>
        </w:rPr>
        <w:t xml:space="preserve">А. </w:t>
      </w:r>
      <w:r w:rsidRPr="009310DA">
        <w:rPr>
          <w:szCs w:val="28"/>
          <w:lang w:eastAsia="uk-UA"/>
        </w:rPr>
        <w:t>систематичний ризик;</w:t>
      </w:r>
    </w:p>
    <w:p w:rsidR="00B315FC" w:rsidRPr="009310DA" w:rsidRDefault="00B315FC" w:rsidP="00B315FC">
      <w:pPr>
        <w:tabs>
          <w:tab w:val="left" w:pos="0"/>
          <w:tab w:val="left" w:pos="542"/>
        </w:tabs>
        <w:spacing w:line="240" w:lineRule="auto"/>
        <w:rPr>
          <w:szCs w:val="28"/>
          <w:lang w:eastAsia="uk-UA"/>
        </w:rPr>
      </w:pPr>
      <w:r>
        <w:rPr>
          <w:szCs w:val="28"/>
          <w:lang w:eastAsia="uk-UA"/>
        </w:rPr>
        <w:t xml:space="preserve">Б. </w:t>
      </w:r>
      <w:r w:rsidRPr="009310DA">
        <w:rPr>
          <w:szCs w:val="28"/>
          <w:lang w:eastAsia="uk-UA"/>
        </w:rPr>
        <w:t>диверсифікація портфеля;</w:t>
      </w:r>
    </w:p>
    <w:p w:rsidR="00B315FC" w:rsidRPr="009310DA" w:rsidRDefault="00B315FC" w:rsidP="00B315FC">
      <w:pPr>
        <w:tabs>
          <w:tab w:val="left" w:pos="0"/>
          <w:tab w:val="left" w:pos="547"/>
        </w:tabs>
        <w:spacing w:line="240" w:lineRule="auto"/>
        <w:rPr>
          <w:szCs w:val="28"/>
          <w:lang w:eastAsia="uk-UA"/>
        </w:rPr>
      </w:pPr>
      <w:r>
        <w:rPr>
          <w:szCs w:val="28"/>
          <w:lang w:eastAsia="uk-UA"/>
        </w:rPr>
        <w:t xml:space="preserve">В. </w:t>
      </w:r>
      <w:r w:rsidRPr="009310DA">
        <w:rPr>
          <w:szCs w:val="28"/>
          <w:lang w:eastAsia="uk-UA"/>
        </w:rPr>
        <w:t>параметри портфеля.</w:t>
      </w:r>
    </w:p>
    <w:p w:rsidR="00B315FC" w:rsidRPr="00581EA1" w:rsidRDefault="00581EA1" w:rsidP="00581EA1">
      <w:pPr>
        <w:tabs>
          <w:tab w:val="left" w:pos="0"/>
          <w:tab w:val="left" w:pos="519"/>
        </w:tabs>
        <w:spacing w:line="240" w:lineRule="auto"/>
        <w:ind w:firstLine="0"/>
        <w:rPr>
          <w:szCs w:val="28"/>
          <w:lang w:eastAsia="uk-UA"/>
        </w:rPr>
      </w:pPr>
      <w:r>
        <w:rPr>
          <w:szCs w:val="28"/>
          <w:lang w:eastAsia="uk-UA"/>
        </w:rPr>
        <w:t>25</w:t>
      </w:r>
      <w:r w:rsidR="00B315FC" w:rsidRPr="00581EA1">
        <w:rPr>
          <w:szCs w:val="28"/>
          <w:lang w:eastAsia="uk-UA"/>
        </w:rPr>
        <w:t>. Дисконтування – це:</w:t>
      </w:r>
    </w:p>
    <w:p w:rsidR="00B315FC" w:rsidRPr="009310DA" w:rsidRDefault="00B315FC" w:rsidP="00B315FC">
      <w:pPr>
        <w:tabs>
          <w:tab w:val="left" w:pos="0"/>
          <w:tab w:val="left" w:pos="573"/>
        </w:tabs>
        <w:spacing w:line="240" w:lineRule="auto"/>
        <w:ind w:right="20"/>
        <w:rPr>
          <w:szCs w:val="28"/>
          <w:lang w:eastAsia="uk-UA"/>
        </w:rPr>
      </w:pPr>
      <w:r>
        <w:rPr>
          <w:szCs w:val="28"/>
          <w:lang w:eastAsia="uk-UA"/>
        </w:rPr>
        <w:t xml:space="preserve">А. </w:t>
      </w:r>
      <w:r w:rsidRPr="009310DA">
        <w:rPr>
          <w:szCs w:val="28"/>
          <w:lang w:eastAsia="uk-UA"/>
        </w:rPr>
        <w:t>приведення реальної вартості грошей до їх вартості у майбу</w:t>
      </w:r>
      <w:r w:rsidRPr="009310DA">
        <w:rPr>
          <w:szCs w:val="28"/>
          <w:lang w:eastAsia="uk-UA"/>
        </w:rPr>
        <w:softHyphen/>
        <w:t>тньому періоді;</w:t>
      </w:r>
    </w:p>
    <w:p w:rsidR="00B315FC" w:rsidRPr="009310DA" w:rsidRDefault="00B315FC" w:rsidP="00B315FC">
      <w:pPr>
        <w:tabs>
          <w:tab w:val="left" w:pos="0"/>
          <w:tab w:val="left" w:pos="553"/>
        </w:tabs>
        <w:spacing w:line="240" w:lineRule="auto"/>
        <w:rPr>
          <w:szCs w:val="28"/>
          <w:lang w:eastAsia="uk-UA"/>
        </w:rPr>
      </w:pPr>
      <w:r>
        <w:rPr>
          <w:szCs w:val="28"/>
          <w:lang w:eastAsia="uk-UA"/>
        </w:rPr>
        <w:t xml:space="preserve">Б. </w:t>
      </w:r>
      <w:r w:rsidRPr="009310DA">
        <w:rPr>
          <w:szCs w:val="28"/>
          <w:lang w:eastAsia="uk-UA"/>
        </w:rPr>
        <w:t>нарахування відсотків;</w:t>
      </w:r>
    </w:p>
    <w:p w:rsidR="00B315FC" w:rsidRDefault="00B315FC" w:rsidP="00B315FC">
      <w:pPr>
        <w:tabs>
          <w:tab w:val="left" w:pos="0"/>
          <w:tab w:val="left" w:pos="547"/>
        </w:tabs>
        <w:spacing w:line="240" w:lineRule="auto"/>
        <w:rPr>
          <w:szCs w:val="28"/>
          <w:lang w:eastAsia="uk-UA"/>
        </w:rPr>
      </w:pPr>
      <w:r>
        <w:rPr>
          <w:szCs w:val="28"/>
          <w:lang w:eastAsia="uk-UA"/>
        </w:rPr>
        <w:t xml:space="preserve">В. </w:t>
      </w:r>
      <w:r w:rsidRPr="009310DA">
        <w:rPr>
          <w:szCs w:val="28"/>
          <w:lang w:eastAsia="uk-UA"/>
        </w:rPr>
        <w:t>дохід інвестора на вкладені кошти;</w:t>
      </w:r>
    </w:p>
    <w:p w:rsidR="00B315FC" w:rsidRPr="009310DA" w:rsidRDefault="00B315FC" w:rsidP="00B315FC">
      <w:pPr>
        <w:tabs>
          <w:tab w:val="left" w:pos="0"/>
          <w:tab w:val="left" w:pos="547"/>
        </w:tabs>
        <w:spacing w:line="240" w:lineRule="auto"/>
        <w:rPr>
          <w:szCs w:val="28"/>
          <w:lang w:eastAsia="uk-UA"/>
        </w:rPr>
      </w:pPr>
      <w:r>
        <w:rPr>
          <w:szCs w:val="28"/>
          <w:lang w:eastAsia="uk-UA"/>
        </w:rPr>
        <w:t xml:space="preserve">Г. </w:t>
      </w:r>
      <w:r w:rsidRPr="009310DA">
        <w:rPr>
          <w:szCs w:val="28"/>
          <w:lang w:eastAsia="uk-UA"/>
        </w:rPr>
        <w:t>приведенн</w:t>
      </w:r>
      <w:r>
        <w:rPr>
          <w:szCs w:val="28"/>
          <w:lang w:eastAsia="uk-UA"/>
        </w:rPr>
        <w:t xml:space="preserve">я майбутньої вартості грошей до </w:t>
      </w:r>
      <w:r w:rsidRPr="009310DA">
        <w:rPr>
          <w:szCs w:val="28"/>
          <w:lang w:eastAsia="uk-UA"/>
        </w:rPr>
        <w:t>їх вартості в по</w:t>
      </w:r>
      <w:r w:rsidRPr="009310DA">
        <w:rPr>
          <w:szCs w:val="28"/>
          <w:lang w:eastAsia="uk-UA"/>
        </w:rPr>
        <w:softHyphen/>
        <w:t>точному періоді.</w:t>
      </w:r>
    </w:p>
    <w:p w:rsidR="00B315FC" w:rsidRPr="00581EA1" w:rsidRDefault="00581EA1" w:rsidP="00581EA1">
      <w:pPr>
        <w:spacing w:line="240" w:lineRule="auto"/>
        <w:ind w:firstLine="0"/>
        <w:rPr>
          <w:b/>
          <w:i/>
          <w:szCs w:val="28"/>
        </w:rPr>
      </w:pPr>
      <w:r w:rsidRPr="00581EA1">
        <w:rPr>
          <w:b/>
          <w:i/>
          <w:szCs w:val="28"/>
        </w:rPr>
        <w:t>3. </w:t>
      </w:r>
      <w:r w:rsidR="00B315FC" w:rsidRPr="00581EA1">
        <w:rPr>
          <w:b/>
          <w:i/>
          <w:szCs w:val="28"/>
        </w:rPr>
        <w:t>Кросворд</w:t>
      </w:r>
    </w:p>
    <w:tbl>
      <w:tblPr>
        <w:tblW w:w="0" w:type="auto"/>
        <w:tblLayout w:type="fixed"/>
        <w:tblCellMar>
          <w:left w:w="0" w:type="dxa"/>
          <w:right w:w="0" w:type="dxa"/>
        </w:tblCellMar>
        <w:tblLook w:val="0000" w:firstRow="0" w:lastRow="0" w:firstColumn="0" w:lastColumn="0" w:noHBand="0" w:noVBand="0"/>
      </w:tblPr>
      <w:tblGrid>
        <w:gridCol w:w="382"/>
        <w:gridCol w:w="374"/>
        <w:gridCol w:w="367"/>
        <w:gridCol w:w="367"/>
        <w:gridCol w:w="367"/>
        <w:gridCol w:w="8"/>
        <w:gridCol w:w="366"/>
        <w:gridCol w:w="367"/>
        <w:gridCol w:w="374"/>
        <w:gridCol w:w="461"/>
        <w:gridCol w:w="367"/>
        <w:gridCol w:w="367"/>
        <w:gridCol w:w="367"/>
        <w:gridCol w:w="8"/>
        <w:gridCol w:w="366"/>
        <w:gridCol w:w="9"/>
        <w:gridCol w:w="358"/>
        <w:gridCol w:w="367"/>
        <w:gridCol w:w="8"/>
        <w:gridCol w:w="384"/>
      </w:tblGrid>
      <w:tr w:rsidR="00B315FC" w:rsidRPr="00581EA1" w:rsidTr="00455DAF">
        <w:trPr>
          <w:trHeight w:val="338"/>
        </w:trPr>
        <w:tc>
          <w:tcPr>
            <w:tcW w:w="1490" w:type="dxa"/>
            <w:gridSpan w:val="4"/>
            <w:vMerge w:val="restart"/>
            <w:tcBorders>
              <w:top w:val="nil"/>
              <w:left w:val="nil"/>
              <w:bottom w:val="nil"/>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r w:rsidRPr="00581EA1">
              <w:rPr>
                <w:sz w:val="24"/>
                <w:szCs w:val="24"/>
              </w:rPr>
              <w:t>1</w:t>
            </w: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ind w:left="160"/>
              <w:rPr>
                <w:sz w:val="24"/>
                <w:szCs w:val="24"/>
              </w:rPr>
            </w:pPr>
            <w:r w:rsidRPr="00581EA1">
              <w:rPr>
                <w:b/>
                <w:bCs/>
                <w:sz w:val="24"/>
                <w:szCs w:val="24"/>
              </w:rPr>
              <w:t>К</w:t>
            </w:r>
          </w:p>
        </w:tc>
        <w:tc>
          <w:tcPr>
            <w:tcW w:w="2601" w:type="dxa"/>
            <w:gridSpan w:val="10"/>
            <w:tcBorders>
              <w:top w:val="nil"/>
              <w:left w:val="single" w:sz="4" w:space="0" w:color="auto"/>
              <w:bottom w:val="nil"/>
              <w:right w:val="nil"/>
            </w:tcBorders>
            <w:shd w:val="clear" w:color="auto" w:fill="FFFFFF"/>
          </w:tcPr>
          <w:p w:rsidR="00B315FC" w:rsidRPr="00581EA1" w:rsidRDefault="00B315FC" w:rsidP="00455DAF">
            <w:pPr>
              <w:spacing w:line="240" w:lineRule="auto"/>
              <w:rPr>
                <w:sz w:val="24"/>
                <w:szCs w:val="24"/>
              </w:rPr>
            </w:pPr>
          </w:p>
        </w:tc>
      </w:tr>
      <w:tr w:rsidR="00B315FC" w:rsidRPr="00581EA1" w:rsidTr="00455DAF">
        <w:trPr>
          <w:trHeight w:val="338"/>
        </w:trPr>
        <w:tc>
          <w:tcPr>
            <w:tcW w:w="1490" w:type="dxa"/>
            <w:gridSpan w:val="4"/>
            <w:vMerge/>
            <w:tcBorders>
              <w:top w:val="nil"/>
              <w:left w:val="nil"/>
              <w:bottom w:val="nil"/>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r w:rsidRPr="00581EA1">
              <w:rPr>
                <w:sz w:val="24"/>
                <w:szCs w:val="24"/>
              </w:rPr>
              <w:t>2</w:t>
            </w: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ind w:left="160"/>
              <w:rPr>
                <w:sz w:val="24"/>
                <w:szCs w:val="24"/>
              </w:rPr>
            </w:pPr>
            <w:r w:rsidRPr="00581EA1">
              <w:rPr>
                <w:b/>
                <w:bCs/>
                <w:sz w:val="24"/>
                <w:szCs w:val="24"/>
              </w:rPr>
              <w:t>А</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92" w:type="dxa"/>
            <w:gridSpan w:val="2"/>
            <w:tcBorders>
              <w:top w:val="nil"/>
              <w:left w:val="single" w:sz="4" w:space="0" w:color="auto"/>
              <w:right w:val="nil"/>
            </w:tcBorders>
            <w:shd w:val="clear" w:color="auto" w:fill="FFFFFF"/>
          </w:tcPr>
          <w:p w:rsidR="00B315FC" w:rsidRPr="00581EA1" w:rsidRDefault="00B315FC" w:rsidP="00455DAF">
            <w:pPr>
              <w:spacing w:line="240" w:lineRule="auto"/>
              <w:rPr>
                <w:sz w:val="24"/>
                <w:szCs w:val="24"/>
              </w:rPr>
            </w:pPr>
          </w:p>
        </w:tc>
      </w:tr>
      <w:tr w:rsidR="00B315FC" w:rsidRPr="00581EA1" w:rsidTr="00455DAF">
        <w:trPr>
          <w:trHeight w:val="331"/>
        </w:trPr>
        <w:tc>
          <w:tcPr>
            <w:tcW w:w="1490" w:type="dxa"/>
            <w:gridSpan w:val="4"/>
            <w:tcBorders>
              <w:top w:val="nil"/>
              <w:left w:val="nil"/>
              <w:bottom w:val="nil"/>
              <w:right w:val="nil"/>
            </w:tcBorders>
            <w:shd w:val="clear" w:color="auto" w:fill="FFFFFF"/>
          </w:tcPr>
          <w:p w:rsidR="00B315FC" w:rsidRPr="00581EA1" w:rsidRDefault="00B315FC" w:rsidP="00455DAF">
            <w:pPr>
              <w:spacing w:line="240" w:lineRule="auto"/>
              <w:rPr>
                <w:sz w:val="24"/>
                <w:szCs w:val="24"/>
              </w:rPr>
            </w:pPr>
          </w:p>
        </w:tc>
        <w:tc>
          <w:tcPr>
            <w:tcW w:w="375" w:type="dxa"/>
            <w:gridSpan w:val="2"/>
            <w:tcBorders>
              <w:top w:val="single" w:sz="4" w:space="0" w:color="auto"/>
              <w:left w:val="nil"/>
              <w:bottom w:val="nil"/>
              <w:right w:val="single" w:sz="4" w:space="0" w:color="auto"/>
            </w:tcBorders>
            <w:shd w:val="clear" w:color="auto" w:fill="FFFFFF"/>
          </w:tcPr>
          <w:p w:rsidR="00B315FC" w:rsidRPr="00581EA1" w:rsidRDefault="00B315FC" w:rsidP="00455DAF">
            <w:pPr>
              <w:spacing w:line="240" w:lineRule="auto"/>
              <w:rPr>
                <w:sz w:val="24"/>
                <w:szCs w:val="24"/>
              </w:rPr>
            </w:pPr>
          </w:p>
        </w:tc>
        <w:tc>
          <w:tcPr>
            <w:tcW w:w="366" w:type="dxa"/>
            <w:tcBorders>
              <w:top w:val="single" w:sz="4" w:space="0" w:color="auto"/>
              <w:left w:val="nil"/>
              <w:bottom w:val="nil"/>
              <w:right w:val="single" w:sz="4" w:space="0" w:color="auto"/>
            </w:tcBorders>
            <w:shd w:val="clear" w:color="auto" w:fill="FFFFFF"/>
          </w:tcPr>
          <w:p w:rsidR="00B315FC" w:rsidRPr="00581EA1" w:rsidRDefault="00B315FC" w:rsidP="00455DAF">
            <w:pPr>
              <w:spacing w:line="240" w:lineRule="auto"/>
              <w:rPr>
                <w:sz w:val="24"/>
                <w:szCs w:val="24"/>
              </w:rPr>
            </w:pPr>
            <w:r w:rsidRPr="00581EA1">
              <w:rPr>
                <w:sz w:val="24"/>
                <w:szCs w:val="24"/>
              </w:rPr>
              <w:t>3</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ind w:left="160"/>
              <w:rPr>
                <w:sz w:val="24"/>
                <w:szCs w:val="24"/>
              </w:rPr>
            </w:pPr>
            <w:r w:rsidRPr="00581EA1">
              <w:rPr>
                <w:b/>
                <w:bCs/>
                <w:sz w:val="24"/>
                <w:szCs w:val="24"/>
              </w:rPr>
              <w:t>П</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5" w:type="dxa"/>
            <w:gridSpan w:val="2"/>
            <w:tcBorders>
              <w:top w:val="single" w:sz="4" w:space="0" w:color="auto"/>
              <w:left w:val="single" w:sz="4" w:space="0" w:color="auto"/>
              <w:bottom w:val="single" w:sz="4" w:space="0" w:color="auto"/>
              <w:right w:val="nil"/>
            </w:tcBorders>
            <w:shd w:val="clear" w:color="auto" w:fill="FFFFFF"/>
          </w:tcPr>
          <w:p w:rsidR="00B315FC" w:rsidRPr="00581EA1" w:rsidRDefault="00B315FC" w:rsidP="00455DAF">
            <w:pPr>
              <w:spacing w:line="240" w:lineRule="auto"/>
              <w:rPr>
                <w:sz w:val="24"/>
                <w:szCs w:val="24"/>
              </w:rPr>
            </w:pPr>
          </w:p>
        </w:tc>
        <w:tc>
          <w:tcPr>
            <w:tcW w:w="375" w:type="dxa"/>
            <w:gridSpan w:val="2"/>
            <w:tcBorders>
              <w:top w:val="single" w:sz="4" w:space="0" w:color="auto"/>
              <w:left w:val="single" w:sz="4" w:space="0" w:color="auto"/>
              <w:bottom w:val="single" w:sz="4" w:space="0" w:color="auto"/>
              <w:right w:val="nil"/>
            </w:tcBorders>
            <w:shd w:val="clear" w:color="auto" w:fill="FFFFFF"/>
          </w:tcPr>
          <w:p w:rsidR="00B315FC" w:rsidRPr="00581EA1" w:rsidRDefault="00B315FC" w:rsidP="00455DAF">
            <w:pPr>
              <w:spacing w:line="240" w:lineRule="auto"/>
              <w:rPr>
                <w:sz w:val="24"/>
                <w:szCs w:val="24"/>
              </w:rPr>
            </w:pPr>
          </w:p>
        </w:tc>
        <w:tc>
          <w:tcPr>
            <w:tcW w:w="358" w:type="dxa"/>
            <w:tcBorders>
              <w:top w:val="single" w:sz="4" w:space="0" w:color="auto"/>
              <w:left w:val="single" w:sz="4" w:space="0" w:color="auto"/>
              <w:bottom w:val="single" w:sz="4" w:space="0" w:color="auto"/>
              <w:right w:val="nil"/>
            </w:tcBorders>
            <w:shd w:val="clear" w:color="auto" w:fill="FFFFFF"/>
          </w:tcPr>
          <w:p w:rsidR="00B315FC" w:rsidRPr="00581EA1" w:rsidRDefault="00B315FC" w:rsidP="00455DAF">
            <w:pPr>
              <w:spacing w:line="240" w:lineRule="auto"/>
              <w:rPr>
                <w:sz w:val="24"/>
                <w:szCs w:val="24"/>
              </w:rPr>
            </w:pPr>
          </w:p>
        </w:tc>
        <w:tc>
          <w:tcPr>
            <w:tcW w:w="375" w:type="dxa"/>
            <w:gridSpan w:val="2"/>
            <w:tcBorders>
              <w:top w:val="single" w:sz="4" w:space="0" w:color="auto"/>
              <w:left w:val="single" w:sz="4" w:space="0" w:color="auto"/>
              <w:bottom w:val="single" w:sz="4" w:space="0" w:color="auto"/>
              <w:right w:val="nil"/>
            </w:tcBorders>
            <w:shd w:val="clear" w:color="auto" w:fill="FFFFFF"/>
          </w:tcPr>
          <w:p w:rsidR="00B315FC" w:rsidRPr="00581EA1" w:rsidRDefault="00B315FC" w:rsidP="00455DAF">
            <w:pPr>
              <w:spacing w:line="240" w:lineRule="auto"/>
              <w:rPr>
                <w:sz w:val="24"/>
                <w:szCs w:val="24"/>
              </w:rPr>
            </w:pPr>
          </w:p>
        </w:tc>
        <w:tc>
          <w:tcPr>
            <w:tcW w:w="384" w:type="dxa"/>
            <w:tcBorders>
              <w:left w:val="single" w:sz="4" w:space="0" w:color="auto"/>
              <w:right w:val="nil"/>
            </w:tcBorders>
            <w:shd w:val="clear" w:color="auto" w:fill="FFFFFF"/>
          </w:tcPr>
          <w:p w:rsidR="00B315FC" w:rsidRPr="00581EA1" w:rsidRDefault="00B315FC" w:rsidP="00455DAF">
            <w:pPr>
              <w:spacing w:line="240" w:lineRule="auto"/>
              <w:rPr>
                <w:sz w:val="24"/>
                <w:szCs w:val="24"/>
              </w:rPr>
            </w:pPr>
          </w:p>
        </w:tc>
      </w:tr>
      <w:tr w:rsidR="00B315FC" w:rsidRPr="00581EA1" w:rsidTr="00455DAF">
        <w:trPr>
          <w:trHeight w:val="353"/>
        </w:trPr>
        <w:tc>
          <w:tcPr>
            <w:tcW w:w="1857" w:type="dxa"/>
            <w:gridSpan w:val="5"/>
            <w:tcBorders>
              <w:top w:val="nil"/>
              <w:left w:val="nil"/>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r w:rsidRPr="00581EA1">
              <w:rPr>
                <w:sz w:val="24"/>
                <w:szCs w:val="24"/>
              </w:rPr>
              <w:t>4</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ind w:left="160"/>
              <w:rPr>
                <w:sz w:val="24"/>
                <w:szCs w:val="24"/>
              </w:rPr>
            </w:pPr>
            <w:r w:rsidRPr="00581EA1">
              <w:rPr>
                <w:b/>
                <w:bCs/>
                <w:sz w:val="24"/>
                <w:szCs w:val="24"/>
              </w:rPr>
              <w:t>І</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92" w:type="dxa"/>
            <w:gridSpan w:val="2"/>
            <w:tcBorders>
              <w:left w:val="single" w:sz="4" w:space="0" w:color="auto"/>
            </w:tcBorders>
            <w:shd w:val="clear" w:color="auto" w:fill="FFFFFF"/>
          </w:tcPr>
          <w:p w:rsidR="00B315FC" w:rsidRPr="00581EA1" w:rsidRDefault="00B315FC" w:rsidP="00455DAF">
            <w:pPr>
              <w:spacing w:line="240" w:lineRule="auto"/>
              <w:rPr>
                <w:sz w:val="24"/>
                <w:szCs w:val="24"/>
              </w:rPr>
            </w:pPr>
          </w:p>
        </w:tc>
      </w:tr>
      <w:tr w:rsidR="00B315FC" w:rsidRPr="00581EA1" w:rsidTr="00455DAF">
        <w:trPr>
          <w:gridAfter w:val="8"/>
          <w:wAfter w:w="1867" w:type="dxa"/>
          <w:trHeight w:val="338"/>
        </w:trPr>
        <w:tc>
          <w:tcPr>
            <w:tcW w:w="1490" w:type="dxa"/>
            <w:gridSpan w:val="4"/>
            <w:tcBorders>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r w:rsidRPr="00581EA1">
              <w:rPr>
                <w:sz w:val="24"/>
                <w:szCs w:val="24"/>
              </w:rPr>
              <w:t>5</w:t>
            </w: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ind w:left="160"/>
              <w:rPr>
                <w:sz w:val="24"/>
                <w:szCs w:val="24"/>
              </w:rPr>
            </w:pPr>
            <w:r w:rsidRPr="00581EA1">
              <w:rPr>
                <w:b/>
                <w:bCs/>
                <w:sz w:val="24"/>
                <w:szCs w:val="24"/>
              </w:rPr>
              <w:t>Т</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r>
      <w:tr w:rsidR="00B315FC" w:rsidRPr="00581EA1" w:rsidTr="00455DAF">
        <w:trPr>
          <w:trHeight w:val="331"/>
        </w:trPr>
        <w:tc>
          <w:tcPr>
            <w:tcW w:w="382"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r w:rsidRPr="00581EA1">
              <w:rPr>
                <w:sz w:val="24"/>
                <w:szCs w:val="24"/>
              </w:rPr>
              <w:t>6</w:t>
            </w: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ind w:left="160"/>
              <w:rPr>
                <w:sz w:val="24"/>
                <w:szCs w:val="24"/>
              </w:rPr>
            </w:pPr>
            <w:r w:rsidRPr="00581EA1">
              <w:rPr>
                <w:b/>
                <w:bCs/>
                <w:sz w:val="24"/>
                <w:szCs w:val="24"/>
              </w:rPr>
              <w:t>А</w:t>
            </w:r>
          </w:p>
        </w:tc>
        <w:tc>
          <w:tcPr>
            <w:tcW w:w="1842" w:type="dxa"/>
            <w:gridSpan w:val="7"/>
            <w:tcBorders>
              <w:left w:val="single" w:sz="4" w:space="0" w:color="auto"/>
              <w:bottom w:val="single" w:sz="4" w:space="0" w:color="auto"/>
              <w:right w:val="nil"/>
            </w:tcBorders>
            <w:shd w:val="clear" w:color="auto" w:fill="FFFFFF"/>
          </w:tcPr>
          <w:p w:rsidR="00B315FC" w:rsidRPr="00581EA1" w:rsidRDefault="00B315FC" w:rsidP="00455DAF">
            <w:pPr>
              <w:spacing w:line="240" w:lineRule="auto"/>
              <w:rPr>
                <w:sz w:val="24"/>
                <w:szCs w:val="24"/>
              </w:rPr>
            </w:pPr>
          </w:p>
        </w:tc>
        <w:tc>
          <w:tcPr>
            <w:tcW w:w="759" w:type="dxa"/>
            <w:gridSpan w:val="3"/>
            <w:tcBorders>
              <w:top w:val="nil"/>
              <w:left w:val="nil"/>
              <w:bottom w:val="nil"/>
              <w:right w:val="nil"/>
            </w:tcBorders>
            <w:shd w:val="clear" w:color="auto" w:fill="FFFFFF"/>
          </w:tcPr>
          <w:p w:rsidR="00B315FC" w:rsidRPr="00581EA1" w:rsidRDefault="00B315FC" w:rsidP="00455DAF">
            <w:pPr>
              <w:spacing w:line="240" w:lineRule="auto"/>
              <w:rPr>
                <w:sz w:val="24"/>
                <w:szCs w:val="24"/>
              </w:rPr>
            </w:pPr>
          </w:p>
        </w:tc>
      </w:tr>
      <w:tr w:rsidR="00B315FC" w:rsidRPr="00581EA1" w:rsidTr="00455DAF">
        <w:trPr>
          <w:trHeight w:val="346"/>
        </w:trPr>
        <w:tc>
          <w:tcPr>
            <w:tcW w:w="1857" w:type="dxa"/>
            <w:gridSpan w:val="5"/>
            <w:tcBorders>
              <w:top w:val="single" w:sz="4" w:space="0" w:color="auto"/>
              <w:left w:val="nil"/>
              <w:bottom w:val="nil"/>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r w:rsidRPr="00581EA1">
              <w:rPr>
                <w:sz w:val="24"/>
                <w:szCs w:val="24"/>
              </w:rPr>
              <w:t>7</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ind w:left="160"/>
              <w:rPr>
                <w:sz w:val="24"/>
                <w:szCs w:val="24"/>
              </w:rPr>
            </w:pPr>
            <w:r w:rsidRPr="00581EA1">
              <w:rPr>
                <w:b/>
                <w:bCs/>
                <w:sz w:val="24"/>
                <w:szCs w:val="24"/>
              </w:rPr>
              <w:t>Л</w:t>
            </w: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74"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gridSpan w:val="2"/>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67" w:type="dxa"/>
            <w:tcBorders>
              <w:top w:val="single" w:sz="4" w:space="0" w:color="auto"/>
              <w:left w:val="single" w:sz="4" w:space="0" w:color="auto"/>
              <w:bottom w:val="single" w:sz="4" w:space="0" w:color="auto"/>
              <w:right w:val="single" w:sz="4" w:space="0" w:color="auto"/>
            </w:tcBorders>
            <w:shd w:val="clear" w:color="auto" w:fill="FFFFFF"/>
          </w:tcPr>
          <w:p w:rsidR="00B315FC" w:rsidRPr="00581EA1" w:rsidRDefault="00B315FC" w:rsidP="00455DAF">
            <w:pPr>
              <w:spacing w:line="240" w:lineRule="auto"/>
              <w:rPr>
                <w:sz w:val="24"/>
                <w:szCs w:val="24"/>
              </w:rPr>
            </w:pPr>
          </w:p>
        </w:tc>
        <w:tc>
          <w:tcPr>
            <w:tcW w:w="392" w:type="dxa"/>
            <w:gridSpan w:val="2"/>
            <w:tcBorders>
              <w:top w:val="nil"/>
              <w:left w:val="single" w:sz="4" w:space="0" w:color="auto"/>
              <w:bottom w:val="nil"/>
              <w:right w:val="nil"/>
            </w:tcBorders>
            <w:shd w:val="clear" w:color="auto" w:fill="FFFFFF"/>
          </w:tcPr>
          <w:p w:rsidR="00B315FC" w:rsidRPr="00581EA1" w:rsidRDefault="00B315FC" w:rsidP="00455DAF">
            <w:pPr>
              <w:spacing w:line="240" w:lineRule="auto"/>
              <w:rPr>
                <w:sz w:val="24"/>
                <w:szCs w:val="24"/>
              </w:rPr>
            </w:pPr>
          </w:p>
        </w:tc>
      </w:tr>
    </w:tbl>
    <w:p w:rsidR="00B315FC" w:rsidRPr="00581EA1" w:rsidRDefault="00B315FC" w:rsidP="00DC6B1E">
      <w:pPr>
        <w:numPr>
          <w:ilvl w:val="0"/>
          <w:numId w:val="28"/>
        </w:numPr>
        <w:tabs>
          <w:tab w:val="left" w:pos="0"/>
          <w:tab w:val="left" w:pos="284"/>
          <w:tab w:val="left" w:pos="993"/>
        </w:tabs>
        <w:spacing w:line="240" w:lineRule="auto"/>
        <w:ind w:firstLine="0"/>
        <w:rPr>
          <w:sz w:val="24"/>
          <w:szCs w:val="24"/>
        </w:rPr>
      </w:pPr>
      <w:r w:rsidRPr="00581EA1">
        <w:rPr>
          <w:sz w:val="24"/>
          <w:szCs w:val="24"/>
        </w:rPr>
        <w:t>Ступінь успіху (невдачі) фірми в досягненні своїх цілей з урахуванням різних факторів.</w:t>
      </w:r>
    </w:p>
    <w:p w:rsidR="00B315FC" w:rsidRPr="00581EA1" w:rsidRDefault="00B315FC" w:rsidP="00DC6B1E">
      <w:pPr>
        <w:numPr>
          <w:ilvl w:val="0"/>
          <w:numId w:val="28"/>
        </w:numPr>
        <w:tabs>
          <w:tab w:val="left" w:pos="0"/>
          <w:tab w:val="left" w:pos="284"/>
          <w:tab w:val="left" w:pos="993"/>
        </w:tabs>
        <w:spacing w:line="240" w:lineRule="auto"/>
        <w:ind w:firstLine="0"/>
        <w:rPr>
          <w:sz w:val="24"/>
          <w:szCs w:val="24"/>
        </w:rPr>
      </w:pPr>
      <w:r w:rsidRPr="00581EA1">
        <w:rPr>
          <w:sz w:val="24"/>
          <w:szCs w:val="24"/>
        </w:rPr>
        <w:t>Метод розрахунку прибутку за складними відсотками в майбутньому періоді.</w:t>
      </w:r>
    </w:p>
    <w:p w:rsidR="00B315FC" w:rsidRPr="00581EA1" w:rsidRDefault="00B315FC" w:rsidP="00DC6B1E">
      <w:pPr>
        <w:numPr>
          <w:ilvl w:val="0"/>
          <w:numId w:val="28"/>
        </w:numPr>
        <w:tabs>
          <w:tab w:val="left" w:pos="0"/>
          <w:tab w:val="left" w:pos="284"/>
          <w:tab w:val="left" w:pos="993"/>
        </w:tabs>
        <w:spacing w:line="240" w:lineRule="auto"/>
        <w:ind w:firstLine="0"/>
        <w:rPr>
          <w:sz w:val="24"/>
          <w:szCs w:val="24"/>
        </w:rPr>
      </w:pPr>
      <w:r w:rsidRPr="00581EA1">
        <w:rPr>
          <w:sz w:val="24"/>
          <w:szCs w:val="24"/>
        </w:rPr>
        <w:t>Метод ціноутворення, що ґрунтується на використанні аргументованих висновків експертів про рівень реальної вартості того чи іншого фінансового інструменту або ціну певної фондової операції</w:t>
      </w:r>
    </w:p>
    <w:p w:rsidR="00B315FC" w:rsidRPr="00581EA1" w:rsidRDefault="00B315FC" w:rsidP="00DC6B1E">
      <w:pPr>
        <w:numPr>
          <w:ilvl w:val="0"/>
          <w:numId w:val="28"/>
        </w:numPr>
        <w:tabs>
          <w:tab w:val="left" w:pos="0"/>
          <w:tab w:val="left" w:pos="284"/>
          <w:tab w:val="left" w:pos="993"/>
        </w:tabs>
        <w:spacing w:line="240" w:lineRule="auto"/>
        <w:ind w:firstLine="0"/>
        <w:rPr>
          <w:sz w:val="24"/>
          <w:szCs w:val="24"/>
        </w:rPr>
      </w:pPr>
      <w:r w:rsidRPr="00581EA1">
        <w:rPr>
          <w:sz w:val="24"/>
          <w:szCs w:val="24"/>
        </w:rPr>
        <w:t>Вартість, яку використовують для оцінювання акцій.</w:t>
      </w:r>
    </w:p>
    <w:p w:rsidR="00B315FC" w:rsidRPr="00581EA1" w:rsidRDefault="00B315FC" w:rsidP="00DC6B1E">
      <w:pPr>
        <w:numPr>
          <w:ilvl w:val="0"/>
          <w:numId w:val="28"/>
        </w:numPr>
        <w:tabs>
          <w:tab w:val="left" w:pos="0"/>
          <w:tab w:val="left" w:pos="284"/>
          <w:tab w:val="left" w:pos="993"/>
        </w:tabs>
        <w:spacing w:line="240" w:lineRule="auto"/>
        <w:ind w:firstLine="0"/>
        <w:rPr>
          <w:sz w:val="24"/>
          <w:szCs w:val="24"/>
        </w:rPr>
      </w:pPr>
      <w:r w:rsidRPr="00581EA1">
        <w:rPr>
          <w:sz w:val="24"/>
          <w:szCs w:val="24"/>
        </w:rPr>
        <w:t>Рівномірні грошові потоки, що регулярно надходять.</w:t>
      </w:r>
    </w:p>
    <w:p w:rsidR="00B315FC" w:rsidRPr="00581EA1" w:rsidRDefault="00B315FC" w:rsidP="00DC6B1E">
      <w:pPr>
        <w:numPr>
          <w:ilvl w:val="0"/>
          <w:numId w:val="28"/>
        </w:numPr>
        <w:tabs>
          <w:tab w:val="left" w:pos="0"/>
          <w:tab w:val="left" w:pos="284"/>
          <w:tab w:val="left" w:pos="993"/>
        </w:tabs>
        <w:spacing w:line="240" w:lineRule="auto"/>
        <w:ind w:firstLine="0"/>
        <w:rPr>
          <w:sz w:val="24"/>
          <w:szCs w:val="24"/>
        </w:rPr>
      </w:pPr>
      <w:r w:rsidRPr="00581EA1">
        <w:rPr>
          <w:sz w:val="24"/>
          <w:szCs w:val="24"/>
        </w:rPr>
        <w:t>Один із основних параметрів портфеля, що визначається видами цінних паперів, що входять до його складу, їх співвідношенням.</w:t>
      </w:r>
    </w:p>
    <w:p w:rsidR="00B315FC" w:rsidRPr="00581EA1" w:rsidRDefault="00B315FC" w:rsidP="00DC6B1E">
      <w:pPr>
        <w:numPr>
          <w:ilvl w:val="0"/>
          <w:numId w:val="28"/>
        </w:numPr>
        <w:tabs>
          <w:tab w:val="left" w:pos="0"/>
          <w:tab w:val="left" w:pos="284"/>
          <w:tab w:val="left" w:pos="993"/>
        </w:tabs>
        <w:spacing w:line="240" w:lineRule="auto"/>
        <w:ind w:firstLine="0"/>
        <w:rPr>
          <w:sz w:val="24"/>
          <w:szCs w:val="24"/>
        </w:rPr>
      </w:pPr>
      <w:r w:rsidRPr="00581EA1">
        <w:rPr>
          <w:sz w:val="24"/>
          <w:szCs w:val="24"/>
        </w:rPr>
        <w:t>Премія, яку інвестори додають до реального, вільного від ризиків. рівня доходу та яка передбачає компенсацію при втраті час</w:t>
      </w:r>
      <w:r w:rsidRPr="00581EA1">
        <w:rPr>
          <w:sz w:val="24"/>
          <w:szCs w:val="24"/>
        </w:rPr>
        <w:softHyphen/>
        <w:t>тини грошових коштів через знецінення грошової одиниці.</w:t>
      </w:r>
    </w:p>
    <w:p w:rsidR="00B315FC" w:rsidRPr="00C464F6" w:rsidRDefault="00B315FC" w:rsidP="00B315FC">
      <w:pPr>
        <w:spacing w:line="240" w:lineRule="auto"/>
        <w:ind w:firstLine="567"/>
        <w:rPr>
          <w:szCs w:val="28"/>
        </w:rPr>
      </w:pPr>
      <w:r w:rsidRPr="00C464F6">
        <w:rPr>
          <w:b/>
          <w:szCs w:val="28"/>
        </w:rPr>
        <w:t>Задача 1</w:t>
      </w:r>
      <w:r>
        <w:rPr>
          <w:b/>
          <w:szCs w:val="28"/>
        </w:rPr>
        <w:t xml:space="preserve">. </w:t>
      </w:r>
      <w:r w:rsidRPr="00C464F6">
        <w:rPr>
          <w:szCs w:val="28"/>
        </w:rPr>
        <w:t>Облігації номіналом 25 грн. продаються за ціною 24,5 грн. Визначити курс облігацій.</w:t>
      </w:r>
    </w:p>
    <w:p w:rsidR="00B315FC" w:rsidRPr="00C464F6" w:rsidRDefault="00B315FC" w:rsidP="00B315FC">
      <w:pPr>
        <w:spacing w:line="240" w:lineRule="auto"/>
        <w:ind w:firstLine="567"/>
        <w:rPr>
          <w:szCs w:val="28"/>
        </w:rPr>
      </w:pPr>
      <w:r w:rsidRPr="00C464F6">
        <w:rPr>
          <w:b/>
          <w:szCs w:val="28"/>
        </w:rPr>
        <w:t>Задача 2</w:t>
      </w:r>
      <w:r w:rsidR="00581EA1">
        <w:rPr>
          <w:b/>
          <w:szCs w:val="28"/>
        </w:rPr>
        <w:t xml:space="preserve">. </w:t>
      </w:r>
      <w:r w:rsidRPr="00C464F6">
        <w:rPr>
          <w:szCs w:val="28"/>
        </w:rPr>
        <w:t xml:space="preserve">Курс державних короткострокових облігацій номіналом 100 грн. становить 77,5 </w:t>
      </w:r>
      <w:r>
        <w:rPr>
          <w:szCs w:val="28"/>
        </w:rPr>
        <w:t>%</w:t>
      </w:r>
      <w:r w:rsidRPr="00C464F6">
        <w:rPr>
          <w:szCs w:val="28"/>
        </w:rPr>
        <w:t>. Визначити ринкову ціну облігації.</w:t>
      </w:r>
    </w:p>
    <w:p w:rsidR="00183C75" w:rsidRDefault="00B315FC" w:rsidP="00581EA1">
      <w:pPr>
        <w:spacing w:line="240" w:lineRule="auto"/>
        <w:ind w:firstLine="567"/>
      </w:pPr>
      <w:r w:rsidRPr="00C464F6">
        <w:rPr>
          <w:b/>
          <w:szCs w:val="28"/>
        </w:rPr>
        <w:t>Задача 3</w:t>
      </w:r>
      <w:r w:rsidR="00581EA1">
        <w:rPr>
          <w:b/>
          <w:szCs w:val="28"/>
        </w:rPr>
        <w:t xml:space="preserve">. </w:t>
      </w:r>
      <w:r w:rsidRPr="00C464F6">
        <w:rPr>
          <w:szCs w:val="28"/>
        </w:rPr>
        <w:t xml:space="preserve">Визначити поточну дохідність </w:t>
      </w:r>
      <w:r>
        <w:rPr>
          <w:szCs w:val="28"/>
        </w:rPr>
        <w:t>акцій для інвестора</w:t>
      </w:r>
      <w:r w:rsidRPr="00C464F6">
        <w:rPr>
          <w:szCs w:val="28"/>
        </w:rPr>
        <w:t>, якщо за 10</w:t>
      </w:r>
      <w:r>
        <w:rPr>
          <w:szCs w:val="28"/>
        </w:rPr>
        <w:t xml:space="preserve"> </w:t>
      </w:r>
      <w:r w:rsidRPr="00C464F6">
        <w:rPr>
          <w:szCs w:val="28"/>
        </w:rPr>
        <w:t>000 акцій номіналом 1</w:t>
      </w:r>
      <w:r>
        <w:rPr>
          <w:szCs w:val="28"/>
        </w:rPr>
        <w:t xml:space="preserve"> </w:t>
      </w:r>
      <w:r w:rsidRPr="00C464F6">
        <w:rPr>
          <w:szCs w:val="28"/>
        </w:rPr>
        <w:t xml:space="preserve">000 ум.од. </w:t>
      </w:r>
      <w:r>
        <w:rPr>
          <w:szCs w:val="28"/>
        </w:rPr>
        <w:t xml:space="preserve">(за 1 акцію) </w:t>
      </w:r>
      <w:r w:rsidRPr="00C464F6">
        <w:rPr>
          <w:szCs w:val="28"/>
        </w:rPr>
        <w:t>інвестором було оплачено 12 360 000 ум.од., дивіденди складають 9%.</w:t>
      </w:r>
      <w:r w:rsidR="00183C75">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5"/>
        <w:gridCol w:w="356"/>
        <w:gridCol w:w="7297"/>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 xml:space="preserve">Тема </w:t>
            </w:r>
            <w:r>
              <w:rPr>
                <w:b/>
                <w:bCs/>
                <w:i/>
                <w:iCs/>
                <w:sz w:val="28"/>
                <w:szCs w:val="28"/>
                <w:lang w:val="uk-UA"/>
              </w:rPr>
              <w:t>6</w:t>
            </w:r>
            <w:r w:rsidRPr="00617C6F">
              <w:rPr>
                <w:b/>
                <w:bCs/>
                <w:i/>
                <w:iCs/>
                <w:sz w:val="28"/>
                <w:szCs w:val="28"/>
                <w:lang w:val="uk-UA"/>
              </w:rPr>
              <w:t>.</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Pr="00793E56" w:rsidRDefault="00793E56" w:rsidP="00183C75">
            <w:pPr>
              <w:pStyle w:val="a7"/>
              <w:tabs>
                <w:tab w:val="left" w:pos="0"/>
              </w:tabs>
              <w:spacing w:after="0" w:line="288" w:lineRule="auto"/>
              <w:ind w:left="0"/>
              <w:jc w:val="center"/>
              <w:rPr>
                <w:b/>
                <w:bCs/>
                <w:i/>
                <w:iCs/>
                <w:szCs w:val="26"/>
                <w:lang w:val="uk-UA"/>
              </w:rPr>
            </w:pPr>
            <w:r w:rsidRPr="00793E56">
              <w:rPr>
                <w:b/>
                <w:bCs/>
                <w:i/>
                <w:iCs/>
                <w:szCs w:val="26"/>
              </w:rPr>
              <w:t>РИНОК ОБЛІГАЦІЙ ЯК СКЛАДОВА РИНКУ КАПІТАЛІВ</w:t>
            </w:r>
          </w:p>
          <w:p w:rsidR="00793E56" w:rsidRPr="00793E56" w:rsidRDefault="00793E56" w:rsidP="00183C75">
            <w:pPr>
              <w:pStyle w:val="a7"/>
              <w:tabs>
                <w:tab w:val="left" w:pos="0"/>
              </w:tabs>
              <w:spacing w:after="0" w:line="288" w:lineRule="auto"/>
              <w:ind w:left="0"/>
              <w:jc w:val="center"/>
              <w:rPr>
                <w:b/>
                <w:bCs/>
                <w:i/>
                <w:iCs/>
                <w:sz w:val="28"/>
                <w:szCs w:val="28"/>
                <w:lang w:val="uk-UA"/>
              </w:rPr>
            </w:pP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F91421" w:rsidRPr="00F91421" w:rsidRDefault="00F91421" w:rsidP="00F91421">
      <w:pPr>
        <w:pStyle w:val="a7"/>
        <w:tabs>
          <w:tab w:val="left" w:pos="993"/>
        </w:tabs>
        <w:spacing w:after="0"/>
        <w:ind w:left="0" w:firstLine="709"/>
        <w:rPr>
          <w:bCs/>
          <w:iCs/>
          <w:sz w:val="28"/>
          <w:szCs w:val="28"/>
          <w:lang w:val="uk-UA"/>
        </w:rPr>
      </w:pPr>
      <w:r w:rsidRPr="00F91421">
        <w:rPr>
          <w:bCs/>
          <w:iCs/>
          <w:sz w:val="28"/>
          <w:szCs w:val="28"/>
          <w:lang w:val="uk-UA"/>
        </w:rPr>
        <w:t>6.1. Структура ринку капіталів.</w:t>
      </w:r>
    </w:p>
    <w:p w:rsidR="00F91421" w:rsidRPr="00F91421" w:rsidRDefault="00F91421" w:rsidP="00F91421">
      <w:pPr>
        <w:pStyle w:val="a7"/>
        <w:tabs>
          <w:tab w:val="left" w:pos="993"/>
        </w:tabs>
        <w:spacing w:after="0"/>
        <w:ind w:left="0" w:firstLine="709"/>
        <w:rPr>
          <w:bCs/>
          <w:iCs/>
          <w:sz w:val="28"/>
          <w:szCs w:val="28"/>
          <w:lang w:val="uk-UA"/>
        </w:rPr>
      </w:pPr>
      <w:r w:rsidRPr="00F91421">
        <w:rPr>
          <w:bCs/>
          <w:iCs/>
          <w:sz w:val="28"/>
          <w:szCs w:val="28"/>
          <w:lang w:val="uk-UA"/>
        </w:rPr>
        <w:t>6.2. Характеристика видів та типів облігацій та їх роль в економіці.</w:t>
      </w:r>
    </w:p>
    <w:p w:rsidR="00F91421" w:rsidRPr="00F91421" w:rsidRDefault="00F91421" w:rsidP="00F91421">
      <w:pPr>
        <w:tabs>
          <w:tab w:val="left" w:pos="993"/>
        </w:tabs>
        <w:spacing w:line="240" w:lineRule="auto"/>
        <w:rPr>
          <w:szCs w:val="28"/>
        </w:rPr>
      </w:pPr>
    </w:p>
    <w:p w:rsidR="00F91421" w:rsidRPr="00F91421" w:rsidRDefault="00F91421" w:rsidP="00F91421">
      <w:pPr>
        <w:pStyle w:val="a7"/>
        <w:tabs>
          <w:tab w:val="left" w:pos="993"/>
        </w:tabs>
        <w:spacing w:after="0"/>
        <w:ind w:left="0" w:firstLine="709"/>
        <w:jc w:val="center"/>
        <w:rPr>
          <w:b/>
          <w:bCs/>
          <w:iCs/>
          <w:sz w:val="28"/>
          <w:szCs w:val="28"/>
          <w:lang w:val="uk-UA"/>
        </w:rPr>
      </w:pPr>
      <w:r w:rsidRPr="00F91421">
        <w:rPr>
          <w:b/>
          <w:bCs/>
          <w:iCs/>
          <w:sz w:val="28"/>
          <w:szCs w:val="28"/>
          <w:lang w:val="uk-UA"/>
        </w:rPr>
        <w:t>6.1. Структура ринку капіталів</w:t>
      </w:r>
    </w:p>
    <w:p w:rsidR="00F91421" w:rsidRPr="00F91421" w:rsidRDefault="00F91421" w:rsidP="00F91421">
      <w:pPr>
        <w:shd w:val="clear" w:color="auto" w:fill="FFFFFF"/>
        <w:tabs>
          <w:tab w:val="left" w:pos="993"/>
        </w:tabs>
        <w:autoSpaceDE w:val="0"/>
        <w:autoSpaceDN w:val="0"/>
        <w:adjustRightInd w:val="0"/>
        <w:spacing w:line="240" w:lineRule="auto"/>
        <w:rPr>
          <w:color w:val="000000"/>
          <w:szCs w:val="28"/>
        </w:rPr>
      </w:pPr>
      <w:r w:rsidRPr="00F91421">
        <w:rPr>
          <w:color w:val="000000"/>
          <w:szCs w:val="28"/>
        </w:rPr>
        <w:t xml:space="preserve">Ринок капіталів є частиною фінансового ринку, де формується попит і пропозиція в основному на середньо- і довгостроковий </w:t>
      </w:r>
      <w:r w:rsidRPr="00F91421">
        <w:rPr>
          <w:b/>
          <w:color w:val="000000"/>
          <w:szCs w:val="28"/>
        </w:rPr>
        <w:t>позиковий капітал</w:t>
      </w:r>
      <w:r w:rsidRPr="00F91421">
        <w:rPr>
          <w:color w:val="000000"/>
          <w:szCs w:val="28"/>
        </w:rPr>
        <w:t xml:space="preserve"> (кошти віддані в позику під певний відсоток за умови повернення).</w:t>
      </w:r>
    </w:p>
    <w:p w:rsidR="00F91421" w:rsidRPr="00F91421" w:rsidRDefault="00F91421" w:rsidP="00F91421">
      <w:pPr>
        <w:shd w:val="clear" w:color="auto" w:fill="FFFFFF"/>
        <w:tabs>
          <w:tab w:val="left" w:pos="993"/>
        </w:tabs>
        <w:autoSpaceDE w:val="0"/>
        <w:autoSpaceDN w:val="0"/>
        <w:adjustRightInd w:val="0"/>
        <w:spacing w:line="240" w:lineRule="auto"/>
        <w:rPr>
          <w:color w:val="000000"/>
          <w:szCs w:val="28"/>
        </w:rPr>
      </w:pPr>
      <w:r w:rsidRPr="00F91421">
        <w:rPr>
          <w:color w:val="000000"/>
          <w:szCs w:val="28"/>
        </w:rPr>
        <w:t>Формою руху позикового капіталу є кредит.</w:t>
      </w:r>
    </w:p>
    <w:p w:rsidR="00F91421" w:rsidRPr="00F91421" w:rsidRDefault="00F91421" w:rsidP="00F91421">
      <w:pPr>
        <w:shd w:val="clear" w:color="auto" w:fill="FFFFFF"/>
        <w:tabs>
          <w:tab w:val="left" w:pos="993"/>
        </w:tabs>
        <w:autoSpaceDE w:val="0"/>
        <w:autoSpaceDN w:val="0"/>
        <w:adjustRightInd w:val="0"/>
        <w:spacing w:line="240" w:lineRule="auto"/>
        <w:rPr>
          <w:color w:val="000000"/>
          <w:szCs w:val="28"/>
        </w:rPr>
      </w:pPr>
      <w:r w:rsidRPr="00F91421">
        <w:rPr>
          <w:color w:val="000000"/>
          <w:szCs w:val="28"/>
          <w:u w:val="single"/>
        </w:rPr>
        <w:t>З функціональної точки зору</w:t>
      </w:r>
      <w:r w:rsidRPr="00F91421">
        <w:rPr>
          <w:color w:val="000000"/>
          <w:szCs w:val="28"/>
        </w:rPr>
        <w:t xml:space="preserve"> </w:t>
      </w:r>
      <w:r w:rsidRPr="00F91421">
        <w:rPr>
          <w:b/>
          <w:color w:val="000000"/>
          <w:szCs w:val="28"/>
        </w:rPr>
        <w:t>ринок капіталу</w:t>
      </w:r>
      <w:r w:rsidRPr="00F91421">
        <w:rPr>
          <w:color w:val="000000"/>
          <w:szCs w:val="28"/>
        </w:rPr>
        <w:t xml:space="preserve"> є </w:t>
      </w:r>
      <w:r w:rsidRPr="00F91421">
        <w:rPr>
          <w:i/>
          <w:color w:val="000000"/>
          <w:szCs w:val="28"/>
        </w:rPr>
        <w:t>системою ринкових відносин, що забезпечує акумуляцію і перерозподіл грошового капіталу з метою забезпечення безперервного процесу відтворення</w:t>
      </w:r>
      <w:r w:rsidRPr="00F91421">
        <w:rPr>
          <w:color w:val="000000"/>
          <w:szCs w:val="28"/>
        </w:rPr>
        <w:t>.</w:t>
      </w:r>
    </w:p>
    <w:p w:rsidR="00F91421" w:rsidRPr="00F91421" w:rsidRDefault="00F91421" w:rsidP="00F91421">
      <w:pPr>
        <w:shd w:val="clear" w:color="auto" w:fill="FFFFFF"/>
        <w:tabs>
          <w:tab w:val="left" w:pos="993"/>
        </w:tabs>
        <w:autoSpaceDE w:val="0"/>
        <w:autoSpaceDN w:val="0"/>
        <w:adjustRightInd w:val="0"/>
        <w:spacing w:line="240" w:lineRule="auto"/>
        <w:rPr>
          <w:color w:val="000000"/>
          <w:szCs w:val="28"/>
        </w:rPr>
      </w:pPr>
      <w:r w:rsidRPr="00F91421">
        <w:rPr>
          <w:color w:val="000000"/>
          <w:szCs w:val="28"/>
          <w:u w:val="single"/>
        </w:rPr>
        <w:t>З інституційної точки зору</w:t>
      </w:r>
      <w:r w:rsidRPr="00F91421">
        <w:rPr>
          <w:color w:val="000000"/>
          <w:szCs w:val="28"/>
        </w:rPr>
        <w:t xml:space="preserve"> – є </w:t>
      </w:r>
      <w:r w:rsidRPr="00F91421">
        <w:rPr>
          <w:i/>
          <w:color w:val="000000"/>
          <w:szCs w:val="28"/>
        </w:rPr>
        <w:t>сукупністю кредитно-фінансових установ, фондових бірж, через які рухається позиковий капітал</w:t>
      </w:r>
      <w:r w:rsidRPr="00F91421">
        <w:rPr>
          <w:color w:val="000000"/>
          <w:szCs w:val="28"/>
        </w:rPr>
        <w:t>.</w:t>
      </w:r>
    </w:p>
    <w:p w:rsidR="00F91421" w:rsidRPr="00F91421" w:rsidRDefault="00F91421" w:rsidP="00F91421">
      <w:pPr>
        <w:shd w:val="clear" w:color="auto" w:fill="FFFFFF"/>
        <w:tabs>
          <w:tab w:val="left" w:pos="993"/>
        </w:tabs>
        <w:autoSpaceDE w:val="0"/>
        <w:autoSpaceDN w:val="0"/>
        <w:adjustRightInd w:val="0"/>
        <w:spacing w:line="240" w:lineRule="auto"/>
        <w:rPr>
          <w:color w:val="000000"/>
          <w:szCs w:val="28"/>
        </w:rPr>
      </w:pPr>
      <w:r w:rsidRPr="00F91421">
        <w:rPr>
          <w:color w:val="000000"/>
          <w:szCs w:val="28"/>
        </w:rPr>
        <w:t>Ринок капіталу сприяє зростанню виробництва і збільшенню товарообігу, руху капіталів усередині країни, трансформації грошових заощаджень у капіталовкладення, відновлення основного капіталу.</w:t>
      </w:r>
    </w:p>
    <w:p w:rsidR="00F91421" w:rsidRPr="00F91421" w:rsidRDefault="00F91421" w:rsidP="00F91421">
      <w:pPr>
        <w:shd w:val="clear" w:color="auto" w:fill="FFFFFF"/>
        <w:tabs>
          <w:tab w:val="left" w:pos="993"/>
        </w:tabs>
        <w:autoSpaceDE w:val="0"/>
        <w:autoSpaceDN w:val="0"/>
        <w:adjustRightInd w:val="0"/>
        <w:spacing w:line="240" w:lineRule="auto"/>
        <w:rPr>
          <w:color w:val="000000"/>
          <w:szCs w:val="28"/>
        </w:rPr>
      </w:pPr>
      <w:r w:rsidRPr="00F91421">
        <w:rPr>
          <w:i/>
          <w:color w:val="000000"/>
          <w:szCs w:val="28"/>
        </w:rPr>
        <w:t xml:space="preserve">Економічна роль </w:t>
      </w:r>
      <w:r w:rsidRPr="00F91421">
        <w:rPr>
          <w:color w:val="000000"/>
          <w:szCs w:val="28"/>
        </w:rPr>
        <w:t>цього ринку полягає в його спроможності об’єднувати дрібні, розрізнені кошти й у такий спосіб активно впливати на концентрацію і централізацію виробництва та капіталу.</w:t>
      </w:r>
    </w:p>
    <w:p w:rsidR="00F91421" w:rsidRPr="00F91421" w:rsidRDefault="00F91421" w:rsidP="00F91421">
      <w:pPr>
        <w:shd w:val="clear" w:color="auto" w:fill="FFFFFF"/>
        <w:tabs>
          <w:tab w:val="left" w:pos="993"/>
        </w:tabs>
        <w:autoSpaceDE w:val="0"/>
        <w:autoSpaceDN w:val="0"/>
        <w:adjustRightInd w:val="0"/>
        <w:spacing w:line="240" w:lineRule="auto"/>
        <w:rPr>
          <w:color w:val="000000"/>
          <w:szCs w:val="28"/>
        </w:rPr>
      </w:pPr>
      <w:r w:rsidRPr="00F91421">
        <w:rPr>
          <w:color w:val="000000"/>
          <w:szCs w:val="28"/>
        </w:rPr>
        <w:t>Найрозвиненішим у світі можна вважати ринок капіталів США.</w:t>
      </w:r>
    </w:p>
    <w:p w:rsidR="00F91421" w:rsidRPr="00F91421" w:rsidRDefault="00F91421" w:rsidP="00F91421">
      <w:pPr>
        <w:shd w:val="clear" w:color="auto" w:fill="FFFFFF"/>
        <w:tabs>
          <w:tab w:val="left" w:pos="993"/>
        </w:tabs>
        <w:autoSpaceDE w:val="0"/>
        <w:autoSpaceDN w:val="0"/>
        <w:adjustRightInd w:val="0"/>
        <w:spacing w:line="240" w:lineRule="auto"/>
        <w:jc w:val="center"/>
        <w:rPr>
          <w:b/>
          <w:color w:val="000000"/>
          <w:szCs w:val="28"/>
        </w:rPr>
      </w:pPr>
      <w:r w:rsidRPr="00F91421">
        <w:rPr>
          <w:b/>
          <w:color w:val="000000"/>
          <w:szCs w:val="28"/>
        </w:rPr>
        <w:t>Класифікація ринку капіталів</w:t>
      </w:r>
    </w:p>
    <w:p w:rsidR="00F91421" w:rsidRPr="00F91421" w:rsidRDefault="00F91421" w:rsidP="00F91421">
      <w:pPr>
        <w:shd w:val="clear" w:color="auto" w:fill="FFFFFF"/>
        <w:tabs>
          <w:tab w:val="left" w:pos="993"/>
        </w:tabs>
        <w:autoSpaceDE w:val="0"/>
        <w:autoSpaceDN w:val="0"/>
        <w:adjustRightInd w:val="0"/>
        <w:spacing w:line="240" w:lineRule="auto"/>
        <w:rPr>
          <w:i/>
          <w:color w:val="000000"/>
          <w:szCs w:val="28"/>
        </w:rPr>
      </w:pPr>
      <w:r w:rsidRPr="00F91421">
        <w:rPr>
          <w:i/>
          <w:color w:val="000000"/>
          <w:szCs w:val="28"/>
        </w:rPr>
        <w:t>1) за джерелами залучення коштів</w:t>
      </w:r>
    </w:p>
    <w:p w:rsidR="00F91421" w:rsidRPr="00F91421" w:rsidRDefault="00F91421" w:rsidP="00DC6B1E">
      <w:pPr>
        <w:numPr>
          <w:ilvl w:val="0"/>
          <w:numId w:val="29"/>
        </w:numPr>
        <w:shd w:val="clear" w:color="auto" w:fill="FFFFFF"/>
        <w:tabs>
          <w:tab w:val="left" w:pos="993"/>
        </w:tabs>
        <w:autoSpaceDE w:val="0"/>
        <w:autoSpaceDN w:val="0"/>
        <w:adjustRightInd w:val="0"/>
        <w:spacing w:line="240" w:lineRule="auto"/>
        <w:ind w:left="0" w:firstLine="709"/>
        <w:rPr>
          <w:color w:val="000000"/>
          <w:spacing w:val="-2"/>
          <w:szCs w:val="28"/>
        </w:rPr>
      </w:pPr>
      <w:r w:rsidRPr="00F91421">
        <w:rPr>
          <w:b/>
          <w:color w:val="000000"/>
          <w:spacing w:val="-2"/>
          <w:szCs w:val="28"/>
        </w:rPr>
        <w:t xml:space="preserve">боргові ринки </w:t>
      </w:r>
      <w:r w:rsidRPr="00F91421">
        <w:rPr>
          <w:color w:val="000000"/>
          <w:spacing w:val="-2"/>
          <w:szCs w:val="28"/>
        </w:rPr>
        <w:t>(ринки кредиту) – основним фінансовим інструментом є облігація, закладні, векселі (термін обігу менше 1 року)</w:t>
      </w:r>
    </w:p>
    <w:p w:rsidR="00F91421" w:rsidRPr="00F91421" w:rsidRDefault="00F91421" w:rsidP="00DC6B1E">
      <w:pPr>
        <w:numPr>
          <w:ilvl w:val="0"/>
          <w:numId w:val="29"/>
        </w:numPr>
        <w:shd w:val="clear" w:color="auto" w:fill="FFFFFF"/>
        <w:tabs>
          <w:tab w:val="left" w:pos="993"/>
        </w:tabs>
        <w:autoSpaceDE w:val="0"/>
        <w:autoSpaceDN w:val="0"/>
        <w:adjustRightInd w:val="0"/>
        <w:spacing w:line="240" w:lineRule="auto"/>
        <w:ind w:left="0" w:firstLine="709"/>
        <w:rPr>
          <w:color w:val="000000"/>
          <w:szCs w:val="28"/>
        </w:rPr>
      </w:pPr>
      <w:r w:rsidRPr="00F91421">
        <w:rPr>
          <w:b/>
          <w:color w:val="000000"/>
          <w:szCs w:val="28"/>
        </w:rPr>
        <w:t xml:space="preserve">ринки акціонерного капіталу </w:t>
      </w:r>
      <w:r w:rsidRPr="00F91421">
        <w:rPr>
          <w:color w:val="000000"/>
          <w:szCs w:val="28"/>
        </w:rPr>
        <w:t>– основним фінансовим інструментом є акції</w:t>
      </w:r>
    </w:p>
    <w:p w:rsidR="00F91421" w:rsidRPr="00F91421" w:rsidRDefault="00F91421" w:rsidP="00F91421">
      <w:pPr>
        <w:shd w:val="clear" w:color="auto" w:fill="FFFFFF"/>
        <w:tabs>
          <w:tab w:val="left" w:pos="993"/>
        </w:tabs>
        <w:autoSpaceDE w:val="0"/>
        <w:autoSpaceDN w:val="0"/>
        <w:adjustRightInd w:val="0"/>
        <w:spacing w:line="240" w:lineRule="auto"/>
        <w:rPr>
          <w:i/>
          <w:color w:val="000000"/>
          <w:szCs w:val="28"/>
        </w:rPr>
      </w:pPr>
      <w:r w:rsidRPr="00F91421">
        <w:rPr>
          <w:i/>
          <w:color w:val="000000"/>
          <w:szCs w:val="28"/>
        </w:rPr>
        <w:t>2) за глобальністю</w:t>
      </w:r>
    </w:p>
    <w:p w:rsidR="00F91421" w:rsidRPr="00F91421" w:rsidRDefault="00F91421" w:rsidP="00DC6B1E">
      <w:pPr>
        <w:numPr>
          <w:ilvl w:val="0"/>
          <w:numId w:val="30"/>
        </w:numPr>
        <w:shd w:val="clear" w:color="auto" w:fill="FFFFFF"/>
        <w:tabs>
          <w:tab w:val="left" w:pos="993"/>
        </w:tabs>
        <w:autoSpaceDE w:val="0"/>
        <w:autoSpaceDN w:val="0"/>
        <w:adjustRightInd w:val="0"/>
        <w:spacing w:line="240" w:lineRule="auto"/>
        <w:ind w:left="0" w:firstLine="709"/>
        <w:rPr>
          <w:b/>
          <w:color w:val="000000"/>
          <w:szCs w:val="28"/>
        </w:rPr>
      </w:pPr>
      <w:r w:rsidRPr="00F91421">
        <w:rPr>
          <w:b/>
          <w:color w:val="000000"/>
          <w:szCs w:val="28"/>
        </w:rPr>
        <w:t>національні</w:t>
      </w:r>
    </w:p>
    <w:p w:rsidR="00F91421" w:rsidRPr="00F91421" w:rsidRDefault="00F91421" w:rsidP="00DC6B1E">
      <w:pPr>
        <w:numPr>
          <w:ilvl w:val="0"/>
          <w:numId w:val="30"/>
        </w:numPr>
        <w:shd w:val="clear" w:color="auto" w:fill="FFFFFF"/>
        <w:tabs>
          <w:tab w:val="left" w:pos="993"/>
        </w:tabs>
        <w:autoSpaceDE w:val="0"/>
        <w:autoSpaceDN w:val="0"/>
        <w:adjustRightInd w:val="0"/>
        <w:spacing w:line="240" w:lineRule="auto"/>
        <w:ind w:left="0" w:firstLine="709"/>
        <w:rPr>
          <w:b/>
          <w:color w:val="000000"/>
          <w:szCs w:val="28"/>
        </w:rPr>
      </w:pPr>
      <w:r w:rsidRPr="00F91421">
        <w:rPr>
          <w:b/>
          <w:color w:val="000000"/>
          <w:szCs w:val="28"/>
        </w:rPr>
        <w:t>міжнародні</w:t>
      </w:r>
    </w:p>
    <w:p w:rsidR="00F91421" w:rsidRPr="00F91421" w:rsidRDefault="00F91421" w:rsidP="00F91421">
      <w:pPr>
        <w:shd w:val="clear" w:color="auto" w:fill="FFFFFF"/>
        <w:tabs>
          <w:tab w:val="left" w:pos="993"/>
        </w:tabs>
        <w:autoSpaceDE w:val="0"/>
        <w:autoSpaceDN w:val="0"/>
        <w:adjustRightInd w:val="0"/>
        <w:spacing w:line="240" w:lineRule="auto"/>
        <w:rPr>
          <w:i/>
          <w:color w:val="000000"/>
          <w:szCs w:val="28"/>
        </w:rPr>
      </w:pPr>
      <w:r w:rsidRPr="00F91421">
        <w:rPr>
          <w:i/>
          <w:color w:val="000000"/>
          <w:szCs w:val="28"/>
        </w:rPr>
        <w:t>3) залежно від того чи нові фінансові активи пропонуються для продажу чи емітовані раніше</w:t>
      </w:r>
    </w:p>
    <w:p w:rsidR="00F91421" w:rsidRPr="00F91421" w:rsidRDefault="00F91421" w:rsidP="00DC6B1E">
      <w:pPr>
        <w:numPr>
          <w:ilvl w:val="0"/>
          <w:numId w:val="31"/>
        </w:numPr>
        <w:shd w:val="clear" w:color="auto" w:fill="FFFFFF"/>
        <w:tabs>
          <w:tab w:val="left" w:pos="993"/>
        </w:tabs>
        <w:autoSpaceDE w:val="0"/>
        <w:autoSpaceDN w:val="0"/>
        <w:adjustRightInd w:val="0"/>
        <w:spacing w:line="240" w:lineRule="auto"/>
        <w:ind w:left="0" w:firstLine="709"/>
        <w:rPr>
          <w:color w:val="000000"/>
          <w:szCs w:val="28"/>
        </w:rPr>
      </w:pPr>
      <w:r w:rsidRPr="00F91421">
        <w:rPr>
          <w:b/>
          <w:color w:val="000000"/>
          <w:szCs w:val="28"/>
        </w:rPr>
        <w:t>первинний</w:t>
      </w:r>
      <w:r w:rsidRPr="00F91421">
        <w:rPr>
          <w:color w:val="000000"/>
          <w:szCs w:val="28"/>
        </w:rPr>
        <w:t xml:space="preserve"> – мобілізує фінансові ресурси</w:t>
      </w:r>
    </w:p>
    <w:p w:rsidR="00F91421" w:rsidRPr="00F91421" w:rsidRDefault="00F91421" w:rsidP="00DC6B1E">
      <w:pPr>
        <w:numPr>
          <w:ilvl w:val="0"/>
          <w:numId w:val="31"/>
        </w:numPr>
        <w:shd w:val="clear" w:color="auto" w:fill="FFFFFF"/>
        <w:tabs>
          <w:tab w:val="left" w:pos="993"/>
        </w:tabs>
        <w:autoSpaceDE w:val="0"/>
        <w:autoSpaceDN w:val="0"/>
        <w:adjustRightInd w:val="0"/>
        <w:spacing w:line="240" w:lineRule="auto"/>
        <w:ind w:left="0" w:firstLine="709"/>
        <w:rPr>
          <w:color w:val="000000"/>
          <w:szCs w:val="28"/>
        </w:rPr>
      </w:pPr>
      <w:r w:rsidRPr="00F91421">
        <w:rPr>
          <w:b/>
          <w:color w:val="000000"/>
          <w:szCs w:val="28"/>
        </w:rPr>
        <w:t>вторинний</w:t>
      </w:r>
      <w:r w:rsidRPr="00F91421">
        <w:rPr>
          <w:color w:val="000000"/>
          <w:szCs w:val="28"/>
        </w:rPr>
        <w:t xml:space="preserve"> – перерозподіляє ресурси</w:t>
      </w:r>
    </w:p>
    <w:p w:rsidR="00F91421" w:rsidRPr="00F91421" w:rsidRDefault="00F91421" w:rsidP="00F91421">
      <w:pPr>
        <w:shd w:val="clear" w:color="auto" w:fill="FFFFFF"/>
        <w:tabs>
          <w:tab w:val="left" w:pos="993"/>
        </w:tabs>
        <w:autoSpaceDE w:val="0"/>
        <w:autoSpaceDN w:val="0"/>
        <w:adjustRightInd w:val="0"/>
        <w:spacing w:line="240" w:lineRule="auto"/>
        <w:rPr>
          <w:i/>
          <w:color w:val="000000"/>
          <w:szCs w:val="28"/>
        </w:rPr>
      </w:pPr>
      <w:r w:rsidRPr="00F91421">
        <w:rPr>
          <w:i/>
          <w:color w:val="000000"/>
          <w:szCs w:val="28"/>
        </w:rPr>
        <w:t>4) залежно від місця, де відбуватиметься торгівля фінансовими активами</w:t>
      </w:r>
    </w:p>
    <w:p w:rsidR="00F91421" w:rsidRPr="00F91421" w:rsidRDefault="00F91421" w:rsidP="00DC6B1E">
      <w:pPr>
        <w:numPr>
          <w:ilvl w:val="0"/>
          <w:numId w:val="32"/>
        </w:numPr>
        <w:shd w:val="clear" w:color="auto" w:fill="FFFFFF"/>
        <w:tabs>
          <w:tab w:val="left" w:pos="993"/>
        </w:tabs>
        <w:autoSpaceDE w:val="0"/>
        <w:autoSpaceDN w:val="0"/>
        <w:adjustRightInd w:val="0"/>
        <w:spacing w:line="240" w:lineRule="auto"/>
        <w:ind w:left="0" w:firstLine="709"/>
        <w:rPr>
          <w:color w:val="000000"/>
          <w:szCs w:val="28"/>
        </w:rPr>
      </w:pPr>
      <w:r w:rsidRPr="00F91421">
        <w:rPr>
          <w:b/>
          <w:color w:val="000000"/>
          <w:szCs w:val="28"/>
        </w:rPr>
        <w:t>біржовий</w:t>
      </w:r>
      <w:r w:rsidRPr="00F91421">
        <w:rPr>
          <w:color w:val="000000"/>
          <w:szCs w:val="28"/>
        </w:rPr>
        <w:t xml:space="preserve"> – організована торгівля (фондова біржа)</w:t>
      </w:r>
    </w:p>
    <w:p w:rsidR="00F91421" w:rsidRPr="00F91421" w:rsidRDefault="00F91421" w:rsidP="00DC6B1E">
      <w:pPr>
        <w:numPr>
          <w:ilvl w:val="0"/>
          <w:numId w:val="32"/>
        </w:numPr>
        <w:shd w:val="clear" w:color="auto" w:fill="FFFFFF"/>
        <w:tabs>
          <w:tab w:val="left" w:pos="993"/>
        </w:tabs>
        <w:autoSpaceDE w:val="0"/>
        <w:autoSpaceDN w:val="0"/>
        <w:adjustRightInd w:val="0"/>
        <w:spacing w:line="240" w:lineRule="auto"/>
        <w:ind w:left="0" w:firstLine="709"/>
        <w:rPr>
          <w:color w:val="000000"/>
          <w:szCs w:val="28"/>
        </w:rPr>
      </w:pPr>
      <w:r w:rsidRPr="00F91421">
        <w:rPr>
          <w:b/>
          <w:color w:val="000000"/>
          <w:szCs w:val="28"/>
        </w:rPr>
        <w:lastRenderedPageBreak/>
        <w:t>позабіржовий</w:t>
      </w:r>
      <w:r w:rsidRPr="00F91421">
        <w:rPr>
          <w:color w:val="000000"/>
          <w:szCs w:val="28"/>
        </w:rPr>
        <w:t xml:space="preserve"> – неорганізована торгівля (торгівельно-економічна система)</w:t>
      </w:r>
    </w:p>
    <w:p w:rsidR="00F91421" w:rsidRPr="00F91421" w:rsidRDefault="00F91421" w:rsidP="00F91421">
      <w:pPr>
        <w:shd w:val="clear" w:color="auto" w:fill="FFFFFF"/>
        <w:tabs>
          <w:tab w:val="left" w:pos="993"/>
        </w:tabs>
        <w:autoSpaceDE w:val="0"/>
        <w:autoSpaceDN w:val="0"/>
        <w:adjustRightInd w:val="0"/>
        <w:spacing w:line="240" w:lineRule="auto"/>
        <w:jc w:val="center"/>
        <w:rPr>
          <w:b/>
          <w:color w:val="000000"/>
          <w:szCs w:val="28"/>
        </w:rPr>
      </w:pPr>
      <w:r>
        <w:rPr>
          <w:b/>
          <w:color w:val="000000"/>
          <w:szCs w:val="28"/>
        </w:rPr>
        <w:t xml:space="preserve">таблиця 6.1. </w:t>
      </w:r>
      <w:r w:rsidRPr="00F91421">
        <w:rPr>
          <w:b/>
          <w:color w:val="000000"/>
          <w:szCs w:val="28"/>
        </w:rPr>
        <w:t>Основні учасники ринку капіталів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993"/>
        <w:gridCol w:w="3177"/>
      </w:tblGrid>
      <w:tr w:rsidR="00F91421" w:rsidRPr="00E94931" w:rsidTr="00455DAF">
        <w:tc>
          <w:tcPr>
            <w:tcW w:w="5231" w:type="dxa"/>
          </w:tcPr>
          <w:p w:rsidR="00F91421" w:rsidRPr="00F91421" w:rsidRDefault="00F91421" w:rsidP="00F91421">
            <w:pPr>
              <w:autoSpaceDE w:val="0"/>
              <w:autoSpaceDN w:val="0"/>
              <w:adjustRightInd w:val="0"/>
              <w:spacing w:line="240" w:lineRule="auto"/>
              <w:ind w:firstLine="0"/>
              <w:jc w:val="center"/>
              <w:rPr>
                <w:i/>
                <w:color w:val="000000"/>
                <w:sz w:val="24"/>
                <w:szCs w:val="24"/>
              </w:rPr>
            </w:pPr>
            <w:r w:rsidRPr="00F91421">
              <w:rPr>
                <w:i/>
                <w:color w:val="000000"/>
                <w:sz w:val="24"/>
                <w:szCs w:val="24"/>
              </w:rPr>
              <w:t>Первинні інвестори</w:t>
            </w:r>
          </w:p>
        </w:tc>
        <w:tc>
          <w:tcPr>
            <w:tcW w:w="5231" w:type="dxa"/>
          </w:tcPr>
          <w:p w:rsidR="00F91421" w:rsidRPr="00F91421" w:rsidRDefault="00F91421" w:rsidP="00F91421">
            <w:pPr>
              <w:autoSpaceDE w:val="0"/>
              <w:autoSpaceDN w:val="0"/>
              <w:adjustRightInd w:val="0"/>
              <w:spacing w:line="240" w:lineRule="auto"/>
              <w:ind w:firstLine="0"/>
              <w:jc w:val="center"/>
              <w:rPr>
                <w:i/>
                <w:color w:val="000000"/>
                <w:sz w:val="24"/>
                <w:szCs w:val="24"/>
              </w:rPr>
            </w:pPr>
            <w:r w:rsidRPr="00F91421">
              <w:rPr>
                <w:i/>
                <w:color w:val="000000"/>
                <w:sz w:val="24"/>
                <w:szCs w:val="24"/>
              </w:rPr>
              <w:t>Спеціалізовані посередники</w:t>
            </w:r>
          </w:p>
        </w:tc>
        <w:tc>
          <w:tcPr>
            <w:tcW w:w="5232" w:type="dxa"/>
          </w:tcPr>
          <w:p w:rsidR="00F91421" w:rsidRPr="00F91421" w:rsidRDefault="00F91421" w:rsidP="00F91421">
            <w:pPr>
              <w:autoSpaceDE w:val="0"/>
              <w:autoSpaceDN w:val="0"/>
              <w:adjustRightInd w:val="0"/>
              <w:spacing w:line="240" w:lineRule="auto"/>
              <w:ind w:firstLine="0"/>
              <w:jc w:val="center"/>
              <w:rPr>
                <w:i/>
                <w:color w:val="000000"/>
                <w:sz w:val="24"/>
                <w:szCs w:val="24"/>
              </w:rPr>
            </w:pPr>
            <w:r w:rsidRPr="00F91421">
              <w:rPr>
                <w:i/>
                <w:color w:val="000000"/>
                <w:sz w:val="24"/>
                <w:szCs w:val="24"/>
              </w:rPr>
              <w:t>Позичальники</w:t>
            </w:r>
          </w:p>
        </w:tc>
      </w:tr>
      <w:tr w:rsidR="00F91421" w:rsidRPr="00F91421" w:rsidTr="00455DAF">
        <w:tc>
          <w:tcPr>
            <w:tcW w:w="5231" w:type="dxa"/>
          </w:tcPr>
          <w:p w:rsidR="00F91421" w:rsidRPr="00F91421" w:rsidRDefault="00F91421" w:rsidP="00F91421">
            <w:pPr>
              <w:autoSpaceDE w:val="0"/>
              <w:autoSpaceDN w:val="0"/>
              <w:adjustRightInd w:val="0"/>
              <w:spacing w:line="240" w:lineRule="auto"/>
              <w:rPr>
                <w:color w:val="000000"/>
                <w:szCs w:val="28"/>
              </w:rPr>
            </w:pPr>
            <w:r w:rsidRPr="00F91421">
              <w:rPr>
                <w:color w:val="000000"/>
                <w:szCs w:val="28"/>
              </w:rPr>
              <w:t>Власники вільних фінансових ресурсів, які мобілізуються банками і перетворюються в позиковий капітал</w:t>
            </w:r>
          </w:p>
        </w:tc>
        <w:tc>
          <w:tcPr>
            <w:tcW w:w="5231" w:type="dxa"/>
          </w:tcPr>
          <w:p w:rsidR="00F91421" w:rsidRPr="00F91421" w:rsidRDefault="00F91421" w:rsidP="00F91421">
            <w:pPr>
              <w:autoSpaceDE w:val="0"/>
              <w:autoSpaceDN w:val="0"/>
              <w:adjustRightInd w:val="0"/>
              <w:spacing w:line="240" w:lineRule="auto"/>
              <w:rPr>
                <w:color w:val="000000"/>
                <w:szCs w:val="28"/>
              </w:rPr>
            </w:pPr>
            <w:r w:rsidRPr="00F91421">
              <w:rPr>
                <w:color w:val="000000"/>
                <w:szCs w:val="28"/>
              </w:rPr>
              <w:t>Кредитно-фінансові організації, що здійснюють залучення коштів, перетворення їх у позиковий капітал і подальшу тимчасову передачу його позичальникам на зворотній основі за плату у формі відсотка</w:t>
            </w:r>
          </w:p>
        </w:tc>
        <w:tc>
          <w:tcPr>
            <w:tcW w:w="5232" w:type="dxa"/>
          </w:tcPr>
          <w:p w:rsidR="00F91421" w:rsidRPr="00F91421" w:rsidRDefault="00F91421" w:rsidP="00F91421">
            <w:pPr>
              <w:autoSpaceDE w:val="0"/>
              <w:autoSpaceDN w:val="0"/>
              <w:adjustRightInd w:val="0"/>
              <w:spacing w:line="240" w:lineRule="auto"/>
              <w:rPr>
                <w:color w:val="000000"/>
                <w:szCs w:val="28"/>
              </w:rPr>
            </w:pPr>
            <w:r w:rsidRPr="00F91421">
              <w:rPr>
                <w:color w:val="000000"/>
                <w:szCs w:val="28"/>
              </w:rPr>
              <w:t>Юридичні і фізичні особи, держава, що відчувають нестачу у фінансових ресурсів і готові заплатити спеціалізованому посереднику за право тимчасового користування ними</w:t>
            </w:r>
          </w:p>
        </w:tc>
      </w:tr>
    </w:tbl>
    <w:p w:rsidR="00F91421" w:rsidRPr="00F91421" w:rsidRDefault="00F91421" w:rsidP="00F91421">
      <w:pPr>
        <w:shd w:val="clear" w:color="auto" w:fill="FFFFFF"/>
        <w:autoSpaceDE w:val="0"/>
        <w:autoSpaceDN w:val="0"/>
        <w:adjustRightInd w:val="0"/>
        <w:spacing w:line="240" w:lineRule="auto"/>
        <w:rPr>
          <w:color w:val="000000"/>
          <w:szCs w:val="28"/>
        </w:rPr>
      </w:pPr>
    </w:p>
    <w:p w:rsidR="00F91421" w:rsidRPr="00F91421" w:rsidRDefault="00F91421" w:rsidP="00F91421">
      <w:pPr>
        <w:spacing w:line="240" w:lineRule="auto"/>
        <w:ind w:firstLine="0"/>
        <w:jc w:val="center"/>
        <w:rPr>
          <w:b/>
          <w:bCs/>
          <w:iCs/>
          <w:szCs w:val="28"/>
        </w:rPr>
      </w:pPr>
      <w:r w:rsidRPr="00F91421">
        <w:rPr>
          <w:b/>
          <w:bCs/>
          <w:iCs/>
          <w:szCs w:val="28"/>
        </w:rPr>
        <w:t>6.2. Характеристика видів та типів облігацій та їх роль в економіці</w:t>
      </w:r>
    </w:p>
    <w:p w:rsidR="00F91421" w:rsidRPr="00F91421" w:rsidRDefault="00F91421" w:rsidP="00F91421">
      <w:pPr>
        <w:spacing w:line="240" w:lineRule="auto"/>
        <w:rPr>
          <w:szCs w:val="28"/>
        </w:rPr>
      </w:pPr>
      <w:r w:rsidRPr="00F91421">
        <w:rPr>
          <w:b/>
          <w:szCs w:val="28"/>
        </w:rPr>
        <w:t>Ринок облігацій</w:t>
      </w:r>
      <w:r w:rsidRPr="00F91421">
        <w:rPr>
          <w:szCs w:val="28"/>
        </w:rPr>
        <w:t xml:space="preserve"> – </w:t>
      </w:r>
      <w:r w:rsidRPr="00F91421">
        <w:rPr>
          <w:i/>
          <w:szCs w:val="28"/>
        </w:rPr>
        <w:t>економічні відносини, що виникають між власниками облігацій та емітентом з метою надання позики.</w:t>
      </w:r>
    </w:p>
    <w:p w:rsidR="00F91421" w:rsidRPr="00F91421" w:rsidRDefault="00F91421" w:rsidP="00F91421">
      <w:pPr>
        <w:pStyle w:val="HTML"/>
        <w:shd w:val="clear" w:color="auto" w:fill="FFFFFF"/>
        <w:ind w:firstLine="709"/>
        <w:jc w:val="both"/>
        <w:textAlignment w:val="baseline"/>
        <w:rPr>
          <w:rFonts w:ascii="Times New Roman" w:hAnsi="Times New Roman" w:cs="Times New Roman"/>
          <w:i/>
          <w:color w:val="000000"/>
          <w:sz w:val="28"/>
          <w:szCs w:val="28"/>
        </w:rPr>
      </w:pPr>
      <w:r w:rsidRPr="00F91421">
        <w:rPr>
          <w:rFonts w:ascii="Times New Roman" w:hAnsi="Times New Roman" w:cs="Times New Roman"/>
          <w:b/>
          <w:color w:val="000000"/>
          <w:sz w:val="28"/>
          <w:szCs w:val="28"/>
        </w:rPr>
        <w:t>Облігація</w:t>
      </w:r>
      <w:r w:rsidRPr="00F91421">
        <w:rPr>
          <w:rFonts w:ascii="Times New Roman" w:hAnsi="Times New Roman" w:cs="Times New Roman"/>
          <w:color w:val="000000"/>
          <w:sz w:val="28"/>
          <w:szCs w:val="28"/>
        </w:rPr>
        <w:t xml:space="preserve"> – </w:t>
      </w:r>
      <w:r w:rsidRPr="00F91421">
        <w:rPr>
          <w:rFonts w:ascii="Times New Roman" w:hAnsi="Times New Roman" w:cs="Times New Roman"/>
          <w:i/>
          <w:color w:val="000000"/>
          <w:sz w:val="28"/>
          <w:szCs w:val="28"/>
        </w:rPr>
        <w:t>цінний папір, що посвідчує внесення його першим власником грошей, визначає відносини позики між власником облігації та емітентом, підтверджує зобов’язання емітента повернути власникові облігації її номінальну вартість у передбачений проспектом емісії (для державних облігацій України – умовами їх розміщення) строк та виплатити доход за облігацією, якщо інше не передбачено проспектом емісії (для державних облігацій України – умовами їх розміщення).</w:t>
      </w:r>
    </w:p>
    <w:p w:rsidR="00F91421" w:rsidRPr="00F91421" w:rsidRDefault="00F91421" w:rsidP="00F91421">
      <w:pPr>
        <w:spacing w:line="240" w:lineRule="auto"/>
        <w:jc w:val="center"/>
        <w:rPr>
          <w:b/>
          <w:szCs w:val="28"/>
        </w:rPr>
      </w:pPr>
      <w:r w:rsidRPr="00F91421">
        <w:rPr>
          <w:b/>
          <w:szCs w:val="28"/>
        </w:rPr>
        <w:t>Загальна храктеристика</w:t>
      </w:r>
    </w:p>
    <w:p w:rsidR="00F91421" w:rsidRPr="00F91421" w:rsidRDefault="00F91421" w:rsidP="00F91421">
      <w:pPr>
        <w:pStyle w:val="HTML"/>
        <w:shd w:val="clear" w:color="auto" w:fill="FFFFFF"/>
        <w:ind w:firstLine="709"/>
        <w:textAlignment w:val="baseline"/>
        <w:rPr>
          <w:rFonts w:ascii="Times New Roman" w:hAnsi="Times New Roman" w:cs="Times New Roman"/>
          <w:color w:val="000000"/>
          <w:sz w:val="28"/>
          <w:szCs w:val="28"/>
        </w:rPr>
      </w:pPr>
      <w:r w:rsidRPr="00F91421">
        <w:rPr>
          <w:rFonts w:ascii="Times New Roman" w:hAnsi="Times New Roman" w:cs="Times New Roman"/>
          <w:sz w:val="28"/>
          <w:szCs w:val="28"/>
        </w:rPr>
        <w:t>1) </w:t>
      </w:r>
      <w:r w:rsidRPr="00F91421">
        <w:rPr>
          <w:rFonts w:ascii="Times New Roman" w:hAnsi="Times New Roman" w:cs="Times New Roman"/>
          <w:color w:val="000000"/>
          <w:sz w:val="28"/>
          <w:szCs w:val="28"/>
        </w:rPr>
        <w:t xml:space="preserve">існують виключно в </w:t>
      </w:r>
      <w:r w:rsidRPr="00F91421">
        <w:rPr>
          <w:rFonts w:ascii="Times New Roman" w:hAnsi="Times New Roman" w:cs="Times New Roman"/>
          <w:i/>
          <w:color w:val="000000"/>
          <w:sz w:val="28"/>
          <w:szCs w:val="28"/>
        </w:rPr>
        <w:t>бездокументарній формі</w:t>
      </w:r>
      <w:r w:rsidRPr="00F91421">
        <w:rPr>
          <w:rFonts w:ascii="Times New Roman" w:hAnsi="Times New Roman" w:cs="Times New Roman"/>
          <w:color w:val="000000"/>
          <w:sz w:val="28"/>
          <w:szCs w:val="28"/>
        </w:rPr>
        <w:t>;</w:t>
      </w:r>
    </w:p>
    <w:p w:rsidR="00F91421" w:rsidRPr="00F91421" w:rsidRDefault="00F91421" w:rsidP="00F91421">
      <w:pPr>
        <w:pStyle w:val="HTML"/>
        <w:shd w:val="clear" w:color="auto" w:fill="FFFFFF"/>
        <w:ind w:firstLine="709"/>
        <w:textAlignment w:val="baseline"/>
        <w:rPr>
          <w:rFonts w:ascii="Times New Roman" w:hAnsi="Times New Roman" w:cs="Times New Roman"/>
          <w:color w:val="000000"/>
          <w:sz w:val="28"/>
          <w:szCs w:val="28"/>
        </w:rPr>
      </w:pPr>
      <w:bookmarkStart w:id="3" w:name="o141"/>
      <w:bookmarkStart w:id="4" w:name="o142"/>
      <w:bookmarkEnd w:id="3"/>
      <w:bookmarkEnd w:id="4"/>
      <w:r w:rsidRPr="00F91421">
        <w:rPr>
          <w:rFonts w:ascii="Times New Roman" w:hAnsi="Times New Roman" w:cs="Times New Roman"/>
          <w:color w:val="000000"/>
          <w:sz w:val="28"/>
          <w:szCs w:val="28"/>
        </w:rPr>
        <w:t xml:space="preserve">2) Емітент, у порядку, встановленому НКЦПФР, може розміщувати </w:t>
      </w:r>
      <w:r w:rsidRPr="00F91421">
        <w:rPr>
          <w:rFonts w:ascii="Times New Roman" w:hAnsi="Times New Roman" w:cs="Times New Roman"/>
          <w:i/>
          <w:color w:val="000000"/>
          <w:sz w:val="28"/>
          <w:szCs w:val="28"/>
        </w:rPr>
        <w:t>відсоткові, цільові та дисконтні облігації</w:t>
      </w:r>
      <w:r w:rsidRPr="00F91421">
        <w:rPr>
          <w:rFonts w:ascii="Times New Roman" w:hAnsi="Times New Roman" w:cs="Times New Roman"/>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3350"/>
        <w:gridCol w:w="3740"/>
      </w:tblGrid>
      <w:tr w:rsidR="00F91421" w:rsidRPr="00F91421" w:rsidTr="00455DAF">
        <w:tc>
          <w:tcPr>
            <w:tcW w:w="2808" w:type="dxa"/>
          </w:tcPr>
          <w:p w:rsidR="00F91421" w:rsidRPr="00F91421" w:rsidRDefault="00F91421" w:rsidP="00F91421">
            <w:pPr>
              <w:pStyle w:val="HTML"/>
              <w:jc w:val="center"/>
              <w:textAlignment w:val="baseline"/>
              <w:rPr>
                <w:rFonts w:ascii="Times New Roman" w:hAnsi="Times New Roman" w:cs="Times New Roman"/>
                <w:i/>
                <w:color w:val="000000"/>
                <w:sz w:val="24"/>
                <w:szCs w:val="24"/>
              </w:rPr>
            </w:pPr>
            <w:r w:rsidRPr="00F91421">
              <w:rPr>
                <w:rFonts w:ascii="Times New Roman" w:hAnsi="Times New Roman" w:cs="Times New Roman"/>
                <w:i/>
                <w:color w:val="000000"/>
                <w:sz w:val="24"/>
                <w:szCs w:val="24"/>
              </w:rPr>
              <w:t>Відсоткові облігації</w:t>
            </w:r>
          </w:p>
        </w:tc>
        <w:tc>
          <w:tcPr>
            <w:tcW w:w="5940" w:type="dxa"/>
          </w:tcPr>
          <w:p w:rsidR="00F91421" w:rsidRPr="00F91421" w:rsidRDefault="00F91421" w:rsidP="00F91421">
            <w:pPr>
              <w:pStyle w:val="HTML"/>
              <w:jc w:val="center"/>
              <w:textAlignment w:val="baseline"/>
              <w:rPr>
                <w:rFonts w:ascii="Times New Roman" w:hAnsi="Times New Roman" w:cs="Times New Roman"/>
                <w:i/>
                <w:color w:val="000000"/>
                <w:sz w:val="24"/>
                <w:szCs w:val="24"/>
              </w:rPr>
            </w:pPr>
            <w:r w:rsidRPr="00F91421">
              <w:rPr>
                <w:rFonts w:ascii="Times New Roman" w:hAnsi="Times New Roman" w:cs="Times New Roman"/>
                <w:i/>
                <w:color w:val="000000"/>
                <w:sz w:val="24"/>
                <w:szCs w:val="24"/>
              </w:rPr>
              <w:t>Цільові облігації</w:t>
            </w:r>
          </w:p>
        </w:tc>
        <w:tc>
          <w:tcPr>
            <w:tcW w:w="6840" w:type="dxa"/>
          </w:tcPr>
          <w:p w:rsidR="00F91421" w:rsidRPr="00F91421" w:rsidRDefault="00F91421" w:rsidP="00F91421">
            <w:pPr>
              <w:pStyle w:val="HTML"/>
              <w:jc w:val="center"/>
              <w:textAlignment w:val="baseline"/>
              <w:rPr>
                <w:rFonts w:ascii="Times New Roman" w:hAnsi="Times New Roman" w:cs="Times New Roman"/>
                <w:i/>
                <w:color w:val="000000"/>
                <w:sz w:val="24"/>
                <w:szCs w:val="24"/>
              </w:rPr>
            </w:pPr>
            <w:r w:rsidRPr="00F91421">
              <w:rPr>
                <w:rFonts w:ascii="Times New Roman" w:hAnsi="Times New Roman" w:cs="Times New Roman"/>
                <w:i/>
                <w:color w:val="000000"/>
                <w:sz w:val="24"/>
                <w:szCs w:val="24"/>
              </w:rPr>
              <w:t>Дисконтні облігації</w:t>
            </w:r>
          </w:p>
        </w:tc>
      </w:tr>
      <w:tr w:rsidR="00F91421" w:rsidRPr="00F91421" w:rsidTr="00455DAF">
        <w:tc>
          <w:tcPr>
            <w:tcW w:w="2808" w:type="dxa"/>
          </w:tcPr>
          <w:p w:rsidR="00F91421" w:rsidRPr="00F91421" w:rsidRDefault="00F91421" w:rsidP="00455DAF">
            <w:pPr>
              <w:pStyle w:val="HTML"/>
              <w:jc w:val="both"/>
              <w:textAlignment w:val="baseline"/>
              <w:rPr>
                <w:rFonts w:ascii="Times New Roman" w:hAnsi="Times New Roman" w:cs="Times New Roman"/>
                <w:color w:val="000000"/>
                <w:sz w:val="24"/>
                <w:szCs w:val="24"/>
              </w:rPr>
            </w:pPr>
            <w:r w:rsidRPr="00F91421">
              <w:rPr>
                <w:rFonts w:ascii="Times New Roman" w:hAnsi="Times New Roman" w:cs="Times New Roman"/>
                <w:color w:val="000000"/>
                <w:sz w:val="24"/>
                <w:szCs w:val="24"/>
              </w:rPr>
              <w:t>за якими передбачається виплата відсоткових доходів</w:t>
            </w:r>
          </w:p>
        </w:tc>
        <w:tc>
          <w:tcPr>
            <w:tcW w:w="5940" w:type="dxa"/>
          </w:tcPr>
          <w:p w:rsidR="00F91421" w:rsidRPr="00F91421" w:rsidRDefault="00F91421" w:rsidP="00455DAF">
            <w:pPr>
              <w:pStyle w:val="HTML"/>
              <w:jc w:val="both"/>
              <w:textAlignment w:val="baseline"/>
              <w:rPr>
                <w:rFonts w:ascii="Times New Roman" w:hAnsi="Times New Roman" w:cs="Times New Roman"/>
                <w:color w:val="000000"/>
                <w:sz w:val="24"/>
                <w:szCs w:val="24"/>
              </w:rPr>
            </w:pPr>
            <w:r w:rsidRPr="00F91421">
              <w:rPr>
                <w:rFonts w:ascii="Times New Roman" w:hAnsi="Times New Roman" w:cs="Times New Roman"/>
                <w:color w:val="000000"/>
                <w:sz w:val="24"/>
                <w:szCs w:val="24"/>
              </w:rPr>
              <w:t>виконання зобов’язань за якими здійснюється товарами або послугами, а також сплатою коштів власнику у випадках, передбачених проспектом емісії облігацій</w:t>
            </w:r>
          </w:p>
          <w:p w:rsidR="00F91421" w:rsidRPr="00F91421" w:rsidRDefault="00F91421" w:rsidP="00455DAF">
            <w:pPr>
              <w:pStyle w:val="HTML"/>
              <w:jc w:val="both"/>
              <w:textAlignment w:val="baseline"/>
              <w:rPr>
                <w:rFonts w:ascii="Times New Roman" w:hAnsi="Times New Roman" w:cs="Times New Roman"/>
                <w:color w:val="000000"/>
                <w:sz w:val="24"/>
                <w:szCs w:val="24"/>
              </w:rPr>
            </w:pPr>
            <w:r w:rsidRPr="00F91421">
              <w:rPr>
                <w:rFonts w:ascii="Times New Roman" w:hAnsi="Times New Roman" w:cs="Times New Roman"/>
                <w:color w:val="000000"/>
                <w:sz w:val="24"/>
                <w:szCs w:val="24"/>
              </w:rPr>
              <w:t>(</w:t>
            </w:r>
            <w:r w:rsidRPr="00F91421">
              <w:rPr>
                <w:rFonts w:ascii="Times New Roman" w:hAnsi="Times New Roman" w:cs="Times New Roman"/>
                <w:i/>
                <w:color w:val="000000"/>
                <w:sz w:val="24"/>
                <w:szCs w:val="24"/>
              </w:rPr>
              <w:t>емітована як позика під відповідний товар чи послугу</w:t>
            </w:r>
            <w:r w:rsidRPr="00F91421">
              <w:rPr>
                <w:rFonts w:ascii="Times New Roman" w:hAnsi="Times New Roman" w:cs="Times New Roman"/>
                <w:color w:val="000000"/>
                <w:sz w:val="24"/>
                <w:szCs w:val="24"/>
              </w:rPr>
              <w:t>)</w:t>
            </w:r>
          </w:p>
        </w:tc>
        <w:tc>
          <w:tcPr>
            <w:tcW w:w="6840" w:type="dxa"/>
          </w:tcPr>
          <w:p w:rsidR="00F91421" w:rsidRPr="00F91421" w:rsidRDefault="00F91421" w:rsidP="00455DAF">
            <w:pPr>
              <w:pStyle w:val="HTML"/>
              <w:textAlignment w:val="baseline"/>
              <w:rPr>
                <w:rFonts w:ascii="Times New Roman" w:hAnsi="Times New Roman" w:cs="Times New Roman"/>
                <w:color w:val="000000"/>
                <w:sz w:val="24"/>
                <w:szCs w:val="24"/>
              </w:rPr>
            </w:pPr>
            <w:r w:rsidRPr="00F91421">
              <w:rPr>
                <w:rFonts w:ascii="Times New Roman" w:hAnsi="Times New Roman" w:cs="Times New Roman"/>
                <w:color w:val="000000"/>
                <w:sz w:val="24"/>
                <w:szCs w:val="24"/>
              </w:rPr>
              <w:t>розміщуються за ціною, нижчою номінальної вартості</w:t>
            </w:r>
          </w:p>
          <w:p w:rsidR="00F91421" w:rsidRPr="00F91421" w:rsidRDefault="00F91421" w:rsidP="00455DAF">
            <w:pPr>
              <w:pStyle w:val="HTML"/>
              <w:textAlignment w:val="baseline"/>
              <w:rPr>
                <w:rFonts w:ascii="Times New Roman" w:hAnsi="Times New Roman" w:cs="Times New Roman"/>
                <w:i/>
                <w:color w:val="000000"/>
                <w:sz w:val="24"/>
                <w:szCs w:val="24"/>
              </w:rPr>
            </w:pPr>
            <w:r w:rsidRPr="00F91421">
              <w:rPr>
                <w:rFonts w:ascii="Times New Roman" w:hAnsi="Times New Roman" w:cs="Times New Roman"/>
                <w:i/>
                <w:color w:val="000000"/>
                <w:sz w:val="24"/>
                <w:szCs w:val="24"/>
              </w:rPr>
              <w:t>(емітент реалізує за знижкою, а погашає за номінальною вартістю)</w:t>
            </w:r>
          </w:p>
          <w:p w:rsidR="00F91421" w:rsidRPr="00F91421" w:rsidRDefault="00F91421" w:rsidP="00455DAF">
            <w:pPr>
              <w:pStyle w:val="HTML"/>
              <w:jc w:val="center"/>
              <w:textAlignment w:val="baseline"/>
              <w:rPr>
                <w:rFonts w:ascii="Times New Roman" w:hAnsi="Times New Roman" w:cs="Times New Roman"/>
                <w:color w:val="000000"/>
                <w:sz w:val="24"/>
                <w:szCs w:val="24"/>
              </w:rPr>
            </w:pPr>
            <w:r w:rsidRPr="00F91421">
              <w:rPr>
                <w:rFonts w:ascii="Times New Roman" w:hAnsi="Times New Roman" w:cs="Times New Roman"/>
                <w:b/>
                <w:color w:val="000000"/>
                <w:sz w:val="24"/>
                <w:szCs w:val="24"/>
              </w:rPr>
              <w:t>ціна придбання – номінальна вартість = доход (дисконт</w:t>
            </w:r>
            <w:r w:rsidRPr="00F91421">
              <w:rPr>
                <w:rFonts w:ascii="Times New Roman" w:hAnsi="Times New Roman" w:cs="Times New Roman"/>
                <w:color w:val="000000"/>
                <w:sz w:val="24"/>
                <w:szCs w:val="24"/>
              </w:rPr>
              <w:t>)</w:t>
            </w:r>
          </w:p>
          <w:p w:rsidR="00F91421" w:rsidRPr="00F91421" w:rsidRDefault="00F91421" w:rsidP="00455DAF">
            <w:pPr>
              <w:pStyle w:val="HTML"/>
              <w:jc w:val="center"/>
              <w:textAlignment w:val="baseline"/>
              <w:rPr>
                <w:rFonts w:ascii="Times New Roman" w:hAnsi="Times New Roman" w:cs="Times New Roman"/>
                <w:color w:val="000000"/>
                <w:sz w:val="24"/>
                <w:szCs w:val="24"/>
              </w:rPr>
            </w:pPr>
            <w:r w:rsidRPr="00F91421">
              <w:rPr>
                <w:rFonts w:ascii="Times New Roman" w:hAnsi="Times New Roman" w:cs="Times New Roman"/>
                <w:color w:val="000000"/>
                <w:sz w:val="24"/>
                <w:szCs w:val="24"/>
              </w:rPr>
              <w:t>(виплачується власнику облігації під час її погашення)</w:t>
            </w:r>
          </w:p>
        </w:tc>
      </w:tr>
    </w:tbl>
    <w:p w:rsidR="00F91421" w:rsidRPr="00F91421" w:rsidRDefault="00F91421" w:rsidP="00F91421">
      <w:pPr>
        <w:pStyle w:val="HTML"/>
        <w:shd w:val="clear" w:color="auto" w:fill="FFFFFF"/>
        <w:ind w:firstLine="709"/>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3) </w:t>
      </w:r>
      <w:bookmarkStart w:id="5" w:name="o143"/>
      <w:bookmarkStart w:id="6" w:name="o146"/>
      <w:bookmarkEnd w:id="5"/>
      <w:bookmarkEnd w:id="6"/>
      <w:r w:rsidRPr="00F91421">
        <w:rPr>
          <w:rFonts w:ascii="Times New Roman" w:hAnsi="Times New Roman" w:cs="Times New Roman"/>
          <w:b/>
          <w:color w:val="000000"/>
          <w:sz w:val="28"/>
          <w:szCs w:val="28"/>
        </w:rPr>
        <w:t>розміщення</w:t>
      </w:r>
      <w:r w:rsidRPr="00F91421">
        <w:rPr>
          <w:rFonts w:ascii="Times New Roman" w:hAnsi="Times New Roman" w:cs="Times New Roman"/>
          <w:color w:val="000000"/>
          <w:sz w:val="28"/>
          <w:szCs w:val="28"/>
        </w:rPr>
        <w:t xml:space="preserve"> (продаж первинним власникам) можливе:</w:t>
      </w:r>
    </w:p>
    <w:p w:rsidR="00F91421" w:rsidRPr="00F91421" w:rsidRDefault="00F91421" w:rsidP="00DC6B1E">
      <w:pPr>
        <w:pStyle w:val="HTML"/>
        <w:numPr>
          <w:ilvl w:val="0"/>
          <w:numId w:val="33"/>
        </w:numPr>
        <w:shd w:val="clear" w:color="auto" w:fill="FFFFFF"/>
        <w:ind w:left="0" w:firstLine="709"/>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з фіксованим строком погашення, єдиним для всього випуску</w:t>
      </w:r>
    </w:p>
    <w:p w:rsidR="00F91421" w:rsidRPr="00F91421" w:rsidRDefault="00F91421" w:rsidP="00DC6B1E">
      <w:pPr>
        <w:pStyle w:val="HTML"/>
        <w:numPr>
          <w:ilvl w:val="0"/>
          <w:numId w:val="33"/>
        </w:numPr>
        <w:shd w:val="clear" w:color="auto" w:fill="FFFFFF"/>
        <w:ind w:left="0" w:firstLine="709"/>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 xml:space="preserve">дострокове погашення облігацій  за вимогою їх власників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lastRenderedPageBreak/>
        <w:t>4) </w:t>
      </w:r>
      <w:bookmarkStart w:id="7" w:name="o148"/>
      <w:bookmarkEnd w:id="7"/>
      <w:r w:rsidRPr="00F91421">
        <w:rPr>
          <w:rFonts w:ascii="Times New Roman" w:hAnsi="Times New Roman" w:cs="Times New Roman"/>
          <w:b/>
          <w:color w:val="000000"/>
          <w:sz w:val="28"/>
          <w:szCs w:val="28"/>
        </w:rPr>
        <w:t>погашення</w:t>
      </w:r>
      <w:r w:rsidRPr="00F91421">
        <w:rPr>
          <w:rFonts w:ascii="Times New Roman" w:hAnsi="Times New Roman" w:cs="Times New Roman"/>
          <w:color w:val="000000"/>
          <w:sz w:val="28"/>
          <w:szCs w:val="28"/>
        </w:rPr>
        <w:t xml:space="preserve"> відсоткових та дисконтних облігацій здійснюється виключно </w:t>
      </w:r>
      <w:r w:rsidRPr="00F91421">
        <w:rPr>
          <w:rFonts w:ascii="Times New Roman" w:hAnsi="Times New Roman" w:cs="Times New Roman"/>
          <w:i/>
          <w:color w:val="000000"/>
          <w:sz w:val="28"/>
          <w:szCs w:val="28"/>
        </w:rPr>
        <w:t>грошима</w:t>
      </w:r>
      <w:r w:rsidRPr="00F91421">
        <w:rPr>
          <w:rFonts w:ascii="Times New Roman" w:hAnsi="Times New Roman" w:cs="Times New Roman"/>
          <w:color w:val="000000"/>
          <w:sz w:val="28"/>
          <w:szCs w:val="28"/>
        </w:rPr>
        <w:t xml:space="preserve">. Погашення цільових облігацій здійснюється шляхом </w:t>
      </w:r>
      <w:r w:rsidRPr="00F91421">
        <w:rPr>
          <w:rFonts w:ascii="Times New Roman" w:hAnsi="Times New Roman" w:cs="Times New Roman"/>
          <w:i/>
          <w:color w:val="000000"/>
          <w:sz w:val="28"/>
          <w:szCs w:val="28"/>
        </w:rPr>
        <w:t>передачі товарів та/або надання послуг</w:t>
      </w:r>
      <w:r w:rsidRPr="00F91421">
        <w:rPr>
          <w:rFonts w:ascii="Times New Roman" w:hAnsi="Times New Roman" w:cs="Times New Roman"/>
          <w:color w:val="000000"/>
          <w:sz w:val="28"/>
          <w:szCs w:val="28"/>
        </w:rPr>
        <w:t>, а також сплати коштів власнику таких облігацій у випадках та  порядку, передбачених проспектом емісії  облігацій</w:t>
      </w:r>
    </w:p>
    <w:p w:rsidR="00F91421" w:rsidRPr="00F91421" w:rsidRDefault="00F91421" w:rsidP="00F91421">
      <w:pPr>
        <w:pStyle w:val="HTML"/>
        <w:shd w:val="clear" w:color="auto" w:fill="FFFFFF"/>
        <w:ind w:firstLine="709"/>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5) </w:t>
      </w:r>
      <w:r w:rsidRPr="00F91421">
        <w:rPr>
          <w:rFonts w:ascii="Times New Roman" w:hAnsi="Times New Roman" w:cs="Times New Roman"/>
          <w:b/>
          <w:color w:val="000000"/>
          <w:sz w:val="28"/>
          <w:szCs w:val="28"/>
        </w:rPr>
        <w:t>номінальна вартість</w:t>
      </w:r>
      <w:r w:rsidRPr="00F91421">
        <w:rPr>
          <w:rFonts w:ascii="Times New Roman" w:hAnsi="Times New Roman" w:cs="Times New Roman"/>
          <w:color w:val="000000"/>
          <w:sz w:val="28"/>
          <w:szCs w:val="28"/>
        </w:rPr>
        <w:t xml:space="preserve"> визначається в </w:t>
      </w:r>
      <w:r w:rsidRPr="00F91421">
        <w:rPr>
          <w:rFonts w:ascii="Times New Roman" w:hAnsi="Times New Roman" w:cs="Times New Roman"/>
          <w:i/>
          <w:color w:val="000000"/>
          <w:sz w:val="28"/>
          <w:szCs w:val="28"/>
        </w:rPr>
        <w:t>національній валюті</w:t>
      </w:r>
      <w:r w:rsidRPr="00F91421">
        <w:rPr>
          <w:rFonts w:ascii="Times New Roman" w:hAnsi="Times New Roman" w:cs="Times New Roman"/>
          <w:color w:val="000000"/>
          <w:sz w:val="28"/>
          <w:szCs w:val="28"/>
        </w:rPr>
        <w:t xml:space="preserve">, в </w:t>
      </w:r>
      <w:r w:rsidRPr="00F91421">
        <w:rPr>
          <w:rFonts w:ascii="Times New Roman" w:hAnsi="Times New Roman" w:cs="Times New Roman"/>
          <w:i/>
          <w:color w:val="000000"/>
          <w:sz w:val="28"/>
          <w:szCs w:val="28"/>
        </w:rPr>
        <w:t>іноземній валюті</w:t>
      </w:r>
      <w:r w:rsidRPr="00F91421">
        <w:rPr>
          <w:rFonts w:ascii="Times New Roman" w:hAnsi="Times New Roman" w:cs="Times New Roman"/>
          <w:color w:val="000000"/>
          <w:sz w:val="28"/>
          <w:szCs w:val="28"/>
        </w:rPr>
        <w:t xml:space="preserve"> – згідно проспекту емісії</w:t>
      </w:r>
    </w:p>
    <w:p w:rsidR="00F91421" w:rsidRPr="00F91421" w:rsidRDefault="00F91421" w:rsidP="00F91421">
      <w:pPr>
        <w:pStyle w:val="HTML"/>
        <w:shd w:val="clear" w:color="auto" w:fill="FFFFFF"/>
        <w:ind w:firstLine="709"/>
        <w:textAlignment w:val="baseline"/>
        <w:rPr>
          <w:rFonts w:ascii="Times New Roman" w:hAnsi="Times New Roman" w:cs="Times New Roman"/>
          <w:color w:val="000000"/>
          <w:sz w:val="28"/>
          <w:szCs w:val="28"/>
        </w:rPr>
      </w:pPr>
      <w:bookmarkStart w:id="8" w:name="o152"/>
      <w:bookmarkEnd w:id="8"/>
      <w:r w:rsidRPr="00F91421">
        <w:rPr>
          <w:rFonts w:ascii="Times New Roman" w:hAnsi="Times New Roman" w:cs="Times New Roman"/>
          <w:color w:val="000000"/>
          <w:sz w:val="28"/>
          <w:szCs w:val="28"/>
        </w:rPr>
        <w:t xml:space="preserve">6) Емітент може </w:t>
      </w:r>
      <w:r w:rsidRPr="00F91421">
        <w:rPr>
          <w:rFonts w:ascii="Times New Roman" w:hAnsi="Times New Roman" w:cs="Times New Roman"/>
          <w:b/>
          <w:color w:val="000000"/>
          <w:sz w:val="28"/>
          <w:szCs w:val="28"/>
        </w:rPr>
        <w:t>розміщувати</w:t>
      </w:r>
      <w:r w:rsidRPr="00F91421">
        <w:rPr>
          <w:rFonts w:ascii="Times New Roman" w:hAnsi="Times New Roman" w:cs="Times New Roman"/>
          <w:color w:val="000000"/>
          <w:sz w:val="28"/>
          <w:szCs w:val="28"/>
        </w:rPr>
        <w:t xml:space="preserve"> </w:t>
      </w:r>
      <w:r w:rsidRPr="00F91421">
        <w:rPr>
          <w:rFonts w:ascii="Times New Roman" w:hAnsi="Times New Roman" w:cs="Times New Roman"/>
          <w:i/>
          <w:color w:val="000000"/>
          <w:sz w:val="28"/>
          <w:szCs w:val="28"/>
        </w:rPr>
        <w:t>іменні облігації та облігації на пред’явника</w:t>
      </w:r>
      <w:r w:rsidRPr="00F91421">
        <w:rPr>
          <w:rFonts w:ascii="Times New Roman" w:hAnsi="Times New Roman" w:cs="Times New Roman"/>
          <w:color w:val="000000"/>
          <w:sz w:val="28"/>
          <w:szCs w:val="28"/>
        </w:rPr>
        <w:t>. Обіг дозволяється після реєстрації НКЦПФР.</w:t>
      </w:r>
    </w:p>
    <w:p w:rsidR="00F91421" w:rsidRPr="00F91421" w:rsidRDefault="00F91421" w:rsidP="00F91421">
      <w:pPr>
        <w:spacing w:line="240" w:lineRule="auto"/>
        <w:jc w:val="left"/>
        <w:rPr>
          <w:szCs w:val="28"/>
        </w:rPr>
      </w:pPr>
      <w:r w:rsidRPr="00F91421">
        <w:rPr>
          <w:color w:val="000000"/>
          <w:szCs w:val="28"/>
        </w:rPr>
        <w:t>7) продаж  здійснюється в національній валюті, в іноземній валюті – якщо передбачено законодавством та проспектом емісії відповідного випуску облігацій</w:t>
      </w:r>
      <w:r w:rsidRPr="00F91421">
        <w:rPr>
          <w:szCs w:val="28"/>
        </w:rPr>
        <w:t xml:space="preserve"> </w:t>
      </w:r>
    </w:p>
    <w:p w:rsidR="00F91421" w:rsidRPr="00F91421" w:rsidRDefault="00F91421" w:rsidP="00F91421">
      <w:pPr>
        <w:pStyle w:val="HTML"/>
        <w:shd w:val="clear" w:color="auto" w:fill="FFFFFF"/>
        <w:ind w:firstLine="709"/>
        <w:jc w:val="center"/>
        <w:textAlignment w:val="baseline"/>
        <w:rPr>
          <w:rFonts w:ascii="Times New Roman" w:hAnsi="Times New Roman" w:cs="Times New Roman"/>
          <w:b/>
          <w:color w:val="000000"/>
          <w:sz w:val="28"/>
          <w:szCs w:val="28"/>
        </w:rPr>
      </w:pPr>
      <w:r w:rsidRPr="00F91421">
        <w:rPr>
          <w:rFonts w:ascii="Times New Roman" w:hAnsi="Times New Roman" w:cs="Times New Roman"/>
          <w:b/>
          <w:color w:val="000000"/>
          <w:sz w:val="28"/>
          <w:szCs w:val="28"/>
        </w:rPr>
        <w:t xml:space="preserve">Облігації підприємств </w:t>
      </w:r>
    </w:p>
    <w:p w:rsidR="00F91421" w:rsidRPr="00F91421" w:rsidRDefault="00F91421" w:rsidP="00F91421">
      <w:pPr>
        <w:pStyle w:val="HTML"/>
        <w:shd w:val="clear" w:color="auto" w:fill="FFFFFF"/>
        <w:ind w:firstLine="709"/>
        <w:textAlignment w:val="baseline"/>
        <w:rPr>
          <w:rFonts w:ascii="Times New Roman" w:hAnsi="Times New Roman" w:cs="Times New Roman"/>
          <w:color w:val="000000"/>
          <w:sz w:val="28"/>
          <w:szCs w:val="28"/>
        </w:rPr>
      </w:pPr>
      <w:bookmarkStart w:id="9" w:name="o158"/>
      <w:bookmarkEnd w:id="9"/>
      <w:r w:rsidRPr="00F91421">
        <w:rPr>
          <w:rFonts w:ascii="Times New Roman" w:hAnsi="Times New Roman" w:cs="Times New Roman"/>
          <w:color w:val="000000"/>
          <w:sz w:val="28"/>
          <w:szCs w:val="28"/>
        </w:rPr>
        <w:t xml:space="preserve">1. Облігації підприємств розміщуються  юридичними особами тільки після повної сплати свого статутного капіталу.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10" w:name="o159"/>
      <w:bookmarkEnd w:id="10"/>
      <w:r w:rsidRPr="00F91421">
        <w:rPr>
          <w:rFonts w:ascii="Times New Roman" w:hAnsi="Times New Roman" w:cs="Times New Roman"/>
          <w:color w:val="000000"/>
          <w:sz w:val="28"/>
          <w:szCs w:val="28"/>
        </w:rPr>
        <w:t xml:space="preserve">Облігації підприємств підтверджують зобов'язання емітента  за ними та не дають право на участь в управлінні емітентом.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11" w:name="o160"/>
      <w:bookmarkEnd w:id="11"/>
      <w:r w:rsidRPr="00F91421">
        <w:rPr>
          <w:rFonts w:ascii="Times New Roman" w:hAnsi="Times New Roman" w:cs="Times New Roman"/>
          <w:color w:val="000000"/>
          <w:sz w:val="28"/>
          <w:szCs w:val="28"/>
        </w:rPr>
        <w:t xml:space="preserve">2. Не допускається розміщення облігацій підприємств  для формування і поповнення  статутного  капіталу  емітента,  а  також покриття  збитків  від господарської діяльності шляхом зарахування доходу від продажу облігацій як результату поточної  господарської діяльності.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12" w:name="o161"/>
      <w:bookmarkEnd w:id="12"/>
      <w:r w:rsidRPr="00F91421">
        <w:rPr>
          <w:rFonts w:ascii="Times New Roman" w:hAnsi="Times New Roman" w:cs="Times New Roman"/>
          <w:color w:val="000000"/>
          <w:sz w:val="28"/>
          <w:szCs w:val="28"/>
        </w:rPr>
        <w:t xml:space="preserve">3. Юридична особа має право розміщувати відсоткові та/або дисконтні облігації на суму, яка не перевищує трикратного розміру власного капіталу або розміру забезпечення, що надається їй з цією метою третіми особами. </w:t>
      </w:r>
    </w:p>
    <w:p w:rsidR="00F91421" w:rsidRPr="00B609DD"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13" w:name="o162"/>
      <w:bookmarkEnd w:id="13"/>
      <w:r w:rsidRPr="00F91421">
        <w:rPr>
          <w:rFonts w:ascii="Times New Roman" w:hAnsi="Times New Roman" w:cs="Times New Roman"/>
          <w:color w:val="000000"/>
          <w:sz w:val="28"/>
          <w:szCs w:val="28"/>
        </w:rPr>
        <w:t>Порядок емісії, обігу та викупу цільових облігацій підприємств  встановлюється Національною комісією з цінних паперів та фондового  ринку.</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14" w:name="o163"/>
      <w:bookmarkStart w:id="15" w:name="o164"/>
      <w:bookmarkEnd w:id="14"/>
      <w:bookmarkEnd w:id="15"/>
      <w:r w:rsidRPr="00F91421">
        <w:rPr>
          <w:rFonts w:ascii="Times New Roman" w:hAnsi="Times New Roman" w:cs="Times New Roman"/>
          <w:color w:val="000000"/>
          <w:sz w:val="28"/>
          <w:szCs w:val="28"/>
        </w:rPr>
        <w:t>4. Проспект емісії  облігацій,  емісія  яких  здійснюється акціонерним    товариством,   може   передбачати   можливість   їх конвертації   в   акції   акціонерного   товариства  (конвертовані облігації).</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16" w:name="o165"/>
      <w:bookmarkStart w:id="17" w:name="o166"/>
      <w:bookmarkEnd w:id="16"/>
      <w:bookmarkEnd w:id="17"/>
      <w:r w:rsidRPr="00F91421">
        <w:rPr>
          <w:rFonts w:ascii="Times New Roman" w:hAnsi="Times New Roman" w:cs="Times New Roman"/>
          <w:color w:val="000000"/>
          <w:sz w:val="28"/>
          <w:szCs w:val="28"/>
        </w:rPr>
        <w:t xml:space="preserve">5. Рішення  про  розміщення облігацій підприємств приймається відповідним органом управління емітента згідно з нормами  законів, що регулюють порядок створення, діяльності та припинення юридичних осіб відповідної організаційно-правової форми.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18" w:name="o167"/>
      <w:bookmarkEnd w:id="18"/>
      <w:r w:rsidRPr="00F91421">
        <w:rPr>
          <w:rFonts w:ascii="Times New Roman" w:hAnsi="Times New Roman" w:cs="Times New Roman"/>
          <w:color w:val="000000"/>
          <w:sz w:val="28"/>
          <w:szCs w:val="28"/>
        </w:rPr>
        <w:t xml:space="preserve">Кошти,  залучені  від  емісії цільових облігацій підприємств, використовуються   на  цілі,  визначені  проспектом  емісії  таких облігацій.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19" w:name="o168"/>
      <w:bookmarkEnd w:id="19"/>
      <w:r w:rsidRPr="00F91421">
        <w:rPr>
          <w:rFonts w:ascii="Times New Roman" w:hAnsi="Times New Roman" w:cs="Times New Roman"/>
          <w:color w:val="000000"/>
          <w:sz w:val="28"/>
          <w:szCs w:val="28"/>
        </w:rPr>
        <w:t xml:space="preserve">6. Реєстрацію випуску облігацій підприємств здійснює Національна   комісія  з  цінних  паперів  та  фондового  ринку  в установленому нею порядку.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20" w:name="o169"/>
      <w:bookmarkEnd w:id="20"/>
      <w:r w:rsidRPr="00F91421">
        <w:rPr>
          <w:rFonts w:ascii="Times New Roman" w:hAnsi="Times New Roman" w:cs="Times New Roman"/>
          <w:color w:val="000000"/>
          <w:sz w:val="28"/>
          <w:szCs w:val="28"/>
        </w:rPr>
        <w:t xml:space="preserve">7. Емітент  облігацій  підприємств може прийняти рішення про продовження  визначених  проспектом  емісії   строків   обігу   та </w:t>
      </w:r>
      <w:r w:rsidRPr="00F91421">
        <w:rPr>
          <w:rFonts w:ascii="Times New Roman" w:hAnsi="Times New Roman" w:cs="Times New Roman"/>
          <w:color w:val="000000"/>
          <w:sz w:val="28"/>
          <w:szCs w:val="28"/>
        </w:rPr>
        <w:lastRenderedPageBreak/>
        <w:t xml:space="preserve">погашення  облігацій у разі викупу ним усього відповідного випуску (серії) облігацій або згоди  на  продовження  таких  строків  усіх власників  відповідного  випуску (серії) облігацій.  У разі такого викупу його ціна не  може  бути  меншою  ніж  номінальна  вартість облігацій.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21" w:name="o170"/>
      <w:bookmarkEnd w:id="21"/>
      <w:r w:rsidRPr="00F91421">
        <w:rPr>
          <w:rFonts w:ascii="Times New Roman" w:hAnsi="Times New Roman" w:cs="Times New Roman"/>
          <w:color w:val="000000"/>
          <w:sz w:val="28"/>
          <w:szCs w:val="28"/>
        </w:rPr>
        <w:t xml:space="preserve">Тривалість періоду,  на  який  можуть  бути продовжені строки обігу та погашення облігацій  підприємств,  не  може  перевищувати тривалості періоду, визначеного проспектом емісії таких облігацій.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22" w:name="o171"/>
      <w:bookmarkEnd w:id="22"/>
      <w:r w:rsidRPr="00F91421">
        <w:rPr>
          <w:rFonts w:ascii="Times New Roman" w:hAnsi="Times New Roman" w:cs="Times New Roman"/>
          <w:color w:val="000000"/>
          <w:sz w:val="28"/>
          <w:szCs w:val="28"/>
        </w:rPr>
        <w:t xml:space="preserve">Повторне продовження  строків  обігу  та  погашення облігацій підприємств не допускається. </w:t>
      </w:r>
      <w:bookmarkStart w:id="23" w:name="o172"/>
      <w:bookmarkEnd w:id="23"/>
      <w:r w:rsidRPr="00F91421">
        <w:rPr>
          <w:rFonts w:ascii="Times New Roman" w:hAnsi="Times New Roman" w:cs="Times New Roman"/>
          <w:color w:val="000000"/>
          <w:sz w:val="28"/>
          <w:szCs w:val="28"/>
        </w:rPr>
        <w:t>Порядок  продовження  строків  обігу  та  погашення облігацій підприємств  встановлюється Національною комісією з цінних паперів та фондового ринку.</w:t>
      </w:r>
    </w:p>
    <w:p w:rsidR="00F91421" w:rsidRDefault="00F91421" w:rsidP="00F91421">
      <w:pPr>
        <w:pStyle w:val="HTML"/>
        <w:shd w:val="clear" w:color="auto" w:fill="FFFFFF"/>
        <w:ind w:firstLine="709"/>
        <w:jc w:val="center"/>
        <w:textAlignment w:val="baseline"/>
        <w:rPr>
          <w:rFonts w:ascii="Times New Roman" w:hAnsi="Times New Roman" w:cs="Times New Roman"/>
          <w:color w:val="000000"/>
          <w:sz w:val="28"/>
          <w:szCs w:val="28"/>
        </w:rPr>
      </w:pPr>
      <w:bookmarkStart w:id="24" w:name="o173"/>
      <w:bookmarkStart w:id="25" w:name="o174"/>
      <w:bookmarkEnd w:id="24"/>
      <w:bookmarkEnd w:id="25"/>
      <w:r w:rsidRPr="00F91421">
        <w:rPr>
          <w:rFonts w:ascii="Times New Roman" w:hAnsi="Times New Roman" w:cs="Times New Roman"/>
          <w:b/>
          <w:color w:val="000000"/>
          <w:sz w:val="28"/>
          <w:szCs w:val="28"/>
        </w:rPr>
        <w:t>Цільові облігації підприємств</w:t>
      </w:r>
      <w:r w:rsidRPr="00F91421">
        <w:rPr>
          <w:rFonts w:ascii="Times New Roman" w:hAnsi="Times New Roman" w:cs="Times New Roman"/>
          <w:color w:val="000000"/>
          <w:sz w:val="28"/>
          <w:szCs w:val="28"/>
        </w:rPr>
        <w:t xml:space="preserve">, виконання </w:t>
      </w:r>
      <w:r w:rsidRPr="00F91421">
        <w:rPr>
          <w:rFonts w:ascii="Times New Roman" w:hAnsi="Times New Roman" w:cs="Times New Roman"/>
          <w:color w:val="000000"/>
          <w:sz w:val="28"/>
          <w:szCs w:val="28"/>
        </w:rPr>
        <w:br/>
        <w:t xml:space="preserve">                 зобов'язань за якими здійснюється шляхом </w:t>
      </w:r>
      <w:r w:rsidRPr="00F91421">
        <w:rPr>
          <w:rFonts w:ascii="Times New Roman" w:hAnsi="Times New Roman" w:cs="Times New Roman"/>
          <w:color w:val="000000"/>
          <w:sz w:val="28"/>
          <w:szCs w:val="28"/>
        </w:rPr>
        <w:br/>
        <w:t xml:space="preserve">                 передачі об'єкта (частини об'єкта) </w:t>
      </w:r>
      <w:r w:rsidRPr="00F91421">
        <w:rPr>
          <w:rFonts w:ascii="Times New Roman" w:hAnsi="Times New Roman" w:cs="Times New Roman"/>
          <w:color w:val="000000"/>
          <w:sz w:val="28"/>
          <w:szCs w:val="28"/>
        </w:rPr>
        <w:br/>
        <w:t xml:space="preserve">                 житлового будівництва</w:t>
      </w:r>
      <w:bookmarkStart w:id="26" w:name="o175"/>
      <w:bookmarkEnd w:id="26"/>
    </w:p>
    <w:p w:rsid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 xml:space="preserve">1. Емісію цільових   облігацій    підприємств,    виконання зобов'язань за якими здійснюється шляхом передачі об'єкта (частини об'єкта) житлового будівництва,  може здійснювати юридична  особа, яка  згідно  із  законодавством  має  право  на  виконання функцій замовника будівництва  такого  об'єкта,  або  юридична  особа,  що уклала  договір  участі  у будівництві житла з органами виконавчої влади,  органами  місцевого   самоврядування,   що   мають   право власності, оренди чи постійного користування  земельною  ділянкою, на якій  буде  розташовано  об'єкт  житлового   будівництва,  яким забезпечуватиметься    виконання    зобов'язань    за    цільовими облігаціями.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27" w:name="o176"/>
      <w:bookmarkEnd w:id="27"/>
      <w:r w:rsidRPr="00F91421">
        <w:rPr>
          <w:rFonts w:ascii="Times New Roman" w:hAnsi="Times New Roman" w:cs="Times New Roman"/>
          <w:color w:val="000000"/>
          <w:sz w:val="28"/>
          <w:szCs w:val="28"/>
        </w:rPr>
        <w:t xml:space="preserve">2. Емітент   цільових   облігацій   підприємств,    виконання зобов'язань за якими здійснюється шляхом передачі об'єкта (частини об'єкта) житлового будівництва, не має права вчиняти будь-які дії, наслідком  яких  може  бути встановлення обтяження на такий об'єкт (частину об'єкта) житлового  будівництва,  земельну  ділянку,  яка призначена  для  спорудження  об'єкта  житлового  будівництва,  та майнові права на них.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28" w:name="o177"/>
      <w:bookmarkEnd w:id="28"/>
      <w:r w:rsidRPr="00F91421">
        <w:rPr>
          <w:rFonts w:ascii="Times New Roman" w:hAnsi="Times New Roman" w:cs="Times New Roman"/>
          <w:color w:val="000000"/>
          <w:sz w:val="28"/>
          <w:szCs w:val="28"/>
        </w:rPr>
        <w:t xml:space="preserve">3. У разі прийняття  органами  місцевого  самоврядування  або органами виконавчої влади за їх ініціативою у випадках та порядку, передбачених законом,  рішення, що має наслідком зміну користувача земельної   ділянки,   яка   призначена  для  спорудження  об'єкта житлового  будівництва,  що  фінансується  із  залученням   коштів фізичних  та/або  юридичних  осіб шляхом емісії цільових облігацій підприємств,  у  відповідному  місцевому  бюджеті   передбачаються видатки для відшкодування збитків власникам таких облігацій. Спори про відшкодування таких збитків зазначених  власників  вирішуються відповідно до закону.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29" w:name="o178"/>
      <w:bookmarkEnd w:id="29"/>
      <w:r w:rsidRPr="00F91421">
        <w:rPr>
          <w:rFonts w:ascii="Times New Roman" w:hAnsi="Times New Roman" w:cs="Times New Roman"/>
          <w:color w:val="000000"/>
          <w:sz w:val="28"/>
          <w:szCs w:val="28"/>
        </w:rPr>
        <w:lastRenderedPageBreak/>
        <w:t>Порядок визначення розміру зазначених збитків та  здійснення  відшкодування  встановлюються  Кабінетом Міністрів України.</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lang w:val="ru-RU"/>
        </w:rPr>
      </w:pPr>
      <w:bookmarkStart w:id="30" w:name="o179"/>
      <w:bookmarkStart w:id="31" w:name="o180"/>
      <w:bookmarkEnd w:id="30"/>
      <w:bookmarkEnd w:id="31"/>
    </w:p>
    <w:p w:rsidR="00F91421" w:rsidRDefault="00F91421" w:rsidP="00F91421">
      <w:pPr>
        <w:pStyle w:val="HTML"/>
        <w:shd w:val="clear" w:color="auto" w:fill="FFFFFF"/>
        <w:ind w:firstLine="709"/>
        <w:jc w:val="center"/>
        <w:textAlignment w:val="baseline"/>
        <w:rPr>
          <w:rFonts w:ascii="Times New Roman" w:hAnsi="Times New Roman" w:cs="Times New Roman"/>
          <w:b/>
          <w:color w:val="000000"/>
          <w:sz w:val="28"/>
          <w:szCs w:val="28"/>
        </w:rPr>
      </w:pPr>
      <w:r w:rsidRPr="00F91421">
        <w:rPr>
          <w:rFonts w:ascii="Times New Roman" w:hAnsi="Times New Roman" w:cs="Times New Roman"/>
          <w:b/>
          <w:color w:val="000000"/>
          <w:sz w:val="28"/>
          <w:szCs w:val="28"/>
        </w:rPr>
        <w:t xml:space="preserve">Облігації місцевих позик </w:t>
      </w:r>
      <w:bookmarkStart w:id="32" w:name="o181"/>
      <w:bookmarkEnd w:id="32"/>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 xml:space="preserve">1. До облігацій місцевих позик належать облігації  внутрішніхта зовнішніх місцевих позик.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33" w:name="o182"/>
      <w:bookmarkEnd w:id="33"/>
      <w:r w:rsidRPr="00F91421">
        <w:rPr>
          <w:rFonts w:ascii="Times New Roman" w:hAnsi="Times New Roman" w:cs="Times New Roman"/>
          <w:color w:val="000000"/>
          <w:sz w:val="28"/>
          <w:szCs w:val="28"/>
        </w:rPr>
        <w:t xml:space="preserve">Рішення про   розміщення  облігацій  місцевих  позик  приймає Верховна  Рада  Автономної  Республіки  Крим   або   міська   рада відповідно до вимог, установлених бюджетним законодавством.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34" w:name="o183"/>
      <w:bookmarkEnd w:id="34"/>
      <w:r w:rsidRPr="00F91421">
        <w:rPr>
          <w:rFonts w:ascii="Times New Roman" w:hAnsi="Times New Roman" w:cs="Times New Roman"/>
          <w:color w:val="000000"/>
          <w:sz w:val="28"/>
          <w:szCs w:val="28"/>
        </w:rPr>
        <w:t xml:space="preserve">2. Реєстрацію   випуску  облігацій  місцевих  позик  здійснює Національна   комісія  з  цінних  паперів  та  фондового  ринку  в установленому нею порядку.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35" w:name="o184"/>
      <w:bookmarkEnd w:id="35"/>
      <w:r w:rsidRPr="00F91421">
        <w:rPr>
          <w:rFonts w:ascii="Times New Roman" w:hAnsi="Times New Roman" w:cs="Times New Roman"/>
          <w:color w:val="000000"/>
          <w:sz w:val="28"/>
          <w:szCs w:val="28"/>
        </w:rPr>
        <w:t>3. Особливості  погашення  та  реалізації прав за облігаціями місцевих    позик   визначаються   проспектом   емісії   облігацій відповідного випуску.</w:t>
      </w:r>
    </w:p>
    <w:p w:rsidR="00F91421" w:rsidRDefault="00F91421" w:rsidP="00F91421">
      <w:pPr>
        <w:pStyle w:val="HTML"/>
        <w:shd w:val="clear" w:color="auto" w:fill="FFFFFF"/>
        <w:ind w:firstLine="709"/>
        <w:jc w:val="center"/>
        <w:textAlignment w:val="baseline"/>
        <w:rPr>
          <w:rFonts w:ascii="Times New Roman" w:hAnsi="Times New Roman" w:cs="Times New Roman"/>
          <w:b/>
          <w:color w:val="000000"/>
          <w:sz w:val="28"/>
          <w:szCs w:val="28"/>
        </w:rPr>
      </w:pPr>
      <w:bookmarkStart w:id="36" w:name="o185"/>
      <w:bookmarkStart w:id="37" w:name="o186"/>
      <w:bookmarkEnd w:id="36"/>
      <w:bookmarkEnd w:id="37"/>
      <w:r w:rsidRPr="00F91421">
        <w:rPr>
          <w:rFonts w:ascii="Times New Roman" w:hAnsi="Times New Roman" w:cs="Times New Roman"/>
          <w:b/>
          <w:color w:val="000000"/>
          <w:sz w:val="28"/>
          <w:szCs w:val="28"/>
        </w:rPr>
        <w:t xml:space="preserve">Державні облігації України </w:t>
      </w:r>
      <w:bookmarkStart w:id="38" w:name="o187"/>
      <w:bookmarkEnd w:id="38"/>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 xml:space="preserve">1. Державні облігації України можуть бути: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39" w:name="o188"/>
      <w:bookmarkEnd w:id="39"/>
      <w:r w:rsidRPr="00F91421">
        <w:rPr>
          <w:rFonts w:ascii="Times New Roman" w:hAnsi="Times New Roman" w:cs="Times New Roman"/>
          <w:color w:val="000000"/>
          <w:sz w:val="28"/>
          <w:szCs w:val="28"/>
        </w:rPr>
        <w:t xml:space="preserve">     довгострокові - понад п'ять років;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40" w:name="o189"/>
      <w:bookmarkEnd w:id="40"/>
      <w:r w:rsidRPr="00F91421">
        <w:rPr>
          <w:rFonts w:ascii="Times New Roman" w:hAnsi="Times New Roman" w:cs="Times New Roman"/>
          <w:color w:val="000000"/>
          <w:sz w:val="28"/>
          <w:szCs w:val="28"/>
        </w:rPr>
        <w:t xml:space="preserve">     середньострокові - від одного до п'яти років;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41" w:name="o190"/>
      <w:bookmarkEnd w:id="41"/>
      <w:r w:rsidRPr="00F91421">
        <w:rPr>
          <w:rFonts w:ascii="Times New Roman" w:hAnsi="Times New Roman" w:cs="Times New Roman"/>
          <w:color w:val="000000"/>
          <w:sz w:val="28"/>
          <w:szCs w:val="28"/>
        </w:rPr>
        <w:t xml:space="preserve">     короткострокові - до одного року.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42" w:name="o191"/>
      <w:bookmarkEnd w:id="42"/>
      <w:r w:rsidRPr="00F91421">
        <w:rPr>
          <w:rFonts w:ascii="Times New Roman" w:hAnsi="Times New Roman" w:cs="Times New Roman"/>
          <w:color w:val="000000"/>
          <w:sz w:val="28"/>
          <w:szCs w:val="28"/>
        </w:rPr>
        <w:t xml:space="preserve">2. Державні  облігації  України  поділяються   на   облігації внутрішніх державних позик України,  облігації зовнішніх державних позик України та  цільові  облігації  внутрішніх  державних  позик України.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43" w:name="o192"/>
      <w:bookmarkEnd w:id="43"/>
      <w:r w:rsidRPr="00F91421">
        <w:rPr>
          <w:rFonts w:ascii="Times New Roman" w:hAnsi="Times New Roman" w:cs="Times New Roman"/>
          <w:color w:val="000000"/>
          <w:sz w:val="28"/>
          <w:szCs w:val="28"/>
        </w:rPr>
        <w:t>3. Облігації  внутрішніх  державних  позик України - державні цінні папери,  що розміщуються виключно на внутрішньому  фондовому ринку  і  підтверджують  зобов'язання  України  щодо відшкодування пред'явникам цих облігацій  їх  номінальної  вартості  з  виплатою доходу   відповідно   до  умов  розміщення  облігацій.  Номінальна вартість  облігацій  внутрішніх  державних позик України може бути визначена в іноземній валюті.</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44" w:name="o193"/>
      <w:bookmarkStart w:id="45" w:name="o194"/>
      <w:bookmarkEnd w:id="44"/>
      <w:bookmarkEnd w:id="45"/>
      <w:r w:rsidRPr="00F91421">
        <w:rPr>
          <w:rFonts w:ascii="Times New Roman" w:hAnsi="Times New Roman" w:cs="Times New Roman"/>
          <w:color w:val="000000"/>
          <w:sz w:val="28"/>
          <w:szCs w:val="28"/>
        </w:rPr>
        <w:t xml:space="preserve">4. Цільові  облігації  внутрішніх  державних  позик України - облігації внутрішніх  державних  позик,  емісія  яких  є  джерелом фінансування  дефіциту державного бюджету в обсягах,  передбачених на цю мету законом про Державний  бюджет  України  на  відповідний рік, та в межах граничного розміру державного боргу.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46" w:name="o195"/>
      <w:bookmarkEnd w:id="46"/>
      <w:r w:rsidRPr="00F91421">
        <w:rPr>
          <w:rFonts w:ascii="Times New Roman" w:hAnsi="Times New Roman" w:cs="Times New Roman"/>
          <w:color w:val="000000"/>
          <w:sz w:val="28"/>
          <w:szCs w:val="28"/>
        </w:rPr>
        <w:t xml:space="preserve">Основним реквізитом  цільових  облігацій внутрішніх державних позик України є зазначення  передбаченого  законом  про  Державний бюджет  України  на відповідний рік напряму використання залучених від розміщення таких облігацій коштів.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47" w:name="o196"/>
      <w:bookmarkEnd w:id="47"/>
      <w:r w:rsidRPr="00F91421">
        <w:rPr>
          <w:rFonts w:ascii="Times New Roman" w:hAnsi="Times New Roman" w:cs="Times New Roman"/>
          <w:color w:val="000000"/>
          <w:sz w:val="28"/>
          <w:szCs w:val="28"/>
        </w:rPr>
        <w:t xml:space="preserve">Кошти, залучені до Державного бюджету України від  розміщення цільових    облігацій    внутрішніх   державних   позик   України, використовуються   виключно   для   фінансування   державних   або </w:t>
      </w:r>
      <w:r w:rsidRPr="00F91421">
        <w:rPr>
          <w:rFonts w:ascii="Times New Roman" w:hAnsi="Times New Roman" w:cs="Times New Roman"/>
          <w:color w:val="000000"/>
          <w:sz w:val="28"/>
          <w:szCs w:val="28"/>
        </w:rPr>
        <w:lastRenderedPageBreak/>
        <w:t>регіональних програм і проектів на умовах їх повернення в обсягах, передбачених на цю мету законом про Державний  бюджет  України  на відповідний рік. Фінансування здійснюється відповідно до кредитних договорів,  що  укладаються  між  державою  в  особі  Міністерства фінансів України та отримувачем коштів.  Умови кредитних договорів повинні   відповідати   умовам   розміщення   цільових   облігацій внутрішніх  державних  позик  України з обов'язковим установленням дати  обслуговування  та  погашення  кредиту за п'ять днів до дати обслуговування   та   погашення   цільових   облігацій  внутрішніх державних  позик  України.</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48" w:name="o197"/>
      <w:bookmarkEnd w:id="48"/>
      <w:r w:rsidRPr="00F91421">
        <w:rPr>
          <w:rFonts w:ascii="Times New Roman" w:hAnsi="Times New Roman" w:cs="Times New Roman"/>
          <w:color w:val="000000"/>
          <w:sz w:val="28"/>
          <w:szCs w:val="28"/>
        </w:rPr>
        <w:t>5. Облігації зовнішніх державних  позик  України  -  державні боргові  цінні  папери,  що  розміщуються  на міжнародних фондових ринках   і   підтверджують   зобов'язання   України   відшкодувати пред'явникам  цих  облігацій  їх  номінальну  вартість  з виплатою доходу відповідно до умов розміщення облігацій.</w:t>
      </w:r>
      <w:bookmarkStart w:id="49" w:name="o198"/>
      <w:bookmarkStart w:id="50" w:name="o199"/>
      <w:bookmarkEnd w:id="49"/>
      <w:bookmarkEnd w:id="50"/>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 xml:space="preserve">6. Емісія  державних облігацій України є частиною бюджетного процесу  і  не підлягає регулюванню Національною комісією з цінних паперів та фондового ринку.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lang w:val="ru-RU"/>
        </w:rPr>
      </w:pPr>
      <w:bookmarkStart w:id="51" w:name="o200"/>
      <w:bookmarkEnd w:id="51"/>
      <w:r w:rsidRPr="00F91421">
        <w:rPr>
          <w:rFonts w:ascii="Times New Roman" w:hAnsi="Times New Roman" w:cs="Times New Roman"/>
          <w:color w:val="000000"/>
          <w:sz w:val="28"/>
          <w:szCs w:val="28"/>
        </w:rPr>
        <w:t xml:space="preserve">7. Емісія державних  облігацій  України  регулюється  законом України  про  Державний  бюджет  України на відповідний рік,  яким встановлюються  граничні   розміри   державного   зовнішнього   та внутрішнього боргу.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Рішення про  розміщення  облігацій  зовнішніх  та  внутрішніх державних  позик України та умови їх розміщення приймається згідно з  Бюджетним  кодексом України</w:t>
      </w:r>
      <w:r>
        <w:rPr>
          <w:rFonts w:ascii="Times New Roman" w:hAnsi="Times New Roman" w:cs="Times New Roman"/>
          <w:color w:val="000000"/>
          <w:sz w:val="28"/>
          <w:szCs w:val="28"/>
        </w:rPr>
        <w:t>.</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52" w:name="o202"/>
      <w:bookmarkEnd w:id="52"/>
      <w:r w:rsidRPr="00F91421">
        <w:rPr>
          <w:rFonts w:ascii="Times New Roman" w:hAnsi="Times New Roman" w:cs="Times New Roman"/>
          <w:color w:val="000000"/>
          <w:sz w:val="28"/>
          <w:szCs w:val="28"/>
        </w:rPr>
        <w:t xml:space="preserve">Розміщення державних  облігацій  України  здійснюється у разі дотримання  на   кінець   року   граничних   розмірів   державного зовнішнього  та  внутрішнього боргу,  передбачених Верховною Радою України в законі про Державний бюджет України на відповідний рік.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53" w:name="o203"/>
      <w:bookmarkEnd w:id="53"/>
      <w:r w:rsidRPr="00F91421">
        <w:rPr>
          <w:rFonts w:ascii="Times New Roman" w:hAnsi="Times New Roman" w:cs="Times New Roman"/>
          <w:color w:val="000000"/>
          <w:sz w:val="28"/>
          <w:szCs w:val="28"/>
        </w:rPr>
        <w:t xml:space="preserve">8. Умови  розміщення  та   погашення   облігацій   внутрішніх державних  позик України і цільових облігацій внутрішніх державних позик України,  не визначені  умовами  розміщення,  встановлюються Міністерством фінансів України відповідно до законодавства.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54" w:name="o204"/>
      <w:bookmarkEnd w:id="54"/>
      <w:r w:rsidRPr="00F91421">
        <w:rPr>
          <w:rFonts w:ascii="Times New Roman" w:hAnsi="Times New Roman" w:cs="Times New Roman"/>
          <w:color w:val="000000"/>
          <w:sz w:val="28"/>
          <w:szCs w:val="28"/>
        </w:rPr>
        <w:t xml:space="preserve">9. Національний банк України виконує операції з обслуговування державного боргу, пов'язані з розміщенням облігацій внутрішніх   державних  позик  та  цільових  облігацій  внутрішніх державних позик України, їх погашенням і виплатою доходів за ними, а  також провадить депозитарну діяльність щодо цих цінних паперів. Порядок  проведення  операцій,  пов'язаних   з   розміщенням   цих облігацій,   встановлюється   Національним   банком   України   за погодженням  з   Міністерством   фінансів   України.   Особливості провадження   депозитарної  діяльності  з  державними  облігаціями України  визначаються  Національною  комісією  </w:t>
      </w:r>
      <w:r w:rsidRPr="00F91421">
        <w:rPr>
          <w:rFonts w:ascii="Times New Roman" w:hAnsi="Times New Roman" w:cs="Times New Roman"/>
          <w:color w:val="000000"/>
          <w:sz w:val="28"/>
          <w:szCs w:val="28"/>
        </w:rPr>
        <w:lastRenderedPageBreak/>
        <w:t xml:space="preserve">з цінних паперів та фондового ринку разом з Національним банком України.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lang w:val="ru-RU"/>
        </w:rPr>
      </w:pPr>
      <w:bookmarkStart w:id="55" w:name="o205"/>
      <w:bookmarkEnd w:id="55"/>
      <w:r w:rsidRPr="00F91421">
        <w:rPr>
          <w:rFonts w:ascii="Times New Roman" w:hAnsi="Times New Roman" w:cs="Times New Roman"/>
          <w:color w:val="000000"/>
          <w:sz w:val="28"/>
          <w:szCs w:val="28"/>
        </w:rPr>
        <w:t xml:space="preserve">10. Розміщення,   обслуговування   та   погашення   облігацій зовнішніх державних позик України здійснює  Міністерство  фінансів України,  яке може залучати для цього банки, інвестиційні компанії тощо.  Відносини  між  Міністерством  фінансів  України   і   цими організаціями регулюються відповідними договорами.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lang w:val="ru-RU"/>
        </w:rPr>
      </w:pPr>
      <w:bookmarkStart w:id="56" w:name="o206"/>
      <w:bookmarkEnd w:id="56"/>
      <w:r w:rsidRPr="00F91421">
        <w:rPr>
          <w:rFonts w:ascii="Times New Roman" w:hAnsi="Times New Roman" w:cs="Times New Roman"/>
          <w:color w:val="000000"/>
          <w:sz w:val="28"/>
          <w:szCs w:val="28"/>
        </w:rPr>
        <w:t xml:space="preserve">11. Витрати на підготовку розміщення,  а також на розміщення, погашення   державних   облігацій   України,    виплату    доходів здійснюються  відповідно  до  умов  розміщення державних облігацій України за рахунок коштів,  передбачених на такі цілі у Державному бюджеті України.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57" w:name="o207"/>
      <w:bookmarkEnd w:id="57"/>
      <w:r w:rsidRPr="00F91421">
        <w:rPr>
          <w:rFonts w:ascii="Times New Roman" w:hAnsi="Times New Roman" w:cs="Times New Roman"/>
          <w:color w:val="000000"/>
          <w:sz w:val="28"/>
          <w:szCs w:val="28"/>
        </w:rPr>
        <w:t xml:space="preserve">12. Державні  облігації  України  можуть бути іменними або на пред'явника.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lang w:val="ru-RU"/>
        </w:rPr>
      </w:pPr>
      <w:bookmarkStart w:id="58" w:name="o208"/>
      <w:bookmarkEnd w:id="58"/>
      <w:r w:rsidRPr="00F91421">
        <w:rPr>
          <w:rFonts w:ascii="Times New Roman" w:hAnsi="Times New Roman" w:cs="Times New Roman"/>
          <w:color w:val="000000"/>
          <w:sz w:val="28"/>
          <w:szCs w:val="28"/>
        </w:rPr>
        <w:t xml:space="preserve">Державні облігації України можуть існувати виключно в бездокументарній  формі.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r w:rsidRPr="00F91421">
        <w:rPr>
          <w:rFonts w:ascii="Times New Roman" w:hAnsi="Times New Roman" w:cs="Times New Roman"/>
          <w:color w:val="000000"/>
          <w:sz w:val="28"/>
          <w:szCs w:val="28"/>
        </w:rPr>
        <w:t>13. Продаж  облігацій  внутрішніх  державних  позик  України здійснюється  в  національній  або  іноземній  валюті, а облігацій зовнішніх державних позик України - у валюті запозичення.</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59" w:name="o210"/>
      <w:bookmarkStart w:id="60" w:name="o211"/>
      <w:bookmarkEnd w:id="59"/>
      <w:bookmarkEnd w:id="60"/>
      <w:r w:rsidRPr="00F91421">
        <w:rPr>
          <w:rFonts w:ascii="Times New Roman" w:hAnsi="Times New Roman" w:cs="Times New Roman"/>
          <w:color w:val="000000"/>
          <w:sz w:val="28"/>
          <w:szCs w:val="28"/>
        </w:rPr>
        <w:t xml:space="preserve">14. Виплата  доходів  і погашення державних облігацій України здійснюються грошима  або  державними  облігаціями  України  інших видів за згодою сторін.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1" w:name="o212"/>
      <w:bookmarkEnd w:id="61"/>
    </w:p>
    <w:p w:rsidR="00F91421" w:rsidRPr="00F91421" w:rsidRDefault="00F91421" w:rsidP="00F91421">
      <w:pPr>
        <w:pStyle w:val="HTML"/>
        <w:shd w:val="clear" w:color="auto" w:fill="FFFFFF"/>
        <w:ind w:firstLine="709"/>
        <w:jc w:val="center"/>
        <w:textAlignment w:val="baseline"/>
        <w:rPr>
          <w:rFonts w:ascii="Times New Roman" w:hAnsi="Times New Roman" w:cs="Times New Roman"/>
          <w:b/>
          <w:color w:val="000000"/>
          <w:sz w:val="28"/>
          <w:szCs w:val="28"/>
        </w:rPr>
      </w:pPr>
      <w:r w:rsidRPr="00F91421">
        <w:rPr>
          <w:rFonts w:ascii="Times New Roman" w:hAnsi="Times New Roman" w:cs="Times New Roman"/>
          <w:b/>
          <w:color w:val="000000"/>
          <w:sz w:val="28"/>
          <w:szCs w:val="28"/>
        </w:rPr>
        <w:t>Облігації міжнародних фінансових організацій</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2" w:name="o213"/>
      <w:bookmarkEnd w:id="62"/>
      <w:r w:rsidRPr="00F91421">
        <w:rPr>
          <w:rFonts w:ascii="Times New Roman" w:hAnsi="Times New Roman" w:cs="Times New Roman"/>
          <w:color w:val="000000"/>
          <w:sz w:val="28"/>
          <w:szCs w:val="28"/>
        </w:rPr>
        <w:t xml:space="preserve">1. Міжнародна фінансова організація - міжнародна організація, яка   на   умовах,   визначених  своїм  установчим  актом,  та/або відповідно   до  міжнародного  договору  України  здійснює  емісію облігацій на території України.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3" w:name="o214"/>
      <w:bookmarkEnd w:id="63"/>
      <w:r w:rsidRPr="00F91421">
        <w:rPr>
          <w:rFonts w:ascii="Times New Roman" w:hAnsi="Times New Roman" w:cs="Times New Roman"/>
          <w:color w:val="000000"/>
          <w:sz w:val="28"/>
          <w:szCs w:val="28"/>
        </w:rPr>
        <w:t xml:space="preserve">     Міжнародні   фінансові   організації   можуть  здійснювати  в порядку,  встановленому  Національною комісією з цінних паперів та фондового  ринку,  емісію  відсоткових  або  дисконтних  облігацій виключно  шляхом  публічного  розміщення  на  українських фондових біржах,  які  за  результатами  конкурсного  відбору були включені Національною  комісією  з  цінних  паперів  та  фондового ринку до затвердженого нею переліку.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4" w:name="o215"/>
      <w:bookmarkEnd w:id="64"/>
      <w:r w:rsidRPr="00F91421">
        <w:rPr>
          <w:rFonts w:ascii="Times New Roman" w:hAnsi="Times New Roman" w:cs="Times New Roman"/>
          <w:color w:val="000000"/>
          <w:sz w:val="28"/>
          <w:szCs w:val="28"/>
        </w:rPr>
        <w:t xml:space="preserve">     Емісії    облігацій    міжнародних   фінансових   організацій обслуговуються у депозитарній системі України.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5" w:name="o216"/>
      <w:bookmarkEnd w:id="65"/>
      <w:r w:rsidRPr="00F91421">
        <w:rPr>
          <w:rFonts w:ascii="Times New Roman" w:hAnsi="Times New Roman" w:cs="Times New Roman"/>
          <w:color w:val="000000"/>
          <w:sz w:val="28"/>
          <w:szCs w:val="28"/>
        </w:rPr>
        <w:t xml:space="preserve">2.   Центральний   орган   виконавчої  влади,  що  забезпечує формування   державної   фінансової  політики,  за  погодженням  з Національним банком України надає дозвіл на здійснення міжнародною фінансовою  організацією  емісії  облігацій.  Рішення щодо надання зазначеного  погодження  або  щодо  обґрунтованої відмови у такому наданні приймається в установленому порядку протягом п’яти робочих </w:t>
      </w:r>
      <w:r w:rsidRPr="00F91421">
        <w:rPr>
          <w:rFonts w:ascii="Times New Roman" w:hAnsi="Times New Roman" w:cs="Times New Roman"/>
          <w:color w:val="000000"/>
          <w:sz w:val="28"/>
          <w:szCs w:val="28"/>
        </w:rPr>
        <w:lastRenderedPageBreak/>
        <w:t xml:space="preserve">днів  з  дня  отримання  відповідного  звернення  від  міжнародної фінансової організації.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6" w:name="o217"/>
      <w:bookmarkEnd w:id="66"/>
      <w:r w:rsidRPr="00F91421">
        <w:rPr>
          <w:rFonts w:ascii="Times New Roman" w:hAnsi="Times New Roman" w:cs="Times New Roman"/>
          <w:color w:val="000000"/>
          <w:sz w:val="28"/>
          <w:szCs w:val="28"/>
        </w:rPr>
        <w:t xml:space="preserve">3.  Кошти,  отримані  міжнародними фінансовими організаціями, членом  яких є Україна, від розміщення облігацій, використовуються для   здійснення   такими  організаціями  операцій  відповідно  до установчих  актів  таких  організацій та/або міжнародних договорів України  згідно  з  Конституцією України та Законом України "Про міжнародні договори України".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7" w:name="o218"/>
      <w:bookmarkEnd w:id="67"/>
      <w:r w:rsidRPr="00F91421">
        <w:rPr>
          <w:rFonts w:ascii="Times New Roman" w:hAnsi="Times New Roman" w:cs="Times New Roman"/>
          <w:color w:val="000000"/>
          <w:sz w:val="28"/>
          <w:szCs w:val="28"/>
        </w:rPr>
        <w:t xml:space="preserve">     У  разі  якщо  Україна  не  є  членом  міжнародної фінансової організації  та/або  з  такою організацією не укладено міжнародний договір  України, кошти, отримані цією організацією від розміщення облігацій,  використовуються  за погодженням з Кабінетом Міністрів України у визначеному ним порядку.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8" w:name="o219"/>
      <w:bookmarkEnd w:id="68"/>
      <w:r w:rsidRPr="00F91421">
        <w:rPr>
          <w:rFonts w:ascii="Times New Roman" w:hAnsi="Times New Roman" w:cs="Times New Roman"/>
          <w:color w:val="000000"/>
          <w:sz w:val="28"/>
          <w:szCs w:val="28"/>
        </w:rPr>
        <w:t xml:space="preserve">     Особливості  емісії та обігу облігацій міжнародних фінансових організацій,  у  тому  числі  перелік документів, що подаються для реєстрації  випуску таких облігацій, та вимоги до їх оформлення, а також строки реєстрації випуску та звіту про результати розміщення цінних паперів визначаються Національною комісією з цінних паперів та фондового ринку.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69" w:name="o220"/>
      <w:bookmarkEnd w:id="69"/>
      <w:r w:rsidRPr="00F91421">
        <w:rPr>
          <w:rFonts w:ascii="Times New Roman" w:hAnsi="Times New Roman" w:cs="Times New Roman"/>
          <w:color w:val="000000"/>
          <w:sz w:val="28"/>
          <w:szCs w:val="28"/>
        </w:rPr>
        <w:t xml:space="preserve">4.   Облігація   міжнародної   фінансової   організації   має номінальну вартість, визначену в національній валюті.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70" w:name="o221"/>
      <w:bookmarkEnd w:id="70"/>
      <w:r w:rsidRPr="00F91421">
        <w:rPr>
          <w:rFonts w:ascii="Times New Roman" w:hAnsi="Times New Roman" w:cs="Times New Roman"/>
          <w:color w:val="000000"/>
          <w:sz w:val="28"/>
          <w:szCs w:val="28"/>
        </w:rPr>
        <w:t xml:space="preserve">     Розміщення,   продаж   та   погашення   зазначених  облігацій здійснюються в національній валюті. </w:t>
      </w:r>
    </w:p>
    <w:p w:rsidR="00F91421" w:rsidRPr="00F91421" w:rsidRDefault="00F91421" w:rsidP="00F91421">
      <w:pPr>
        <w:pStyle w:val="HTML"/>
        <w:shd w:val="clear" w:color="auto" w:fill="FFFFFF"/>
        <w:ind w:firstLine="709"/>
        <w:jc w:val="both"/>
        <w:textAlignment w:val="baseline"/>
        <w:rPr>
          <w:rFonts w:ascii="Times New Roman" w:hAnsi="Times New Roman" w:cs="Times New Roman"/>
          <w:color w:val="000000"/>
          <w:sz w:val="28"/>
          <w:szCs w:val="28"/>
        </w:rPr>
      </w:pPr>
      <w:bookmarkStart w:id="71" w:name="o222"/>
      <w:bookmarkEnd w:id="71"/>
      <w:r w:rsidRPr="00F91421">
        <w:rPr>
          <w:rFonts w:ascii="Times New Roman" w:hAnsi="Times New Roman" w:cs="Times New Roman"/>
          <w:color w:val="000000"/>
          <w:sz w:val="28"/>
          <w:szCs w:val="28"/>
        </w:rPr>
        <w:t xml:space="preserve">5.  Вимоги  до  розкриття інформації міжнародними фінансовими організаціями  як  емітентами облігацій, зокрема порядок, зміст та строки   подання   ними   регулярної   та   особливої  інформації, встановлюються Національною комісією з цінних паперів та фондового ринку, якщо інше не передбачено міжнародними договорами України. </w:t>
      </w:r>
    </w:p>
    <w:p w:rsidR="00F91421" w:rsidRPr="00F91421" w:rsidRDefault="00F91421" w:rsidP="00F91421">
      <w:pPr>
        <w:spacing w:line="240" w:lineRule="auto"/>
        <w:rPr>
          <w:color w:val="000000"/>
          <w:szCs w:val="28"/>
        </w:rPr>
      </w:pPr>
      <w:bookmarkStart w:id="72" w:name="o223"/>
      <w:bookmarkEnd w:id="72"/>
      <w:r w:rsidRPr="00F91421">
        <w:rPr>
          <w:color w:val="000000"/>
          <w:szCs w:val="28"/>
        </w:rPr>
        <w:t>6. Положення частини п’ятої статті 30, абзацу другого частини першої  статті 33, статей 39, 40 та 41 цього Закону не поширюються на  міжнародні  фінансові  організації  та  облігації  міжнародних фінансових організацій</w:t>
      </w:r>
    </w:p>
    <w:p w:rsidR="00F91421" w:rsidRPr="00F91421" w:rsidRDefault="00F91421" w:rsidP="00F91421">
      <w:pPr>
        <w:pStyle w:val="HTML"/>
        <w:ind w:firstLine="709"/>
        <w:jc w:val="center"/>
        <w:rPr>
          <w:rFonts w:ascii="Times New Roman" w:hAnsi="Times New Roman" w:cs="Times New Roman"/>
          <w:b/>
          <w:sz w:val="28"/>
          <w:szCs w:val="28"/>
        </w:rPr>
      </w:pPr>
      <w:r w:rsidRPr="00F91421">
        <w:rPr>
          <w:rFonts w:ascii="Times New Roman" w:hAnsi="Times New Roman" w:cs="Times New Roman"/>
          <w:b/>
          <w:sz w:val="28"/>
          <w:szCs w:val="28"/>
        </w:rPr>
        <w:t>Характеристика облігацій</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1. Облігації розміщуються у документарній або бездокументарній формі.</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2. Погашення облігацій може здійснюватися грошима або майном відповідно до умов розміщення облігацій.</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3. Має номінальну вартість, визначену в національній валюті, а якщо це передбачено умовами розміщення облігацій – в іноземній валюті. Мінімальна  номінальна вартість облігації не може бути меншою ніж одна копійка.</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lastRenderedPageBreak/>
        <w:t xml:space="preserve">4. Обіг дозволяється після реєстрації </w:t>
      </w:r>
      <w:r>
        <w:rPr>
          <w:rFonts w:ascii="Times New Roman" w:hAnsi="Times New Roman" w:cs="Times New Roman"/>
          <w:sz w:val="28"/>
          <w:szCs w:val="28"/>
        </w:rPr>
        <w:t>Н</w:t>
      </w:r>
      <w:r w:rsidRPr="00F91421">
        <w:rPr>
          <w:rFonts w:ascii="Times New Roman" w:hAnsi="Times New Roman" w:cs="Times New Roman"/>
          <w:sz w:val="28"/>
          <w:szCs w:val="28"/>
        </w:rPr>
        <w:t>КЦПФР звіту про результати розміщення облігацій та видачі свідоцтва про реєстрацію випуску облігацій.</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5. У сертифікаті зазначаються:</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xml:space="preserve">– назва виду цінного паперу, </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найменування та місцезнаходження емітента,</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міжнародний ідентифікаційний номер цінного паперу,</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номінальна вартість облігації,</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загальна сума випуску,</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строк погашення,</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розмір та строки виплати відсотків (для відсоткової облігації),</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дата прийняття рішення про розміщення облігацій,</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серія та номер сертифіката облігації,</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 підпис керівника емітента або іншої уповноваженої особи, засвідчений печаткою емітента.</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6. Продаж здійснюється в національній валюті, а якщо це передбачено законодавством та умовами їх розміщення, – в іноземній валюті.</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7. Купуються, продаються, закладаються на фондових біржах.</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8. Не дають власникові права участі у розподілі прибутку компанії і права голосу у розв’язанні питань діяльності фірми.</w:t>
      </w:r>
    </w:p>
    <w:p w:rsidR="00F91421" w:rsidRPr="00F91421" w:rsidRDefault="00F91421" w:rsidP="00F91421">
      <w:pPr>
        <w:pStyle w:val="HTML"/>
        <w:ind w:firstLine="709"/>
        <w:jc w:val="both"/>
        <w:rPr>
          <w:rFonts w:ascii="Times New Roman" w:hAnsi="Times New Roman" w:cs="Times New Roman"/>
          <w:sz w:val="28"/>
          <w:szCs w:val="28"/>
        </w:rPr>
      </w:pPr>
      <w:r w:rsidRPr="00F91421">
        <w:rPr>
          <w:rFonts w:ascii="Times New Roman" w:hAnsi="Times New Roman" w:cs="Times New Roman"/>
          <w:sz w:val="28"/>
          <w:szCs w:val="28"/>
        </w:rPr>
        <w:t>9. Ціна на ринку цінних паперів залежить від попиту і пропозиції на них, на які, у свою чергу, мають вплив: дохідність облігації, рівень позичкового відсотка, ступінь прибутковості альтернативних вкладень грошових засобів.</w:t>
      </w:r>
    </w:p>
    <w:p w:rsidR="00F91421" w:rsidRPr="00F91421" w:rsidRDefault="00F91421" w:rsidP="00F91421">
      <w:pPr>
        <w:pStyle w:val="HTML"/>
        <w:ind w:firstLine="709"/>
        <w:jc w:val="both"/>
        <w:rPr>
          <w:rFonts w:ascii="Times New Roman" w:hAnsi="Times New Roman" w:cs="Times New Roman"/>
          <w:sz w:val="28"/>
          <w:szCs w:val="28"/>
        </w:rPr>
      </w:pPr>
    </w:p>
    <w:p w:rsidR="00F91421" w:rsidRPr="00F91421" w:rsidRDefault="00F91421" w:rsidP="00F91421">
      <w:pPr>
        <w:spacing w:line="240" w:lineRule="auto"/>
        <w:jc w:val="center"/>
        <w:rPr>
          <w:b/>
          <w:szCs w:val="28"/>
        </w:rPr>
      </w:pPr>
      <w:r>
        <w:rPr>
          <w:b/>
          <w:szCs w:val="28"/>
        </w:rPr>
        <w:t xml:space="preserve">Таблиця 6.2. </w:t>
      </w:r>
      <w:r w:rsidRPr="00F91421">
        <w:rPr>
          <w:b/>
          <w:szCs w:val="28"/>
        </w:rPr>
        <w:t>Класифікація облігацій</w:t>
      </w:r>
    </w:p>
    <w:p w:rsidR="00F91421" w:rsidRPr="000B7F2C" w:rsidRDefault="00F91421" w:rsidP="00F91421">
      <w:pPr>
        <w:jc w:val="center"/>
        <w:rPr>
          <w:sz w:val="10"/>
          <w:szCs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2095"/>
        <w:gridCol w:w="2032"/>
        <w:gridCol w:w="4594"/>
      </w:tblGrid>
      <w:tr w:rsidR="00F91421" w:rsidRPr="00916FA9" w:rsidTr="00F91421">
        <w:tc>
          <w:tcPr>
            <w:tcW w:w="9180" w:type="dxa"/>
            <w:gridSpan w:val="4"/>
            <w:tcBorders>
              <w:bottom w:val="single" w:sz="4" w:space="0" w:color="auto"/>
            </w:tcBorders>
          </w:tcPr>
          <w:p w:rsidR="00F91421" w:rsidRPr="00F91421" w:rsidRDefault="00F91421" w:rsidP="00F91421">
            <w:pPr>
              <w:spacing w:line="240" w:lineRule="auto"/>
              <w:ind w:firstLine="0"/>
              <w:jc w:val="center"/>
              <w:rPr>
                <w:i/>
                <w:sz w:val="24"/>
                <w:szCs w:val="24"/>
              </w:rPr>
            </w:pPr>
            <w:r w:rsidRPr="00F91421">
              <w:rPr>
                <w:i/>
                <w:sz w:val="24"/>
                <w:szCs w:val="24"/>
              </w:rPr>
              <w:t>цінний папір, що посвідчує внесення його власником грошей, визначає відносини позики між власником облігації та емітентом, підтверджує зобов’язання емітента повернути власникові облігації її номінальну вартість у передбачений умовами розміщення облігацій строк та виплатити доход за облігацією, якщо інше не передбачено умовами розміщення</w:t>
            </w:r>
          </w:p>
        </w:tc>
      </w:tr>
      <w:tr w:rsidR="00F91421" w:rsidRPr="00916FA9" w:rsidTr="00F91421">
        <w:tc>
          <w:tcPr>
            <w:tcW w:w="9180" w:type="dxa"/>
            <w:gridSpan w:val="4"/>
            <w:tcBorders>
              <w:left w:val="nil"/>
              <w:right w:val="nil"/>
            </w:tcBorders>
          </w:tcPr>
          <w:p w:rsidR="00F91421" w:rsidRPr="00F91421" w:rsidRDefault="00F91421" w:rsidP="00F91421">
            <w:pPr>
              <w:spacing w:line="240" w:lineRule="auto"/>
              <w:ind w:firstLine="0"/>
              <w:jc w:val="center"/>
              <w:rPr>
                <w:i/>
                <w:sz w:val="24"/>
                <w:szCs w:val="24"/>
              </w:rPr>
            </w:pPr>
          </w:p>
        </w:tc>
      </w:tr>
      <w:tr w:rsidR="00F91421" w:rsidRPr="00916FA9" w:rsidTr="00F91421">
        <w:tc>
          <w:tcPr>
            <w:tcW w:w="459" w:type="dxa"/>
            <w:vMerge w:val="restart"/>
          </w:tcPr>
          <w:p w:rsidR="00F91421" w:rsidRPr="00F91421" w:rsidRDefault="00F91421" w:rsidP="00F91421">
            <w:pPr>
              <w:spacing w:line="240" w:lineRule="auto"/>
              <w:ind w:firstLine="0"/>
              <w:rPr>
                <w:sz w:val="24"/>
                <w:szCs w:val="24"/>
              </w:rPr>
            </w:pPr>
            <w:r w:rsidRPr="00F91421">
              <w:rPr>
                <w:sz w:val="24"/>
                <w:szCs w:val="24"/>
              </w:rPr>
              <w:t>1</w:t>
            </w:r>
          </w:p>
        </w:tc>
        <w:tc>
          <w:tcPr>
            <w:tcW w:w="2095" w:type="dxa"/>
            <w:vMerge w:val="restart"/>
          </w:tcPr>
          <w:p w:rsidR="00F91421" w:rsidRPr="00F91421" w:rsidRDefault="00F91421" w:rsidP="00F91421">
            <w:pPr>
              <w:spacing w:line="240" w:lineRule="auto"/>
              <w:ind w:firstLine="0"/>
              <w:rPr>
                <w:i/>
                <w:sz w:val="24"/>
                <w:szCs w:val="24"/>
              </w:rPr>
            </w:pPr>
            <w:r w:rsidRPr="00F91421">
              <w:rPr>
                <w:i/>
                <w:sz w:val="24"/>
                <w:szCs w:val="24"/>
              </w:rPr>
              <w:t>За виплатою доходу</w:t>
            </w:r>
          </w:p>
        </w:tc>
        <w:tc>
          <w:tcPr>
            <w:tcW w:w="2032" w:type="dxa"/>
          </w:tcPr>
          <w:p w:rsidR="00F91421" w:rsidRPr="00F91421" w:rsidRDefault="00F91421" w:rsidP="00F91421">
            <w:pPr>
              <w:spacing w:line="240" w:lineRule="auto"/>
              <w:ind w:firstLine="0"/>
              <w:rPr>
                <w:b/>
                <w:sz w:val="24"/>
                <w:szCs w:val="24"/>
              </w:rPr>
            </w:pPr>
            <w:r w:rsidRPr="00F91421">
              <w:rPr>
                <w:b/>
                <w:sz w:val="24"/>
                <w:szCs w:val="24"/>
              </w:rPr>
              <w:t>Відсоткові</w:t>
            </w:r>
          </w:p>
        </w:tc>
        <w:tc>
          <w:tcPr>
            <w:tcW w:w="4594" w:type="dxa"/>
          </w:tcPr>
          <w:p w:rsidR="00F91421" w:rsidRPr="00F91421" w:rsidRDefault="00F91421" w:rsidP="00F91421">
            <w:pPr>
              <w:spacing w:line="240" w:lineRule="auto"/>
              <w:ind w:firstLine="0"/>
              <w:rPr>
                <w:sz w:val="24"/>
                <w:szCs w:val="24"/>
              </w:rPr>
            </w:pPr>
            <w:r w:rsidRPr="00F91421">
              <w:rPr>
                <w:sz w:val="24"/>
                <w:szCs w:val="24"/>
              </w:rPr>
              <w:t>облігації, за якими передбачається виплата відсоткових доходів</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Безвідсоткові</w:t>
            </w:r>
          </w:p>
        </w:tc>
        <w:tc>
          <w:tcPr>
            <w:tcW w:w="4594" w:type="dxa"/>
          </w:tcPr>
          <w:p w:rsidR="00F91421" w:rsidRPr="00F91421" w:rsidRDefault="00F91421" w:rsidP="00F91421">
            <w:pPr>
              <w:spacing w:line="240" w:lineRule="auto"/>
              <w:ind w:firstLine="0"/>
              <w:rPr>
                <w:sz w:val="24"/>
                <w:szCs w:val="24"/>
              </w:rPr>
            </w:pPr>
            <w:r w:rsidRPr="00F91421">
              <w:rPr>
                <w:sz w:val="24"/>
                <w:szCs w:val="24"/>
              </w:rPr>
              <w:t>облігація, емітована як позика під товари чи послуги. Особа, яка придбала таку облігацію, має право на отримання товарів/послуг замість грошового доходу</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Цільові</w:t>
            </w:r>
          </w:p>
        </w:tc>
        <w:tc>
          <w:tcPr>
            <w:tcW w:w="4594" w:type="dxa"/>
          </w:tcPr>
          <w:p w:rsidR="00F91421" w:rsidRPr="00F91421" w:rsidRDefault="00F91421" w:rsidP="00F91421">
            <w:pPr>
              <w:spacing w:line="240" w:lineRule="auto"/>
              <w:ind w:firstLine="0"/>
              <w:rPr>
                <w:sz w:val="24"/>
                <w:szCs w:val="24"/>
              </w:rPr>
            </w:pPr>
            <w:r w:rsidRPr="00F91421">
              <w:rPr>
                <w:sz w:val="24"/>
                <w:szCs w:val="24"/>
              </w:rPr>
              <w:t>облігації, виконання зобов’язань за якими дозволяється товарами та/або послугами відповідно до вимог, встановлених умовами розміщення таких облігацій</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lang w:val="en-US"/>
              </w:rPr>
            </w:pPr>
            <w:r w:rsidRPr="00F91421">
              <w:rPr>
                <w:b/>
                <w:sz w:val="24"/>
                <w:szCs w:val="24"/>
              </w:rPr>
              <w:t>Дисконтні</w:t>
            </w:r>
          </w:p>
        </w:tc>
        <w:tc>
          <w:tcPr>
            <w:tcW w:w="4594" w:type="dxa"/>
          </w:tcPr>
          <w:p w:rsidR="00F91421" w:rsidRPr="00F91421" w:rsidRDefault="00F91421" w:rsidP="00F91421">
            <w:pPr>
              <w:spacing w:line="240" w:lineRule="auto"/>
              <w:ind w:firstLine="0"/>
              <w:rPr>
                <w:sz w:val="24"/>
                <w:szCs w:val="24"/>
              </w:rPr>
            </w:pPr>
            <w:r w:rsidRPr="00F91421">
              <w:rPr>
                <w:sz w:val="24"/>
                <w:szCs w:val="24"/>
              </w:rPr>
              <w:t>облігації, що розміщуються за ціною,</w:t>
            </w:r>
            <w:r w:rsidRPr="00F91421">
              <w:rPr>
                <w:sz w:val="24"/>
                <w:szCs w:val="24"/>
                <w:lang w:val="en-US"/>
              </w:rPr>
              <w:t xml:space="preserve"> </w:t>
            </w:r>
            <w:r w:rsidRPr="00F91421">
              <w:rPr>
                <w:sz w:val="24"/>
                <w:szCs w:val="24"/>
              </w:rPr>
              <w:t xml:space="preserve">нижчою ніж їх номінальна вартість. </w:t>
            </w:r>
            <w:r w:rsidRPr="00F91421">
              <w:rPr>
                <w:sz w:val="24"/>
                <w:szCs w:val="24"/>
              </w:rPr>
              <w:lastRenderedPageBreak/>
              <w:t>Різниця між ціною придбання та номінальною вартістю облігації виплачується власнику облігації під час її погашення і становить доход (дисконт) за облігацією</w:t>
            </w:r>
          </w:p>
        </w:tc>
      </w:tr>
      <w:tr w:rsidR="00F91421" w:rsidRPr="00916FA9" w:rsidTr="00F91421">
        <w:tc>
          <w:tcPr>
            <w:tcW w:w="459" w:type="dxa"/>
            <w:vMerge w:val="restart"/>
          </w:tcPr>
          <w:p w:rsidR="00F91421" w:rsidRPr="00F91421" w:rsidRDefault="00F91421" w:rsidP="00F91421">
            <w:pPr>
              <w:spacing w:line="240" w:lineRule="auto"/>
              <w:ind w:firstLine="0"/>
              <w:rPr>
                <w:sz w:val="24"/>
                <w:szCs w:val="24"/>
              </w:rPr>
            </w:pPr>
            <w:r w:rsidRPr="00F91421">
              <w:rPr>
                <w:sz w:val="24"/>
                <w:szCs w:val="24"/>
              </w:rPr>
              <w:lastRenderedPageBreak/>
              <w:t>2</w:t>
            </w:r>
          </w:p>
        </w:tc>
        <w:tc>
          <w:tcPr>
            <w:tcW w:w="2095" w:type="dxa"/>
            <w:vMerge w:val="restart"/>
          </w:tcPr>
          <w:p w:rsidR="00F91421" w:rsidRPr="00F91421" w:rsidRDefault="00F91421" w:rsidP="00F91421">
            <w:pPr>
              <w:spacing w:line="240" w:lineRule="auto"/>
              <w:ind w:firstLine="0"/>
              <w:rPr>
                <w:i/>
                <w:sz w:val="24"/>
                <w:szCs w:val="24"/>
              </w:rPr>
            </w:pPr>
            <w:r w:rsidRPr="00F91421">
              <w:rPr>
                <w:i/>
                <w:sz w:val="24"/>
                <w:szCs w:val="24"/>
              </w:rPr>
              <w:t>За строком погашення</w:t>
            </w:r>
          </w:p>
        </w:tc>
        <w:tc>
          <w:tcPr>
            <w:tcW w:w="2032" w:type="dxa"/>
          </w:tcPr>
          <w:p w:rsidR="00F91421" w:rsidRPr="00F91421" w:rsidRDefault="00F91421" w:rsidP="00F91421">
            <w:pPr>
              <w:spacing w:line="240" w:lineRule="auto"/>
              <w:ind w:firstLine="0"/>
              <w:rPr>
                <w:b/>
                <w:sz w:val="24"/>
                <w:szCs w:val="24"/>
              </w:rPr>
            </w:pPr>
            <w:r w:rsidRPr="00F91421">
              <w:rPr>
                <w:b/>
                <w:sz w:val="24"/>
                <w:szCs w:val="24"/>
              </w:rPr>
              <w:t>З фіксованим строком погашення</w:t>
            </w:r>
          </w:p>
        </w:tc>
        <w:tc>
          <w:tcPr>
            <w:tcW w:w="4594" w:type="dxa"/>
          </w:tcPr>
          <w:p w:rsidR="00F91421" w:rsidRPr="00F91421" w:rsidRDefault="00F91421" w:rsidP="00F91421">
            <w:pPr>
              <w:spacing w:line="240" w:lineRule="auto"/>
              <w:ind w:firstLine="0"/>
              <w:rPr>
                <w:sz w:val="24"/>
                <w:szCs w:val="24"/>
              </w:rPr>
            </w:pPr>
            <w:r w:rsidRPr="00F91421">
              <w:rPr>
                <w:sz w:val="24"/>
                <w:szCs w:val="24"/>
              </w:rPr>
              <w:t>встановлюється єдиний строк погашення для всього випуску</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Дострокове погашення (відкличні)</w:t>
            </w:r>
          </w:p>
        </w:tc>
        <w:tc>
          <w:tcPr>
            <w:tcW w:w="4594" w:type="dxa"/>
          </w:tcPr>
          <w:p w:rsidR="00F91421" w:rsidRPr="00F91421" w:rsidRDefault="00F91421" w:rsidP="00F91421">
            <w:pPr>
              <w:spacing w:line="240" w:lineRule="auto"/>
              <w:ind w:firstLine="0"/>
              <w:rPr>
                <w:sz w:val="24"/>
                <w:szCs w:val="24"/>
              </w:rPr>
            </w:pPr>
            <w:r w:rsidRPr="00F91421">
              <w:rPr>
                <w:sz w:val="24"/>
                <w:szCs w:val="24"/>
              </w:rPr>
              <w:t>передбачене умовами розміщення облігацій, якими визначені порядок встановлення ціни дострокового погашення облігацій і строк, у який облігації можуть бути пред’явлені для дострокового погашення</w:t>
            </w:r>
          </w:p>
        </w:tc>
      </w:tr>
      <w:tr w:rsidR="00F91421" w:rsidRPr="00916FA9" w:rsidTr="00F91421">
        <w:tc>
          <w:tcPr>
            <w:tcW w:w="459" w:type="dxa"/>
            <w:vMerge w:val="restart"/>
          </w:tcPr>
          <w:p w:rsidR="00F91421" w:rsidRPr="00F91421" w:rsidRDefault="00F91421" w:rsidP="00F91421">
            <w:pPr>
              <w:spacing w:line="240" w:lineRule="auto"/>
              <w:ind w:firstLine="0"/>
              <w:rPr>
                <w:sz w:val="24"/>
                <w:szCs w:val="24"/>
              </w:rPr>
            </w:pPr>
            <w:r w:rsidRPr="00F91421">
              <w:rPr>
                <w:sz w:val="24"/>
                <w:szCs w:val="24"/>
              </w:rPr>
              <w:t>3</w:t>
            </w:r>
          </w:p>
        </w:tc>
        <w:tc>
          <w:tcPr>
            <w:tcW w:w="2095" w:type="dxa"/>
            <w:vMerge w:val="restart"/>
          </w:tcPr>
          <w:p w:rsidR="00F91421" w:rsidRPr="00F91421" w:rsidRDefault="00F91421" w:rsidP="00F91421">
            <w:pPr>
              <w:spacing w:line="240" w:lineRule="auto"/>
              <w:ind w:firstLine="0"/>
              <w:rPr>
                <w:i/>
                <w:sz w:val="24"/>
                <w:szCs w:val="24"/>
              </w:rPr>
            </w:pPr>
            <w:r w:rsidRPr="00F91421">
              <w:rPr>
                <w:i/>
                <w:sz w:val="24"/>
                <w:szCs w:val="24"/>
              </w:rPr>
              <w:t>За ступенем ризику</w:t>
            </w:r>
          </w:p>
        </w:tc>
        <w:tc>
          <w:tcPr>
            <w:tcW w:w="2032" w:type="dxa"/>
          </w:tcPr>
          <w:p w:rsidR="00F91421" w:rsidRPr="00F91421" w:rsidRDefault="00F91421" w:rsidP="00F91421">
            <w:pPr>
              <w:spacing w:line="240" w:lineRule="auto"/>
              <w:ind w:firstLine="0"/>
              <w:rPr>
                <w:b/>
                <w:sz w:val="24"/>
                <w:szCs w:val="24"/>
              </w:rPr>
            </w:pPr>
            <w:r w:rsidRPr="00F91421">
              <w:rPr>
                <w:b/>
                <w:sz w:val="24"/>
                <w:szCs w:val="24"/>
              </w:rPr>
              <w:t>Забезпечені</w:t>
            </w:r>
          </w:p>
        </w:tc>
        <w:tc>
          <w:tcPr>
            <w:tcW w:w="4594" w:type="dxa"/>
          </w:tcPr>
          <w:p w:rsidR="00F91421" w:rsidRPr="00F91421" w:rsidRDefault="00F91421" w:rsidP="00F91421">
            <w:pPr>
              <w:spacing w:line="240" w:lineRule="auto"/>
              <w:ind w:firstLine="0"/>
              <w:rPr>
                <w:sz w:val="24"/>
                <w:szCs w:val="24"/>
              </w:rPr>
            </w:pPr>
            <w:r w:rsidRPr="00F91421">
              <w:rPr>
                <w:sz w:val="24"/>
                <w:szCs w:val="24"/>
              </w:rPr>
              <w:t>які, забезпечені активами емітента</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Незабезпечені</w:t>
            </w:r>
          </w:p>
        </w:tc>
        <w:tc>
          <w:tcPr>
            <w:tcW w:w="4594" w:type="dxa"/>
          </w:tcPr>
          <w:p w:rsidR="00F91421" w:rsidRPr="00F91421" w:rsidRDefault="00F91421" w:rsidP="00F91421">
            <w:pPr>
              <w:spacing w:line="240" w:lineRule="auto"/>
              <w:ind w:firstLine="0"/>
              <w:rPr>
                <w:sz w:val="24"/>
                <w:szCs w:val="24"/>
              </w:rPr>
            </w:pPr>
            <w:r w:rsidRPr="00F91421">
              <w:rPr>
                <w:sz w:val="24"/>
                <w:szCs w:val="24"/>
              </w:rPr>
              <w:t>які не підкріплені відповідною заставою</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Гарантовані</w:t>
            </w:r>
          </w:p>
        </w:tc>
        <w:tc>
          <w:tcPr>
            <w:tcW w:w="4594" w:type="dxa"/>
          </w:tcPr>
          <w:p w:rsidR="00F91421" w:rsidRPr="00F91421" w:rsidRDefault="00F91421" w:rsidP="00F91421">
            <w:pPr>
              <w:spacing w:line="240" w:lineRule="auto"/>
              <w:ind w:firstLine="0"/>
              <w:rPr>
                <w:sz w:val="24"/>
                <w:szCs w:val="24"/>
              </w:rPr>
            </w:pPr>
            <w:r w:rsidRPr="00F91421">
              <w:rPr>
                <w:sz w:val="24"/>
                <w:szCs w:val="24"/>
              </w:rPr>
              <w:t>випущені дочірньою компанією під гарантію материнської компанії. Гарантія стосується як основної суми боргу, так і процентів за облігацією</w:t>
            </w:r>
          </w:p>
        </w:tc>
      </w:tr>
      <w:tr w:rsidR="00F91421" w:rsidRPr="00916FA9" w:rsidTr="00F91421">
        <w:tc>
          <w:tcPr>
            <w:tcW w:w="459" w:type="dxa"/>
            <w:vMerge w:val="restart"/>
          </w:tcPr>
          <w:p w:rsidR="00F91421" w:rsidRPr="00F91421" w:rsidRDefault="00F91421" w:rsidP="00F91421">
            <w:pPr>
              <w:spacing w:line="240" w:lineRule="auto"/>
              <w:ind w:firstLine="0"/>
              <w:rPr>
                <w:sz w:val="24"/>
                <w:szCs w:val="24"/>
              </w:rPr>
            </w:pPr>
            <w:r w:rsidRPr="00F91421">
              <w:rPr>
                <w:sz w:val="24"/>
                <w:szCs w:val="24"/>
              </w:rPr>
              <w:t>4</w:t>
            </w:r>
          </w:p>
        </w:tc>
        <w:tc>
          <w:tcPr>
            <w:tcW w:w="2095" w:type="dxa"/>
            <w:vMerge w:val="restart"/>
          </w:tcPr>
          <w:p w:rsidR="00F91421" w:rsidRPr="00F91421" w:rsidRDefault="00F91421" w:rsidP="00F91421">
            <w:pPr>
              <w:spacing w:line="240" w:lineRule="auto"/>
              <w:ind w:firstLine="0"/>
              <w:rPr>
                <w:i/>
                <w:sz w:val="24"/>
                <w:szCs w:val="24"/>
              </w:rPr>
            </w:pPr>
            <w:r w:rsidRPr="00F91421">
              <w:rPr>
                <w:i/>
                <w:sz w:val="24"/>
                <w:szCs w:val="24"/>
              </w:rPr>
              <w:t>За принципом викупівлі (погашення)</w:t>
            </w:r>
          </w:p>
        </w:tc>
        <w:tc>
          <w:tcPr>
            <w:tcW w:w="2032" w:type="dxa"/>
          </w:tcPr>
          <w:p w:rsidR="00F91421" w:rsidRPr="00F91421" w:rsidRDefault="00F91421" w:rsidP="00F91421">
            <w:pPr>
              <w:spacing w:line="240" w:lineRule="auto"/>
              <w:ind w:firstLine="0"/>
              <w:rPr>
                <w:b/>
                <w:sz w:val="24"/>
                <w:szCs w:val="24"/>
              </w:rPr>
            </w:pPr>
            <w:r w:rsidRPr="00F91421">
              <w:rPr>
                <w:b/>
                <w:sz w:val="24"/>
                <w:szCs w:val="24"/>
              </w:rPr>
              <w:t>Серійні</w:t>
            </w:r>
          </w:p>
        </w:tc>
        <w:tc>
          <w:tcPr>
            <w:tcW w:w="4594" w:type="dxa"/>
          </w:tcPr>
          <w:p w:rsidR="00F91421" w:rsidRPr="00F91421" w:rsidRDefault="00F91421" w:rsidP="00F91421">
            <w:pPr>
              <w:spacing w:line="240" w:lineRule="auto"/>
              <w:ind w:firstLine="0"/>
              <w:rPr>
                <w:sz w:val="24"/>
                <w:szCs w:val="24"/>
              </w:rPr>
            </w:pPr>
            <w:r w:rsidRPr="00F91421">
              <w:rPr>
                <w:sz w:val="24"/>
                <w:szCs w:val="24"/>
              </w:rPr>
              <w:t>які погашаються почергово серіями через визначені інтервали часу</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Ординарні</w:t>
            </w:r>
          </w:p>
        </w:tc>
        <w:tc>
          <w:tcPr>
            <w:tcW w:w="4594" w:type="dxa"/>
          </w:tcPr>
          <w:p w:rsidR="00F91421" w:rsidRPr="00F91421" w:rsidRDefault="00F91421" w:rsidP="00F91421">
            <w:pPr>
              <w:spacing w:line="240" w:lineRule="auto"/>
              <w:ind w:firstLine="0"/>
              <w:rPr>
                <w:sz w:val="24"/>
                <w:szCs w:val="24"/>
              </w:rPr>
            </w:pPr>
            <w:r w:rsidRPr="00F91421">
              <w:rPr>
                <w:sz w:val="24"/>
                <w:szCs w:val="24"/>
              </w:rPr>
              <w:t>які викупляються одночасно у встановлену дату</w:t>
            </w:r>
          </w:p>
        </w:tc>
      </w:tr>
      <w:tr w:rsidR="00F91421" w:rsidRPr="00916FA9" w:rsidTr="00F91421">
        <w:tc>
          <w:tcPr>
            <w:tcW w:w="459" w:type="dxa"/>
            <w:vMerge w:val="restart"/>
          </w:tcPr>
          <w:p w:rsidR="00F91421" w:rsidRPr="00F91421" w:rsidRDefault="00F91421" w:rsidP="00F91421">
            <w:pPr>
              <w:spacing w:line="240" w:lineRule="auto"/>
              <w:ind w:firstLine="0"/>
              <w:rPr>
                <w:sz w:val="24"/>
                <w:szCs w:val="24"/>
              </w:rPr>
            </w:pPr>
            <w:r w:rsidRPr="00F91421">
              <w:rPr>
                <w:sz w:val="24"/>
                <w:szCs w:val="24"/>
              </w:rPr>
              <w:t>5</w:t>
            </w:r>
          </w:p>
        </w:tc>
        <w:tc>
          <w:tcPr>
            <w:tcW w:w="2095" w:type="dxa"/>
            <w:vMerge w:val="restart"/>
          </w:tcPr>
          <w:p w:rsidR="00F91421" w:rsidRPr="00F91421" w:rsidRDefault="00F91421" w:rsidP="00F91421">
            <w:pPr>
              <w:spacing w:line="240" w:lineRule="auto"/>
              <w:ind w:firstLine="0"/>
              <w:rPr>
                <w:i/>
                <w:sz w:val="24"/>
                <w:szCs w:val="24"/>
              </w:rPr>
            </w:pPr>
            <w:r w:rsidRPr="00F91421">
              <w:rPr>
                <w:i/>
                <w:sz w:val="24"/>
                <w:szCs w:val="24"/>
              </w:rPr>
              <w:t>За можливостями дострокової викупівлі</w:t>
            </w:r>
          </w:p>
        </w:tc>
        <w:tc>
          <w:tcPr>
            <w:tcW w:w="2032" w:type="dxa"/>
          </w:tcPr>
          <w:p w:rsidR="00F91421" w:rsidRPr="00F91421" w:rsidRDefault="00F91421" w:rsidP="00F91421">
            <w:pPr>
              <w:spacing w:line="240" w:lineRule="auto"/>
              <w:ind w:firstLine="0"/>
              <w:rPr>
                <w:b/>
                <w:sz w:val="24"/>
                <w:szCs w:val="24"/>
              </w:rPr>
            </w:pPr>
            <w:r w:rsidRPr="00F91421">
              <w:rPr>
                <w:b/>
                <w:sz w:val="24"/>
                <w:szCs w:val="24"/>
              </w:rPr>
              <w:t>З правом дострокової викупівлі</w:t>
            </w:r>
          </w:p>
        </w:tc>
        <w:tc>
          <w:tcPr>
            <w:tcW w:w="4594" w:type="dxa"/>
          </w:tcPr>
          <w:p w:rsidR="00F91421" w:rsidRPr="00F91421" w:rsidRDefault="00F91421" w:rsidP="00F91421">
            <w:pPr>
              <w:spacing w:line="240" w:lineRule="auto"/>
              <w:ind w:firstLine="0"/>
              <w:rPr>
                <w:sz w:val="24"/>
                <w:szCs w:val="24"/>
              </w:rPr>
            </w:pPr>
            <w:r w:rsidRPr="00F91421">
              <w:rPr>
                <w:sz w:val="24"/>
                <w:szCs w:val="24"/>
              </w:rPr>
              <w:t>з ініціативи емітента можуть викуплятися раніше від зафіксованого кінцевого терміну</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Відшкодовані</w:t>
            </w:r>
          </w:p>
        </w:tc>
        <w:tc>
          <w:tcPr>
            <w:tcW w:w="4594" w:type="dxa"/>
          </w:tcPr>
          <w:p w:rsidR="00F91421" w:rsidRPr="00F91421" w:rsidRDefault="00F91421" w:rsidP="00F91421">
            <w:pPr>
              <w:spacing w:line="240" w:lineRule="auto"/>
              <w:ind w:firstLine="0"/>
              <w:rPr>
                <w:sz w:val="24"/>
                <w:szCs w:val="24"/>
              </w:rPr>
            </w:pPr>
            <w:r w:rsidRPr="00F91421">
              <w:rPr>
                <w:sz w:val="24"/>
                <w:szCs w:val="24"/>
              </w:rPr>
              <w:t>які за бажанням власника можуть у будь-який момент вільно обмінюватися на гроші</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Конвертовані</w:t>
            </w:r>
          </w:p>
        </w:tc>
        <w:tc>
          <w:tcPr>
            <w:tcW w:w="4594" w:type="dxa"/>
          </w:tcPr>
          <w:p w:rsidR="00F91421" w:rsidRPr="00F91421" w:rsidRDefault="00F91421" w:rsidP="00F91421">
            <w:pPr>
              <w:spacing w:line="240" w:lineRule="auto"/>
              <w:ind w:firstLine="0"/>
              <w:rPr>
                <w:sz w:val="24"/>
                <w:szCs w:val="24"/>
              </w:rPr>
            </w:pPr>
            <w:r w:rsidRPr="00F91421">
              <w:rPr>
                <w:sz w:val="24"/>
                <w:szCs w:val="24"/>
              </w:rPr>
              <w:t>які за бажанням власника можуть обмінюватися на інші цінні папери (акції), що випускаються емітентом</w:t>
            </w:r>
          </w:p>
        </w:tc>
      </w:tr>
      <w:tr w:rsidR="00F91421" w:rsidRPr="00916FA9" w:rsidTr="00F91421">
        <w:tc>
          <w:tcPr>
            <w:tcW w:w="459" w:type="dxa"/>
            <w:vMerge w:val="restart"/>
          </w:tcPr>
          <w:p w:rsidR="00F91421" w:rsidRPr="00F91421" w:rsidRDefault="00F91421" w:rsidP="00F91421">
            <w:pPr>
              <w:spacing w:line="240" w:lineRule="auto"/>
              <w:ind w:firstLine="0"/>
              <w:rPr>
                <w:sz w:val="24"/>
                <w:szCs w:val="24"/>
              </w:rPr>
            </w:pPr>
            <w:r w:rsidRPr="00F91421">
              <w:rPr>
                <w:sz w:val="24"/>
                <w:szCs w:val="24"/>
              </w:rPr>
              <w:t>6</w:t>
            </w:r>
          </w:p>
        </w:tc>
        <w:tc>
          <w:tcPr>
            <w:tcW w:w="2095" w:type="dxa"/>
            <w:vMerge w:val="restart"/>
          </w:tcPr>
          <w:p w:rsidR="00F91421" w:rsidRPr="00F91421" w:rsidRDefault="00F91421" w:rsidP="00F91421">
            <w:pPr>
              <w:spacing w:line="240" w:lineRule="auto"/>
              <w:ind w:firstLine="0"/>
              <w:rPr>
                <w:i/>
                <w:sz w:val="24"/>
                <w:szCs w:val="24"/>
              </w:rPr>
            </w:pPr>
            <w:r w:rsidRPr="00F91421">
              <w:rPr>
                <w:i/>
                <w:sz w:val="24"/>
                <w:szCs w:val="24"/>
              </w:rPr>
              <w:t>За механізмом виплати відсотків</w:t>
            </w:r>
          </w:p>
        </w:tc>
        <w:tc>
          <w:tcPr>
            <w:tcW w:w="2032" w:type="dxa"/>
          </w:tcPr>
          <w:p w:rsidR="00F91421" w:rsidRPr="00F91421" w:rsidRDefault="00F91421" w:rsidP="00F91421">
            <w:pPr>
              <w:spacing w:line="240" w:lineRule="auto"/>
              <w:ind w:firstLine="0"/>
              <w:rPr>
                <w:b/>
                <w:sz w:val="24"/>
                <w:szCs w:val="24"/>
              </w:rPr>
            </w:pPr>
            <w:r w:rsidRPr="00F91421">
              <w:rPr>
                <w:b/>
                <w:sz w:val="24"/>
                <w:szCs w:val="24"/>
              </w:rPr>
              <w:t>Іменні</w:t>
            </w:r>
          </w:p>
        </w:tc>
        <w:tc>
          <w:tcPr>
            <w:tcW w:w="4594" w:type="dxa"/>
          </w:tcPr>
          <w:p w:rsidR="00F91421" w:rsidRPr="00F91421" w:rsidRDefault="00F91421" w:rsidP="00F91421">
            <w:pPr>
              <w:spacing w:line="240" w:lineRule="auto"/>
              <w:ind w:firstLine="0"/>
              <w:rPr>
                <w:sz w:val="24"/>
                <w:szCs w:val="24"/>
              </w:rPr>
            </w:pPr>
            <w:r w:rsidRPr="00F91421">
              <w:rPr>
                <w:sz w:val="24"/>
                <w:szCs w:val="24"/>
              </w:rPr>
              <w:t>відсоткові виплати, за якими поштою або іншим чином направляються безпосередньо власникам, прізвища яких повинні бути вказані в облігації і занесені до книги реєстрації</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На пред’явника</w:t>
            </w:r>
          </w:p>
        </w:tc>
        <w:tc>
          <w:tcPr>
            <w:tcW w:w="4594" w:type="dxa"/>
          </w:tcPr>
          <w:p w:rsidR="00F91421" w:rsidRPr="00F91421" w:rsidRDefault="00F91421" w:rsidP="00F91421">
            <w:pPr>
              <w:spacing w:line="240" w:lineRule="auto"/>
              <w:ind w:firstLine="0"/>
              <w:rPr>
                <w:sz w:val="24"/>
                <w:szCs w:val="24"/>
              </w:rPr>
            </w:pPr>
            <w:r w:rsidRPr="00F91421">
              <w:rPr>
                <w:sz w:val="24"/>
                <w:szCs w:val="24"/>
              </w:rPr>
              <w:t>до яких додаються купони на отримання відсоткових виплат на кожну дату платежу. Коли настає ця дата, власник відрізає відповідний купон і подає його до оплати</w:t>
            </w:r>
          </w:p>
        </w:tc>
      </w:tr>
      <w:tr w:rsidR="00F91421" w:rsidRPr="00916FA9" w:rsidTr="00F91421">
        <w:tc>
          <w:tcPr>
            <w:tcW w:w="459" w:type="dxa"/>
            <w:vMerge w:val="restart"/>
          </w:tcPr>
          <w:p w:rsidR="00F91421" w:rsidRPr="00F91421" w:rsidRDefault="00F91421" w:rsidP="00F91421">
            <w:pPr>
              <w:spacing w:line="240" w:lineRule="auto"/>
              <w:ind w:firstLine="0"/>
              <w:rPr>
                <w:sz w:val="24"/>
                <w:szCs w:val="24"/>
              </w:rPr>
            </w:pPr>
            <w:r w:rsidRPr="00F91421">
              <w:rPr>
                <w:sz w:val="24"/>
                <w:szCs w:val="24"/>
              </w:rPr>
              <w:t>7</w:t>
            </w:r>
          </w:p>
        </w:tc>
        <w:tc>
          <w:tcPr>
            <w:tcW w:w="2095" w:type="dxa"/>
            <w:vMerge w:val="restart"/>
          </w:tcPr>
          <w:p w:rsidR="00F91421" w:rsidRPr="00F91421" w:rsidRDefault="00F91421" w:rsidP="00F91421">
            <w:pPr>
              <w:spacing w:line="240" w:lineRule="auto"/>
              <w:ind w:firstLine="0"/>
              <w:rPr>
                <w:i/>
                <w:sz w:val="24"/>
                <w:szCs w:val="24"/>
              </w:rPr>
            </w:pPr>
            <w:r w:rsidRPr="00F91421">
              <w:rPr>
                <w:i/>
                <w:sz w:val="24"/>
                <w:szCs w:val="24"/>
              </w:rPr>
              <w:t>За можливістю обігу</w:t>
            </w:r>
          </w:p>
        </w:tc>
        <w:tc>
          <w:tcPr>
            <w:tcW w:w="2032" w:type="dxa"/>
          </w:tcPr>
          <w:p w:rsidR="00F91421" w:rsidRPr="00F91421" w:rsidRDefault="00F91421" w:rsidP="00F91421">
            <w:pPr>
              <w:spacing w:line="240" w:lineRule="auto"/>
              <w:ind w:firstLine="0"/>
              <w:rPr>
                <w:b/>
                <w:sz w:val="24"/>
                <w:szCs w:val="24"/>
              </w:rPr>
            </w:pPr>
            <w:r w:rsidRPr="00F91421">
              <w:rPr>
                <w:b/>
                <w:sz w:val="24"/>
                <w:szCs w:val="24"/>
              </w:rPr>
              <w:t>Без права обігу</w:t>
            </w:r>
          </w:p>
        </w:tc>
        <w:tc>
          <w:tcPr>
            <w:tcW w:w="4594" w:type="dxa"/>
          </w:tcPr>
          <w:p w:rsidR="00F91421" w:rsidRPr="00F91421" w:rsidRDefault="00F91421" w:rsidP="00F91421">
            <w:pPr>
              <w:spacing w:line="240" w:lineRule="auto"/>
              <w:ind w:firstLine="0"/>
              <w:rPr>
                <w:sz w:val="24"/>
                <w:szCs w:val="24"/>
              </w:rPr>
            </w:pPr>
            <w:r w:rsidRPr="00F91421">
              <w:rPr>
                <w:sz w:val="24"/>
                <w:szCs w:val="24"/>
              </w:rPr>
              <w:t>згідно з умовами випуску емітент зобов’язує покупця (інвестора) залишатися  її власником до настання терміну погашення. Власник не має право їх продавати, обмінювати, дарувати, використовувати як заставу чи передавати у тимчасове користування</w:t>
            </w:r>
          </w:p>
        </w:tc>
      </w:tr>
      <w:tr w:rsidR="00F91421" w:rsidRPr="00916FA9" w:rsidTr="00F91421">
        <w:tc>
          <w:tcPr>
            <w:tcW w:w="459" w:type="dxa"/>
            <w:vMerge/>
          </w:tcPr>
          <w:p w:rsidR="00F91421" w:rsidRPr="00F91421" w:rsidRDefault="00F91421" w:rsidP="00F91421">
            <w:pPr>
              <w:spacing w:line="240" w:lineRule="auto"/>
              <w:ind w:firstLine="0"/>
              <w:rPr>
                <w:sz w:val="24"/>
                <w:szCs w:val="24"/>
              </w:rPr>
            </w:pPr>
          </w:p>
        </w:tc>
        <w:tc>
          <w:tcPr>
            <w:tcW w:w="2095" w:type="dxa"/>
            <w:vMerge/>
          </w:tcPr>
          <w:p w:rsidR="00F91421" w:rsidRPr="00F91421" w:rsidRDefault="00F91421" w:rsidP="00F91421">
            <w:pPr>
              <w:spacing w:line="240" w:lineRule="auto"/>
              <w:ind w:firstLine="0"/>
              <w:rPr>
                <w:i/>
                <w:sz w:val="24"/>
                <w:szCs w:val="24"/>
              </w:rPr>
            </w:pPr>
          </w:p>
        </w:tc>
        <w:tc>
          <w:tcPr>
            <w:tcW w:w="2032" w:type="dxa"/>
          </w:tcPr>
          <w:p w:rsidR="00F91421" w:rsidRPr="00F91421" w:rsidRDefault="00F91421" w:rsidP="00F91421">
            <w:pPr>
              <w:spacing w:line="240" w:lineRule="auto"/>
              <w:ind w:firstLine="0"/>
              <w:rPr>
                <w:b/>
                <w:sz w:val="24"/>
                <w:szCs w:val="24"/>
              </w:rPr>
            </w:pPr>
            <w:r w:rsidRPr="00F91421">
              <w:rPr>
                <w:b/>
                <w:sz w:val="24"/>
                <w:szCs w:val="24"/>
              </w:rPr>
              <w:t>Вільного обігу</w:t>
            </w:r>
          </w:p>
        </w:tc>
        <w:tc>
          <w:tcPr>
            <w:tcW w:w="4594" w:type="dxa"/>
          </w:tcPr>
          <w:p w:rsidR="00F91421" w:rsidRPr="00F91421" w:rsidRDefault="00F91421" w:rsidP="00F91421">
            <w:pPr>
              <w:spacing w:line="240" w:lineRule="auto"/>
              <w:ind w:firstLine="0"/>
              <w:rPr>
                <w:sz w:val="24"/>
                <w:szCs w:val="24"/>
              </w:rPr>
            </w:pPr>
            <w:r w:rsidRPr="00F91421">
              <w:rPr>
                <w:sz w:val="24"/>
                <w:szCs w:val="24"/>
              </w:rPr>
              <w:t>згідно з умовами випуску вільно може переходити від одного власника до іншого</w:t>
            </w:r>
          </w:p>
        </w:tc>
      </w:tr>
      <w:tr w:rsidR="00F91421" w:rsidRPr="00916FA9" w:rsidTr="00F91421">
        <w:tc>
          <w:tcPr>
            <w:tcW w:w="459" w:type="dxa"/>
            <w:vMerge w:val="restart"/>
          </w:tcPr>
          <w:p w:rsidR="00F91421" w:rsidRPr="00F91421" w:rsidRDefault="00F91421" w:rsidP="00F91421">
            <w:pPr>
              <w:spacing w:line="240" w:lineRule="auto"/>
              <w:ind w:firstLine="0"/>
              <w:rPr>
                <w:sz w:val="24"/>
                <w:szCs w:val="24"/>
              </w:rPr>
            </w:pPr>
            <w:r w:rsidRPr="00F91421">
              <w:rPr>
                <w:sz w:val="24"/>
                <w:szCs w:val="24"/>
              </w:rPr>
              <w:t>8</w:t>
            </w:r>
          </w:p>
        </w:tc>
        <w:tc>
          <w:tcPr>
            <w:tcW w:w="2095" w:type="dxa"/>
            <w:vMerge w:val="restart"/>
          </w:tcPr>
          <w:p w:rsidR="00F91421" w:rsidRPr="00F91421" w:rsidRDefault="00F91421" w:rsidP="00F91421">
            <w:pPr>
              <w:spacing w:line="240" w:lineRule="auto"/>
              <w:ind w:firstLine="0"/>
              <w:rPr>
                <w:i/>
                <w:sz w:val="24"/>
                <w:szCs w:val="24"/>
              </w:rPr>
            </w:pPr>
            <w:r w:rsidRPr="00F91421">
              <w:rPr>
                <w:i/>
                <w:sz w:val="24"/>
                <w:szCs w:val="24"/>
              </w:rPr>
              <w:t>Інші</w:t>
            </w:r>
          </w:p>
        </w:tc>
        <w:tc>
          <w:tcPr>
            <w:tcW w:w="2032" w:type="dxa"/>
          </w:tcPr>
          <w:p w:rsidR="00F91421" w:rsidRPr="00F91421" w:rsidRDefault="00F91421" w:rsidP="00F91421">
            <w:pPr>
              <w:spacing w:line="240" w:lineRule="auto"/>
              <w:ind w:firstLine="0"/>
              <w:rPr>
                <w:b/>
                <w:sz w:val="24"/>
                <w:szCs w:val="24"/>
              </w:rPr>
            </w:pPr>
            <w:r w:rsidRPr="00F91421">
              <w:rPr>
                <w:b/>
                <w:sz w:val="24"/>
                <w:szCs w:val="24"/>
              </w:rPr>
              <w:t>Банківські</w:t>
            </w:r>
          </w:p>
        </w:tc>
        <w:tc>
          <w:tcPr>
            <w:tcW w:w="4594" w:type="dxa"/>
          </w:tcPr>
          <w:p w:rsidR="00F91421" w:rsidRPr="00F91421" w:rsidRDefault="00F91421" w:rsidP="00F91421">
            <w:pPr>
              <w:spacing w:line="240" w:lineRule="auto"/>
              <w:ind w:firstLine="0"/>
              <w:rPr>
                <w:sz w:val="24"/>
                <w:szCs w:val="24"/>
              </w:rPr>
            </w:pPr>
            <w:r w:rsidRPr="00F91421">
              <w:rPr>
                <w:sz w:val="24"/>
                <w:szCs w:val="24"/>
              </w:rPr>
              <w:t>емітовані банком чи іншими кредитними інститутами з метою залучення середньо- і довгострокових коштів для поповнення своїх кредитних ресурсів</w:t>
            </w:r>
          </w:p>
        </w:tc>
      </w:tr>
      <w:tr w:rsidR="00F91421" w:rsidRPr="00916FA9" w:rsidTr="00F91421">
        <w:tc>
          <w:tcPr>
            <w:tcW w:w="459" w:type="dxa"/>
            <w:vMerge/>
          </w:tcPr>
          <w:p w:rsidR="00F91421" w:rsidRPr="00916FA9" w:rsidRDefault="00F91421" w:rsidP="00455DAF"/>
        </w:tc>
        <w:tc>
          <w:tcPr>
            <w:tcW w:w="2095" w:type="dxa"/>
            <w:vMerge/>
          </w:tcPr>
          <w:p w:rsidR="00F91421" w:rsidRPr="00916FA9" w:rsidRDefault="00F91421" w:rsidP="00455DAF"/>
        </w:tc>
        <w:tc>
          <w:tcPr>
            <w:tcW w:w="2032" w:type="dxa"/>
          </w:tcPr>
          <w:p w:rsidR="00F91421" w:rsidRPr="00F91421" w:rsidRDefault="00F91421" w:rsidP="00F91421">
            <w:pPr>
              <w:spacing w:line="240" w:lineRule="auto"/>
              <w:ind w:firstLine="0"/>
              <w:rPr>
                <w:b/>
                <w:sz w:val="24"/>
                <w:szCs w:val="24"/>
              </w:rPr>
            </w:pPr>
            <w:r w:rsidRPr="00F91421">
              <w:rPr>
                <w:b/>
                <w:sz w:val="24"/>
                <w:szCs w:val="24"/>
              </w:rPr>
              <w:t>Державні</w:t>
            </w:r>
          </w:p>
        </w:tc>
        <w:tc>
          <w:tcPr>
            <w:tcW w:w="4594" w:type="dxa"/>
          </w:tcPr>
          <w:p w:rsidR="00F91421" w:rsidRPr="00F91421" w:rsidRDefault="00F91421" w:rsidP="00F91421">
            <w:pPr>
              <w:spacing w:line="240" w:lineRule="auto"/>
              <w:ind w:firstLine="0"/>
              <w:rPr>
                <w:sz w:val="24"/>
                <w:szCs w:val="24"/>
              </w:rPr>
            </w:pPr>
            <w:r w:rsidRPr="00F91421">
              <w:rPr>
                <w:sz w:val="24"/>
                <w:szCs w:val="24"/>
              </w:rPr>
              <w:t>емітовані державою</w:t>
            </w:r>
          </w:p>
        </w:tc>
      </w:tr>
      <w:tr w:rsidR="00F91421" w:rsidRPr="00916FA9" w:rsidTr="00F91421">
        <w:tc>
          <w:tcPr>
            <w:tcW w:w="459" w:type="dxa"/>
            <w:vMerge/>
          </w:tcPr>
          <w:p w:rsidR="00F91421" w:rsidRPr="00916FA9" w:rsidRDefault="00F91421" w:rsidP="00455DAF"/>
        </w:tc>
        <w:tc>
          <w:tcPr>
            <w:tcW w:w="2095" w:type="dxa"/>
            <w:vMerge/>
          </w:tcPr>
          <w:p w:rsidR="00F91421" w:rsidRPr="00916FA9" w:rsidRDefault="00F91421" w:rsidP="00455DAF"/>
        </w:tc>
        <w:tc>
          <w:tcPr>
            <w:tcW w:w="2032" w:type="dxa"/>
          </w:tcPr>
          <w:p w:rsidR="00F91421" w:rsidRPr="00F91421" w:rsidRDefault="00F91421" w:rsidP="00F91421">
            <w:pPr>
              <w:spacing w:line="240" w:lineRule="auto"/>
              <w:ind w:firstLine="0"/>
              <w:rPr>
                <w:b/>
                <w:sz w:val="24"/>
                <w:szCs w:val="24"/>
              </w:rPr>
            </w:pPr>
            <w:r w:rsidRPr="00F91421">
              <w:rPr>
                <w:b/>
                <w:sz w:val="24"/>
                <w:szCs w:val="24"/>
              </w:rPr>
              <w:t>Вічні</w:t>
            </w:r>
          </w:p>
        </w:tc>
        <w:tc>
          <w:tcPr>
            <w:tcW w:w="4594" w:type="dxa"/>
          </w:tcPr>
          <w:p w:rsidR="00F91421" w:rsidRPr="00F91421" w:rsidRDefault="00F91421" w:rsidP="00F91421">
            <w:pPr>
              <w:spacing w:line="240" w:lineRule="auto"/>
              <w:ind w:firstLine="0"/>
              <w:rPr>
                <w:sz w:val="24"/>
                <w:szCs w:val="24"/>
              </w:rPr>
            </w:pPr>
            <w:r w:rsidRPr="00F91421">
              <w:rPr>
                <w:sz w:val="24"/>
                <w:szCs w:val="24"/>
              </w:rPr>
              <w:t>без дати погашення</w:t>
            </w:r>
          </w:p>
        </w:tc>
      </w:tr>
      <w:tr w:rsidR="00F91421" w:rsidRPr="00916FA9" w:rsidTr="00F91421">
        <w:tc>
          <w:tcPr>
            <w:tcW w:w="459" w:type="dxa"/>
            <w:vMerge/>
          </w:tcPr>
          <w:p w:rsidR="00F91421" w:rsidRPr="00916FA9" w:rsidRDefault="00F91421" w:rsidP="00455DAF"/>
        </w:tc>
        <w:tc>
          <w:tcPr>
            <w:tcW w:w="2095" w:type="dxa"/>
            <w:vMerge/>
          </w:tcPr>
          <w:p w:rsidR="00F91421" w:rsidRPr="00916FA9" w:rsidRDefault="00F91421" w:rsidP="00455DAF"/>
        </w:tc>
        <w:tc>
          <w:tcPr>
            <w:tcW w:w="2032" w:type="dxa"/>
          </w:tcPr>
          <w:p w:rsidR="00F91421" w:rsidRPr="00F91421" w:rsidRDefault="00F91421" w:rsidP="00F91421">
            <w:pPr>
              <w:spacing w:line="240" w:lineRule="auto"/>
              <w:ind w:firstLine="0"/>
              <w:rPr>
                <w:b/>
                <w:sz w:val="24"/>
                <w:szCs w:val="24"/>
              </w:rPr>
            </w:pPr>
            <w:r w:rsidRPr="00F91421">
              <w:rPr>
                <w:b/>
                <w:sz w:val="24"/>
                <w:szCs w:val="24"/>
              </w:rPr>
              <w:t>Внутрішні</w:t>
            </w:r>
          </w:p>
        </w:tc>
        <w:tc>
          <w:tcPr>
            <w:tcW w:w="4594" w:type="dxa"/>
          </w:tcPr>
          <w:p w:rsidR="00F91421" w:rsidRPr="00F91421" w:rsidRDefault="00F91421" w:rsidP="00F91421">
            <w:pPr>
              <w:spacing w:line="240" w:lineRule="auto"/>
              <w:ind w:firstLine="0"/>
              <w:rPr>
                <w:sz w:val="24"/>
                <w:szCs w:val="24"/>
              </w:rPr>
            </w:pPr>
            <w:r w:rsidRPr="00F91421">
              <w:rPr>
                <w:sz w:val="24"/>
                <w:szCs w:val="24"/>
              </w:rPr>
              <w:t>емітовані резидентом та обертається на внутрішньому ринку цінних паперів</w:t>
            </w:r>
          </w:p>
        </w:tc>
      </w:tr>
      <w:tr w:rsidR="00F91421" w:rsidRPr="00916FA9" w:rsidTr="00F91421">
        <w:tc>
          <w:tcPr>
            <w:tcW w:w="459" w:type="dxa"/>
            <w:vMerge/>
          </w:tcPr>
          <w:p w:rsidR="00F91421" w:rsidRPr="00916FA9" w:rsidRDefault="00F91421" w:rsidP="00455DAF"/>
        </w:tc>
        <w:tc>
          <w:tcPr>
            <w:tcW w:w="2095" w:type="dxa"/>
            <w:vMerge/>
          </w:tcPr>
          <w:p w:rsidR="00F91421" w:rsidRPr="00916FA9" w:rsidRDefault="00F91421" w:rsidP="00455DAF"/>
        </w:tc>
        <w:tc>
          <w:tcPr>
            <w:tcW w:w="2032" w:type="dxa"/>
          </w:tcPr>
          <w:p w:rsidR="00F91421" w:rsidRPr="00F91421" w:rsidRDefault="00F91421" w:rsidP="00F91421">
            <w:pPr>
              <w:spacing w:line="240" w:lineRule="auto"/>
              <w:ind w:firstLine="0"/>
              <w:rPr>
                <w:b/>
                <w:sz w:val="24"/>
                <w:szCs w:val="24"/>
              </w:rPr>
            </w:pPr>
            <w:r w:rsidRPr="00F91421">
              <w:rPr>
                <w:b/>
                <w:sz w:val="24"/>
                <w:szCs w:val="24"/>
              </w:rPr>
              <w:t>Житлові</w:t>
            </w:r>
          </w:p>
        </w:tc>
        <w:tc>
          <w:tcPr>
            <w:tcW w:w="4594" w:type="dxa"/>
          </w:tcPr>
          <w:p w:rsidR="00F91421" w:rsidRPr="00F91421" w:rsidRDefault="00F91421" w:rsidP="00F91421">
            <w:pPr>
              <w:spacing w:line="240" w:lineRule="auto"/>
              <w:ind w:firstLine="0"/>
              <w:rPr>
                <w:sz w:val="24"/>
                <w:szCs w:val="24"/>
              </w:rPr>
            </w:pPr>
            <w:r w:rsidRPr="00F91421">
              <w:rPr>
                <w:sz w:val="24"/>
                <w:szCs w:val="24"/>
              </w:rPr>
              <w:t>цільові, що засвідчують внесення її власником коштів на будівництво житлової площі певної величини</w:t>
            </w:r>
          </w:p>
        </w:tc>
      </w:tr>
      <w:tr w:rsidR="00F91421" w:rsidRPr="00916FA9" w:rsidTr="00F91421">
        <w:tc>
          <w:tcPr>
            <w:tcW w:w="459" w:type="dxa"/>
            <w:vMerge/>
          </w:tcPr>
          <w:p w:rsidR="00F91421" w:rsidRPr="00916FA9" w:rsidRDefault="00F91421" w:rsidP="00455DAF"/>
        </w:tc>
        <w:tc>
          <w:tcPr>
            <w:tcW w:w="2095" w:type="dxa"/>
            <w:vMerge/>
          </w:tcPr>
          <w:p w:rsidR="00F91421" w:rsidRPr="00916FA9" w:rsidRDefault="00F91421" w:rsidP="00455DAF"/>
        </w:tc>
        <w:tc>
          <w:tcPr>
            <w:tcW w:w="2032" w:type="dxa"/>
          </w:tcPr>
          <w:p w:rsidR="00F91421" w:rsidRPr="00F91421" w:rsidRDefault="00F91421" w:rsidP="00F91421">
            <w:pPr>
              <w:spacing w:line="240" w:lineRule="auto"/>
              <w:ind w:firstLine="0"/>
              <w:rPr>
                <w:b/>
                <w:sz w:val="24"/>
                <w:szCs w:val="24"/>
              </w:rPr>
            </w:pPr>
            <w:r w:rsidRPr="00F91421">
              <w:rPr>
                <w:b/>
                <w:sz w:val="24"/>
                <w:szCs w:val="24"/>
              </w:rPr>
              <w:t>Іпотечні</w:t>
            </w:r>
          </w:p>
        </w:tc>
        <w:tc>
          <w:tcPr>
            <w:tcW w:w="4594" w:type="dxa"/>
          </w:tcPr>
          <w:p w:rsidR="00F91421" w:rsidRPr="00F91421" w:rsidRDefault="00F91421" w:rsidP="00F91421">
            <w:pPr>
              <w:spacing w:line="240" w:lineRule="auto"/>
              <w:ind w:firstLine="0"/>
              <w:rPr>
                <w:sz w:val="24"/>
                <w:szCs w:val="24"/>
              </w:rPr>
            </w:pPr>
            <w:r w:rsidRPr="00F91421">
              <w:rPr>
                <w:sz w:val="24"/>
                <w:szCs w:val="24"/>
              </w:rPr>
              <w:t>виконання зобов’язань емітента забезпечене іпотечним покриттям</w:t>
            </w:r>
          </w:p>
        </w:tc>
      </w:tr>
      <w:tr w:rsidR="00F91421" w:rsidRPr="00916FA9" w:rsidTr="00F91421">
        <w:tc>
          <w:tcPr>
            <w:tcW w:w="459" w:type="dxa"/>
            <w:vMerge/>
          </w:tcPr>
          <w:p w:rsidR="00F91421" w:rsidRPr="00916FA9" w:rsidRDefault="00F91421" w:rsidP="00455DAF"/>
        </w:tc>
        <w:tc>
          <w:tcPr>
            <w:tcW w:w="2095" w:type="dxa"/>
            <w:vMerge/>
          </w:tcPr>
          <w:p w:rsidR="00F91421" w:rsidRPr="00916FA9" w:rsidRDefault="00F91421" w:rsidP="00455DAF"/>
        </w:tc>
        <w:tc>
          <w:tcPr>
            <w:tcW w:w="2032" w:type="dxa"/>
          </w:tcPr>
          <w:p w:rsidR="00F91421" w:rsidRPr="00F91421" w:rsidRDefault="00F91421" w:rsidP="00F91421">
            <w:pPr>
              <w:spacing w:line="240" w:lineRule="auto"/>
              <w:ind w:firstLine="0"/>
              <w:rPr>
                <w:b/>
                <w:sz w:val="24"/>
                <w:szCs w:val="24"/>
              </w:rPr>
            </w:pPr>
            <w:r w:rsidRPr="00F91421">
              <w:rPr>
                <w:b/>
                <w:sz w:val="24"/>
                <w:szCs w:val="24"/>
              </w:rPr>
              <w:t>Конверсійні</w:t>
            </w:r>
          </w:p>
        </w:tc>
        <w:tc>
          <w:tcPr>
            <w:tcW w:w="4594" w:type="dxa"/>
          </w:tcPr>
          <w:p w:rsidR="00F91421" w:rsidRPr="00F91421" w:rsidRDefault="00F91421" w:rsidP="00F91421">
            <w:pPr>
              <w:spacing w:line="240" w:lineRule="auto"/>
              <w:ind w:firstLine="0"/>
              <w:rPr>
                <w:sz w:val="24"/>
                <w:szCs w:val="24"/>
              </w:rPr>
            </w:pPr>
            <w:r w:rsidRPr="00F91421">
              <w:rPr>
                <w:sz w:val="24"/>
                <w:szCs w:val="24"/>
              </w:rPr>
              <w:t>дають власникові право обміняти їх через певний час за наперед визначеною ціною на акції підприємства, яке випустило таку облігацію</w:t>
            </w:r>
          </w:p>
        </w:tc>
      </w:tr>
      <w:tr w:rsidR="00F91421" w:rsidRPr="00916FA9" w:rsidTr="00F91421">
        <w:tc>
          <w:tcPr>
            <w:tcW w:w="459" w:type="dxa"/>
            <w:vMerge/>
          </w:tcPr>
          <w:p w:rsidR="00F91421" w:rsidRPr="00916FA9" w:rsidRDefault="00F91421" w:rsidP="00455DAF"/>
        </w:tc>
        <w:tc>
          <w:tcPr>
            <w:tcW w:w="2095" w:type="dxa"/>
            <w:vMerge/>
          </w:tcPr>
          <w:p w:rsidR="00F91421" w:rsidRPr="00916FA9" w:rsidRDefault="00F91421" w:rsidP="00455DAF"/>
        </w:tc>
        <w:tc>
          <w:tcPr>
            <w:tcW w:w="2032" w:type="dxa"/>
          </w:tcPr>
          <w:p w:rsidR="00F91421" w:rsidRPr="00F91421" w:rsidRDefault="00F91421" w:rsidP="00F91421">
            <w:pPr>
              <w:spacing w:line="240" w:lineRule="auto"/>
              <w:ind w:firstLine="0"/>
              <w:rPr>
                <w:b/>
                <w:sz w:val="24"/>
                <w:szCs w:val="24"/>
              </w:rPr>
            </w:pPr>
            <w:r w:rsidRPr="00F91421">
              <w:rPr>
                <w:b/>
                <w:sz w:val="24"/>
                <w:szCs w:val="24"/>
              </w:rPr>
              <w:t>Консолідовані</w:t>
            </w:r>
          </w:p>
        </w:tc>
        <w:tc>
          <w:tcPr>
            <w:tcW w:w="4594" w:type="dxa"/>
          </w:tcPr>
          <w:p w:rsidR="00F91421" w:rsidRPr="00F91421" w:rsidRDefault="00F91421" w:rsidP="00F91421">
            <w:pPr>
              <w:spacing w:line="240" w:lineRule="auto"/>
              <w:ind w:firstLine="0"/>
              <w:rPr>
                <w:sz w:val="24"/>
                <w:szCs w:val="24"/>
              </w:rPr>
            </w:pPr>
            <w:r w:rsidRPr="00F91421">
              <w:rPr>
                <w:sz w:val="24"/>
                <w:szCs w:val="24"/>
              </w:rPr>
              <w:t>емітовані для заміни двох або більше попередніх випусків облігацій, що перебували в обігу</w:t>
            </w:r>
          </w:p>
        </w:tc>
      </w:tr>
    </w:tbl>
    <w:p w:rsidR="00F91421" w:rsidRDefault="00F91421" w:rsidP="009B5618">
      <w:pPr>
        <w:spacing w:line="240" w:lineRule="auto"/>
        <w:rPr>
          <w:szCs w:val="28"/>
        </w:rPr>
      </w:pPr>
    </w:p>
    <w:p w:rsidR="00F91421" w:rsidRPr="00F91421" w:rsidRDefault="00F91421" w:rsidP="009B5618">
      <w:pPr>
        <w:spacing w:line="240" w:lineRule="auto"/>
        <w:jc w:val="center"/>
        <w:rPr>
          <w:b/>
          <w:i/>
          <w:szCs w:val="28"/>
        </w:rPr>
      </w:pPr>
      <w:r w:rsidRPr="00F91421">
        <w:rPr>
          <w:b/>
          <w:i/>
          <w:szCs w:val="28"/>
        </w:rPr>
        <w:t>ПРАКТИЧНЕ ЗАВДАННЯ</w:t>
      </w:r>
    </w:p>
    <w:p w:rsidR="009B5618" w:rsidRPr="009B5618" w:rsidRDefault="009B5618" w:rsidP="009B5618">
      <w:pPr>
        <w:pStyle w:val="a7"/>
        <w:spacing w:after="0"/>
        <w:ind w:left="0" w:firstLine="709"/>
        <w:rPr>
          <w:b/>
          <w:bCs/>
          <w:i/>
          <w:iCs/>
          <w:sz w:val="28"/>
          <w:szCs w:val="28"/>
        </w:rPr>
      </w:pPr>
      <w:r w:rsidRPr="009B5618">
        <w:rPr>
          <w:b/>
          <w:bCs/>
          <w:i/>
          <w:iCs/>
          <w:sz w:val="28"/>
          <w:szCs w:val="28"/>
          <w:lang w:val="uk-UA"/>
        </w:rPr>
        <w:t>1. </w:t>
      </w:r>
      <w:r w:rsidRPr="009B5618">
        <w:rPr>
          <w:b/>
          <w:bCs/>
          <w:i/>
          <w:iCs/>
          <w:sz w:val="28"/>
          <w:szCs w:val="28"/>
        </w:rPr>
        <w:t>Індивідуальне завдання</w:t>
      </w:r>
    </w:p>
    <w:p w:rsidR="009B5618" w:rsidRPr="009B5618" w:rsidRDefault="009B5618" w:rsidP="009B5618">
      <w:pPr>
        <w:pStyle w:val="a7"/>
        <w:spacing w:after="0"/>
        <w:ind w:left="0" w:firstLine="709"/>
        <w:rPr>
          <w:bCs/>
          <w:iCs/>
          <w:sz w:val="28"/>
          <w:szCs w:val="28"/>
        </w:rPr>
      </w:pPr>
      <w:r w:rsidRPr="009B5618">
        <w:rPr>
          <w:bCs/>
          <w:iCs/>
          <w:sz w:val="28"/>
          <w:szCs w:val="28"/>
        </w:rPr>
        <w:t>1. Сучасний стан ринку капіталу в Україні.</w:t>
      </w:r>
    </w:p>
    <w:p w:rsidR="009B5618" w:rsidRPr="009B5618" w:rsidRDefault="009B5618" w:rsidP="009B5618">
      <w:pPr>
        <w:pStyle w:val="a7"/>
        <w:spacing w:after="0"/>
        <w:ind w:left="0" w:firstLine="709"/>
        <w:rPr>
          <w:bCs/>
          <w:iCs/>
          <w:sz w:val="28"/>
          <w:szCs w:val="28"/>
        </w:rPr>
      </w:pPr>
      <w:r w:rsidRPr="009B5618">
        <w:rPr>
          <w:bCs/>
          <w:iCs/>
          <w:sz w:val="28"/>
          <w:szCs w:val="28"/>
        </w:rPr>
        <w:t>2. Історія розвитку ринку капіталу в світовій економіці.</w:t>
      </w:r>
    </w:p>
    <w:p w:rsidR="009B5618" w:rsidRPr="009B5618" w:rsidRDefault="009B5618" w:rsidP="009B5618">
      <w:pPr>
        <w:pStyle w:val="a7"/>
        <w:spacing w:after="0"/>
        <w:ind w:left="0" w:firstLine="709"/>
        <w:rPr>
          <w:bCs/>
          <w:iCs/>
          <w:sz w:val="28"/>
          <w:szCs w:val="28"/>
        </w:rPr>
      </w:pPr>
      <w:r w:rsidRPr="009B5618">
        <w:rPr>
          <w:bCs/>
          <w:iCs/>
          <w:sz w:val="28"/>
          <w:szCs w:val="28"/>
        </w:rPr>
        <w:t>3. Облігації та їх роль на фінансовому ринку України.</w:t>
      </w:r>
    </w:p>
    <w:p w:rsidR="00F91421" w:rsidRPr="009B5618" w:rsidRDefault="009B5618" w:rsidP="009B5618">
      <w:pPr>
        <w:spacing w:line="240" w:lineRule="auto"/>
        <w:rPr>
          <w:b/>
          <w:i/>
          <w:szCs w:val="28"/>
          <w:lang w:val="ru-RU"/>
        </w:rPr>
      </w:pPr>
      <w:r w:rsidRPr="009B5618">
        <w:rPr>
          <w:b/>
          <w:i/>
          <w:szCs w:val="28"/>
          <w:lang w:val="ru-RU"/>
        </w:rPr>
        <w:t>2. Тестове завдання</w:t>
      </w:r>
    </w:p>
    <w:p w:rsidR="006122FC" w:rsidRPr="006122FC" w:rsidRDefault="006122FC" w:rsidP="006122FC">
      <w:pPr>
        <w:spacing w:line="240" w:lineRule="auto"/>
        <w:ind w:firstLine="0"/>
        <w:rPr>
          <w:szCs w:val="28"/>
        </w:rPr>
      </w:pPr>
      <w:r>
        <w:rPr>
          <w:szCs w:val="28"/>
        </w:rPr>
        <w:t>1. </w:t>
      </w:r>
      <w:r w:rsidRPr="006122FC">
        <w:rPr>
          <w:szCs w:val="28"/>
        </w:rPr>
        <w:t>Цінний папір, що підтверджує зобов’язання емітента повернути власникові його номінальну вартість у передбачений умовами розміщення строк та виплатити доход – це:</w:t>
      </w:r>
    </w:p>
    <w:p w:rsidR="006122FC" w:rsidRPr="006122FC" w:rsidRDefault="006122FC" w:rsidP="006122FC">
      <w:pPr>
        <w:tabs>
          <w:tab w:val="left" w:pos="360"/>
        </w:tabs>
        <w:spacing w:line="240" w:lineRule="auto"/>
        <w:rPr>
          <w:szCs w:val="28"/>
        </w:rPr>
      </w:pPr>
      <w:r w:rsidRPr="006122FC">
        <w:rPr>
          <w:szCs w:val="28"/>
        </w:rPr>
        <w:t>А. облігація;</w:t>
      </w:r>
    </w:p>
    <w:p w:rsidR="006122FC" w:rsidRPr="006122FC" w:rsidRDefault="006122FC" w:rsidP="006122FC">
      <w:pPr>
        <w:tabs>
          <w:tab w:val="left" w:pos="360"/>
        </w:tabs>
        <w:spacing w:line="240" w:lineRule="auto"/>
        <w:rPr>
          <w:szCs w:val="28"/>
        </w:rPr>
      </w:pPr>
      <w:r w:rsidRPr="006122FC">
        <w:rPr>
          <w:szCs w:val="28"/>
        </w:rPr>
        <w:t>Б. облігація внутрішньої державної позики;</w:t>
      </w:r>
    </w:p>
    <w:p w:rsidR="006122FC" w:rsidRPr="006122FC" w:rsidRDefault="006122FC" w:rsidP="006122FC">
      <w:pPr>
        <w:tabs>
          <w:tab w:val="left" w:pos="360"/>
        </w:tabs>
        <w:spacing w:line="240" w:lineRule="auto"/>
        <w:rPr>
          <w:szCs w:val="28"/>
        </w:rPr>
      </w:pPr>
      <w:r w:rsidRPr="006122FC">
        <w:rPr>
          <w:szCs w:val="28"/>
        </w:rPr>
        <w:t>В. облігація зовнішньої державної позики;</w:t>
      </w:r>
    </w:p>
    <w:p w:rsidR="006122FC" w:rsidRPr="006122FC" w:rsidRDefault="006122FC" w:rsidP="006122FC">
      <w:pPr>
        <w:tabs>
          <w:tab w:val="left" w:pos="360"/>
        </w:tabs>
        <w:spacing w:line="240" w:lineRule="auto"/>
        <w:rPr>
          <w:szCs w:val="28"/>
        </w:rPr>
      </w:pPr>
      <w:r w:rsidRPr="006122FC">
        <w:rPr>
          <w:szCs w:val="28"/>
        </w:rPr>
        <w:t>Г. облігація внутрішньої місцевої позики;</w:t>
      </w:r>
    </w:p>
    <w:p w:rsidR="006122FC" w:rsidRPr="006122FC" w:rsidRDefault="006122FC" w:rsidP="006122FC">
      <w:pPr>
        <w:pStyle w:val="western"/>
        <w:tabs>
          <w:tab w:val="left" w:pos="360"/>
        </w:tabs>
        <w:spacing w:before="0" w:beforeAutospacing="0" w:after="0" w:afterAutospacing="0"/>
        <w:ind w:firstLine="709"/>
        <w:jc w:val="both"/>
        <w:rPr>
          <w:sz w:val="28"/>
          <w:szCs w:val="28"/>
          <w:lang w:val="uk-UA"/>
        </w:rPr>
      </w:pPr>
      <w:r w:rsidRPr="006122FC">
        <w:rPr>
          <w:sz w:val="28"/>
          <w:szCs w:val="28"/>
          <w:lang w:val="uk-UA"/>
        </w:rPr>
        <w:t>Д. облігація зовнішньої місцевої позики</w:t>
      </w:r>
    </w:p>
    <w:p w:rsidR="006122FC" w:rsidRPr="006122FC" w:rsidRDefault="006122FC" w:rsidP="006122FC">
      <w:pPr>
        <w:spacing w:line="240" w:lineRule="auto"/>
        <w:ind w:firstLine="0"/>
        <w:rPr>
          <w:szCs w:val="28"/>
        </w:rPr>
      </w:pPr>
      <w:r>
        <w:rPr>
          <w:szCs w:val="28"/>
        </w:rPr>
        <w:t>2. </w:t>
      </w:r>
      <w:r w:rsidRPr="006122FC">
        <w:rPr>
          <w:szCs w:val="28"/>
        </w:rPr>
        <w:t>За ступенем ризику облігації поділяють на:</w:t>
      </w:r>
    </w:p>
    <w:p w:rsidR="006122FC" w:rsidRPr="006122FC" w:rsidRDefault="006122FC" w:rsidP="006122FC">
      <w:pPr>
        <w:tabs>
          <w:tab w:val="left" w:pos="360"/>
        </w:tabs>
        <w:spacing w:line="240" w:lineRule="auto"/>
        <w:rPr>
          <w:szCs w:val="28"/>
        </w:rPr>
      </w:pPr>
      <w:r w:rsidRPr="006122FC">
        <w:rPr>
          <w:szCs w:val="28"/>
        </w:rPr>
        <w:t>А. серійні та ординарні;</w:t>
      </w:r>
    </w:p>
    <w:p w:rsidR="006122FC" w:rsidRPr="006122FC" w:rsidRDefault="006122FC" w:rsidP="006122FC">
      <w:pPr>
        <w:tabs>
          <w:tab w:val="left" w:pos="360"/>
        </w:tabs>
        <w:spacing w:line="240" w:lineRule="auto"/>
        <w:rPr>
          <w:szCs w:val="28"/>
        </w:rPr>
      </w:pPr>
      <w:r w:rsidRPr="006122FC">
        <w:rPr>
          <w:szCs w:val="28"/>
        </w:rPr>
        <w:t xml:space="preserve">Б. гарантовані та незабезпечені; </w:t>
      </w:r>
    </w:p>
    <w:p w:rsidR="006122FC" w:rsidRPr="006122FC" w:rsidRDefault="006122FC" w:rsidP="006122FC">
      <w:pPr>
        <w:tabs>
          <w:tab w:val="left" w:pos="360"/>
        </w:tabs>
        <w:spacing w:line="240" w:lineRule="auto"/>
        <w:rPr>
          <w:szCs w:val="28"/>
        </w:rPr>
      </w:pPr>
      <w:r w:rsidRPr="006122FC">
        <w:rPr>
          <w:szCs w:val="28"/>
        </w:rPr>
        <w:t>В. іменні та на пред’явника;</w:t>
      </w:r>
    </w:p>
    <w:p w:rsidR="006122FC" w:rsidRPr="006122FC" w:rsidRDefault="006122FC" w:rsidP="006122FC">
      <w:pPr>
        <w:tabs>
          <w:tab w:val="left" w:pos="360"/>
        </w:tabs>
        <w:spacing w:line="240" w:lineRule="auto"/>
        <w:rPr>
          <w:szCs w:val="28"/>
        </w:rPr>
      </w:pPr>
      <w:r w:rsidRPr="006122FC">
        <w:rPr>
          <w:szCs w:val="28"/>
        </w:rPr>
        <w:t>Г. прості та привілейовані;</w:t>
      </w:r>
    </w:p>
    <w:p w:rsidR="006122FC" w:rsidRPr="006122FC" w:rsidRDefault="006122FC" w:rsidP="006122FC">
      <w:pPr>
        <w:pStyle w:val="western"/>
        <w:tabs>
          <w:tab w:val="left" w:pos="360"/>
        </w:tabs>
        <w:spacing w:before="0" w:beforeAutospacing="0" w:after="0" w:afterAutospacing="0"/>
        <w:ind w:firstLine="709"/>
        <w:jc w:val="both"/>
        <w:rPr>
          <w:sz w:val="28"/>
          <w:szCs w:val="28"/>
          <w:lang w:val="uk-UA"/>
        </w:rPr>
      </w:pPr>
      <w:r w:rsidRPr="006122FC">
        <w:rPr>
          <w:sz w:val="28"/>
          <w:szCs w:val="28"/>
          <w:lang w:val="uk-UA"/>
        </w:rPr>
        <w:t>Д. ризикові та надризикові</w:t>
      </w:r>
    </w:p>
    <w:p w:rsidR="006122FC" w:rsidRPr="006122FC" w:rsidRDefault="006122FC" w:rsidP="006122FC">
      <w:pPr>
        <w:spacing w:line="240" w:lineRule="auto"/>
        <w:ind w:firstLine="0"/>
        <w:rPr>
          <w:szCs w:val="28"/>
        </w:rPr>
      </w:pPr>
      <w:r>
        <w:rPr>
          <w:szCs w:val="28"/>
        </w:rPr>
        <w:t>3. </w:t>
      </w:r>
      <w:r w:rsidRPr="006122FC">
        <w:rPr>
          <w:szCs w:val="28"/>
        </w:rPr>
        <w:t>Інвестори, які придбали облігації, залишаються їх власниками до моменту погашення без права продавати, обмінювати чи дарувати їх – це:</w:t>
      </w:r>
    </w:p>
    <w:p w:rsidR="006122FC" w:rsidRPr="006122FC" w:rsidRDefault="006122FC" w:rsidP="006122FC">
      <w:pPr>
        <w:tabs>
          <w:tab w:val="left" w:pos="360"/>
        </w:tabs>
        <w:spacing w:line="240" w:lineRule="auto"/>
        <w:rPr>
          <w:szCs w:val="28"/>
        </w:rPr>
      </w:pPr>
      <w:r w:rsidRPr="006122FC">
        <w:rPr>
          <w:szCs w:val="28"/>
        </w:rPr>
        <w:lastRenderedPageBreak/>
        <w:t>А. облігації вільного обігу;</w:t>
      </w:r>
    </w:p>
    <w:p w:rsidR="006122FC" w:rsidRPr="006122FC" w:rsidRDefault="006122FC" w:rsidP="006122FC">
      <w:pPr>
        <w:tabs>
          <w:tab w:val="left" w:pos="360"/>
        </w:tabs>
        <w:spacing w:line="240" w:lineRule="auto"/>
        <w:rPr>
          <w:szCs w:val="28"/>
        </w:rPr>
      </w:pPr>
      <w:r w:rsidRPr="006122FC">
        <w:rPr>
          <w:szCs w:val="28"/>
        </w:rPr>
        <w:t>Б. облігації без права обігу;</w:t>
      </w:r>
    </w:p>
    <w:p w:rsidR="006122FC" w:rsidRPr="006122FC" w:rsidRDefault="006122FC" w:rsidP="006122FC">
      <w:pPr>
        <w:tabs>
          <w:tab w:val="left" w:pos="360"/>
        </w:tabs>
        <w:spacing w:line="240" w:lineRule="auto"/>
        <w:rPr>
          <w:szCs w:val="28"/>
        </w:rPr>
      </w:pPr>
      <w:r w:rsidRPr="006122FC">
        <w:rPr>
          <w:szCs w:val="28"/>
        </w:rPr>
        <w:t>В. облігації з обмеженим обігом;</w:t>
      </w:r>
    </w:p>
    <w:p w:rsidR="006122FC" w:rsidRPr="006122FC" w:rsidRDefault="006122FC" w:rsidP="006122FC">
      <w:pPr>
        <w:tabs>
          <w:tab w:val="left" w:pos="360"/>
        </w:tabs>
        <w:spacing w:line="240" w:lineRule="auto"/>
        <w:rPr>
          <w:szCs w:val="28"/>
        </w:rPr>
      </w:pPr>
      <w:r w:rsidRPr="006122FC">
        <w:rPr>
          <w:szCs w:val="28"/>
        </w:rPr>
        <w:t>Г. цільові облігації;</w:t>
      </w:r>
    </w:p>
    <w:p w:rsidR="006122FC" w:rsidRPr="006122FC" w:rsidRDefault="006122FC" w:rsidP="006122FC">
      <w:pPr>
        <w:pStyle w:val="western"/>
        <w:tabs>
          <w:tab w:val="left" w:pos="360"/>
        </w:tabs>
        <w:spacing w:before="0" w:beforeAutospacing="0" w:after="0" w:afterAutospacing="0"/>
        <w:ind w:firstLine="709"/>
        <w:jc w:val="both"/>
        <w:rPr>
          <w:sz w:val="28"/>
          <w:szCs w:val="28"/>
          <w:lang w:val="uk-UA"/>
        </w:rPr>
      </w:pPr>
      <w:r w:rsidRPr="006122FC">
        <w:rPr>
          <w:sz w:val="28"/>
          <w:szCs w:val="28"/>
          <w:lang w:val="uk-UA"/>
        </w:rPr>
        <w:t>Д. правильними є відповіді А, В</w:t>
      </w:r>
    </w:p>
    <w:p w:rsidR="006122FC" w:rsidRPr="006122FC" w:rsidRDefault="006122FC" w:rsidP="006122FC">
      <w:pPr>
        <w:spacing w:line="240" w:lineRule="auto"/>
        <w:ind w:firstLine="0"/>
        <w:rPr>
          <w:szCs w:val="28"/>
        </w:rPr>
      </w:pPr>
      <w:r>
        <w:rPr>
          <w:szCs w:val="28"/>
        </w:rPr>
        <w:t>4. </w:t>
      </w:r>
      <w:r w:rsidRPr="006122FC">
        <w:rPr>
          <w:szCs w:val="28"/>
        </w:rPr>
        <w:t>Державні цінні папери, що розміщуються виключно на внутрішньому фондовому ринку і підтверджують зобов’язання України щодо відшкодування пред’явникам цих облігацій їх номінальної вартості з виплатою доходу відповідно до умов розміщення – це:</w:t>
      </w:r>
    </w:p>
    <w:p w:rsidR="006122FC" w:rsidRPr="006122FC" w:rsidRDefault="006122FC" w:rsidP="006122FC">
      <w:pPr>
        <w:tabs>
          <w:tab w:val="left" w:pos="360"/>
        </w:tabs>
        <w:spacing w:line="240" w:lineRule="auto"/>
        <w:rPr>
          <w:szCs w:val="28"/>
        </w:rPr>
      </w:pPr>
      <w:r w:rsidRPr="006122FC">
        <w:rPr>
          <w:szCs w:val="28"/>
        </w:rPr>
        <w:t>А. облігації зовнішніх державних позик;</w:t>
      </w:r>
    </w:p>
    <w:p w:rsidR="006122FC" w:rsidRPr="006122FC" w:rsidRDefault="006122FC" w:rsidP="006122FC">
      <w:pPr>
        <w:tabs>
          <w:tab w:val="left" w:pos="360"/>
        </w:tabs>
        <w:spacing w:line="240" w:lineRule="auto"/>
        <w:rPr>
          <w:szCs w:val="28"/>
        </w:rPr>
      </w:pPr>
      <w:r w:rsidRPr="006122FC">
        <w:rPr>
          <w:szCs w:val="28"/>
        </w:rPr>
        <w:t>Б. облігації внутрішніх державних позик;</w:t>
      </w:r>
    </w:p>
    <w:p w:rsidR="006122FC" w:rsidRPr="006122FC" w:rsidRDefault="006122FC" w:rsidP="006122FC">
      <w:pPr>
        <w:tabs>
          <w:tab w:val="left" w:pos="360"/>
        </w:tabs>
        <w:spacing w:line="240" w:lineRule="auto"/>
        <w:rPr>
          <w:szCs w:val="28"/>
        </w:rPr>
      </w:pPr>
      <w:r w:rsidRPr="006122FC">
        <w:rPr>
          <w:szCs w:val="28"/>
        </w:rPr>
        <w:t>В. цільові облігації внутрішніх державних позик;</w:t>
      </w:r>
    </w:p>
    <w:p w:rsidR="006122FC" w:rsidRPr="006122FC" w:rsidRDefault="006122FC" w:rsidP="006122FC">
      <w:pPr>
        <w:tabs>
          <w:tab w:val="left" w:pos="360"/>
        </w:tabs>
        <w:spacing w:line="240" w:lineRule="auto"/>
        <w:rPr>
          <w:szCs w:val="28"/>
        </w:rPr>
      </w:pPr>
      <w:r w:rsidRPr="006122FC">
        <w:rPr>
          <w:szCs w:val="28"/>
        </w:rPr>
        <w:t>Г. облігації внутрішніх місцевих позик;</w:t>
      </w:r>
    </w:p>
    <w:p w:rsidR="006122FC" w:rsidRPr="006122FC" w:rsidRDefault="006122FC" w:rsidP="006122FC">
      <w:pPr>
        <w:pStyle w:val="western"/>
        <w:tabs>
          <w:tab w:val="left" w:pos="360"/>
        </w:tabs>
        <w:spacing w:before="0" w:beforeAutospacing="0" w:after="0" w:afterAutospacing="0"/>
        <w:ind w:firstLine="709"/>
        <w:jc w:val="both"/>
        <w:rPr>
          <w:sz w:val="28"/>
          <w:szCs w:val="28"/>
          <w:lang w:val="uk-UA"/>
        </w:rPr>
      </w:pPr>
      <w:r w:rsidRPr="006122FC">
        <w:rPr>
          <w:sz w:val="28"/>
          <w:szCs w:val="28"/>
          <w:lang w:val="uk-UA"/>
        </w:rPr>
        <w:t>Д. правильними є відповіді Б, Г</w:t>
      </w:r>
    </w:p>
    <w:p w:rsidR="006122FC" w:rsidRPr="006122FC" w:rsidRDefault="006122FC" w:rsidP="006122FC">
      <w:pPr>
        <w:spacing w:line="240" w:lineRule="auto"/>
        <w:ind w:firstLine="0"/>
        <w:rPr>
          <w:szCs w:val="28"/>
        </w:rPr>
      </w:pPr>
      <w:r>
        <w:rPr>
          <w:szCs w:val="28"/>
        </w:rPr>
        <w:t>5. </w:t>
      </w:r>
      <w:r w:rsidRPr="006122FC">
        <w:rPr>
          <w:szCs w:val="28"/>
        </w:rPr>
        <w:t>За механізмом виплати відсотків облігації поділяють на:</w:t>
      </w:r>
    </w:p>
    <w:p w:rsidR="006122FC" w:rsidRPr="006122FC" w:rsidRDefault="006122FC" w:rsidP="006122FC">
      <w:pPr>
        <w:tabs>
          <w:tab w:val="left" w:pos="360"/>
        </w:tabs>
        <w:spacing w:line="240" w:lineRule="auto"/>
        <w:rPr>
          <w:szCs w:val="28"/>
        </w:rPr>
      </w:pPr>
      <w:r w:rsidRPr="006122FC">
        <w:rPr>
          <w:szCs w:val="28"/>
        </w:rPr>
        <w:t>А. серійні та ординарні;</w:t>
      </w:r>
    </w:p>
    <w:p w:rsidR="006122FC" w:rsidRPr="006122FC" w:rsidRDefault="006122FC" w:rsidP="006122FC">
      <w:pPr>
        <w:tabs>
          <w:tab w:val="left" w:pos="360"/>
        </w:tabs>
        <w:spacing w:line="240" w:lineRule="auto"/>
        <w:rPr>
          <w:szCs w:val="28"/>
        </w:rPr>
      </w:pPr>
      <w:r w:rsidRPr="006122FC">
        <w:rPr>
          <w:szCs w:val="28"/>
        </w:rPr>
        <w:t xml:space="preserve">Б. гарантовані та незабезпечені; </w:t>
      </w:r>
    </w:p>
    <w:p w:rsidR="006122FC" w:rsidRPr="006122FC" w:rsidRDefault="006122FC" w:rsidP="006122FC">
      <w:pPr>
        <w:tabs>
          <w:tab w:val="left" w:pos="360"/>
        </w:tabs>
        <w:spacing w:line="240" w:lineRule="auto"/>
        <w:rPr>
          <w:szCs w:val="28"/>
        </w:rPr>
      </w:pPr>
      <w:r w:rsidRPr="006122FC">
        <w:rPr>
          <w:szCs w:val="28"/>
        </w:rPr>
        <w:t>В. іменні та на пред’явника;</w:t>
      </w:r>
    </w:p>
    <w:p w:rsidR="006122FC" w:rsidRPr="006122FC" w:rsidRDefault="006122FC" w:rsidP="006122FC">
      <w:pPr>
        <w:tabs>
          <w:tab w:val="left" w:pos="360"/>
        </w:tabs>
        <w:spacing w:line="240" w:lineRule="auto"/>
        <w:rPr>
          <w:szCs w:val="28"/>
        </w:rPr>
      </w:pPr>
      <w:r w:rsidRPr="006122FC">
        <w:rPr>
          <w:szCs w:val="28"/>
        </w:rPr>
        <w:t>Г. прості та привілейовані;</w:t>
      </w:r>
    </w:p>
    <w:p w:rsidR="006122FC" w:rsidRPr="006122FC" w:rsidRDefault="006122FC" w:rsidP="006122FC">
      <w:pPr>
        <w:pStyle w:val="western"/>
        <w:tabs>
          <w:tab w:val="left" w:pos="360"/>
        </w:tabs>
        <w:spacing w:before="0" w:beforeAutospacing="0" w:after="0" w:afterAutospacing="0"/>
        <w:ind w:firstLine="709"/>
        <w:jc w:val="both"/>
        <w:rPr>
          <w:sz w:val="28"/>
          <w:szCs w:val="28"/>
          <w:lang w:val="uk-UA"/>
        </w:rPr>
      </w:pPr>
      <w:r w:rsidRPr="006122FC">
        <w:rPr>
          <w:sz w:val="28"/>
          <w:szCs w:val="28"/>
          <w:lang w:val="uk-UA"/>
        </w:rPr>
        <w:t>Д. ризикові та надризикові</w:t>
      </w:r>
    </w:p>
    <w:p w:rsidR="006122FC" w:rsidRPr="006122FC" w:rsidRDefault="006122FC" w:rsidP="006122FC">
      <w:pPr>
        <w:spacing w:line="240" w:lineRule="auto"/>
        <w:ind w:firstLine="0"/>
        <w:rPr>
          <w:szCs w:val="28"/>
        </w:rPr>
      </w:pPr>
      <w:r>
        <w:rPr>
          <w:color w:val="000000"/>
          <w:szCs w:val="28"/>
          <w:lang w:eastAsia="uk-UA"/>
        </w:rPr>
        <w:t>6. </w:t>
      </w:r>
      <w:r w:rsidRPr="006122FC">
        <w:rPr>
          <w:color w:val="000000"/>
          <w:szCs w:val="28"/>
          <w:lang w:eastAsia="uk-UA"/>
        </w:rPr>
        <w:t>Сегментами ринку капіталів є:</w:t>
      </w:r>
    </w:p>
    <w:p w:rsidR="006122FC" w:rsidRPr="006122FC" w:rsidRDefault="006122FC" w:rsidP="006122FC">
      <w:pPr>
        <w:spacing w:line="240" w:lineRule="auto"/>
        <w:rPr>
          <w:color w:val="000000"/>
          <w:szCs w:val="28"/>
          <w:lang w:eastAsia="uk-UA"/>
        </w:rPr>
      </w:pPr>
      <w:r w:rsidRPr="006122FC">
        <w:rPr>
          <w:color w:val="000000"/>
          <w:szCs w:val="28"/>
          <w:lang w:eastAsia="uk-UA"/>
        </w:rPr>
        <w:t xml:space="preserve">А. обліковий та валютний ринки; </w:t>
      </w:r>
    </w:p>
    <w:p w:rsidR="006122FC" w:rsidRPr="006122FC" w:rsidRDefault="006122FC" w:rsidP="006122FC">
      <w:pPr>
        <w:spacing w:line="240" w:lineRule="auto"/>
        <w:rPr>
          <w:color w:val="000000"/>
          <w:szCs w:val="28"/>
          <w:lang w:eastAsia="uk-UA"/>
        </w:rPr>
      </w:pPr>
      <w:r w:rsidRPr="006122FC">
        <w:rPr>
          <w:color w:val="000000"/>
          <w:szCs w:val="28"/>
          <w:lang w:eastAsia="uk-UA"/>
        </w:rPr>
        <w:t>Б. міжбанківський та кредитний ринки;</w:t>
      </w:r>
    </w:p>
    <w:p w:rsidR="006122FC" w:rsidRPr="006122FC" w:rsidRDefault="006122FC" w:rsidP="006122FC">
      <w:pPr>
        <w:spacing w:line="240" w:lineRule="auto"/>
        <w:rPr>
          <w:color w:val="000000"/>
          <w:szCs w:val="28"/>
          <w:lang w:eastAsia="uk-UA"/>
        </w:rPr>
      </w:pPr>
      <w:r w:rsidRPr="006122FC">
        <w:rPr>
          <w:color w:val="000000"/>
          <w:szCs w:val="28"/>
          <w:lang w:eastAsia="uk-UA"/>
        </w:rPr>
        <w:t>В. фондовий ринок та ринок цінних паперів;</w:t>
      </w:r>
    </w:p>
    <w:p w:rsidR="006122FC" w:rsidRPr="006122FC" w:rsidRDefault="006122FC" w:rsidP="006122FC">
      <w:pPr>
        <w:pStyle w:val="ab"/>
        <w:tabs>
          <w:tab w:val="left" w:pos="360"/>
        </w:tabs>
        <w:spacing w:before="0" w:beforeAutospacing="0" w:after="0" w:afterAutospacing="0"/>
        <w:ind w:firstLine="709"/>
        <w:contextualSpacing/>
        <w:jc w:val="both"/>
        <w:rPr>
          <w:sz w:val="28"/>
          <w:szCs w:val="28"/>
        </w:rPr>
      </w:pPr>
      <w:r w:rsidRPr="006122FC">
        <w:rPr>
          <w:sz w:val="28"/>
          <w:szCs w:val="28"/>
        </w:rPr>
        <w:t>Г. фондовий та кредитний ринки;</w:t>
      </w:r>
    </w:p>
    <w:p w:rsidR="006122FC" w:rsidRPr="006122FC" w:rsidRDefault="006122FC" w:rsidP="006122FC">
      <w:pPr>
        <w:pStyle w:val="ab"/>
        <w:tabs>
          <w:tab w:val="left" w:pos="360"/>
        </w:tabs>
        <w:spacing w:before="0" w:beforeAutospacing="0" w:after="0" w:afterAutospacing="0"/>
        <w:ind w:firstLine="709"/>
        <w:contextualSpacing/>
        <w:jc w:val="both"/>
        <w:rPr>
          <w:sz w:val="28"/>
          <w:szCs w:val="28"/>
          <w:lang w:val="uk-UA"/>
        </w:rPr>
      </w:pPr>
      <w:r w:rsidRPr="006122FC">
        <w:rPr>
          <w:color w:val="000000"/>
          <w:sz w:val="28"/>
          <w:szCs w:val="28"/>
        </w:rPr>
        <w:t>Д. ринок цінних паперів та кредитний ринок</w:t>
      </w:r>
    </w:p>
    <w:p w:rsidR="006122FC" w:rsidRPr="006122FC" w:rsidRDefault="006122FC" w:rsidP="006122FC">
      <w:pPr>
        <w:spacing w:line="240" w:lineRule="auto"/>
        <w:ind w:firstLine="0"/>
        <w:rPr>
          <w:szCs w:val="28"/>
        </w:rPr>
      </w:pPr>
      <w:r>
        <w:rPr>
          <w:color w:val="000000"/>
          <w:szCs w:val="28"/>
          <w:shd w:val="clear" w:color="auto" w:fill="FFFFFF"/>
        </w:rPr>
        <w:t>7. </w:t>
      </w:r>
      <w:r w:rsidRPr="006122FC">
        <w:rPr>
          <w:color w:val="000000"/>
          <w:szCs w:val="28"/>
          <w:shd w:val="clear" w:color="auto" w:fill="FFFFFF"/>
        </w:rPr>
        <w:t>Ринок капіталів включає:</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А. фондовий та валютний ринок;</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Б. ринок грошей та довгострокових банківських кредитів і депозитів;</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В. обліковий, міжбанківський, валютний ринок;</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Г. ринок цінних паперів, середньо- та довгострокових банківських кредитів;</w:t>
      </w:r>
    </w:p>
    <w:p w:rsidR="006122FC" w:rsidRPr="006122FC" w:rsidRDefault="006122FC" w:rsidP="006122FC">
      <w:pPr>
        <w:spacing w:line="240" w:lineRule="auto"/>
        <w:rPr>
          <w:szCs w:val="28"/>
        </w:rPr>
      </w:pPr>
      <w:r w:rsidRPr="006122FC">
        <w:rPr>
          <w:color w:val="000000"/>
          <w:szCs w:val="28"/>
          <w:shd w:val="clear" w:color="auto" w:fill="FFFFFF"/>
        </w:rPr>
        <w:t>Д. фондовий ринок та валютний ринок</w:t>
      </w:r>
    </w:p>
    <w:p w:rsidR="006122FC" w:rsidRPr="006122FC" w:rsidRDefault="006122FC" w:rsidP="006122FC">
      <w:pPr>
        <w:spacing w:line="240" w:lineRule="auto"/>
        <w:ind w:firstLine="0"/>
        <w:rPr>
          <w:spacing w:val="-2"/>
          <w:szCs w:val="28"/>
        </w:rPr>
      </w:pPr>
      <w:r>
        <w:rPr>
          <w:spacing w:val="-2"/>
          <w:szCs w:val="28"/>
        </w:rPr>
        <w:t>8. </w:t>
      </w:r>
      <w:r w:rsidRPr="006122FC">
        <w:rPr>
          <w:spacing w:val="-2"/>
          <w:szCs w:val="28"/>
        </w:rPr>
        <w:t>Емісійний цінний папір, що закріплює права її власника на отримання, в передбачений термін, номінальної вартості і зафіксованого відсотка від цієї вартості або іншого майнового еквівалента, – це:</w:t>
      </w:r>
    </w:p>
    <w:p w:rsidR="006122FC" w:rsidRPr="006122FC" w:rsidRDefault="006122FC" w:rsidP="006122FC">
      <w:pPr>
        <w:spacing w:line="240" w:lineRule="auto"/>
        <w:rPr>
          <w:szCs w:val="28"/>
        </w:rPr>
      </w:pPr>
      <w:r w:rsidRPr="006122FC">
        <w:rPr>
          <w:szCs w:val="28"/>
        </w:rPr>
        <w:t>А. вексель;</w:t>
      </w:r>
    </w:p>
    <w:p w:rsidR="006122FC" w:rsidRPr="006122FC" w:rsidRDefault="006122FC" w:rsidP="006122FC">
      <w:pPr>
        <w:spacing w:line="240" w:lineRule="auto"/>
        <w:rPr>
          <w:szCs w:val="28"/>
        </w:rPr>
      </w:pPr>
      <w:r w:rsidRPr="006122FC">
        <w:rPr>
          <w:szCs w:val="28"/>
        </w:rPr>
        <w:t>Б. облігація;</w:t>
      </w:r>
    </w:p>
    <w:p w:rsidR="006122FC" w:rsidRPr="006122FC" w:rsidRDefault="006122FC" w:rsidP="006122FC">
      <w:pPr>
        <w:spacing w:line="240" w:lineRule="auto"/>
        <w:rPr>
          <w:szCs w:val="28"/>
        </w:rPr>
      </w:pPr>
      <w:r w:rsidRPr="006122FC">
        <w:rPr>
          <w:szCs w:val="28"/>
        </w:rPr>
        <w:t>В. чек;</w:t>
      </w:r>
    </w:p>
    <w:p w:rsidR="006122FC" w:rsidRPr="006122FC" w:rsidRDefault="006122FC" w:rsidP="006122FC">
      <w:pPr>
        <w:spacing w:line="240" w:lineRule="auto"/>
        <w:rPr>
          <w:szCs w:val="28"/>
        </w:rPr>
      </w:pPr>
      <w:r w:rsidRPr="006122FC">
        <w:rPr>
          <w:szCs w:val="28"/>
        </w:rPr>
        <w:t>Г. своп;</w:t>
      </w:r>
    </w:p>
    <w:p w:rsidR="006122FC" w:rsidRPr="006122FC" w:rsidRDefault="006122FC" w:rsidP="006122FC">
      <w:pPr>
        <w:tabs>
          <w:tab w:val="left" w:pos="1215"/>
        </w:tabs>
        <w:spacing w:line="240" w:lineRule="auto"/>
        <w:rPr>
          <w:szCs w:val="28"/>
        </w:rPr>
      </w:pPr>
      <w:r w:rsidRPr="006122FC">
        <w:rPr>
          <w:szCs w:val="28"/>
        </w:rPr>
        <w:t>Д. акція.</w:t>
      </w:r>
    </w:p>
    <w:p w:rsidR="006122FC" w:rsidRPr="006122FC" w:rsidRDefault="006122FC" w:rsidP="006122FC">
      <w:pPr>
        <w:spacing w:line="240" w:lineRule="auto"/>
        <w:ind w:firstLine="0"/>
        <w:rPr>
          <w:szCs w:val="28"/>
        </w:rPr>
      </w:pPr>
      <w:r>
        <w:rPr>
          <w:color w:val="000000"/>
          <w:szCs w:val="28"/>
          <w:shd w:val="clear" w:color="auto" w:fill="FFFFFF"/>
        </w:rPr>
        <w:t>9. </w:t>
      </w:r>
      <w:r w:rsidRPr="006122FC">
        <w:rPr>
          <w:color w:val="000000"/>
          <w:szCs w:val="28"/>
          <w:shd w:val="clear" w:color="auto" w:fill="FFFFFF"/>
        </w:rPr>
        <w:t>Ринок цінних паперів включає:</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А. ринок грошей та ринок капіталів;</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lastRenderedPageBreak/>
        <w:t>Б. первинний та вторинний ринки цінних паперів;</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В. біржовий та «вуличний» ринки;</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Г. обліковий, міжбанківський та валютний ринки;</w:t>
      </w:r>
    </w:p>
    <w:p w:rsidR="006122FC" w:rsidRPr="006122FC" w:rsidRDefault="006122FC" w:rsidP="006122FC">
      <w:pPr>
        <w:spacing w:line="240" w:lineRule="auto"/>
        <w:rPr>
          <w:szCs w:val="28"/>
        </w:rPr>
      </w:pPr>
      <w:r w:rsidRPr="006122FC">
        <w:rPr>
          <w:color w:val="000000"/>
          <w:szCs w:val="28"/>
          <w:shd w:val="clear" w:color="auto" w:fill="FFFFFF"/>
        </w:rPr>
        <w:t>Д. фондовий ринок та валютний ринок</w:t>
      </w:r>
    </w:p>
    <w:p w:rsidR="006122FC" w:rsidRPr="006122FC" w:rsidRDefault="006122FC" w:rsidP="006122FC">
      <w:pPr>
        <w:spacing w:line="240" w:lineRule="auto"/>
        <w:ind w:firstLine="0"/>
        <w:rPr>
          <w:szCs w:val="28"/>
        </w:rPr>
      </w:pPr>
      <w:r>
        <w:rPr>
          <w:szCs w:val="28"/>
        </w:rPr>
        <w:t>10. </w:t>
      </w:r>
      <w:r w:rsidRPr="006122FC">
        <w:rPr>
          <w:szCs w:val="28"/>
        </w:rPr>
        <w:t>Цільовими облігаціями є :</w:t>
      </w:r>
    </w:p>
    <w:p w:rsidR="006122FC" w:rsidRPr="006122FC" w:rsidRDefault="006122FC" w:rsidP="006122FC">
      <w:pPr>
        <w:spacing w:line="240" w:lineRule="auto"/>
        <w:rPr>
          <w:szCs w:val="28"/>
        </w:rPr>
      </w:pPr>
      <w:r w:rsidRPr="006122FC">
        <w:rPr>
          <w:szCs w:val="28"/>
        </w:rPr>
        <w:t>А. облігації, за якими передбачається виплата відсоткових доходів;</w:t>
      </w:r>
    </w:p>
    <w:p w:rsidR="006122FC" w:rsidRPr="006122FC" w:rsidRDefault="006122FC" w:rsidP="006122FC">
      <w:pPr>
        <w:spacing w:line="240" w:lineRule="auto"/>
        <w:rPr>
          <w:szCs w:val="28"/>
        </w:rPr>
      </w:pPr>
      <w:r w:rsidRPr="006122FC">
        <w:rPr>
          <w:szCs w:val="28"/>
        </w:rPr>
        <w:t>Б. облігації, виконання зобов’язань за якими дозволяється товарами та/або послугами відповідно до вимог, встановлених умовами розміщення таких облігацій;</w:t>
      </w:r>
    </w:p>
    <w:p w:rsidR="006122FC" w:rsidRPr="006122FC" w:rsidRDefault="006122FC" w:rsidP="006122FC">
      <w:pPr>
        <w:spacing w:line="240" w:lineRule="auto"/>
        <w:rPr>
          <w:szCs w:val="28"/>
        </w:rPr>
      </w:pPr>
      <w:r w:rsidRPr="006122FC">
        <w:rPr>
          <w:szCs w:val="28"/>
        </w:rPr>
        <w:t>В. облігації, що розміщуються за ціною, нижчою ніж їх номінальна вартість;</w:t>
      </w:r>
    </w:p>
    <w:p w:rsidR="006122FC" w:rsidRPr="006122FC" w:rsidRDefault="006122FC" w:rsidP="006122FC">
      <w:pPr>
        <w:spacing w:line="240" w:lineRule="auto"/>
        <w:rPr>
          <w:szCs w:val="28"/>
        </w:rPr>
      </w:pPr>
      <w:r w:rsidRPr="006122FC">
        <w:rPr>
          <w:szCs w:val="28"/>
        </w:rPr>
        <w:t>Г. облігації місцевих позик, які випускають місцеві органи влади;</w:t>
      </w:r>
    </w:p>
    <w:p w:rsidR="006122FC" w:rsidRPr="006122FC" w:rsidRDefault="006122FC" w:rsidP="006122FC">
      <w:pPr>
        <w:tabs>
          <w:tab w:val="left" w:pos="1215"/>
        </w:tabs>
        <w:spacing w:line="240" w:lineRule="auto"/>
        <w:rPr>
          <w:szCs w:val="28"/>
        </w:rPr>
      </w:pPr>
      <w:r w:rsidRPr="006122FC">
        <w:rPr>
          <w:szCs w:val="28"/>
        </w:rPr>
        <w:t>Д. облігації, які можуть обмінюватися на прості або привілейовані акції.</w:t>
      </w:r>
    </w:p>
    <w:p w:rsidR="006122FC" w:rsidRPr="006122FC" w:rsidRDefault="006122FC" w:rsidP="006122FC">
      <w:pPr>
        <w:spacing w:line="240" w:lineRule="auto"/>
        <w:ind w:firstLine="0"/>
        <w:rPr>
          <w:szCs w:val="28"/>
        </w:rPr>
      </w:pPr>
      <w:r>
        <w:rPr>
          <w:szCs w:val="28"/>
        </w:rPr>
        <w:t>11. </w:t>
      </w:r>
      <w:r w:rsidRPr="006122FC">
        <w:rPr>
          <w:szCs w:val="28"/>
        </w:rPr>
        <w:t>Власники облігацій мають право:</w:t>
      </w:r>
    </w:p>
    <w:p w:rsidR="006122FC" w:rsidRPr="006122FC" w:rsidRDefault="006122FC" w:rsidP="006122FC">
      <w:pPr>
        <w:spacing w:line="240" w:lineRule="auto"/>
        <w:rPr>
          <w:szCs w:val="28"/>
        </w:rPr>
      </w:pPr>
      <w:r w:rsidRPr="006122FC">
        <w:rPr>
          <w:szCs w:val="28"/>
        </w:rPr>
        <w:t>А. одержати частину доходу емітента;</w:t>
      </w:r>
    </w:p>
    <w:p w:rsidR="006122FC" w:rsidRPr="006122FC" w:rsidRDefault="006122FC" w:rsidP="006122FC">
      <w:pPr>
        <w:spacing w:line="240" w:lineRule="auto"/>
        <w:rPr>
          <w:szCs w:val="28"/>
        </w:rPr>
      </w:pPr>
      <w:r w:rsidRPr="006122FC">
        <w:rPr>
          <w:szCs w:val="28"/>
        </w:rPr>
        <w:t>Б. одержати фіксований дохід;</w:t>
      </w:r>
    </w:p>
    <w:p w:rsidR="006122FC" w:rsidRPr="006122FC" w:rsidRDefault="006122FC" w:rsidP="006122FC">
      <w:pPr>
        <w:spacing w:line="240" w:lineRule="auto"/>
        <w:rPr>
          <w:szCs w:val="28"/>
        </w:rPr>
      </w:pPr>
      <w:r w:rsidRPr="006122FC">
        <w:rPr>
          <w:szCs w:val="28"/>
        </w:rPr>
        <w:t>В. брати участь у керуванні емітентом;</w:t>
      </w:r>
    </w:p>
    <w:p w:rsidR="006122FC" w:rsidRPr="006122FC" w:rsidRDefault="006122FC" w:rsidP="006122FC">
      <w:pPr>
        <w:spacing w:line="240" w:lineRule="auto"/>
        <w:rPr>
          <w:szCs w:val="28"/>
        </w:rPr>
      </w:pPr>
      <w:r w:rsidRPr="006122FC">
        <w:rPr>
          <w:szCs w:val="28"/>
        </w:rPr>
        <w:t>Г. правильними є відповіді А, В;</w:t>
      </w:r>
    </w:p>
    <w:p w:rsidR="006122FC" w:rsidRPr="006122FC" w:rsidRDefault="006122FC" w:rsidP="006122FC">
      <w:pPr>
        <w:tabs>
          <w:tab w:val="left" w:pos="1215"/>
        </w:tabs>
        <w:spacing w:line="240" w:lineRule="auto"/>
        <w:rPr>
          <w:szCs w:val="28"/>
        </w:rPr>
      </w:pPr>
      <w:r w:rsidRPr="006122FC">
        <w:rPr>
          <w:szCs w:val="28"/>
        </w:rPr>
        <w:t>Д. правильними є відповіді Б, В</w:t>
      </w:r>
    </w:p>
    <w:p w:rsidR="006122FC" w:rsidRPr="006122FC" w:rsidRDefault="006122FC" w:rsidP="006122FC">
      <w:pPr>
        <w:spacing w:line="240" w:lineRule="auto"/>
        <w:ind w:firstLine="0"/>
        <w:rPr>
          <w:szCs w:val="28"/>
        </w:rPr>
      </w:pPr>
      <w:r>
        <w:rPr>
          <w:szCs w:val="28"/>
        </w:rPr>
        <w:t>12. </w:t>
      </w:r>
      <w:r w:rsidRPr="006122FC">
        <w:rPr>
          <w:szCs w:val="28"/>
        </w:rPr>
        <w:t>Якщо номінальна вартість облігації визначена в національній валюті, то вона не повинна бути меншою:</w:t>
      </w:r>
    </w:p>
    <w:p w:rsidR="006122FC" w:rsidRPr="006122FC" w:rsidRDefault="006122FC" w:rsidP="006122FC">
      <w:pPr>
        <w:spacing w:line="240" w:lineRule="auto"/>
        <w:rPr>
          <w:szCs w:val="28"/>
        </w:rPr>
      </w:pPr>
      <w:r w:rsidRPr="006122FC">
        <w:rPr>
          <w:szCs w:val="28"/>
        </w:rPr>
        <w:t>А. однієї копійки;</w:t>
      </w:r>
    </w:p>
    <w:p w:rsidR="006122FC" w:rsidRPr="006122FC" w:rsidRDefault="006122FC" w:rsidP="006122FC">
      <w:pPr>
        <w:spacing w:line="240" w:lineRule="auto"/>
        <w:rPr>
          <w:szCs w:val="28"/>
        </w:rPr>
      </w:pPr>
      <w:r w:rsidRPr="006122FC">
        <w:rPr>
          <w:szCs w:val="28"/>
        </w:rPr>
        <w:t>Б. 1 гривні;</w:t>
      </w:r>
    </w:p>
    <w:p w:rsidR="006122FC" w:rsidRPr="006122FC" w:rsidRDefault="006122FC" w:rsidP="006122FC">
      <w:pPr>
        <w:spacing w:line="240" w:lineRule="auto"/>
        <w:rPr>
          <w:szCs w:val="28"/>
        </w:rPr>
      </w:pPr>
      <w:r w:rsidRPr="006122FC">
        <w:rPr>
          <w:szCs w:val="28"/>
        </w:rPr>
        <w:t>В. 100 грн.;</w:t>
      </w:r>
    </w:p>
    <w:p w:rsidR="006122FC" w:rsidRPr="006122FC" w:rsidRDefault="006122FC" w:rsidP="006122FC">
      <w:pPr>
        <w:spacing w:line="240" w:lineRule="auto"/>
        <w:rPr>
          <w:szCs w:val="28"/>
        </w:rPr>
      </w:pPr>
      <w:r w:rsidRPr="006122FC">
        <w:rPr>
          <w:szCs w:val="28"/>
        </w:rPr>
        <w:t>Г. 50 неоподаткованих  мінімумів;</w:t>
      </w:r>
    </w:p>
    <w:p w:rsidR="006122FC" w:rsidRPr="006122FC" w:rsidRDefault="006122FC" w:rsidP="006122FC">
      <w:pPr>
        <w:tabs>
          <w:tab w:val="left" w:pos="1215"/>
        </w:tabs>
        <w:spacing w:line="240" w:lineRule="auto"/>
        <w:rPr>
          <w:szCs w:val="28"/>
        </w:rPr>
      </w:pPr>
      <w:r w:rsidRPr="006122FC">
        <w:rPr>
          <w:szCs w:val="28"/>
        </w:rPr>
        <w:t>Д. 150 неоподаткованих мінімумів</w:t>
      </w:r>
    </w:p>
    <w:p w:rsidR="006122FC" w:rsidRPr="006122FC" w:rsidRDefault="006122FC" w:rsidP="006122FC">
      <w:pPr>
        <w:spacing w:line="240" w:lineRule="auto"/>
        <w:ind w:firstLine="0"/>
        <w:rPr>
          <w:color w:val="000000"/>
          <w:szCs w:val="28"/>
          <w:shd w:val="clear" w:color="auto" w:fill="FFFFFF"/>
        </w:rPr>
      </w:pPr>
      <w:r>
        <w:rPr>
          <w:color w:val="000000"/>
          <w:szCs w:val="28"/>
          <w:shd w:val="clear" w:color="auto" w:fill="FFFFFF"/>
        </w:rPr>
        <w:t>13. </w:t>
      </w:r>
      <w:r w:rsidRPr="006122FC">
        <w:rPr>
          <w:color w:val="000000"/>
          <w:szCs w:val="28"/>
          <w:shd w:val="clear" w:color="auto" w:fill="FFFFFF"/>
        </w:rPr>
        <w:t>До боргових фінансових інструментів належать:</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А. акції, облігації, чеки, векселі, депозитні сертифікати;</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Б</w:t>
      </w:r>
      <w:r w:rsidRPr="006122FC">
        <w:rPr>
          <w:color w:val="000000"/>
          <w:szCs w:val="28"/>
          <w:shd w:val="clear" w:color="auto" w:fill="FFFFFF"/>
          <w:lang w:eastAsia="zh-CN"/>
        </w:rPr>
        <w:t>.</w:t>
      </w:r>
      <w:r w:rsidRPr="006122FC">
        <w:rPr>
          <w:rFonts w:hint="eastAsia"/>
          <w:color w:val="000000"/>
          <w:szCs w:val="28"/>
          <w:shd w:val="clear" w:color="auto" w:fill="FFFFFF"/>
          <w:lang w:eastAsia="zh-CN"/>
        </w:rPr>
        <w:t> </w:t>
      </w:r>
      <w:r w:rsidRPr="006122FC">
        <w:rPr>
          <w:color w:val="000000"/>
          <w:szCs w:val="28"/>
          <w:shd w:val="clear" w:color="auto" w:fill="FFFFFF"/>
        </w:rPr>
        <w:t>акції, інвестиційні сертифікати, опціони, свопи, облігації;</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В. державні та корпоративні облігації, казначейські та комерційні векселі, чеки;</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Г. первинні фінансові інструменти та деривативи;</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Д. облігації, прості та переказні векселі, казначейські векселі</w:t>
      </w:r>
    </w:p>
    <w:p w:rsidR="006122FC" w:rsidRPr="006122FC" w:rsidRDefault="006122FC" w:rsidP="006122FC">
      <w:pPr>
        <w:spacing w:line="240" w:lineRule="auto"/>
        <w:ind w:firstLine="0"/>
        <w:rPr>
          <w:color w:val="000000"/>
          <w:szCs w:val="28"/>
          <w:shd w:val="clear" w:color="auto" w:fill="FFFFFF"/>
        </w:rPr>
      </w:pPr>
      <w:r>
        <w:rPr>
          <w:color w:val="000000"/>
          <w:spacing w:val="-6"/>
          <w:szCs w:val="28"/>
          <w:shd w:val="clear" w:color="auto" w:fill="FFFFFF"/>
        </w:rPr>
        <w:t>14. </w:t>
      </w:r>
      <w:r w:rsidRPr="006122FC">
        <w:rPr>
          <w:color w:val="000000"/>
          <w:spacing w:val="-6"/>
          <w:szCs w:val="28"/>
          <w:shd w:val="clear" w:color="auto" w:fill="FFFFFF"/>
        </w:rPr>
        <w:t>За характером фінансових зобов’язань фінансові інструменти поділяють на такі види:</w:t>
      </w:r>
    </w:p>
    <w:p w:rsidR="006122FC" w:rsidRPr="006122FC" w:rsidRDefault="006122FC" w:rsidP="006122FC">
      <w:pPr>
        <w:spacing w:line="240" w:lineRule="auto"/>
        <w:rPr>
          <w:color w:val="000000"/>
          <w:spacing w:val="-6"/>
          <w:szCs w:val="28"/>
          <w:shd w:val="clear" w:color="auto" w:fill="FFFFFF"/>
        </w:rPr>
      </w:pPr>
      <w:r w:rsidRPr="006122FC">
        <w:rPr>
          <w:color w:val="000000"/>
          <w:spacing w:val="-6"/>
          <w:szCs w:val="28"/>
          <w:shd w:val="clear" w:color="auto" w:fill="FFFFFF"/>
        </w:rPr>
        <w:t>А. інструменти грошового ринку, інструменти валютного ринку, інструменти страхового ринку, інструменти ринку цінних паперів, інструменти ринку золота та нерухомості;</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Б. короткострокові та довгострокові фінансові інструменти;</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В. боргові та пайові;</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Г. первинні та вторинні;</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Д. біржові та позабіржові</w:t>
      </w:r>
    </w:p>
    <w:p w:rsidR="006122FC" w:rsidRPr="006122FC" w:rsidRDefault="006122FC" w:rsidP="006122FC">
      <w:pPr>
        <w:spacing w:line="240" w:lineRule="auto"/>
        <w:ind w:firstLine="0"/>
        <w:rPr>
          <w:color w:val="000000"/>
          <w:szCs w:val="28"/>
          <w:shd w:val="clear" w:color="auto" w:fill="FFFFFF"/>
        </w:rPr>
      </w:pPr>
      <w:r>
        <w:rPr>
          <w:color w:val="000000"/>
          <w:szCs w:val="28"/>
          <w:shd w:val="clear" w:color="auto" w:fill="FFFFFF"/>
        </w:rPr>
        <w:lastRenderedPageBreak/>
        <w:t>15. </w:t>
      </w:r>
      <w:r w:rsidRPr="006122FC">
        <w:rPr>
          <w:color w:val="000000"/>
          <w:szCs w:val="28"/>
          <w:shd w:val="clear" w:color="auto" w:fill="FFFFFF"/>
        </w:rPr>
        <w:t>Обліковий та міжбанківський ринок – це частини:</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А. ринку грошей;</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Б. ринку капіталів;</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В. валютного ринку;</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Г. фондового ринку;</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Д. ринок цінних паперів</w:t>
      </w:r>
    </w:p>
    <w:p w:rsidR="006122FC" w:rsidRPr="006122FC" w:rsidRDefault="006122FC" w:rsidP="006122FC">
      <w:pPr>
        <w:pStyle w:val="11"/>
        <w:spacing w:after="0" w:line="240" w:lineRule="auto"/>
        <w:ind w:left="0"/>
        <w:jc w:val="both"/>
        <w:rPr>
          <w:sz w:val="28"/>
          <w:szCs w:val="28"/>
        </w:rPr>
      </w:pPr>
      <w:r>
        <w:rPr>
          <w:rFonts w:ascii="Times New Roman" w:hAnsi="Times New Roman"/>
          <w:sz w:val="28"/>
          <w:szCs w:val="28"/>
        </w:rPr>
        <w:t>16. </w:t>
      </w:r>
      <w:r w:rsidRPr="006122FC">
        <w:rPr>
          <w:rFonts w:ascii="Times New Roman" w:hAnsi="Times New Roman"/>
          <w:sz w:val="28"/>
          <w:szCs w:val="28"/>
        </w:rPr>
        <w:t>Один з видів державних цінних паперів, який випускається для покриття видатків державного бюджету :</w:t>
      </w:r>
    </w:p>
    <w:p w:rsidR="006122FC" w:rsidRPr="006122FC" w:rsidRDefault="006122FC" w:rsidP="006122FC">
      <w:pPr>
        <w:pStyle w:val="11"/>
        <w:spacing w:after="0" w:line="240" w:lineRule="auto"/>
        <w:ind w:left="0" w:firstLine="709"/>
        <w:jc w:val="both"/>
        <w:rPr>
          <w:rFonts w:ascii="Times New Roman" w:hAnsi="Times New Roman"/>
          <w:sz w:val="28"/>
          <w:szCs w:val="28"/>
        </w:rPr>
      </w:pPr>
      <w:r w:rsidRPr="006122FC">
        <w:rPr>
          <w:rFonts w:ascii="Times New Roman" w:hAnsi="Times New Roman"/>
          <w:sz w:val="28"/>
          <w:szCs w:val="28"/>
        </w:rPr>
        <w:t>А. вексель;</w:t>
      </w:r>
    </w:p>
    <w:p w:rsidR="006122FC" w:rsidRPr="006122FC" w:rsidRDefault="006122FC" w:rsidP="006122FC">
      <w:pPr>
        <w:pStyle w:val="11"/>
        <w:spacing w:after="0" w:line="240" w:lineRule="auto"/>
        <w:ind w:left="0" w:firstLine="709"/>
        <w:jc w:val="both"/>
        <w:rPr>
          <w:rFonts w:ascii="Times New Roman" w:hAnsi="Times New Roman"/>
          <w:sz w:val="28"/>
          <w:szCs w:val="28"/>
        </w:rPr>
      </w:pPr>
      <w:r w:rsidRPr="006122FC">
        <w:rPr>
          <w:rFonts w:ascii="Times New Roman" w:hAnsi="Times New Roman"/>
          <w:sz w:val="28"/>
          <w:szCs w:val="28"/>
        </w:rPr>
        <w:t>Б. товарний вексель;</w:t>
      </w:r>
    </w:p>
    <w:p w:rsidR="006122FC" w:rsidRPr="006122FC" w:rsidRDefault="006122FC" w:rsidP="006122FC">
      <w:pPr>
        <w:pStyle w:val="11"/>
        <w:spacing w:after="0" w:line="240" w:lineRule="auto"/>
        <w:ind w:left="0" w:firstLine="709"/>
        <w:jc w:val="both"/>
        <w:rPr>
          <w:rFonts w:ascii="Times New Roman" w:hAnsi="Times New Roman"/>
          <w:sz w:val="28"/>
          <w:szCs w:val="28"/>
        </w:rPr>
      </w:pPr>
      <w:r w:rsidRPr="006122FC">
        <w:rPr>
          <w:rFonts w:ascii="Times New Roman" w:hAnsi="Times New Roman"/>
          <w:sz w:val="28"/>
          <w:szCs w:val="28"/>
        </w:rPr>
        <w:t>В. фінансовий вексель;</w:t>
      </w:r>
    </w:p>
    <w:p w:rsidR="006122FC" w:rsidRPr="006122FC" w:rsidRDefault="006122FC" w:rsidP="006122FC">
      <w:pPr>
        <w:pStyle w:val="11"/>
        <w:spacing w:after="0" w:line="240" w:lineRule="auto"/>
        <w:ind w:left="0" w:firstLine="709"/>
        <w:jc w:val="both"/>
        <w:rPr>
          <w:rFonts w:ascii="Times New Roman" w:hAnsi="Times New Roman"/>
          <w:sz w:val="28"/>
          <w:szCs w:val="28"/>
        </w:rPr>
      </w:pPr>
      <w:r w:rsidRPr="006122FC">
        <w:rPr>
          <w:rFonts w:ascii="Times New Roman" w:hAnsi="Times New Roman"/>
          <w:sz w:val="28"/>
          <w:szCs w:val="28"/>
        </w:rPr>
        <w:t>Г. комерційний вексель;</w:t>
      </w:r>
    </w:p>
    <w:p w:rsidR="006122FC" w:rsidRPr="006122FC" w:rsidRDefault="006122FC" w:rsidP="006122FC">
      <w:pPr>
        <w:pStyle w:val="11"/>
        <w:spacing w:after="0" w:line="240" w:lineRule="auto"/>
        <w:ind w:left="0" w:firstLine="709"/>
        <w:jc w:val="both"/>
        <w:rPr>
          <w:rFonts w:ascii="Times New Roman" w:hAnsi="Times New Roman"/>
          <w:sz w:val="28"/>
          <w:szCs w:val="28"/>
        </w:rPr>
      </w:pPr>
      <w:r w:rsidRPr="006122FC">
        <w:rPr>
          <w:rFonts w:ascii="Times New Roman" w:hAnsi="Times New Roman"/>
          <w:sz w:val="28"/>
          <w:szCs w:val="28"/>
        </w:rPr>
        <w:t>Д. казначейський вексель</w:t>
      </w:r>
    </w:p>
    <w:p w:rsidR="006122FC" w:rsidRPr="006122FC" w:rsidRDefault="006122FC" w:rsidP="006122FC">
      <w:pPr>
        <w:spacing w:line="240" w:lineRule="auto"/>
        <w:ind w:firstLine="0"/>
        <w:rPr>
          <w:color w:val="000000"/>
          <w:szCs w:val="28"/>
          <w:shd w:val="clear" w:color="auto" w:fill="FFFFFF"/>
        </w:rPr>
      </w:pPr>
      <w:r>
        <w:rPr>
          <w:color w:val="000000"/>
          <w:szCs w:val="28"/>
          <w:shd w:val="clear" w:color="auto" w:fill="FFFFFF"/>
        </w:rPr>
        <w:t>17. </w:t>
      </w:r>
      <w:r w:rsidRPr="006122FC">
        <w:rPr>
          <w:color w:val="000000"/>
          <w:szCs w:val="28"/>
          <w:shd w:val="clear" w:color="auto" w:fill="FFFFFF"/>
        </w:rPr>
        <w:t>Ринок цінних паперів – це частина:</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А. ринку грошей;</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Б. ринку капіталів;</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В. валютного ринку;</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Г. ринку банківських кредитів;</w:t>
      </w:r>
    </w:p>
    <w:p w:rsidR="006122FC" w:rsidRPr="006122FC" w:rsidRDefault="006122FC" w:rsidP="006122FC">
      <w:pPr>
        <w:spacing w:line="240" w:lineRule="auto"/>
        <w:rPr>
          <w:color w:val="000000"/>
          <w:szCs w:val="28"/>
          <w:shd w:val="clear" w:color="auto" w:fill="FFFFFF"/>
        </w:rPr>
      </w:pPr>
      <w:r w:rsidRPr="006122FC">
        <w:rPr>
          <w:color w:val="000000"/>
          <w:szCs w:val="28"/>
          <w:shd w:val="clear" w:color="auto" w:fill="FFFFFF"/>
        </w:rPr>
        <w:t>Д. фондового ринку.</w:t>
      </w:r>
    </w:p>
    <w:p w:rsidR="009B5618" w:rsidRDefault="009B5618" w:rsidP="009B5618">
      <w:pPr>
        <w:spacing w:line="240" w:lineRule="auto"/>
        <w:rPr>
          <w:szCs w:val="28"/>
          <w:lang w:val="ru-RU"/>
        </w:rPr>
      </w:pPr>
    </w:p>
    <w:p w:rsidR="00130511" w:rsidRDefault="00130511" w:rsidP="00130511">
      <w:pPr>
        <w:tabs>
          <w:tab w:val="left" w:pos="720"/>
          <w:tab w:val="left" w:pos="900"/>
        </w:tabs>
        <w:spacing w:line="240" w:lineRule="auto"/>
        <w:rPr>
          <w:sz w:val="26"/>
          <w:szCs w:val="26"/>
        </w:rPr>
      </w:pPr>
      <w:r w:rsidRPr="00AD4A4F">
        <w:rPr>
          <w:b/>
          <w:sz w:val="26"/>
          <w:szCs w:val="26"/>
        </w:rPr>
        <w:t>Приклад 1.</w:t>
      </w:r>
      <w:r w:rsidRPr="00AD4A4F">
        <w:rPr>
          <w:sz w:val="26"/>
          <w:szCs w:val="26"/>
        </w:rPr>
        <w:t xml:space="preserve"> Яку ціну готовий заплатити інвестор за дисконтну облігацію з номіналом у 1000,00 грн</w:t>
      </w:r>
      <w:r>
        <w:rPr>
          <w:sz w:val="26"/>
          <w:szCs w:val="26"/>
        </w:rPr>
        <w:t>.</w:t>
      </w:r>
      <w:r w:rsidRPr="00AD4A4F">
        <w:rPr>
          <w:sz w:val="26"/>
          <w:szCs w:val="26"/>
        </w:rPr>
        <w:t xml:space="preserve"> і погашенням через 90 днів, якщо бажана норма прибутковості 12 % річних?</w:t>
      </w:r>
    </w:p>
    <w:tbl>
      <w:tblPr>
        <w:tblStyle w:val="a5"/>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020"/>
      </w:tblGrid>
      <w:tr w:rsidR="00130511" w:rsidTr="00455DAF">
        <w:tc>
          <w:tcPr>
            <w:tcW w:w="2448" w:type="dxa"/>
          </w:tcPr>
          <w:p w:rsidR="00130511" w:rsidRDefault="00130511" w:rsidP="00130511">
            <w:pPr>
              <w:tabs>
                <w:tab w:val="left" w:pos="720"/>
                <w:tab w:val="left" w:pos="900"/>
              </w:tabs>
              <w:spacing w:line="240" w:lineRule="auto"/>
              <w:rPr>
                <w:sz w:val="26"/>
                <w:szCs w:val="26"/>
              </w:rPr>
            </w:pPr>
            <w:r w:rsidRPr="00AD4A4F">
              <w:rPr>
                <w:position w:val="-62"/>
                <w:sz w:val="26"/>
                <w:szCs w:val="26"/>
              </w:rPr>
              <w:object w:dxaOrig="1540" w:dyaOrig="999">
                <v:shape id="_x0000_i1057" type="#_x0000_t75" style="width:78pt;height:50.25pt" o:ole="">
                  <v:imagedata r:id="rId75" o:title=""/>
                </v:shape>
                <o:OLEObject Type="Embed" ProgID="Equation.3" ShapeID="_x0000_i1057" DrawAspect="Content" ObjectID="_1760090465" r:id="rId76"/>
              </w:object>
            </w:r>
          </w:p>
        </w:tc>
        <w:tc>
          <w:tcPr>
            <w:tcW w:w="7020" w:type="dxa"/>
          </w:tcPr>
          <w:p w:rsidR="00130511" w:rsidRPr="00AD4A4F" w:rsidRDefault="00130511" w:rsidP="00130511">
            <w:pPr>
              <w:tabs>
                <w:tab w:val="left" w:pos="720"/>
                <w:tab w:val="left" w:pos="900"/>
              </w:tabs>
              <w:spacing w:line="240" w:lineRule="auto"/>
              <w:rPr>
                <w:sz w:val="26"/>
                <w:szCs w:val="26"/>
              </w:rPr>
            </w:pPr>
            <w:r>
              <w:rPr>
                <w:sz w:val="26"/>
                <w:szCs w:val="26"/>
              </w:rPr>
              <w:t>де t</w:t>
            </w:r>
            <w:r w:rsidRPr="00AD4A4F">
              <w:rPr>
                <w:sz w:val="26"/>
                <w:szCs w:val="26"/>
              </w:rPr>
              <w:t xml:space="preserve">- число днів до погашення; </w:t>
            </w:r>
          </w:p>
          <w:p w:rsidR="00130511" w:rsidRPr="00AD4A4F" w:rsidRDefault="00130511" w:rsidP="00130511">
            <w:pPr>
              <w:tabs>
                <w:tab w:val="left" w:pos="720"/>
                <w:tab w:val="left" w:pos="900"/>
              </w:tabs>
              <w:spacing w:line="240" w:lineRule="auto"/>
              <w:rPr>
                <w:sz w:val="26"/>
                <w:szCs w:val="26"/>
              </w:rPr>
            </w:pPr>
            <w:r w:rsidRPr="00AD4A4F">
              <w:rPr>
                <w:sz w:val="26"/>
                <w:szCs w:val="26"/>
              </w:rPr>
              <w:t xml:space="preserve">Y- річна ставка процентів; </w:t>
            </w:r>
          </w:p>
          <w:p w:rsidR="00130511" w:rsidRPr="00AD4A4F" w:rsidRDefault="00130511" w:rsidP="00130511">
            <w:pPr>
              <w:tabs>
                <w:tab w:val="left" w:pos="720"/>
                <w:tab w:val="left" w:pos="900"/>
              </w:tabs>
              <w:spacing w:line="240" w:lineRule="auto"/>
              <w:rPr>
                <w:sz w:val="26"/>
                <w:szCs w:val="26"/>
              </w:rPr>
            </w:pPr>
            <w:r w:rsidRPr="00AD4A4F">
              <w:rPr>
                <w:sz w:val="26"/>
                <w:szCs w:val="26"/>
              </w:rPr>
              <w:t xml:space="preserve">N- номінал; </w:t>
            </w:r>
          </w:p>
          <w:p w:rsidR="00130511" w:rsidRDefault="00130511" w:rsidP="00130511">
            <w:pPr>
              <w:tabs>
                <w:tab w:val="left" w:pos="720"/>
                <w:tab w:val="left" w:pos="900"/>
              </w:tabs>
              <w:spacing w:line="240" w:lineRule="auto"/>
              <w:rPr>
                <w:sz w:val="26"/>
                <w:szCs w:val="26"/>
              </w:rPr>
            </w:pPr>
            <w:r>
              <w:rPr>
                <w:sz w:val="26"/>
                <w:szCs w:val="26"/>
              </w:rPr>
              <w:t>В-</w:t>
            </w:r>
            <w:r w:rsidRPr="00AD4A4F">
              <w:rPr>
                <w:sz w:val="26"/>
                <w:szCs w:val="26"/>
              </w:rPr>
              <w:t xml:space="preserve"> часова база (360 для звичайних; 365 або 366 для точних процентів)</w:t>
            </w:r>
          </w:p>
        </w:tc>
      </w:tr>
    </w:tbl>
    <w:p w:rsidR="00130511" w:rsidRDefault="00130511" w:rsidP="00130511">
      <w:pPr>
        <w:tabs>
          <w:tab w:val="left" w:pos="720"/>
          <w:tab w:val="left" w:pos="900"/>
        </w:tabs>
        <w:spacing w:line="240" w:lineRule="auto"/>
        <w:rPr>
          <w:sz w:val="26"/>
          <w:szCs w:val="26"/>
        </w:rPr>
      </w:pPr>
    </w:p>
    <w:p w:rsidR="00130511" w:rsidRDefault="00130511" w:rsidP="00130511">
      <w:pPr>
        <w:tabs>
          <w:tab w:val="left" w:pos="720"/>
          <w:tab w:val="left" w:pos="900"/>
        </w:tabs>
        <w:spacing w:line="240" w:lineRule="auto"/>
        <w:jc w:val="center"/>
        <w:rPr>
          <w:sz w:val="26"/>
          <w:szCs w:val="26"/>
        </w:rPr>
      </w:pPr>
      <w:r>
        <w:rPr>
          <w:sz w:val="26"/>
          <w:szCs w:val="26"/>
        </w:rPr>
        <w:t>Р= 1000 / (1 + 0,12 ×</w:t>
      </w:r>
      <w:r w:rsidRPr="00AD4A4F">
        <w:rPr>
          <w:sz w:val="26"/>
          <w:szCs w:val="26"/>
        </w:rPr>
        <w:t xml:space="preserve"> 90/365) = 971,2 грн.</w:t>
      </w:r>
    </w:p>
    <w:p w:rsidR="00130511" w:rsidRDefault="00130511" w:rsidP="00130511">
      <w:pPr>
        <w:tabs>
          <w:tab w:val="left" w:pos="720"/>
          <w:tab w:val="left" w:pos="900"/>
        </w:tabs>
        <w:spacing w:line="240" w:lineRule="auto"/>
        <w:jc w:val="center"/>
        <w:rPr>
          <w:sz w:val="26"/>
          <w:szCs w:val="26"/>
        </w:rPr>
      </w:pPr>
    </w:p>
    <w:p w:rsidR="00130511" w:rsidRPr="00F02CA5" w:rsidRDefault="00130511" w:rsidP="00130511">
      <w:pPr>
        <w:tabs>
          <w:tab w:val="left" w:pos="720"/>
          <w:tab w:val="left" w:pos="900"/>
        </w:tabs>
        <w:spacing w:line="240" w:lineRule="auto"/>
        <w:rPr>
          <w:sz w:val="26"/>
          <w:szCs w:val="26"/>
        </w:rPr>
      </w:pPr>
      <w:r w:rsidRPr="00E72A21">
        <w:rPr>
          <w:b/>
          <w:sz w:val="26"/>
          <w:szCs w:val="26"/>
        </w:rPr>
        <w:t>Приклад 2.</w:t>
      </w:r>
      <w:r w:rsidRPr="00F02CA5">
        <w:rPr>
          <w:sz w:val="26"/>
          <w:szCs w:val="26"/>
        </w:rPr>
        <w:t xml:space="preserve"> Короткострокові державні облігації з терміном погашення 90 днів було придбано </w:t>
      </w:r>
      <w:r>
        <w:rPr>
          <w:sz w:val="26"/>
          <w:szCs w:val="26"/>
        </w:rPr>
        <w:t>за ціною 98,22 % від номіналь</w:t>
      </w:r>
      <w:r w:rsidRPr="00F02CA5">
        <w:rPr>
          <w:sz w:val="26"/>
          <w:szCs w:val="26"/>
        </w:rPr>
        <w:t>ної вартості. Визначити прибутко</w:t>
      </w:r>
      <w:r>
        <w:rPr>
          <w:sz w:val="26"/>
          <w:szCs w:val="26"/>
        </w:rPr>
        <w:t xml:space="preserve">вість операції для інвестора: </w:t>
      </w:r>
      <w:r w:rsidRPr="00F02CA5">
        <w:rPr>
          <w:sz w:val="26"/>
          <w:szCs w:val="26"/>
        </w:rPr>
        <w:t xml:space="preserve">а) з використанням звичайних процентів; б) з використанням точних процентів. </w:t>
      </w:r>
    </w:p>
    <w:tbl>
      <w:tblPr>
        <w:tblStyle w:val="a5"/>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020"/>
      </w:tblGrid>
      <w:tr w:rsidR="00130511" w:rsidTr="00455DAF">
        <w:tc>
          <w:tcPr>
            <w:tcW w:w="2448" w:type="dxa"/>
          </w:tcPr>
          <w:p w:rsidR="00130511" w:rsidRDefault="00130511" w:rsidP="00130511">
            <w:pPr>
              <w:tabs>
                <w:tab w:val="left" w:pos="720"/>
                <w:tab w:val="left" w:pos="900"/>
              </w:tabs>
              <w:spacing w:line="240" w:lineRule="auto"/>
              <w:rPr>
                <w:sz w:val="26"/>
                <w:szCs w:val="26"/>
              </w:rPr>
            </w:pPr>
            <w:r w:rsidRPr="00E72A21">
              <w:rPr>
                <w:position w:val="-30"/>
                <w:sz w:val="26"/>
                <w:szCs w:val="26"/>
              </w:rPr>
              <w:object w:dxaOrig="1620" w:dyaOrig="700">
                <v:shape id="_x0000_i1058" type="#_x0000_t75" style="width:81pt;height:36pt" o:ole="">
                  <v:imagedata r:id="rId77" o:title=""/>
                </v:shape>
                <o:OLEObject Type="Embed" ProgID="Equation.3" ShapeID="_x0000_i1058" DrawAspect="Content" ObjectID="_1760090466" r:id="rId78"/>
              </w:object>
            </w:r>
          </w:p>
        </w:tc>
        <w:tc>
          <w:tcPr>
            <w:tcW w:w="7020" w:type="dxa"/>
          </w:tcPr>
          <w:p w:rsidR="00130511" w:rsidRPr="00E72A21" w:rsidRDefault="00130511" w:rsidP="00130511">
            <w:pPr>
              <w:tabs>
                <w:tab w:val="left" w:pos="720"/>
                <w:tab w:val="left" w:pos="900"/>
              </w:tabs>
              <w:spacing w:line="240" w:lineRule="auto"/>
              <w:rPr>
                <w:sz w:val="26"/>
                <w:szCs w:val="26"/>
              </w:rPr>
            </w:pPr>
            <w:r w:rsidRPr="00E72A21">
              <w:rPr>
                <w:sz w:val="26"/>
                <w:szCs w:val="26"/>
              </w:rPr>
              <w:t xml:space="preserve">де t - число днів до погашення; </w:t>
            </w:r>
          </w:p>
          <w:p w:rsidR="00130511" w:rsidRPr="00E72A21" w:rsidRDefault="00130511" w:rsidP="00130511">
            <w:pPr>
              <w:tabs>
                <w:tab w:val="left" w:pos="720"/>
                <w:tab w:val="left" w:pos="900"/>
              </w:tabs>
              <w:spacing w:line="240" w:lineRule="auto"/>
              <w:rPr>
                <w:sz w:val="26"/>
                <w:szCs w:val="26"/>
              </w:rPr>
            </w:pPr>
            <w:r w:rsidRPr="00E72A21">
              <w:rPr>
                <w:sz w:val="26"/>
                <w:szCs w:val="26"/>
              </w:rPr>
              <w:t xml:space="preserve">Р - ціна купівлі; </w:t>
            </w:r>
          </w:p>
          <w:p w:rsidR="00130511" w:rsidRPr="00E72A21" w:rsidRDefault="00130511" w:rsidP="00130511">
            <w:pPr>
              <w:tabs>
                <w:tab w:val="left" w:pos="720"/>
                <w:tab w:val="left" w:pos="900"/>
              </w:tabs>
              <w:spacing w:line="240" w:lineRule="auto"/>
              <w:rPr>
                <w:sz w:val="26"/>
                <w:szCs w:val="26"/>
              </w:rPr>
            </w:pPr>
            <w:r w:rsidRPr="00E72A21">
              <w:rPr>
                <w:sz w:val="26"/>
                <w:szCs w:val="26"/>
              </w:rPr>
              <w:t xml:space="preserve">N-номінал; </w:t>
            </w:r>
          </w:p>
          <w:p w:rsidR="00130511" w:rsidRPr="00E72A21" w:rsidRDefault="00130511" w:rsidP="00130511">
            <w:pPr>
              <w:tabs>
                <w:tab w:val="left" w:pos="720"/>
                <w:tab w:val="left" w:pos="900"/>
              </w:tabs>
              <w:spacing w:line="240" w:lineRule="auto"/>
              <w:rPr>
                <w:sz w:val="26"/>
                <w:szCs w:val="26"/>
              </w:rPr>
            </w:pPr>
            <w:r w:rsidRPr="00E72A21">
              <w:rPr>
                <w:sz w:val="26"/>
                <w:szCs w:val="26"/>
              </w:rPr>
              <w:t xml:space="preserve">К - курсова вартість; </w:t>
            </w:r>
          </w:p>
          <w:p w:rsidR="00130511" w:rsidRDefault="00130511" w:rsidP="00130511">
            <w:pPr>
              <w:tabs>
                <w:tab w:val="left" w:pos="720"/>
                <w:tab w:val="left" w:pos="900"/>
              </w:tabs>
              <w:spacing w:line="240" w:lineRule="auto"/>
              <w:rPr>
                <w:sz w:val="26"/>
                <w:szCs w:val="26"/>
              </w:rPr>
            </w:pPr>
            <w:r w:rsidRPr="00E72A21">
              <w:rPr>
                <w:sz w:val="26"/>
                <w:szCs w:val="26"/>
              </w:rPr>
              <w:t>В - часова база (360 - для звичайних; 365 або 366 - для точних процентів).</w:t>
            </w:r>
          </w:p>
        </w:tc>
      </w:tr>
    </w:tbl>
    <w:p w:rsidR="00130511" w:rsidRPr="00E72A21" w:rsidRDefault="00130511" w:rsidP="00130511">
      <w:pPr>
        <w:tabs>
          <w:tab w:val="left" w:pos="720"/>
          <w:tab w:val="left" w:pos="900"/>
        </w:tabs>
        <w:spacing w:line="240" w:lineRule="auto"/>
        <w:rPr>
          <w:sz w:val="26"/>
          <w:szCs w:val="26"/>
        </w:rPr>
      </w:pPr>
    </w:p>
    <w:p w:rsidR="00130511" w:rsidRPr="00F02CA5" w:rsidRDefault="00130511" w:rsidP="00130511">
      <w:pPr>
        <w:tabs>
          <w:tab w:val="left" w:pos="720"/>
          <w:tab w:val="left" w:pos="900"/>
        </w:tabs>
        <w:spacing w:line="240" w:lineRule="auto"/>
        <w:rPr>
          <w:sz w:val="26"/>
          <w:szCs w:val="26"/>
        </w:rPr>
      </w:pPr>
      <w:r w:rsidRPr="00F02CA5">
        <w:rPr>
          <w:sz w:val="26"/>
          <w:szCs w:val="26"/>
        </w:rPr>
        <w:t xml:space="preserve">а) Y= (100-98,22) /98,22 o 360/90 = 0,0725, або 7,25 % річних; </w:t>
      </w:r>
    </w:p>
    <w:p w:rsidR="00130511" w:rsidRPr="00F02CA5" w:rsidRDefault="00130511" w:rsidP="00130511">
      <w:pPr>
        <w:tabs>
          <w:tab w:val="left" w:pos="720"/>
          <w:tab w:val="left" w:pos="900"/>
        </w:tabs>
        <w:spacing w:line="240" w:lineRule="auto"/>
        <w:rPr>
          <w:sz w:val="26"/>
          <w:szCs w:val="26"/>
        </w:rPr>
      </w:pPr>
    </w:p>
    <w:p w:rsidR="00130511" w:rsidRDefault="00130511" w:rsidP="00130511">
      <w:pPr>
        <w:tabs>
          <w:tab w:val="left" w:pos="720"/>
          <w:tab w:val="left" w:pos="900"/>
        </w:tabs>
        <w:spacing w:line="240" w:lineRule="auto"/>
        <w:rPr>
          <w:sz w:val="26"/>
          <w:szCs w:val="26"/>
        </w:rPr>
      </w:pPr>
      <w:r w:rsidRPr="00F02CA5">
        <w:rPr>
          <w:sz w:val="26"/>
          <w:szCs w:val="26"/>
        </w:rPr>
        <w:t>б) У= (100 - 98,22) / 98,22 o 365 / 90 = 0,07349, або 7,35 % річних.</w:t>
      </w:r>
    </w:p>
    <w:p w:rsidR="00130511" w:rsidRPr="00A3782E" w:rsidRDefault="00130511" w:rsidP="00130511">
      <w:pPr>
        <w:tabs>
          <w:tab w:val="left" w:pos="720"/>
          <w:tab w:val="left" w:pos="900"/>
        </w:tabs>
        <w:spacing w:line="240" w:lineRule="auto"/>
        <w:rPr>
          <w:sz w:val="26"/>
          <w:szCs w:val="26"/>
        </w:rPr>
      </w:pPr>
      <w:r w:rsidRPr="00A3782E">
        <w:rPr>
          <w:sz w:val="26"/>
          <w:szCs w:val="26"/>
        </w:rPr>
        <w:lastRenderedPageBreak/>
        <w:t xml:space="preserve">ЗАУВАЖИМО, що розраховані за формулою простих процентів показники мають, як мінімум, два недоліки: </w:t>
      </w:r>
    </w:p>
    <w:p w:rsidR="00130511" w:rsidRPr="00A3782E" w:rsidRDefault="00130511" w:rsidP="00130511">
      <w:pPr>
        <w:tabs>
          <w:tab w:val="left" w:pos="720"/>
          <w:tab w:val="left" w:pos="900"/>
        </w:tabs>
        <w:spacing w:line="240" w:lineRule="auto"/>
        <w:rPr>
          <w:sz w:val="26"/>
          <w:szCs w:val="26"/>
        </w:rPr>
      </w:pPr>
      <w:r>
        <w:rPr>
          <w:sz w:val="26"/>
          <w:szCs w:val="26"/>
        </w:rPr>
        <w:t>1) </w:t>
      </w:r>
      <w:r w:rsidRPr="00A3782E">
        <w:rPr>
          <w:sz w:val="26"/>
          <w:szCs w:val="26"/>
        </w:rPr>
        <w:t xml:space="preserve">їх не можна використати для порівняння ефективності проведення короткострокових операцій з іншими видами інвестицій, у тому числі </w:t>
      </w:r>
      <w:r>
        <w:rPr>
          <w:sz w:val="26"/>
          <w:szCs w:val="26"/>
        </w:rPr>
        <w:t>–</w:t>
      </w:r>
      <w:r w:rsidRPr="00A3782E">
        <w:rPr>
          <w:sz w:val="26"/>
          <w:szCs w:val="26"/>
        </w:rPr>
        <w:t xml:space="preserve"> довгостроковими; </w:t>
      </w:r>
    </w:p>
    <w:p w:rsidR="00130511" w:rsidRDefault="00130511" w:rsidP="00130511">
      <w:pPr>
        <w:tabs>
          <w:tab w:val="left" w:pos="720"/>
          <w:tab w:val="left" w:pos="900"/>
        </w:tabs>
        <w:spacing w:line="240" w:lineRule="auto"/>
        <w:rPr>
          <w:sz w:val="26"/>
          <w:szCs w:val="26"/>
        </w:rPr>
      </w:pPr>
      <w:r>
        <w:rPr>
          <w:sz w:val="26"/>
          <w:szCs w:val="26"/>
        </w:rPr>
        <w:t>2) </w:t>
      </w:r>
      <w:r w:rsidRPr="00A3782E">
        <w:rPr>
          <w:sz w:val="26"/>
          <w:szCs w:val="26"/>
        </w:rPr>
        <w:t>вони не враховують можл</w:t>
      </w:r>
      <w:r>
        <w:rPr>
          <w:sz w:val="26"/>
          <w:szCs w:val="26"/>
        </w:rPr>
        <w:t>ивості неодноразового реінвесту</w:t>
      </w:r>
      <w:r w:rsidRPr="00A3782E">
        <w:rPr>
          <w:sz w:val="26"/>
          <w:szCs w:val="26"/>
        </w:rPr>
        <w:t>вання отриманих прибутків протягом року за деякими видами короткострокових зобов</w:t>
      </w:r>
      <w:r>
        <w:rPr>
          <w:sz w:val="26"/>
          <w:szCs w:val="26"/>
        </w:rPr>
        <w:t>’</w:t>
      </w:r>
      <w:r w:rsidRPr="00A3782E">
        <w:rPr>
          <w:sz w:val="26"/>
          <w:szCs w:val="26"/>
        </w:rPr>
        <w:t>язань (наприклад депозитних сертифікатів НБУ, три- або шестимісячних ОВДП тощо).</w:t>
      </w:r>
    </w:p>
    <w:p w:rsidR="00130511" w:rsidRPr="00A3782E" w:rsidRDefault="00130511" w:rsidP="00130511">
      <w:pPr>
        <w:tabs>
          <w:tab w:val="left" w:pos="720"/>
          <w:tab w:val="left" w:pos="900"/>
        </w:tabs>
        <w:spacing w:line="240" w:lineRule="auto"/>
        <w:rPr>
          <w:sz w:val="26"/>
          <w:szCs w:val="26"/>
        </w:rPr>
      </w:pPr>
      <w:r w:rsidRPr="00A3782E">
        <w:rPr>
          <w:b/>
          <w:sz w:val="26"/>
          <w:szCs w:val="26"/>
        </w:rPr>
        <w:t>Приклад 3.</w:t>
      </w:r>
      <w:r>
        <w:rPr>
          <w:sz w:val="26"/>
          <w:szCs w:val="26"/>
        </w:rPr>
        <w:t xml:space="preserve"> </w:t>
      </w:r>
      <w:r w:rsidRPr="00A3782E">
        <w:rPr>
          <w:sz w:val="26"/>
          <w:szCs w:val="26"/>
        </w:rPr>
        <w:t>Банк розглядає доцільність придбання облігації з нульовим купоном номіналом 1000 грн</w:t>
      </w:r>
      <w:r>
        <w:rPr>
          <w:sz w:val="26"/>
          <w:szCs w:val="26"/>
        </w:rPr>
        <w:t>.</w:t>
      </w:r>
      <w:r w:rsidRPr="00A3782E">
        <w:rPr>
          <w:sz w:val="26"/>
          <w:szCs w:val="26"/>
        </w:rPr>
        <w:t>, яка продається за ціною 750 грн</w:t>
      </w:r>
      <w:r>
        <w:rPr>
          <w:sz w:val="26"/>
          <w:szCs w:val="26"/>
        </w:rPr>
        <w:t>.</w:t>
      </w:r>
      <w:r w:rsidRPr="00A3782E">
        <w:rPr>
          <w:sz w:val="26"/>
          <w:szCs w:val="26"/>
        </w:rPr>
        <w:t xml:space="preserve"> і яку буде погашено через два роки. При цьому банк має можливості альтернативного розміщення коштів з дохідністю 14 %. </w:t>
      </w:r>
    </w:p>
    <w:p w:rsidR="00130511" w:rsidRPr="00085F44" w:rsidRDefault="00130511" w:rsidP="00130511">
      <w:pPr>
        <w:tabs>
          <w:tab w:val="left" w:pos="720"/>
          <w:tab w:val="left" w:pos="900"/>
        </w:tabs>
        <w:spacing w:line="240" w:lineRule="auto"/>
        <w:rPr>
          <w:i/>
          <w:sz w:val="26"/>
          <w:szCs w:val="26"/>
        </w:rPr>
      </w:pPr>
      <w:r w:rsidRPr="00085F44">
        <w:rPr>
          <w:i/>
          <w:sz w:val="26"/>
          <w:szCs w:val="26"/>
        </w:rPr>
        <w:t>Розв’язання</w:t>
      </w:r>
    </w:p>
    <w:p w:rsidR="00130511" w:rsidRPr="00A3782E" w:rsidRDefault="00130511" w:rsidP="00130511">
      <w:pPr>
        <w:tabs>
          <w:tab w:val="left" w:pos="720"/>
          <w:tab w:val="left" w:pos="900"/>
        </w:tabs>
        <w:spacing w:line="240" w:lineRule="auto"/>
        <w:rPr>
          <w:sz w:val="26"/>
          <w:szCs w:val="26"/>
        </w:rPr>
      </w:pPr>
      <w:r w:rsidRPr="00A3782E">
        <w:rPr>
          <w:sz w:val="26"/>
          <w:szCs w:val="26"/>
        </w:rPr>
        <w:t xml:space="preserve">Розв’язання проведемо двома способами. </w:t>
      </w:r>
    </w:p>
    <w:p w:rsidR="00130511" w:rsidRPr="00A3782E" w:rsidRDefault="00130511" w:rsidP="00130511">
      <w:pPr>
        <w:tabs>
          <w:tab w:val="left" w:pos="720"/>
          <w:tab w:val="left" w:pos="900"/>
        </w:tabs>
        <w:spacing w:line="240" w:lineRule="auto"/>
        <w:rPr>
          <w:sz w:val="26"/>
          <w:szCs w:val="26"/>
        </w:rPr>
      </w:pPr>
      <w:r w:rsidRPr="00A3782E">
        <w:rPr>
          <w:sz w:val="26"/>
          <w:szCs w:val="26"/>
        </w:rPr>
        <w:t>1. Розрахуємо теоретичну вартість облігації, прийнявши за ставку дисконтування норму дохідності альтернативного варіанту вкладення коштів, та порівняємо її з поточною ринковою ціною:</w:t>
      </w:r>
    </w:p>
    <w:tbl>
      <w:tblPr>
        <w:tblStyle w:val="a5"/>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8100"/>
      </w:tblGrid>
      <w:tr w:rsidR="00130511" w:rsidTr="00455DAF">
        <w:tc>
          <w:tcPr>
            <w:tcW w:w="1728" w:type="dxa"/>
          </w:tcPr>
          <w:p w:rsidR="00130511" w:rsidRDefault="00130511" w:rsidP="00130511">
            <w:pPr>
              <w:tabs>
                <w:tab w:val="left" w:pos="720"/>
                <w:tab w:val="left" w:pos="900"/>
              </w:tabs>
              <w:spacing w:line="240" w:lineRule="auto"/>
              <w:rPr>
                <w:sz w:val="26"/>
                <w:szCs w:val="26"/>
              </w:rPr>
            </w:pPr>
            <w:r w:rsidRPr="00085F44">
              <w:rPr>
                <w:position w:val="-30"/>
                <w:sz w:val="26"/>
                <w:szCs w:val="26"/>
              </w:rPr>
              <w:object w:dxaOrig="1240" w:dyaOrig="680">
                <v:shape id="_x0000_i1059" type="#_x0000_t75" style="width:63pt;height:33.75pt" o:ole="">
                  <v:imagedata r:id="rId79" o:title=""/>
                </v:shape>
                <o:OLEObject Type="Embed" ProgID="Equation.3" ShapeID="_x0000_i1059" DrawAspect="Content" ObjectID="_1760090467" r:id="rId80"/>
              </w:object>
            </w:r>
          </w:p>
        </w:tc>
        <w:tc>
          <w:tcPr>
            <w:tcW w:w="8100" w:type="dxa"/>
          </w:tcPr>
          <w:p w:rsidR="00130511" w:rsidRDefault="00130511" w:rsidP="00130511">
            <w:pPr>
              <w:tabs>
                <w:tab w:val="left" w:pos="720"/>
                <w:tab w:val="left" w:pos="900"/>
              </w:tabs>
              <w:spacing w:line="240" w:lineRule="auto"/>
              <w:rPr>
                <w:sz w:val="26"/>
                <w:szCs w:val="26"/>
              </w:rPr>
            </w:pPr>
            <w:r>
              <w:rPr>
                <w:sz w:val="26"/>
                <w:szCs w:val="26"/>
              </w:rPr>
              <w:t>де N-</w:t>
            </w:r>
            <w:r w:rsidRPr="00085F44">
              <w:rPr>
                <w:sz w:val="26"/>
                <w:szCs w:val="26"/>
              </w:rPr>
              <w:t xml:space="preserve"> номінальна сума облігації, яка виплачується під час </w:t>
            </w:r>
            <w:r>
              <w:rPr>
                <w:sz w:val="26"/>
                <w:szCs w:val="26"/>
              </w:rPr>
              <w:t>погашення;</w:t>
            </w:r>
          </w:p>
          <w:p w:rsidR="00130511" w:rsidRDefault="00130511" w:rsidP="00130511">
            <w:pPr>
              <w:tabs>
                <w:tab w:val="left" w:pos="720"/>
                <w:tab w:val="left" w:pos="900"/>
              </w:tabs>
              <w:spacing w:line="240" w:lineRule="auto"/>
              <w:rPr>
                <w:sz w:val="26"/>
                <w:szCs w:val="26"/>
              </w:rPr>
            </w:pPr>
            <w:r w:rsidRPr="00085F44">
              <w:rPr>
                <w:sz w:val="26"/>
                <w:szCs w:val="26"/>
              </w:rPr>
              <w:t>n</w:t>
            </w:r>
            <w:r>
              <w:rPr>
                <w:sz w:val="26"/>
                <w:szCs w:val="26"/>
              </w:rPr>
              <w:t>-</w:t>
            </w:r>
            <w:r w:rsidRPr="00085F44">
              <w:rPr>
                <w:sz w:val="26"/>
                <w:szCs w:val="26"/>
              </w:rPr>
              <w:t xml:space="preserve"> тривалість періоду до погашення облігації (роки)</w:t>
            </w:r>
            <w:r>
              <w:rPr>
                <w:sz w:val="26"/>
                <w:szCs w:val="26"/>
              </w:rPr>
              <w:t>;</w:t>
            </w:r>
          </w:p>
          <w:p w:rsidR="00130511" w:rsidRPr="00085F44" w:rsidRDefault="00130511" w:rsidP="00130511">
            <w:pPr>
              <w:tabs>
                <w:tab w:val="left" w:pos="720"/>
                <w:tab w:val="left" w:pos="900"/>
              </w:tabs>
              <w:spacing w:line="240" w:lineRule="auto"/>
              <w:rPr>
                <w:sz w:val="26"/>
                <w:szCs w:val="26"/>
              </w:rPr>
            </w:pPr>
            <w:r>
              <w:rPr>
                <w:sz w:val="26"/>
                <w:szCs w:val="26"/>
              </w:rPr>
              <w:t>d-</w:t>
            </w:r>
            <w:r w:rsidRPr="00085F44">
              <w:rPr>
                <w:sz w:val="26"/>
                <w:szCs w:val="26"/>
              </w:rPr>
              <w:t xml:space="preserve"> ставка дисконту</w:t>
            </w:r>
          </w:p>
        </w:tc>
      </w:tr>
    </w:tbl>
    <w:p w:rsidR="00130511" w:rsidRPr="00A3782E" w:rsidRDefault="00130511" w:rsidP="00130511">
      <w:pPr>
        <w:tabs>
          <w:tab w:val="left" w:pos="720"/>
          <w:tab w:val="left" w:pos="900"/>
        </w:tabs>
        <w:spacing w:line="240" w:lineRule="auto"/>
        <w:jc w:val="center"/>
        <w:rPr>
          <w:sz w:val="26"/>
          <w:szCs w:val="26"/>
        </w:rPr>
      </w:pPr>
      <w:r w:rsidRPr="00085F44">
        <w:rPr>
          <w:position w:val="-30"/>
          <w:sz w:val="26"/>
          <w:szCs w:val="26"/>
        </w:rPr>
        <w:object w:dxaOrig="2260" w:dyaOrig="680">
          <v:shape id="_x0000_i1060" type="#_x0000_t75" style="width:113.25pt;height:33.75pt" o:ole="">
            <v:imagedata r:id="rId81" o:title=""/>
          </v:shape>
          <o:OLEObject Type="Embed" ProgID="Equation.3" ShapeID="_x0000_i1060" DrawAspect="Content" ObjectID="_1760090468" r:id="rId82"/>
        </w:object>
      </w:r>
      <w:r>
        <w:rPr>
          <w:sz w:val="26"/>
          <w:szCs w:val="26"/>
        </w:rPr>
        <w:t xml:space="preserve"> </w:t>
      </w:r>
      <w:r w:rsidRPr="00A3782E">
        <w:rPr>
          <w:sz w:val="26"/>
          <w:szCs w:val="26"/>
        </w:rPr>
        <w:t>(</w:t>
      </w:r>
      <w:r>
        <w:rPr>
          <w:sz w:val="26"/>
          <w:szCs w:val="26"/>
        </w:rPr>
        <w:t>грн.</w:t>
      </w:r>
      <w:r w:rsidRPr="00A3782E">
        <w:rPr>
          <w:sz w:val="26"/>
          <w:szCs w:val="26"/>
        </w:rPr>
        <w:t>)</w:t>
      </w:r>
    </w:p>
    <w:p w:rsidR="00130511" w:rsidRPr="00A3782E" w:rsidRDefault="00130511" w:rsidP="00130511">
      <w:pPr>
        <w:tabs>
          <w:tab w:val="left" w:pos="720"/>
          <w:tab w:val="left" w:pos="900"/>
        </w:tabs>
        <w:spacing w:line="240" w:lineRule="auto"/>
        <w:rPr>
          <w:sz w:val="26"/>
          <w:szCs w:val="26"/>
        </w:rPr>
      </w:pPr>
      <w:r w:rsidRPr="00A3782E">
        <w:rPr>
          <w:sz w:val="26"/>
          <w:szCs w:val="26"/>
        </w:rPr>
        <w:t>Як показав розрахунок, теоретична вартість облігації (769,5 грн</w:t>
      </w:r>
      <w:r>
        <w:rPr>
          <w:sz w:val="26"/>
          <w:szCs w:val="26"/>
        </w:rPr>
        <w:t>.</w:t>
      </w:r>
      <w:r w:rsidRPr="00A3782E">
        <w:rPr>
          <w:sz w:val="26"/>
          <w:szCs w:val="26"/>
        </w:rPr>
        <w:t>) вища за її поточну ціну (750 грн</w:t>
      </w:r>
      <w:r>
        <w:rPr>
          <w:sz w:val="26"/>
          <w:szCs w:val="26"/>
        </w:rPr>
        <w:t>.</w:t>
      </w:r>
      <w:r w:rsidRPr="00A3782E">
        <w:rPr>
          <w:sz w:val="26"/>
          <w:szCs w:val="26"/>
        </w:rPr>
        <w:t>), що дає підстави розглядати її як вигідний об’єкт інвестування.</w:t>
      </w:r>
    </w:p>
    <w:p w:rsidR="00130511" w:rsidRPr="006F1DD5" w:rsidRDefault="00130511" w:rsidP="00130511">
      <w:pPr>
        <w:tabs>
          <w:tab w:val="left" w:pos="720"/>
          <w:tab w:val="left" w:pos="900"/>
        </w:tabs>
        <w:spacing w:line="240" w:lineRule="auto"/>
        <w:rPr>
          <w:sz w:val="26"/>
          <w:szCs w:val="26"/>
        </w:rPr>
      </w:pPr>
      <w:r w:rsidRPr="00A3782E">
        <w:rPr>
          <w:sz w:val="26"/>
          <w:szCs w:val="26"/>
        </w:rPr>
        <w:t xml:space="preserve">2. Обчислимо дохідність облігації за формулою, одержаною з </w:t>
      </w:r>
      <w:r>
        <w:rPr>
          <w:sz w:val="26"/>
          <w:szCs w:val="26"/>
        </w:rPr>
        <w:t xml:space="preserve">попередньої </w:t>
      </w:r>
      <w:r w:rsidRPr="006F1DD5">
        <w:rPr>
          <w:sz w:val="26"/>
          <w:szCs w:val="26"/>
        </w:rPr>
        <w:t>та порівняємо її з нормою прибутку альтернативного проекту, що дасть можливість вибрати прибутковіший напрям інвестування коштів.</w:t>
      </w:r>
    </w:p>
    <w:p w:rsidR="00130511" w:rsidRDefault="00130511" w:rsidP="00130511">
      <w:pPr>
        <w:tabs>
          <w:tab w:val="left" w:pos="720"/>
          <w:tab w:val="left" w:pos="900"/>
        </w:tabs>
        <w:spacing w:line="240" w:lineRule="auto"/>
        <w:rPr>
          <w:sz w:val="26"/>
          <w:szCs w:val="26"/>
        </w:rPr>
      </w:pPr>
      <w:r w:rsidRPr="006F1DD5">
        <w:rPr>
          <w:position w:val="-34"/>
          <w:sz w:val="26"/>
          <w:szCs w:val="26"/>
        </w:rPr>
        <w:object w:dxaOrig="1880" w:dyaOrig="800">
          <v:shape id="_x0000_i1061" type="#_x0000_t75" style="width:93.75pt;height:39.75pt" o:ole="">
            <v:imagedata r:id="rId83" o:title=""/>
          </v:shape>
          <o:OLEObject Type="Embed" ProgID="Equation.3" ShapeID="_x0000_i1061" DrawAspect="Content" ObjectID="_1760090469" r:id="rId84"/>
        </w:object>
      </w:r>
      <w:r>
        <w:rPr>
          <w:sz w:val="26"/>
          <w:szCs w:val="26"/>
        </w:rPr>
        <w:t xml:space="preserve">, </w:t>
      </w:r>
    </w:p>
    <w:p w:rsidR="00130511" w:rsidRDefault="00130511" w:rsidP="00130511">
      <w:pPr>
        <w:tabs>
          <w:tab w:val="left" w:pos="720"/>
          <w:tab w:val="left" w:pos="900"/>
        </w:tabs>
        <w:spacing w:line="240" w:lineRule="auto"/>
        <w:rPr>
          <w:sz w:val="26"/>
          <w:szCs w:val="26"/>
        </w:rPr>
      </w:pPr>
      <w:r w:rsidRPr="006F1DD5">
        <w:rPr>
          <w:sz w:val="26"/>
          <w:szCs w:val="26"/>
        </w:rPr>
        <w:t>Отже,</w:t>
      </w:r>
      <w:r>
        <w:rPr>
          <w:sz w:val="26"/>
          <w:szCs w:val="26"/>
        </w:rPr>
        <w:t xml:space="preserve"> </w:t>
      </w:r>
      <w:r w:rsidRPr="006F1DD5">
        <w:rPr>
          <w:position w:val="-34"/>
          <w:sz w:val="26"/>
          <w:szCs w:val="26"/>
        </w:rPr>
        <w:object w:dxaOrig="2980" w:dyaOrig="800">
          <v:shape id="_x0000_i1062" type="#_x0000_t75" style="width:150pt;height:39.75pt" o:ole="">
            <v:imagedata r:id="rId85" o:title=""/>
          </v:shape>
          <o:OLEObject Type="Embed" ProgID="Equation.3" ShapeID="_x0000_i1062" DrawAspect="Content" ObjectID="_1760090470" r:id="rId86"/>
        </w:object>
      </w:r>
    </w:p>
    <w:p w:rsidR="00130511" w:rsidRDefault="00130511" w:rsidP="00130511">
      <w:pPr>
        <w:tabs>
          <w:tab w:val="left" w:pos="720"/>
          <w:tab w:val="left" w:pos="900"/>
        </w:tabs>
        <w:spacing w:line="240" w:lineRule="auto"/>
        <w:rPr>
          <w:sz w:val="26"/>
          <w:szCs w:val="26"/>
        </w:rPr>
      </w:pPr>
      <w:r w:rsidRPr="006F1DD5">
        <w:rPr>
          <w:sz w:val="26"/>
          <w:szCs w:val="26"/>
        </w:rPr>
        <w:t>Отримане значення дохідності облігації вище, ніж у альтернативному варіанті, на 1,4 %, тому придбання такого цінного папера слід визнати доцільним.</w:t>
      </w:r>
    </w:p>
    <w:p w:rsidR="00130511" w:rsidRPr="00517645" w:rsidRDefault="00130511" w:rsidP="00130511">
      <w:pPr>
        <w:tabs>
          <w:tab w:val="left" w:pos="720"/>
          <w:tab w:val="left" w:pos="900"/>
        </w:tabs>
        <w:spacing w:line="240" w:lineRule="auto"/>
        <w:rPr>
          <w:sz w:val="26"/>
          <w:szCs w:val="26"/>
        </w:rPr>
      </w:pPr>
      <w:r w:rsidRPr="00517645">
        <w:rPr>
          <w:b/>
          <w:sz w:val="26"/>
          <w:szCs w:val="26"/>
        </w:rPr>
        <w:t>Приклад 4.</w:t>
      </w:r>
      <w:r>
        <w:rPr>
          <w:b/>
          <w:sz w:val="26"/>
          <w:szCs w:val="26"/>
        </w:rPr>
        <w:t xml:space="preserve"> </w:t>
      </w:r>
      <w:r w:rsidRPr="00517645">
        <w:rPr>
          <w:sz w:val="26"/>
          <w:szCs w:val="26"/>
        </w:rPr>
        <w:t>Визначити доцільність придбання банком акцій відкритого акціонерного товариства за ціною 200 грн</w:t>
      </w:r>
      <w:r>
        <w:rPr>
          <w:sz w:val="26"/>
          <w:szCs w:val="26"/>
        </w:rPr>
        <w:t>.</w:t>
      </w:r>
      <w:r w:rsidRPr="00517645">
        <w:rPr>
          <w:sz w:val="26"/>
          <w:szCs w:val="26"/>
        </w:rPr>
        <w:t xml:space="preserve"> та </w:t>
      </w:r>
      <w:r>
        <w:rPr>
          <w:sz w:val="26"/>
          <w:szCs w:val="26"/>
        </w:rPr>
        <w:t>щорічною виплатою дивідендів 35 </w:t>
      </w:r>
      <w:r w:rsidRPr="00517645">
        <w:rPr>
          <w:sz w:val="26"/>
          <w:szCs w:val="26"/>
        </w:rPr>
        <w:t>грн</w:t>
      </w:r>
      <w:r>
        <w:rPr>
          <w:sz w:val="26"/>
          <w:szCs w:val="26"/>
        </w:rPr>
        <w:t>.</w:t>
      </w:r>
      <w:r w:rsidRPr="00517645">
        <w:rPr>
          <w:sz w:val="26"/>
          <w:szCs w:val="26"/>
        </w:rPr>
        <w:t>, якщо ринкова норма прибутку становить 25 %.</w:t>
      </w:r>
    </w:p>
    <w:p w:rsidR="00130511" w:rsidRPr="00804EE6" w:rsidRDefault="00130511" w:rsidP="00130511">
      <w:pPr>
        <w:tabs>
          <w:tab w:val="left" w:pos="720"/>
          <w:tab w:val="left" w:pos="900"/>
        </w:tabs>
        <w:spacing w:line="240" w:lineRule="auto"/>
        <w:rPr>
          <w:i/>
          <w:sz w:val="26"/>
          <w:szCs w:val="26"/>
        </w:rPr>
      </w:pPr>
      <w:r w:rsidRPr="00804EE6">
        <w:rPr>
          <w:i/>
          <w:sz w:val="26"/>
          <w:szCs w:val="26"/>
        </w:rPr>
        <w:t>Розв’язання</w:t>
      </w:r>
    </w:p>
    <w:p w:rsidR="00130511" w:rsidRPr="00517645" w:rsidRDefault="00130511" w:rsidP="00130511">
      <w:pPr>
        <w:tabs>
          <w:tab w:val="left" w:pos="720"/>
          <w:tab w:val="left" w:pos="900"/>
        </w:tabs>
        <w:spacing w:line="240" w:lineRule="auto"/>
        <w:rPr>
          <w:sz w:val="26"/>
          <w:szCs w:val="26"/>
        </w:rPr>
      </w:pPr>
      <w:r w:rsidRPr="00517645">
        <w:rPr>
          <w:sz w:val="26"/>
          <w:szCs w:val="26"/>
        </w:rPr>
        <w:t>Теоретична вартість такої акції дорівнює:</w:t>
      </w:r>
      <w:r>
        <w:rPr>
          <w:sz w:val="26"/>
          <w:szCs w:val="26"/>
        </w:rPr>
        <w:t xml:space="preserve"> </w:t>
      </w:r>
      <w:r w:rsidRPr="00804EE6">
        <w:rPr>
          <w:position w:val="-28"/>
          <w:sz w:val="26"/>
          <w:szCs w:val="26"/>
        </w:rPr>
        <w:object w:dxaOrig="1540" w:dyaOrig="660">
          <v:shape id="_x0000_i1063" type="#_x0000_t75" style="width:78pt;height:33pt" o:ole="">
            <v:imagedata r:id="rId87" o:title=""/>
          </v:shape>
          <o:OLEObject Type="Embed" ProgID="Equation.3" ShapeID="_x0000_i1063" DrawAspect="Content" ObjectID="_1760090471" r:id="rId88"/>
        </w:object>
      </w:r>
      <w:r>
        <w:rPr>
          <w:sz w:val="26"/>
          <w:szCs w:val="26"/>
        </w:rPr>
        <w:t xml:space="preserve"> </w:t>
      </w:r>
      <w:r w:rsidRPr="00517645">
        <w:rPr>
          <w:sz w:val="26"/>
          <w:szCs w:val="26"/>
        </w:rPr>
        <w:t>(</w:t>
      </w:r>
      <w:r>
        <w:rPr>
          <w:sz w:val="26"/>
          <w:szCs w:val="26"/>
        </w:rPr>
        <w:t>грн.</w:t>
      </w:r>
      <w:r w:rsidRPr="00517645">
        <w:rPr>
          <w:sz w:val="26"/>
          <w:szCs w:val="26"/>
        </w:rPr>
        <w:t>)</w:t>
      </w:r>
    </w:p>
    <w:p w:rsidR="00130511" w:rsidRDefault="00130511" w:rsidP="00130511">
      <w:pPr>
        <w:tabs>
          <w:tab w:val="left" w:pos="720"/>
          <w:tab w:val="left" w:pos="900"/>
        </w:tabs>
        <w:spacing w:line="240" w:lineRule="auto"/>
        <w:rPr>
          <w:sz w:val="26"/>
          <w:szCs w:val="26"/>
        </w:rPr>
      </w:pPr>
      <w:r w:rsidRPr="00517645">
        <w:rPr>
          <w:sz w:val="26"/>
          <w:szCs w:val="26"/>
        </w:rPr>
        <w:lastRenderedPageBreak/>
        <w:t>Отже, внутрішня вартість акцій (140 грн</w:t>
      </w:r>
      <w:r>
        <w:rPr>
          <w:sz w:val="26"/>
          <w:szCs w:val="26"/>
        </w:rPr>
        <w:t>.</w:t>
      </w:r>
      <w:r w:rsidRPr="00517645">
        <w:rPr>
          <w:sz w:val="26"/>
          <w:szCs w:val="26"/>
        </w:rPr>
        <w:t>) значно нижча в порівнянні з їх ринковою ціною (200 грн</w:t>
      </w:r>
      <w:r>
        <w:rPr>
          <w:sz w:val="26"/>
          <w:szCs w:val="26"/>
        </w:rPr>
        <w:t>.</w:t>
      </w:r>
      <w:r w:rsidRPr="00517645">
        <w:rPr>
          <w:sz w:val="26"/>
          <w:szCs w:val="26"/>
        </w:rPr>
        <w:t>), і тому банку не варто купувати ці акції, оскільки їхню ціну завищено.</w:t>
      </w:r>
    </w:p>
    <w:p w:rsidR="00130511" w:rsidRDefault="00130511" w:rsidP="00130511">
      <w:pPr>
        <w:tabs>
          <w:tab w:val="left" w:pos="720"/>
          <w:tab w:val="left" w:pos="900"/>
        </w:tabs>
        <w:spacing w:line="240" w:lineRule="auto"/>
        <w:rPr>
          <w:sz w:val="26"/>
          <w:szCs w:val="26"/>
        </w:rPr>
      </w:pPr>
      <w:r w:rsidRPr="00727801">
        <w:rPr>
          <w:b/>
          <w:sz w:val="26"/>
          <w:szCs w:val="26"/>
        </w:rPr>
        <w:t xml:space="preserve">Приклад 5. </w:t>
      </w:r>
      <w:r>
        <w:rPr>
          <w:sz w:val="26"/>
          <w:szCs w:val="26"/>
        </w:rPr>
        <w:t>Номінал облігації становить 100 гр. од., фіксована купонна ставка – 18%, ринкова вартість облігації – 120 гр. од. Визначте поточну доходність облігації.</w:t>
      </w:r>
    </w:p>
    <w:p w:rsidR="00130511" w:rsidRDefault="00130511" w:rsidP="00130511">
      <w:pPr>
        <w:tabs>
          <w:tab w:val="left" w:pos="720"/>
          <w:tab w:val="left" w:pos="900"/>
        </w:tabs>
        <w:spacing w:line="240" w:lineRule="auto"/>
        <w:rPr>
          <w:i/>
          <w:sz w:val="26"/>
          <w:szCs w:val="26"/>
        </w:rPr>
      </w:pPr>
      <w:r w:rsidRPr="00804EE6">
        <w:rPr>
          <w:i/>
          <w:sz w:val="26"/>
          <w:szCs w:val="26"/>
        </w:rPr>
        <w:t>Розв’язання</w:t>
      </w:r>
    </w:p>
    <w:p w:rsidR="00130511" w:rsidRDefault="00130511" w:rsidP="00130511">
      <w:pPr>
        <w:tabs>
          <w:tab w:val="left" w:pos="720"/>
          <w:tab w:val="left" w:pos="900"/>
        </w:tabs>
        <w:spacing w:line="240" w:lineRule="auto"/>
        <w:rPr>
          <w:sz w:val="26"/>
          <w:szCs w:val="26"/>
        </w:rPr>
      </w:pPr>
      <w:r>
        <w:rPr>
          <w:sz w:val="26"/>
          <w:szCs w:val="26"/>
        </w:rPr>
        <w:t>Якщо Р</w:t>
      </w:r>
      <w:r>
        <w:rPr>
          <w:sz w:val="26"/>
          <w:szCs w:val="26"/>
        </w:rPr>
        <w:sym w:font="Symbol" w:char="F03E"/>
      </w:r>
      <w:r>
        <w:rPr>
          <w:sz w:val="26"/>
          <w:szCs w:val="26"/>
          <w:lang w:val="en-US"/>
        </w:rPr>
        <w:t>N</w:t>
      </w:r>
      <w:r>
        <w:rPr>
          <w:sz w:val="26"/>
          <w:szCs w:val="26"/>
        </w:rPr>
        <w:t xml:space="preserve">, то величина доходу буде нижчою від норми процента. За умовою ринкова вартість </w:t>
      </w:r>
      <w:r>
        <w:rPr>
          <w:sz w:val="26"/>
          <w:szCs w:val="26"/>
        </w:rPr>
        <w:sym w:font="Symbol" w:char="F03E"/>
      </w:r>
      <w:r>
        <w:rPr>
          <w:sz w:val="26"/>
          <w:szCs w:val="26"/>
        </w:rPr>
        <w:t xml:space="preserve"> за номінал облігації, а отже величина доходу буде нижчою за 18%.</w:t>
      </w:r>
    </w:p>
    <w:p w:rsidR="00130511" w:rsidRPr="007552B4" w:rsidRDefault="00130511" w:rsidP="00130511">
      <w:pPr>
        <w:tabs>
          <w:tab w:val="left" w:pos="720"/>
          <w:tab w:val="left" w:pos="900"/>
        </w:tabs>
        <w:spacing w:line="240" w:lineRule="auto"/>
        <w:jc w:val="center"/>
        <w:rPr>
          <w:sz w:val="22"/>
        </w:rPr>
      </w:pPr>
      <w:r w:rsidRPr="007552B4">
        <w:rPr>
          <w:sz w:val="22"/>
        </w:rPr>
        <w:t>Прямий дохід за облігацією = Норма процента х Номінальну вартість облігації/Ціна облігації</w:t>
      </w:r>
    </w:p>
    <w:p w:rsidR="00130511" w:rsidRDefault="00130511" w:rsidP="00130511">
      <w:pPr>
        <w:tabs>
          <w:tab w:val="left" w:pos="720"/>
          <w:tab w:val="left" w:pos="900"/>
        </w:tabs>
        <w:spacing w:line="240" w:lineRule="auto"/>
        <w:rPr>
          <w:sz w:val="26"/>
          <w:szCs w:val="26"/>
        </w:rPr>
      </w:pPr>
    </w:p>
    <w:p w:rsidR="00130511" w:rsidRDefault="00130511" w:rsidP="00130511">
      <w:pPr>
        <w:tabs>
          <w:tab w:val="left" w:pos="720"/>
          <w:tab w:val="left" w:pos="900"/>
        </w:tabs>
        <w:spacing w:line="240" w:lineRule="auto"/>
        <w:jc w:val="center"/>
        <w:rPr>
          <w:sz w:val="26"/>
          <w:szCs w:val="26"/>
        </w:rPr>
      </w:pPr>
      <w:r w:rsidRPr="007552B4">
        <w:rPr>
          <w:position w:val="-24"/>
          <w:sz w:val="26"/>
          <w:szCs w:val="26"/>
        </w:rPr>
        <w:object w:dxaOrig="2640" w:dyaOrig="620">
          <v:shape id="_x0000_i1064" type="#_x0000_t75" style="width:132pt;height:30.75pt" o:ole="">
            <v:imagedata r:id="rId89" o:title=""/>
          </v:shape>
          <o:OLEObject Type="Embed" ProgID="Equation.3" ShapeID="_x0000_i1064" DrawAspect="Content" ObjectID="_1760090472" r:id="rId90"/>
        </w:object>
      </w:r>
    </w:p>
    <w:p w:rsidR="00130511" w:rsidRPr="007552B4" w:rsidRDefault="00130511" w:rsidP="00130511">
      <w:pPr>
        <w:tabs>
          <w:tab w:val="left" w:pos="720"/>
          <w:tab w:val="left" w:pos="900"/>
        </w:tabs>
        <w:spacing w:line="240" w:lineRule="auto"/>
        <w:rPr>
          <w:sz w:val="26"/>
          <w:szCs w:val="26"/>
        </w:rPr>
      </w:pPr>
    </w:p>
    <w:p w:rsidR="00130511" w:rsidRPr="00F94A91" w:rsidRDefault="00130511" w:rsidP="00130511">
      <w:pPr>
        <w:spacing w:line="240" w:lineRule="auto"/>
      </w:pPr>
    </w:p>
    <w:p w:rsidR="00130511" w:rsidRDefault="00130511">
      <w:pPr>
        <w:spacing w:after="200" w:line="276" w:lineRule="auto"/>
        <w:ind w:firstLine="0"/>
        <w:jc w:val="left"/>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1"/>
        <w:gridCol w:w="356"/>
        <w:gridCol w:w="7301"/>
      </w:tblGrid>
      <w:tr w:rsidR="00183C75" w:rsidRPr="00617C6F" w:rsidTr="00130511">
        <w:trPr>
          <w:trHeight w:val="959"/>
        </w:trPr>
        <w:tc>
          <w:tcPr>
            <w:tcW w:w="1521"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 xml:space="preserve">Тема </w:t>
            </w:r>
            <w:r>
              <w:rPr>
                <w:b/>
                <w:bCs/>
                <w:i/>
                <w:iCs/>
                <w:sz w:val="28"/>
                <w:szCs w:val="28"/>
                <w:lang w:val="uk-UA"/>
              </w:rPr>
              <w:t>7</w:t>
            </w:r>
            <w:r w:rsidRPr="00617C6F">
              <w:rPr>
                <w:b/>
                <w:bCs/>
                <w:i/>
                <w:iCs/>
                <w:sz w:val="28"/>
                <w:szCs w:val="28"/>
                <w:lang w:val="uk-UA"/>
              </w:rPr>
              <w:t>.</w:t>
            </w:r>
          </w:p>
        </w:tc>
        <w:tc>
          <w:tcPr>
            <w:tcW w:w="356"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7301"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Default="00793E56" w:rsidP="00183C75">
            <w:pPr>
              <w:pStyle w:val="a7"/>
              <w:tabs>
                <w:tab w:val="left" w:pos="0"/>
              </w:tabs>
              <w:spacing w:after="0" w:line="288" w:lineRule="auto"/>
              <w:ind w:left="0"/>
              <w:jc w:val="center"/>
              <w:rPr>
                <w:b/>
                <w:bCs/>
                <w:i/>
                <w:iCs/>
                <w:sz w:val="28"/>
                <w:szCs w:val="28"/>
                <w:lang w:val="uk-UA"/>
              </w:rPr>
            </w:pPr>
            <w:r w:rsidRPr="00793E56">
              <w:rPr>
                <w:b/>
                <w:bCs/>
                <w:i/>
                <w:iCs/>
                <w:sz w:val="28"/>
                <w:szCs w:val="28"/>
              </w:rPr>
              <w:t>РИНОК ПАЙОВИХ ЦІННИХ ПАПЕРІВ</w:t>
            </w:r>
          </w:p>
          <w:p w:rsidR="00793E56" w:rsidRPr="00793E56" w:rsidRDefault="00793E56" w:rsidP="00183C75">
            <w:pPr>
              <w:pStyle w:val="a7"/>
              <w:tabs>
                <w:tab w:val="left" w:pos="0"/>
              </w:tabs>
              <w:spacing w:after="0" w:line="288" w:lineRule="auto"/>
              <w:ind w:left="0"/>
              <w:jc w:val="center"/>
              <w:rPr>
                <w:b/>
                <w:bCs/>
                <w:i/>
                <w:iCs/>
                <w:sz w:val="28"/>
                <w:szCs w:val="28"/>
                <w:lang w:val="uk-UA"/>
              </w:rPr>
            </w:pP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C0496C" w:rsidRDefault="00C0496C" w:rsidP="00C0496C">
      <w:pPr>
        <w:widowControl w:val="0"/>
        <w:autoSpaceDE w:val="0"/>
        <w:autoSpaceDN w:val="0"/>
        <w:adjustRightInd w:val="0"/>
        <w:spacing w:line="264" w:lineRule="auto"/>
        <w:ind w:firstLine="567"/>
        <w:rPr>
          <w:szCs w:val="28"/>
        </w:rPr>
      </w:pPr>
      <w:r>
        <w:rPr>
          <w:szCs w:val="28"/>
        </w:rPr>
        <w:t>7.1. </w:t>
      </w:r>
      <w:r w:rsidRPr="006E79ED">
        <w:rPr>
          <w:szCs w:val="28"/>
        </w:rPr>
        <w:t>Ринок акцій – сутність та його роль у фу</w:t>
      </w:r>
      <w:r>
        <w:rPr>
          <w:szCs w:val="28"/>
        </w:rPr>
        <w:t>нкціонуванні фінансового ринку.</w:t>
      </w:r>
    </w:p>
    <w:p w:rsidR="00C0496C" w:rsidRDefault="00C0496C" w:rsidP="00C0496C">
      <w:pPr>
        <w:widowControl w:val="0"/>
        <w:autoSpaceDE w:val="0"/>
        <w:autoSpaceDN w:val="0"/>
        <w:adjustRightInd w:val="0"/>
        <w:spacing w:line="264" w:lineRule="auto"/>
        <w:ind w:firstLine="567"/>
        <w:rPr>
          <w:szCs w:val="28"/>
        </w:rPr>
      </w:pPr>
      <w:r>
        <w:rPr>
          <w:szCs w:val="28"/>
        </w:rPr>
        <w:t>7.2. Класифікація акцій.</w:t>
      </w:r>
    </w:p>
    <w:p w:rsidR="00C0496C" w:rsidRDefault="00C0496C" w:rsidP="00C0496C">
      <w:pPr>
        <w:widowControl w:val="0"/>
        <w:autoSpaceDE w:val="0"/>
        <w:autoSpaceDN w:val="0"/>
        <w:adjustRightInd w:val="0"/>
        <w:spacing w:line="264" w:lineRule="auto"/>
        <w:ind w:firstLine="567"/>
        <w:rPr>
          <w:szCs w:val="28"/>
        </w:rPr>
      </w:pPr>
      <w:r>
        <w:rPr>
          <w:szCs w:val="28"/>
        </w:rPr>
        <w:t>7.3. </w:t>
      </w:r>
      <w:r w:rsidRPr="006E79ED">
        <w:rPr>
          <w:szCs w:val="28"/>
        </w:rPr>
        <w:t>Емісія, реєстрація, та розміщ</w:t>
      </w:r>
      <w:r>
        <w:rPr>
          <w:szCs w:val="28"/>
        </w:rPr>
        <w:t>ення акцій.</w:t>
      </w:r>
    </w:p>
    <w:p w:rsidR="00C0496C" w:rsidRDefault="00C0496C" w:rsidP="00C0496C">
      <w:pPr>
        <w:widowControl w:val="0"/>
        <w:autoSpaceDE w:val="0"/>
        <w:autoSpaceDN w:val="0"/>
        <w:adjustRightInd w:val="0"/>
        <w:spacing w:line="264" w:lineRule="auto"/>
        <w:ind w:firstLine="567"/>
        <w:rPr>
          <w:szCs w:val="28"/>
        </w:rPr>
      </w:pPr>
      <w:r>
        <w:rPr>
          <w:szCs w:val="28"/>
        </w:rPr>
        <w:t>7.4. </w:t>
      </w:r>
      <w:r w:rsidRPr="006E79ED">
        <w:rPr>
          <w:szCs w:val="28"/>
        </w:rPr>
        <w:t>Виплата дивідендів.</w:t>
      </w:r>
      <w:r>
        <w:rPr>
          <w:szCs w:val="28"/>
        </w:rPr>
        <w:t xml:space="preserve"> </w:t>
      </w:r>
      <w:r w:rsidRPr="006E79ED">
        <w:rPr>
          <w:szCs w:val="28"/>
        </w:rPr>
        <w:t>Поточна доходність акції. Оцінка дивідендного доходу.</w:t>
      </w:r>
    </w:p>
    <w:p w:rsidR="00C0496C" w:rsidRPr="002A473A" w:rsidRDefault="00C0496C" w:rsidP="00C0496C">
      <w:pPr>
        <w:widowControl w:val="0"/>
        <w:autoSpaceDE w:val="0"/>
        <w:autoSpaceDN w:val="0"/>
        <w:adjustRightInd w:val="0"/>
        <w:spacing w:line="264" w:lineRule="auto"/>
        <w:ind w:firstLine="567"/>
        <w:rPr>
          <w:szCs w:val="28"/>
        </w:rPr>
      </w:pPr>
      <w:r>
        <w:rPr>
          <w:szCs w:val="28"/>
        </w:rPr>
        <w:t>7.5</w:t>
      </w:r>
      <w:r w:rsidRPr="00B44A15">
        <w:rPr>
          <w:szCs w:val="28"/>
        </w:rPr>
        <w:t>.</w:t>
      </w:r>
      <w:r>
        <w:rPr>
          <w:szCs w:val="28"/>
          <w:lang w:val="en-US"/>
        </w:rPr>
        <w:t> </w:t>
      </w:r>
      <w:r>
        <w:rPr>
          <w:szCs w:val="28"/>
        </w:rPr>
        <w:t>Роль інвестиційних сертифікатів у функціонуванні фінансового ринку.</w:t>
      </w:r>
    </w:p>
    <w:p w:rsidR="00C0496C" w:rsidRDefault="00C0496C" w:rsidP="00C0496C">
      <w:pPr>
        <w:rPr>
          <w:szCs w:val="28"/>
        </w:rPr>
      </w:pPr>
    </w:p>
    <w:p w:rsidR="00C0496C" w:rsidRPr="006D5628" w:rsidRDefault="00C0496C" w:rsidP="00C0496C">
      <w:pPr>
        <w:widowControl w:val="0"/>
        <w:autoSpaceDE w:val="0"/>
        <w:autoSpaceDN w:val="0"/>
        <w:adjustRightInd w:val="0"/>
        <w:spacing w:line="264" w:lineRule="auto"/>
        <w:ind w:firstLine="567"/>
        <w:rPr>
          <w:b/>
          <w:szCs w:val="28"/>
        </w:rPr>
      </w:pPr>
      <w:r>
        <w:rPr>
          <w:b/>
          <w:szCs w:val="28"/>
        </w:rPr>
        <w:t>7.</w:t>
      </w:r>
      <w:r w:rsidRPr="006D5628">
        <w:rPr>
          <w:b/>
          <w:szCs w:val="28"/>
        </w:rPr>
        <w:t>1. Ринок акцій – сутність та його роль у функціонуванні фінансового ринку.</w:t>
      </w:r>
    </w:p>
    <w:p w:rsidR="00C0496C" w:rsidRDefault="00C0496C" w:rsidP="00C0496C">
      <w:pPr>
        <w:widowControl w:val="0"/>
        <w:autoSpaceDE w:val="0"/>
        <w:autoSpaceDN w:val="0"/>
        <w:adjustRightInd w:val="0"/>
        <w:spacing w:line="264" w:lineRule="auto"/>
        <w:ind w:firstLine="0"/>
        <w:jc w:val="center"/>
        <w:rPr>
          <w:szCs w:val="28"/>
        </w:rPr>
      </w:pPr>
      <w:r w:rsidRPr="006D5628">
        <w:rPr>
          <w:szCs w:val="28"/>
        </w:rPr>
        <w:object w:dxaOrig="10255" w:dyaOrig="5114">
          <v:shape id="_x0000_i1065" type="#_x0000_t75" style="width:446.25pt;height:222pt" o:ole="">
            <v:imagedata r:id="rId91" o:title=""/>
          </v:shape>
          <o:OLEObject Type="Embed" ProgID="Word.Picture.8" ShapeID="_x0000_i1065" DrawAspect="Content" ObjectID="_1760090473" r:id="rId92"/>
        </w:object>
      </w:r>
    </w:p>
    <w:p w:rsidR="00C0496C" w:rsidRPr="00C0496C" w:rsidRDefault="00C0496C" w:rsidP="00C0496C">
      <w:pPr>
        <w:widowControl w:val="0"/>
        <w:autoSpaceDE w:val="0"/>
        <w:autoSpaceDN w:val="0"/>
        <w:adjustRightInd w:val="0"/>
        <w:spacing w:line="264" w:lineRule="auto"/>
        <w:ind w:firstLine="0"/>
        <w:jc w:val="center"/>
        <w:rPr>
          <w:b/>
          <w:szCs w:val="28"/>
        </w:rPr>
      </w:pPr>
      <w:r w:rsidRPr="00C0496C">
        <w:rPr>
          <w:b/>
          <w:szCs w:val="28"/>
        </w:rPr>
        <w:t>Рис. 7.1. Місце ринку акцій у структурі фінансового ринку</w:t>
      </w:r>
    </w:p>
    <w:p w:rsidR="00C0496C" w:rsidRPr="00C0496C" w:rsidRDefault="00C0496C" w:rsidP="00C0496C">
      <w:pPr>
        <w:widowControl w:val="0"/>
        <w:autoSpaceDE w:val="0"/>
        <w:autoSpaceDN w:val="0"/>
        <w:adjustRightInd w:val="0"/>
        <w:spacing w:line="240" w:lineRule="auto"/>
        <w:jc w:val="center"/>
        <w:rPr>
          <w:szCs w:val="28"/>
        </w:rPr>
      </w:pPr>
    </w:p>
    <w:p w:rsidR="00C0496C" w:rsidRPr="00C0496C" w:rsidRDefault="00C0496C" w:rsidP="00C0496C">
      <w:pPr>
        <w:widowControl w:val="0"/>
        <w:autoSpaceDE w:val="0"/>
        <w:autoSpaceDN w:val="0"/>
        <w:adjustRightInd w:val="0"/>
        <w:spacing w:line="240" w:lineRule="auto"/>
        <w:rPr>
          <w:szCs w:val="28"/>
        </w:rPr>
      </w:pPr>
      <w:r w:rsidRPr="00C0496C">
        <w:rPr>
          <w:b/>
          <w:szCs w:val="28"/>
        </w:rPr>
        <w:t>Ринок акцій</w:t>
      </w:r>
      <w:r w:rsidRPr="00C0496C">
        <w:rPr>
          <w:szCs w:val="28"/>
        </w:rPr>
        <w:t xml:space="preserve"> – частина фінансового ринку, де формується попит і пропозиція на базовий актив (акції).</w:t>
      </w:r>
    </w:p>
    <w:p w:rsidR="00C0496C" w:rsidRPr="00C0496C" w:rsidRDefault="00C0496C" w:rsidP="00C0496C">
      <w:pPr>
        <w:widowControl w:val="0"/>
        <w:autoSpaceDE w:val="0"/>
        <w:autoSpaceDN w:val="0"/>
        <w:adjustRightInd w:val="0"/>
        <w:spacing w:line="240" w:lineRule="auto"/>
        <w:rPr>
          <w:szCs w:val="28"/>
        </w:rPr>
      </w:pPr>
      <w:r w:rsidRPr="00C0496C">
        <w:rPr>
          <w:szCs w:val="28"/>
        </w:rPr>
        <w:t>Акції відіграють важливу роль на фондовому ринку. Акція як пайових цінний папір виражає відносини між учасниками АТ, регулювальними органами і фінансовими посередниками; має самостійний обіг на фондовому ринку та свій курс; виконує регулювальні, інформаційні, інвестиційні, спекулятивні та інші функції; має емісійну, ринкову та фондову цінність.</w:t>
      </w:r>
    </w:p>
    <w:p w:rsidR="00C0496C" w:rsidRPr="00C0496C" w:rsidRDefault="00C0496C" w:rsidP="00C0496C">
      <w:pPr>
        <w:widowControl w:val="0"/>
        <w:autoSpaceDE w:val="0"/>
        <w:autoSpaceDN w:val="0"/>
        <w:adjustRightInd w:val="0"/>
        <w:spacing w:line="240" w:lineRule="auto"/>
        <w:jc w:val="center"/>
        <w:rPr>
          <w:b/>
          <w:szCs w:val="28"/>
        </w:rPr>
      </w:pPr>
      <w:r w:rsidRPr="00C0496C">
        <w:rPr>
          <w:b/>
          <w:szCs w:val="28"/>
        </w:rPr>
        <w:lastRenderedPageBreak/>
        <w:t>Значення акції на фінансовому ринку</w:t>
      </w:r>
    </w:p>
    <w:p w:rsidR="00C0496C" w:rsidRPr="00C0496C" w:rsidRDefault="00C0496C" w:rsidP="00C0496C">
      <w:pPr>
        <w:widowControl w:val="0"/>
        <w:autoSpaceDE w:val="0"/>
        <w:autoSpaceDN w:val="0"/>
        <w:adjustRightInd w:val="0"/>
        <w:spacing w:line="240" w:lineRule="auto"/>
        <w:rPr>
          <w:szCs w:val="28"/>
        </w:rPr>
      </w:pPr>
      <w:r w:rsidRPr="00C0496C">
        <w:rPr>
          <w:szCs w:val="28"/>
        </w:rPr>
        <w:t>– виконують регулювальні функції в системі суспільного відтворення (акція сприяє переливу капіталу в перспективні галузі економіки з менш перспективних галузей і виробництв);</w:t>
      </w:r>
    </w:p>
    <w:p w:rsidR="00C0496C" w:rsidRPr="00C0496C" w:rsidRDefault="00C0496C" w:rsidP="00C0496C">
      <w:pPr>
        <w:widowControl w:val="0"/>
        <w:adjustRightInd w:val="0"/>
        <w:spacing w:line="240" w:lineRule="auto"/>
        <w:rPr>
          <w:szCs w:val="28"/>
        </w:rPr>
      </w:pPr>
      <w:r w:rsidRPr="00C0496C">
        <w:rPr>
          <w:szCs w:val="28"/>
        </w:rPr>
        <w:t>– краще від інших ЦП реалізують інформаційну (), мобілізуючу (ця функція стосується практично всіх видів цінних паперів. Це - акції, банківські депозити, казначейські зобов'язання держави, облігації підприємств і внутрішньої державної позики та інші. Суть цієї функції полягає в тому, що підприємство, організація чи держава на певній стадії свого розвитку досягає такого моменту, коли починає відчувати нестачу коштів. З метою покращення фінансового стану приймається рішення про випуск того чи іншого цінного паперу. Таким чином, за короткий проміжок часу організація-емітент може мобілізувати значні кошти на розвиток власної діяльності /протягом 6-ти місяців/), контролюючу або управлінську функції (не всі цінні папери, які випущені і знаходяться в обігу на ринку цінних паперів, виконують цю функцію. До числа тих з них, яким властива ця функція, відносяться акції, пайові свідоцтва, сертифікати з часткою, інвестиційні сертифікати та ін. В контексті ринку цінних паперів управлінська функція означає наявність у власника зазначеного вище виду цінного паперу і можливість брати участь в управлінні емітентом. Найчастіше в таких випадках мова йде про реалізацію права на участь у загальних зборах акціонерів, голосуванні, внесенні пропозицій, висуванні кандидатур до складу виборчих керівних органів емітента /правління, спостережну раду/; па отримання інформації, що стосується діяльності та фінансового стану емітента; на участь у розподілі майна емітента при його ліквідації);</w:t>
      </w:r>
    </w:p>
    <w:p w:rsidR="00C0496C" w:rsidRPr="00C0496C" w:rsidRDefault="00C0496C" w:rsidP="00C0496C">
      <w:pPr>
        <w:pStyle w:val="HTML"/>
        <w:ind w:firstLine="709"/>
        <w:jc w:val="both"/>
        <w:rPr>
          <w:rFonts w:ascii="Times New Roman" w:hAnsi="Times New Roman" w:cs="Times New Roman"/>
          <w:sz w:val="28"/>
          <w:szCs w:val="28"/>
        </w:rPr>
      </w:pPr>
      <w:r w:rsidRPr="00C0496C">
        <w:rPr>
          <w:rFonts w:ascii="Times New Roman" w:hAnsi="Times New Roman" w:cs="Times New Roman"/>
          <w:sz w:val="28"/>
          <w:szCs w:val="28"/>
        </w:rPr>
        <w:t>– більше за всі інші ЦП пов’язані з фондовими індексами (які призначені для відображення поточної кон’юнктури ринку, стану ділової активності та оцінки тенденцій ринку. Як правило, вони відображають ринкову вартість певного портфеля цінних паперів, ринкову вартість якоїсь усередненої акції або ринкову капіталізацію певної групи корпорацій);</w:t>
      </w:r>
    </w:p>
    <w:p w:rsidR="00C0496C" w:rsidRPr="00C0496C" w:rsidRDefault="00C0496C" w:rsidP="00C0496C">
      <w:pPr>
        <w:widowControl w:val="0"/>
        <w:autoSpaceDE w:val="0"/>
        <w:autoSpaceDN w:val="0"/>
        <w:adjustRightInd w:val="0"/>
        <w:spacing w:line="240" w:lineRule="auto"/>
        <w:rPr>
          <w:szCs w:val="28"/>
        </w:rPr>
      </w:pPr>
      <w:r w:rsidRPr="00C0496C">
        <w:rPr>
          <w:szCs w:val="28"/>
        </w:rPr>
        <w:t>– саме акції є своєрідним свідченням економічного стану держави;</w:t>
      </w:r>
    </w:p>
    <w:p w:rsidR="00C0496C" w:rsidRPr="00C0496C" w:rsidRDefault="00C0496C" w:rsidP="00C0496C">
      <w:pPr>
        <w:widowControl w:val="0"/>
        <w:autoSpaceDE w:val="0"/>
        <w:autoSpaceDN w:val="0"/>
        <w:adjustRightInd w:val="0"/>
        <w:spacing w:line="240" w:lineRule="auto"/>
        <w:rPr>
          <w:szCs w:val="28"/>
        </w:rPr>
      </w:pPr>
      <w:r w:rsidRPr="00C0496C">
        <w:rPr>
          <w:szCs w:val="28"/>
        </w:rPr>
        <w:t>– враховуючи розмір капіталізації акцій, значна частина вільних капіталів вкладається саме в акції;</w:t>
      </w:r>
    </w:p>
    <w:p w:rsidR="00C0496C" w:rsidRPr="00C0496C" w:rsidRDefault="00C0496C" w:rsidP="00C0496C">
      <w:pPr>
        <w:widowControl w:val="0"/>
        <w:autoSpaceDE w:val="0"/>
        <w:autoSpaceDN w:val="0"/>
        <w:adjustRightInd w:val="0"/>
        <w:spacing w:line="240" w:lineRule="auto"/>
        <w:rPr>
          <w:szCs w:val="28"/>
        </w:rPr>
      </w:pPr>
      <w:r w:rsidRPr="00C0496C">
        <w:rPr>
          <w:szCs w:val="28"/>
        </w:rPr>
        <w:t>– через купівлю контрольного пакету акцій, їм немає рівних серед іших фінансових інструментів щодо можливості служити провідником впливу з метою встановлення економічного контролю над виробництвом.</w:t>
      </w:r>
    </w:p>
    <w:p w:rsidR="00C0496C" w:rsidRPr="00C0496C" w:rsidRDefault="00C0496C" w:rsidP="00C0496C">
      <w:pPr>
        <w:widowControl w:val="0"/>
        <w:autoSpaceDE w:val="0"/>
        <w:autoSpaceDN w:val="0"/>
        <w:adjustRightInd w:val="0"/>
        <w:spacing w:line="240" w:lineRule="auto"/>
        <w:rPr>
          <w:i/>
          <w:szCs w:val="28"/>
        </w:rPr>
      </w:pPr>
      <w:r w:rsidRPr="00C0496C">
        <w:rPr>
          <w:b/>
          <w:szCs w:val="28"/>
        </w:rPr>
        <w:t>Акція –</w:t>
      </w:r>
      <w:r w:rsidRPr="00C0496C">
        <w:rPr>
          <w:szCs w:val="28"/>
        </w:rPr>
        <w:t xml:space="preserve"> </w:t>
      </w:r>
      <w:r w:rsidRPr="00C0496C">
        <w:rPr>
          <w:i/>
          <w:szCs w:val="28"/>
        </w:rPr>
        <w:t>іменний ЦП, який посвідчує майнові права його власника (акціонера), що стосується АТ, включаючи право на отримання частини прибутку АТ у вигляді дивідендів та право на отримання частини майна АТ у разі його ліквідації, право на управління АТ, а також немайнові права.</w:t>
      </w:r>
    </w:p>
    <w:p w:rsidR="00C0496C" w:rsidRPr="00C0496C" w:rsidRDefault="00C0496C" w:rsidP="00C0496C">
      <w:pPr>
        <w:widowControl w:val="0"/>
        <w:autoSpaceDE w:val="0"/>
        <w:autoSpaceDN w:val="0"/>
        <w:adjustRightInd w:val="0"/>
        <w:spacing w:line="240" w:lineRule="auto"/>
        <w:rPr>
          <w:szCs w:val="28"/>
        </w:rPr>
      </w:pPr>
      <w:r w:rsidRPr="00C0496C">
        <w:rPr>
          <w:szCs w:val="28"/>
        </w:rPr>
        <w:t>Найпоширенішими випадками, коли АТ випускають акції, є такі:</w:t>
      </w:r>
    </w:p>
    <w:p w:rsidR="00C0496C" w:rsidRPr="00C0496C" w:rsidRDefault="00C0496C" w:rsidP="00C0496C">
      <w:pPr>
        <w:widowControl w:val="0"/>
        <w:autoSpaceDE w:val="0"/>
        <w:autoSpaceDN w:val="0"/>
        <w:adjustRightInd w:val="0"/>
        <w:spacing w:line="240" w:lineRule="auto"/>
        <w:rPr>
          <w:szCs w:val="28"/>
        </w:rPr>
      </w:pPr>
      <w:r w:rsidRPr="00C0496C">
        <w:rPr>
          <w:szCs w:val="28"/>
        </w:rPr>
        <w:lastRenderedPageBreak/>
        <w:t>1) створення товариства;</w:t>
      </w:r>
    </w:p>
    <w:p w:rsidR="00C0496C" w:rsidRPr="00C0496C" w:rsidRDefault="00C0496C" w:rsidP="00C0496C">
      <w:pPr>
        <w:widowControl w:val="0"/>
        <w:autoSpaceDE w:val="0"/>
        <w:autoSpaceDN w:val="0"/>
        <w:adjustRightInd w:val="0"/>
        <w:spacing w:line="240" w:lineRule="auto"/>
        <w:rPr>
          <w:szCs w:val="28"/>
        </w:rPr>
      </w:pPr>
      <w:r w:rsidRPr="00C0496C">
        <w:rPr>
          <w:szCs w:val="28"/>
        </w:rPr>
        <w:t>2) зміна номінальної вартості акцій при зміні статутного фонду;</w:t>
      </w:r>
    </w:p>
    <w:p w:rsidR="00C0496C" w:rsidRPr="00C0496C" w:rsidRDefault="00C0496C" w:rsidP="00C0496C">
      <w:pPr>
        <w:widowControl w:val="0"/>
        <w:autoSpaceDE w:val="0"/>
        <w:autoSpaceDN w:val="0"/>
        <w:adjustRightInd w:val="0"/>
        <w:spacing w:line="240" w:lineRule="auto"/>
        <w:rPr>
          <w:szCs w:val="28"/>
        </w:rPr>
      </w:pPr>
      <w:r w:rsidRPr="00C0496C">
        <w:rPr>
          <w:szCs w:val="28"/>
        </w:rPr>
        <w:t>3) збільшення статутного фонду шляхом додаткового випуску акцій при незмінній номінальній вартості останніх;</w:t>
      </w:r>
    </w:p>
    <w:p w:rsidR="00C0496C" w:rsidRPr="00C0496C" w:rsidRDefault="00C0496C" w:rsidP="00C0496C">
      <w:pPr>
        <w:widowControl w:val="0"/>
        <w:autoSpaceDE w:val="0"/>
        <w:autoSpaceDN w:val="0"/>
        <w:adjustRightInd w:val="0"/>
        <w:spacing w:line="240" w:lineRule="auto"/>
        <w:rPr>
          <w:szCs w:val="28"/>
        </w:rPr>
      </w:pPr>
      <w:r w:rsidRPr="00C0496C">
        <w:rPr>
          <w:szCs w:val="28"/>
        </w:rPr>
        <w:t>4) поділ або консолідація акцій при незмінному статутному фонді;</w:t>
      </w:r>
    </w:p>
    <w:p w:rsidR="00C0496C" w:rsidRPr="00C0496C" w:rsidRDefault="00C0496C" w:rsidP="00C0496C">
      <w:pPr>
        <w:widowControl w:val="0"/>
        <w:autoSpaceDE w:val="0"/>
        <w:autoSpaceDN w:val="0"/>
        <w:adjustRightInd w:val="0"/>
        <w:spacing w:line="240" w:lineRule="auto"/>
        <w:rPr>
          <w:szCs w:val="28"/>
        </w:rPr>
      </w:pPr>
      <w:r w:rsidRPr="00C0496C">
        <w:rPr>
          <w:szCs w:val="28"/>
        </w:rPr>
        <w:t>5) окремі випадки реорганізації АТ.</w:t>
      </w:r>
    </w:p>
    <w:p w:rsidR="00C0496C" w:rsidRPr="00C0496C" w:rsidRDefault="00C0496C" w:rsidP="00C0496C">
      <w:pPr>
        <w:widowControl w:val="0"/>
        <w:autoSpaceDE w:val="0"/>
        <w:autoSpaceDN w:val="0"/>
        <w:adjustRightInd w:val="0"/>
        <w:spacing w:line="240" w:lineRule="auto"/>
        <w:rPr>
          <w:szCs w:val="28"/>
        </w:rPr>
      </w:pPr>
      <w:r w:rsidRPr="00C0496C">
        <w:rPr>
          <w:szCs w:val="28"/>
        </w:rPr>
        <w:t xml:space="preserve">На міжнародному ринку ЦП мають обіг акції транснаціональних компаній двох видів – </w:t>
      </w:r>
      <w:r w:rsidRPr="00C0496C">
        <w:rPr>
          <w:b/>
          <w:szCs w:val="28"/>
        </w:rPr>
        <w:t>євроакції та американські депозитарні розписки</w:t>
      </w:r>
      <w:r w:rsidRPr="00C0496C">
        <w:rPr>
          <w:szCs w:val="28"/>
        </w:rPr>
        <w:t xml:space="preserve"> (АДР). Євроакції котируються на міжнародних фондових біржах Європи (Лондонській, Франкфурській, Паризькій, Люксембургській).</w:t>
      </w:r>
    </w:p>
    <w:p w:rsidR="00C0496C" w:rsidRPr="00C0496C" w:rsidRDefault="00C0496C" w:rsidP="00C0496C">
      <w:pPr>
        <w:widowControl w:val="0"/>
        <w:autoSpaceDE w:val="0"/>
        <w:autoSpaceDN w:val="0"/>
        <w:adjustRightInd w:val="0"/>
        <w:spacing w:line="240" w:lineRule="auto"/>
        <w:rPr>
          <w:i/>
          <w:szCs w:val="28"/>
        </w:rPr>
      </w:pPr>
      <w:r w:rsidRPr="00C0496C">
        <w:rPr>
          <w:b/>
          <w:i/>
          <w:szCs w:val="28"/>
        </w:rPr>
        <w:t>Євроакції –</w:t>
      </w:r>
      <w:r w:rsidRPr="00C0496C">
        <w:rPr>
          <w:i/>
          <w:szCs w:val="28"/>
        </w:rPr>
        <w:t xml:space="preserve"> це акції, які розміщуються на фінансових ринках інших країн. Вони можуть також котируватися на своєму національному ринку й одночасно на різних інших ринках, де вони можуть обертатися. Євроакції можуть обертатися на євроринку і котируватись у світовому фінансовому центрі (наприклад у Лондоні) або в офшорній зоні. Ціна купівлі-продажу акцій встановлюється, як правило, в евровалютах.</w:t>
      </w:r>
    </w:p>
    <w:p w:rsidR="00C0496C" w:rsidRPr="00C0496C" w:rsidRDefault="00C0496C" w:rsidP="00C0496C">
      <w:pPr>
        <w:widowControl w:val="0"/>
        <w:autoSpaceDE w:val="0"/>
        <w:autoSpaceDN w:val="0"/>
        <w:adjustRightInd w:val="0"/>
        <w:spacing w:line="240" w:lineRule="auto"/>
        <w:rPr>
          <w:i/>
          <w:szCs w:val="28"/>
        </w:rPr>
      </w:pPr>
      <w:r w:rsidRPr="00C0496C">
        <w:rPr>
          <w:b/>
          <w:i/>
          <w:szCs w:val="28"/>
        </w:rPr>
        <w:t>Американська депозитарна розписка</w:t>
      </w:r>
      <w:r w:rsidRPr="00C0496C">
        <w:rPr>
          <w:i/>
          <w:szCs w:val="28"/>
        </w:rPr>
        <w:t xml:space="preserve"> – це випущений американським депозитарієм сертифікат, що підтверджує право на визначену кількість американських депозитарних акцій, що, в свою чергу, надають право власності на визначену кількість депонованих цінних паперів іноземного приватного емітента.</w:t>
      </w:r>
    </w:p>
    <w:p w:rsidR="00C0496C" w:rsidRPr="00C0496C" w:rsidRDefault="00C0496C" w:rsidP="00C0496C">
      <w:pPr>
        <w:widowControl w:val="0"/>
        <w:autoSpaceDE w:val="0"/>
        <w:autoSpaceDN w:val="0"/>
        <w:adjustRightInd w:val="0"/>
        <w:spacing w:line="240" w:lineRule="auto"/>
        <w:rPr>
          <w:b/>
          <w:szCs w:val="28"/>
          <w:lang w:val="ru-RU"/>
        </w:rPr>
      </w:pPr>
    </w:p>
    <w:p w:rsidR="00C0496C" w:rsidRPr="00C0496C" w:rsidRDefault="00C0496C" w:rsidP="00C0496C">
      <w:pPr>
        <w:widowControl w:val="0"/>
        <w:autoSpaceDE w:val="0"/>
        <w:autoSpaceDN w:val="0"/>
        <w:adjustRightInd w:val="0"/>
        <w:spacing w:line="240" w:lineRule="auto"/>
        <w:rPr>
          <w:b/>
          <w:szCs w:val="28"/>
        </w:rPr>
      </w:pPr>
      <w:r>
        <w:rPr>
          <w:b/>
          <w:szCs w:val="28"/>
        </w:rPr>
        <w:t>7.</w:t>
      </w:r>
      <w:r w:rsidRPr="00C0496C">
        <w:rPr>
          <w:b/>
          <w:szCs w:val="28"/>
        </w:rPr>
        <w:t>2. Класифікація акцій</w:t>
      </w:r>
    </w:p>
    <w:p w:rsidR="00C0496C" w:rsidRPr="00C0496C" w:rsidRDefault="00C0496C" w:rsidP="00C0496C">
      <w:pPr>
        <w:widowControl w:val="0"/>
        <w:autoSpaceDE w:val="0"/>
        <w:autoSpaceDN w:val="0"/>
        <w:adjustRightInd w:val="0"/>
        <w:spacing w:line="240" w:lineRule="auto"/>
        <w:jc w:val="center"/>
        <w:rPr>
          <w:b/>
          <w:szCs w:val="28"/>
        </w:rPr>
      </w:pPr>
      <w:r>
        <w:rPr>
          <w:b/>
          <w:szCs w:val="28"/>
        </w:rPr>
        <w:t>Таблиця 7.1. Види акцій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544"/>
        <w:gridCol w:w="3402"/>
      </w:tblGrid>
      <w:tr w:rsidR="00C0496C" w:rsidRPr="00EB0D01" w:rsidTr="00C0496C">
        <w:tc>
          <w:tcPr>
            <w:tcW w:w="9356" w:type="dxa"/>
            <w:gridSpan w:val="3"/>
          </w:tcPr>
          <w:p w:rsidR="00C0496C" w:rsidRPr="00C0496C" w:rsidRDefault="00C0496C" w:rsidP="00C0496C">
            <w:pPr>
              <w:widowControl w:val="0"/>
              <w:autoSpaceDE w:val="0"/>
              <w:autoSpaceDN w:val="0"/>
              <w:adjustRightInd w:val="0"/>
              <w:spacing w:line="240" w:lineRule="auto"/>
              <w:ind w:firstLine="0"/>
              <w:jc w:val="center"/>
              <w:rPr>
                <w:b/>
                <w:sz w:val="24"/>
                <w:szCs w:val="24"/>
              </w:rPr>
            </w:pPr>
            <w:r w:rsidRPr="00C0496C">
              <w:rPr>
                <w:b/>
                <w:sz w:val="24"/>
                <w:szCs w:val="24"/>
              </w:rPr>
              <w:t>Іменні акції</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b/>
                <w:sz w:val="24"/>
                <w:szCs w:val="24"/>
              </w:rPr>
            </w:pPr>
            <w:r w:rsidRPr="00C0496C">
              <w:rPr>
                <w:b/>
                <w:sz w:val="24"/>
                <w:szCs w:val="24"/>
              </w:rPr>
              <w:t>1. Прості</w:t>
            </w:r>
          </w:p>
        </w:tc>
        <w:tc>
          <w:tcPr>
            <w:tcW w:w="3544"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 надають право на отримання частини прибутку АТ у вигляді дивідендів;</w:t>
            </w:r>
          </w:p>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 на участь в управлінні АТ;</w:t>
            </w:r>
          </w:p>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 на отримання частини майна АТ у разі його ліквідації</w:t>
            </w:r>
          </w:p>
        </w:tc>
        <w:tc>
          <w:tcPr>
            <w:tcW w:w="3402"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Надають однакові права та не підлягають конвертації у привілейовані акції або інші ЦП АТ</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b/>
                <w:sz w:val="24"/>
                <w:szCs w:val="24"/>
              </w:rPr>
            </w:pPr>
            <w:r w:rsidRPr="00C0496C">
              <w:rPr>
                <w:b/>
                <w:sz w:val="24"/>
                <w:szCs w:val="24"/>
              </w:rPr>
              <w:t>2. Привілейовані (надають привілеї)</w:t>
            </w:r>
          </w:p>
        </w:tc>
        <w:tc>
          <w:tcPr>
            <w:tcW w:w="3544"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 надають право на отримання частини прибутку АТ у вигляді дивідендів;</w:t>
            </w:r>
          </w:p>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 на отримання частини майна АТ у разі його ліквідації;</w:t>
            </w:r>
          </w:p>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 на участь в управлінні АТ у випадках, передбачених статутом і законом, який регулює створення, діяльності та припинення АТ</w:t>
            </w:r>
          </w:p>
        </w:tc>
        <w:tc>
          <w:tcPr>
            <w:tcW w:w="3402"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Можуть бути конвертованими у прості акції або у привілейовані акції інших класів.</w:t>
            </w:r>
          </w:p>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Частка акцій у статутному капіталі не може  перевищувати 25%</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2.1. Кумулятивні</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Дають право не тільки на поточний дивіденд, а й на раніше не виплачений дивіденд з якихось причин</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2.2. Некумулятивні</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Неоголошені дивіденди не накопичуються і втрачаються</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2.3. З часткою участі у прибутках</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Дають право на додаткові дивіденди, якщо дивіденди за простими акціями більші</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lastRenderedPageBreak/>
              <w:t>2.4. Конвертовані</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Дають право їхнім власникам обмінюватись на певну кількість звичайних акцій тієї ж компанії</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2.5. З регульованими дивідендами</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Дивіденди не є фіксованими, а регулюються періодично залежно від рівня доходу АТ і дохідності інших ЦП</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2.6. Відзивні (префакції)</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АТ залишає за собою право викупити акції з надбавкою до номінальної вартості</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2.7. Ретрективні</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Власник має право погасити у визначений момент за визначеною ціною</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2.8. Прямі привілейовані</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Із звичайними привілеями щодо активів і дивідендів</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2.9. Із змінюваним або плаваючим курсом</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Дивідендні платежі змінюються залежно від рівня відсотків</w:t>
            </w:r>
          </w:p>
        </w:tc>
      </w:tr>
      <w:tr w:rsidR="00C0496C" w:rsidRPr="00EB0D01" w:rsidTr="00C0496C">
        <w:tc>
          <w:tcPr>
            <w:tcW w:w="2410" w:type="dxa"/>
          </w:tcPr>
          <w:p w:rsidR="00C0496C" w:rsidRPr="00C0496C" w:rsidRDefault="00C0496C" w:rsidP="00C0496C">
            <w:pPr>
              <w:widowControl w:val="0"/>
              <w:autoSpaceDE w:val="0"/>
              <w:autoSpaceDN w:val="0"/>
              <w:adjustRightInd w:val="0"/>
              <w:spacing w:line="240" w:lineRule="auto"/>
              <w:ind w:firstLine="0"/>
              <w:rPr>
                <w:i/>
                <w:sz w:val="24"/>
                <w:szCs w:val="24"/>
              </w:rPr>
            </w:pPr>
            <w:r w:rsidRPr="00C0496C">
              <w:rPr>
                <w:i/>
                <w:sz w:val="24"/>
                <w:szCs w:val="24"/>
              </w:rPr>
              <w:t>2.10. Підпорядковані</w:t>
            </w:r>
          </w:p>
        </w:tc>
        <w:tc>
          <w:tcPr>
            <w:tcW w:w="6946" w:type="dxa"/>
            <w:gridSpan w:val="2"/>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Деякі АТ випускають привілейовані акції різних класів з різними правами стосовно активів і дивідендів</w:t>
            </w:r>
          </w:p>
        </w:tc>
      </w:tr>
    </w:tbl>
    <w:p w:rsidR="00C0496C" w:rsidRDefault="00C0496C" w:rsidP="00C0496C">
      <w:pPr>
        <w:widowControl w:val="0"/>
        <w:autoSpaceDE w:val="0"/>
        <w:autoSpaceDN w:val="0"/>
        <w:adjustRightInd w:val="0"/>
        <w:spacing w:line="264" w:lineRule="auto"/>
        <w:ind w:firstLine="567"/>
        <w:rPr>
          <w:szCs w:val="28"/>
        </w:rPr>
      </w:pPr>
    </w:p>
    <w:p w:rsidR="00C0496C" w:rsidRDefault="00C0496C" w:rsidP="00C0496C">
      <w:pPr>
        <w:shd w:val="clear" w:color="auto" w:fill="FFFFFF"/>
        <w:autoSpaceDE w:val="0"/>
        <w:autoSpaceDN w:val="0"/>
        <w:adjustRightInd w:val="0"/>
        <w:spacing w:line="264" w:lineRule="auto"/>
        <w:jc w:val="center"/>
        <w:rPr>
          <w:color w:val="000000"/>
          <w:sz w:val="26"/>
          <w:szCs w:val="26"/>
        </w:rPr>
      </w:pPr>
      <w:r w:rsidRPr="008A67FA">
        <w:rPr>
          <w:color w:val="000000"/>
          <w:sz w:val="26"/>
          <w:szCs w:val="26"/>
        </w:rPr>
        <w:object w:dxaOrig="8519" w:dyaOrig="3825">
          <v:shape id="_x0000_i1066" type="#_x0000_t75" style="width:426pt;height:192pt" o:ole="">
            <v:imagedata r:id="rId93" o:title=""/>
          </v:shape>
          <o:OLEObject Type="Embed" ProgID="Word.Picture.8" ShapeID="_x0000_i1066" DrawAspect="Content" ObjectID="_1760090474" r:id="rId94"/>
        </w:object>
      </w:r>
      <w:r w:rsidRPr="00C0496C">
        <w:rPr>
          <w:b/>
          <w:color w:val="000000"/>
          <w:sz w:val="26"/>
          <w:szCs w:val="26"/>
        </w:rPr>
        <w:t xml:space="preserve">Рис. 7.2. </w:t>
      </w:r>
      <w:r w:rsidRPr="00C0496C">
        <w:rPr>
          <w:b/>
          <w:iCs/>
          <w:color w:val="000000"/>
          <w:sz w:val="26"/>
          <w:szCs w:val="26"/>
        </w:rPr>
        <w:t>Класифікація акцій згідно законодавства України</w:t>
      </w:r>
      <w:r w:rsidRPr="00C0496C">
        <w:rPr>
          <w:b/>
          <w:color w:val="000000"/>
          <w:sz w:val="26"/>
          <w:szCs w:val="26"/>
        </w:rPr>
        <w:t xml:space="preserve"> </w:t>
      </w:r>
    </w:p>
    <w:p w:rsidR="00C0496C" w:rsidRPr="007941F7" w:rsidRDefault="00C0496C" w:rsidP="00C0496C">
      <w:pPr>
        <w:shd w:val="clear" w:color="auto" w:fill="FFFFFF"/>
        <w:autoSpaceDE w:val="0"/>
        <w:autoSpaceDN w:val="0"/>
        <w:adjustRightInd w:val="0"/>
        <w:spacing w:line="264" w:lineRule="auto"/>
        <w:jc w:val="center"/>
        <w:rPr>
          <w:sz w:val="26"/>
          <w:szCs w:val="26"/>
        </w:rPr>
      </w:pPr>
    </w:p>
    <w:p w:rsidR="00C0496C" w:rsidRPr="008D7990" w:rsidRDefault="00C0496C" w:rsidP="00C0496C">
      <w:pPr>
        <w:shd w:val="clear" w:color="auto" w:fill="FFFFFF"/>
        <w:autoSpaceDE w:val="0"/>
        <w:autoSpaceDN w:val="0"/>
        <w:adjustRightInd w:val="0"/>
        <w:spacing w:line="264" w:lineRule="auto"/>
        <w:ind w:firstLine="567"/>
        <w:rPr>
          <w:szCs w:val="28"/>
        </w:rPr>
      </w:pPr>
      <w:r w:rsidRPr="008D7990">
        <w:rPr>
          <w:color w:val="000000"/>
          <w:szCs w:val="28"/>
        </w:rPr>
        <w:t xml:space="preserve">У </w:t>
      </w:r>
      <w:r w:rsidRPr="008D7990">
        <w:rPr>
          <w:i/>
          <w:iCs/>
          <w:color w:val="000000"/>
          <w:szCs w:val="28"/>
        </w:rPr>
        <w:t xml:space="preserve">іменній </w:t>
      </w:r>
      <w:r w:rsidRPr="008D7990">
        <w:rPr>
          <w:color w:val="000000"/>
          <w:szCs w:val="28"/>
        </w:rPr>
        <w:t xml:space="preserve">акції зазначається ім’я власника – тільки він є акціонером і користується відповідними правами. Перехід такої акції до іншого власника фіксується в реєстрі акціонерів товариства. Акції </w:t>
      </w:r>
      <w:r w:rsidRPr="008D7990">
        <w:rPr>
          <w:i/>
          <w:iCs/>
          <w:color w:val="000000"/>
          <w:szCs w:val="28"/>
        </w:rPr>
        <w:t xml:space="preserve">на пред’явника </w:t>
      </w:r>
      <w:r w:rsidRPr="008D7990">
        <w:rPr>
          <w:color w:val="000000"/>
          <w:szCs w:val="28"/>
        </w:rPr>
        <w:t>вільно обертаються без спеціальної реєстрації.</w:t>
      </w:r>
    </w:p>
    <w:p w:rsidR="00C0496C" w:rsidRPr="008D7990" w:rsidRDefault="00C0496C" w:rsidP="00C0496C">
      <w:pPr>
        <w:shd w:val="clear" w:color="auto" w:fill="FFFFFF"/>
        <w:autoSpaceDE w:val="0"/>
        <w:autoSpaceDN w:val="0"/>
        <w:adjustRightInd w:val="0"/>
        <w:spacing w:line="264" w:lineRule="auto"/>
        <w:ind w:firstLine="567"/>
        <w:rPr>
          <w:color w:val="000000"/>
          <w:szCs w:val="28"/>
        </w:rPr>
      </w:pPr>
      <w:r w:rsidRPr="008D7990">
        <w:rPr>
          <w:color w:val="000000"/>
          <w:szCs w:val="28"/>
        </w:rPr>
        <w:t>Прості акції, що випускаються акціонерним товариством, в класичному варіанті наділені правом голосу. В наш час у західних країнах з’явилися прості акції без права голосу, з обмеженими правами голосу. Або, навпаки, випускаються привілейовані акції з правом голосу за окремими рішеннями.</w:t>
      </w:r>
    </w:p>
    <w:p w:rsidR="00C0496C" w:rsidRPr="008D7990" w:rsidRDefault="00C0496C" w:rsidP="00C0496C">
      <w:pPr>
        <w:shd w:val="clear" w:color="auto" w:fill="FFFFFF"/>
        <w:autoSpaceDE w:val="0"/>
        <w:autoSpaceDN w:val="0"/>
        <w:adjustRightInd w:val="0"/>
        <w:spacing w:line="264" w:lineRule="auto"/>
        <w:ind w:firstLine="567"/>
        <w:rPr>
          <w:szCs w:val="28"/>
        </w:rPr>
      </w:pPr>
      <w:r w:rsidRPr="008D7990">
        <w:rPr>
          <w:color w:val="000000"/>
          <w:szCs w:val="28"/>
        </w:rPr>
        <w:t>Прості акції більш поширені, ніж привілейовані, оскільки:</w:t>
      </w:r>
    </w:p>
    <w:p w:rsidR="00C0496C" w:rsidRPr="008D7990" w:rsidRDefault="00C0496C" w:rsidP="00C0496C">
      <w:pPr>
        <w:shd w:val="clear" w:color="auto" w:fill="FFFFFF"/>
        <w:autoSpaceDE w:val="0"/>
        <w:autoSpaceDN w:val="0"/>
        <w:adjustRightInd w:val="0"/>
        <w:spacing w:line="264" w:lineRule="auto"/>
        <w:ind w:firstLine="567"/>
        <w:rPr>
          <w:szCs w:val="28"/>
        </w:rPr>
      </w:pPr>
      <w:r w:rsidRPr="008D7990">
        <w:rPr>
          <w:i/>
          <w:iCs/>
          <w:color w:val="000000"/>
          <w:szCs w:val="28"/>
        </w:rPr>
        <w:t xml:space="preserve">по-перше, </w:t>
      </w:r>
      <w:r w:rsidRPr="008D7990">
        <w:rPr>
          <w:color w:val="000000"/>
          <w:szCs w:val="28"/>
        </w:rPr>
        <w:t>існують законодавчі обмеження щодо випуску привілейованих акцій з метою уникнення порушень у балансі інтересів акціонерів та менеджерів товариства;</w:t>
      </w:r>
    </w:p>
    <w:p w:rsidR="00C0496C" w:rsidRPr="008D7990" w:rsidRDefault="00C0496C" w:rsidP="00C0496C">
      <w:pPr>
        <w:shd w:val="clear" w:color="auto" w:fill="FFFFFF"/>
        <w:autoSpaceDE w:val="0"/>
        <w:autoSpaceDN w:val="0"/>
        <w:adjustRightInd w:val="0"/>
        <w:spacing w:line="264" w:lineRule="auto"/>
        <w:ind w:firstLine="567"/>
        <w:rPr>
          <w:szCs w:val="28"/>
        </w:rPr>
      </w:pPr>
      <w:r w:rsidRPr="008D7990">
        <w:rPr>
          <w:i/>
          <w:iCs/>
          <w:color w:val="000000"/>
          <w:szCs w:val="28"/>
        </w:rPr>
        <w:lastRenderedPageBreak/>
        <w:t xml:space="preserve">по-друге, </w:t>
      </w:r>
      <w:r w:rsidRPr="008D7990">
        <w:rPr>
          <w:color w:val="000000"/>
          <w:szCs w:val="28"/>
        </w:rPr>
        <w:t>прості акції більш доходні, ніж привілейовані, оскільки є більш ризиковими.</w:t>
      </w:r>
    </w:p>
    <w:p w:rsidR="00C0496C" w:rsidRPr="008D7990" w:rsidRDefault="00C0496C" w:rsidP="00C0496C">
      <w:pPr>
        <w:widowControl w:val="0"/>
        <w:shd w:val="clear" w:color="auto" w:fill="FFFFFF"/>
        <w:autoSpaceDE w:val="0"/>
        <w:autoSpaceDN w:val="0"/>
        <w:adjustRightInd w:val="0"/>
        <w:spacing w:line="264" w:lineRule="auto"/>
        <w:ind w:firstLine="567"/>
        <w:rPr>
          <w:color w:val="000000"/>
          <w:szCs w:val="28"/>
        </w:rPr>
      </w:pPr>
      <w:r w:rsidRPr="008D7990">
        <w:rPr>
          <w:color w:val="000000"/>
          <w:szCs w:val="28"/>
        </w:rPr>
        <w:t>Привілейовані акції не можуть бути випущені на суму понад 10 відсотків статутного капіталу. Власники привілейованих акцій не беруть участі в управлінні товариством, якщо інше не зафіксовано в статуті.</w:t>
      </w:r>
    </w:p>
    <w:p w:rsidR="00C0496C" w:rsidRDefault="00C0496C" w:rsidP="00C0496C">
      <w:pPr>
        <w:widowControl w:val="0"/>
        <w:shd w:val="clear" w:color="auto" w:fill="FFFFFF"/>
        <w:autoSpaceDE w:val="0"/>
        <w:autoSpaceDN w:val="0"/>
        <w:adjustRightInd w:val="0"/>
        <w:spacing w:line="264" w:lineRule="auto"/>
        <w:ind w:firstLine="567"/>
        <w:rPr>
          <w:color w:val="000000"/>
          <w:szCs w:val="28"/>
        </w:rPr>
      </w:pPr>
      <w:r w:rsidRPr="008D7990">
        <w:rPr>
          <w:color w:val="000000"/>
          <w:szCs w:val="28"/>
        </w:rPr>
        <w:t>На сьогодні поширеними є не лише паперові, але й елеронні акції.</w:t>
      </w:r>
    </w:p>
    <w:p w:rsidR="00C0496C" w:rsidRDefault="00C0496C" w:rsidP="00C0496C">
      <w:pPr>
        <w:widowControl w:val="0"/>
        <w:shd w:val="clear" w:color="auto" w:fill="FFFFFF"/>
        <w:autoSpaceDE w:val="0"/>
        <w:autoSpaceDN w:val="0"/>
        <w:adjustRightInd w:val="0"/>
        <w:spacing w:line="264" w:lineRule="auto"/>
        <w:ind w:firstLine="567"/>
        <w:rPr>
          <w:color w:val="000000"/>
          <w:szCs w:val="28"/>
        </w:rPr>
      </w:pPr>
    </w:p>
    <w:tbl>
      <w:tblPr>
        <w:tblW w:w="0" w:type="auto"/>
        <w:tblLook w:val="01E0" w:firstRow="1" w:lastRow="1" w:firstColumn="1" w:lastColumn="1" w:noHBand="0" w:noVBand="0"/>
      </w:tblPr>
      <w:tblGrid>
        <w:gridCol w:w="6194"/>
        <w:gridCol w:w="3092"/>
      </w:tblGrid>
      <w:tr w:rsidR="00C0496C" w:rsidRPr="00C0496C" w:rsidTr="00455DAF">
        <w:tc>
          <w:tcPr>
            <w:tcW w:w="10908" w:type="dxa"/>
          </w:tcPr>
          <w:p w:rsidR="00C0496C" w:rsidRPr="00C0496C" w:rsidRDefault="00C0496C" w:rsidP="00C0496C">
            <w:pPr>
              <w:widowControl w:val="0"/>
              <w:autoSpaceDE w:val="0"/>
              <w:autoSpaceDN w:val="0"/>
              <w:adjustRightInd w:val="0"/>
              <w:spacing w:line="240" w:lineRule="auto"/>
              <w:ind w:firstLine="12"/>
              <w:rPr>
                <w:sz w:val="24"/>
                <w:szCs w:val="24"/>
              </w:rPr>
            </w:pPr>
            <w:r w:rsidRPr="00C0496C">
              <w:rPr>
                <w:rFonts w:ascii="Arial" w:hAnsi="Arial" w:cs="Arial"/>
                <w:b/>
                <w:bCs/>
                <w:i/>
                <w:iCs/>
                <w:color w:val="000000"/>
                <w:sz w:val="24"/>
                <w:szCs w:val="24"/>
              </w:rPr>
              <w:t xml:space="preserve">Паперові акції </w:t>
            </w:r>
            <w:r w:rsidRPr="00C0496C">
              <w:rPr>
                <w:rFonts w:ascii="Arial" w:hAnsi="Arial" w:cs="Arial"/>
                <w:i/>
                <w:color w:val="000000"/>
                <w:sz w:val="24"/>
                <w:szCs w:val="24"/>
              </w:rPr>
              <w:t xml:space="preserve"> – це цінні папери, які емітуються з дотриманням певних вимог щодо їх оформлення і друку.</w:t>
            </w:r>
            <w:r w:rsidRPr="00C0496C">
              <w:rPr>
                <w:color w:val="000000"/>
                <w:sz w:val="24"/>
                <w:szCs w:val="24"/>
              </w:rPr>
              <w:t xml:space="preserve"> Друк акцій можуть здійснювати тільки уповноважені організації з дотриманням вимог щодо їх захисту від підробки. При цьому іменні акції мають найбільш надійний захист, оскільки ведеться книга реєстрації.</w:t>
            </w:r>
          </w:p>
        </w:tc>
        <w:tc>
          <w:tcPr>
            <w:tcW w:w="4500" w:type="dxa"/>
          </w:tcPr>
          <w:p w:rsidR="00C0496C" w:rsidRPr="00C0496C" w:rsidRDefault="00C0496C" w:rsidP="00C0496C">
            <w:pPr>
              <w:widowControl w:val="0"/>
              <w:autoSpaceDE w:val="0"/>
              <w:autoSpaceDN w:val="0"/>
              <w:adjustRightInd w:val="0"/>
              <w:spacing w:line="240" w:lineRule="auto"/>
              <w:ind w:firstLine="12"/>
              <w:rPr>
                <w:sz w:val="24"/>
                <w:szCs w:val="24"/>
              </w:rPr>
            </w:pPr>
            <w:r w:rsidRPr="00C0496C">
              <w:rPr>
                <w:rFonts w:ascii="Arial" w:hAnsi="Arial" w:cs="Arial"/>
                <w:b/>
                <w:i/>
                <w:color w:val="000000"/>
                <w:sz w:val="24"/>
                <w:szCs w:val="24"/>
              </w:rPr>
              <w:t>Електронні акції</w:t>
            </w:r>
            <w:r w:rsidRPr="00C0496C">
              <w:rPr>
                <w:rFonts w:ascii="Arial" w:hAnsi="Arial" w:cs="Arial"/>
                <w:i/>
                <w:color w:val="000000"/>
                <w:sz w:val="24"/>
                <w:szCs w:val="24"/>
              </w:rPr>
              <w:t xml:space="preserve"> існують у вигляді записів на файлах у комп’ютерах, облік яких ведеться в депозитарії</w:t>
            </w:r>
          </w:p>
        </w:tc>
      </w:tr>
    </w:tbl>
    <w:p w:rsidR="00C0496C" w:rsidRDefault="00C0496C" w:rsidP="00C0496C">
      <w:pPr>
        <w:widowControl w:val="0"/>
        <w:shd w:val="clear" w:color="auto" w:fill="FFFFFF"/>
        <w:autoSpaceDE w:val="0"/>
        <w:autoSpaceDN w:val="0"/>
        <w:adjustRightInd w:val="0"/>
        <w:spacing w:line="264" w:lineRule="auto"/>
        <w:ind w:firstLine="567"/>
        <w:rPr>
          <w:color w:val="000000"/>
          <w:szCs w:val="28"/>
        </w:rPr>
      </w:pPr>
    </w:p>
    <w:p w:rsidR="00C0496C" w:rsidRDefault="00C0496C" w:rsidP="00C0496C">
      <w:pPr>
        <w:widowControl w:val="0"/>
        <w:shd w:val="clear" w:color="auto" w:fill="FFFFFF"/>
        <w:autoSpaceDE w:val="0"/>
        <w:autoSpaceDN w:val="0"/>
        <w:adjustRightInd w:val="0"/>
        <w:spacing w:line="264" w:lineRule="auto"/>
        <w:ind w:firstLine="567"/>
        <w:rPr>
          <w:color w:val="000000"/>
          <w:szCs w:val="28"/>
        </w:rPr>
      </w:pPr>
      <w:r w:rsidRPr="008D7990">
        <w:rPr>
          <w:color w:val="000000"/>
          <w:szCs w:val="28"/>
        </w:rPr>
        <w:t>Крім того, акції можуть бути номінальними та безномінальними, платними та преміальними, тими, що мають вільний обіг та з обмеженим обігом, вітчизняними та іноземними, глобальними, народними, трудового колективу та ін.</w:t>
      </w:r>
    </w:p>
    <w:p w:rsidR="00C0496C" w:rsidRPr="00C0496C" w:rsidRDefault="00C0496C" w:rsidP="00C0496C">
      <w:pPr>
        <w:widowControl w:val="0"/>
        <w:shd w:val="clear" w:color="auto" w:fill="FFFFFF"/>
        <w:autoSpaceDE w:val="0"/>
        <w:autoSpaceDN w:val="0"/>
        <w:adjustRightInd w:val="0"/>
        <w:spacing w:line="264" w:lineRule="auto"/>
        <w:ind w:firstLine="567"/>
        <w:rPr>
          <w:color w:val="000000"/>
          <w:sz w:val="10"/>
          <w:szCs w:val="10"/>
        </w:rPr>
      </w:pPr>
    </w:p>
    <w:tbl>
      <w:tblPr>
        <w:tblW w:w="0" w:type="auto"/>
        <w:tblLook w:val="01E0" w:firstRow="1" w:lastRow="1" w:firstColumn="1" w:lastColumn="1" w:noHBand="0" w:noVBand="0"/>
      </w:tblPr>
      <w:tblGrid>
        <w:gridCol w:w="1783"/>
        <w:gridCol w:w="7503"/>
      </w:tblGrid>
      <w:tr w:rsidR="00C0496C" w:rsidRPr="00C0496C" w:rsidTr="00455DAF">
        <w:tc>
          <w:tcPr>
            <w:tcW w:w="2088"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b/>
                <w:i/>
                <w:color w:val="000000"/>
                <w:sz w:val="24"/>
                <w:szCs w:val="24"/>
              </w:rPr>
              <w:t>Номінальні акції</w:t>
            </w:r>
          </w:p>
        </w:tc>
        <w:tc>
          <w:tcPr>
            <w:tcW w:w="13320" w:type="dxa"/>
          </w:tcPr>
          <w:p w:rsidR="00C0496C" w:rsidRPr="00C0496C" w:rsidRDefault="00C0496C" w:rsidP="00C0496C">
            <w:pPr>
              <w:widowControl w:val="0"/>
              <w:autoSpaceDE w:val="0"/>
              <w:autoSpaceDN w:val="0"/>
              <w:adjustRightInd w:val="0"/>
              <w:spacing w:line="240" w:lineRule="auto"/>
              <w:ind w:firstLine="12"/>
              <w:rPr>
                <w:sz w:val="24"/>
                <w:szCs w:val="24"/>
              </w:rPr>
            </w:pPr>
            <w:r w:rsidRPr="00C0496C">
              <w:rPr>
                <w:i/>
                <w:color w:val="000000"/>
                <w:sz w:val="24"/>
                <w:szCs w:val="24"/>
              </w:rPr>
              <w:t>це цінні папери, на яких позначається їх номінальна вартість. В окремих випадках вона може не вказуватись, тобто це акція без номіналу</w:t>
            </w:r>
          </w:p>
        </w:tc>
      </w:tr>
      <w:tr w:rsidR="00C0496C" w:rsidRPr="00C0496C" w:rsidTr="00455DAF">
        <w:tc>
          <w:tcPr>
            <w:tcW w:w="2088" w:type="dxa"/>
          </w:tcPr>
          <w:p w:rsidR="00C0496C" w:rsidRPr="00C0496C" w:rsidRDefault="00C0496C" w:rsidP="00C0496C">
            <w:pPr>
              <w:widowControl w:val="0"/>
              <w:autoSpaceDE w:val="0"/>
              <w:autoSpaceDN w:val="0"/>
              <w:adjustRightInd w:val="0"/>
              <w:spacing w:line="240" w:lineRule="auto"/>
              <w:ind w:firstLine="0"/>
              <w:rPr>
                <w:b/>
                <w:i/>
                <w:color w:val="000000"/>
                <w:sz w:val="10"/>
                <w:szCs w:val="10"/>
              </w:rPr>
            </w:pPr>
          </w:p>
        </w:tc>
        <w:tc>
          <w:tcPr>
            <w:tcW w:w="13320" w:type="dxa"/>
          </w:tcPr>
          <w:p w:rsidR="00C0496C" w:rsidRPr="00C0496C" w:rsidRDefault="00C0496C" w:rsidP="00C0496C">
            <w:pPr>
              <w:widowControl w:val="0"/>
              <w:autoSpaceDE w:val="0"/>
              <w:autoSpaceDN w:val="0"/>
              <w:adjustRightInd w:val="0"/>
              <w:spacing w:line="240" w:lineRule="auto"/>
              <w:ind w:firstLine="12"/>
              <w:rPr>
                <w:i/>
                <w:color w:val="000000"/>
                <w:sz w:val="10"/>
                <w:szCs w:val="10"/>
              </w:rPr>
            </w:pPr>
          </w:p>
        </w:tc>
      </w:tr>
      <w:tr w:rsidR="00C0496C" w:rsidRPr="00C0496C" w:rsidTr="00455DAF">
        <w:tc>
          <w:tcPr>
            <w:tcW w:w="2088"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b/>
                <w:i/>
                <w:color w:val="000000"/>
                <w:sz w:val="24"/>
                <w:szCs w:val="24"/>
              </w:rPr>
              <w:t>Платні акції</w:t>
            </w:r>
          </w:p>
        </w:tc>
        <w:tc>
          <w:tcPr>
            <w:tcW w:w="13320" w:type="dxa"/>
          </w:tcPr>
          <w:p w:rsidR="00C0496C" w:rsidRPr="00C0496C" w:rsidRDefault="00C0496C" w:rsidP="00C0496C">
            <w:pPr>
              <w:widowControl w:val="0"/>
              <w:autoSpaceDE w:val="0"/>
              <w:autoSpaceDN w:val="0"/>
              <w:adjustRightInd w:val="0"/>
              <w:spacing w:line="240" w:lineRule="auto"/>
              <w:ind w:firstLine="12"/>
              <w:rPr>
                <w:color w:val="000000"/>
                <w:sz w:val="24"/>
                <w:szCs w:val="24"/>
              </w:rPr>
            </w:pPr>
            <w:r w:rsidRPr="00C0496C">
              <w:rPr>
                <w:i/>
                <w:color w:val="000000"/>
                <w:sz w:val="24"/>
                <w:szCs w:val="24"/>
              </w:rPr>
              <w:t>купуються під час їх випуску, пов’язані з капіталізацією нагромадженого нерозподіленого прибутку.</w:t>
            </w:r>
            <w:r w:rsidRPr="00C0496C">
              <w:rPr>
                <w:color w:val="000000"/>
                <w:sz w:val="24"/>
                <w:szCs w:val="24"/>
              </w:rPr>
              <w:t xml:space="preserve"> Вони розподіляються між акціонерами пропорційно кількості придбаних ними платних акцій</w:t>
            </w:r>
          </w:p>
        </w:tc>
      </w:tr>
      <w:tr w:rsidR="00C0496C" w:rsidRPr="00C0496C" w:rsidTr="00455DAF">
        <w:tc>
          <w:tcPr>
            <w:tcW w:w="2088" w:type="dxa"/>
          </w:tcPr>
          <w:p w:rsidR="00C0496C" w:rsidRPr="00C0496C" w:rsidRDefault="00C0496C" w:rsidP="00C0496C">
            <w:pPr>
              <w:widowControl w:val="0"/>
              <w:autoSpaceDE w:val="0"/>
              <w:autoSpaceDN w:val="0"/>
              <w:adjustRightInd w:val="0"/>
              <w:spacing w:line="240" w:lineRule="auto"/>
              <w:ind w:firstLine="0"/>
              <w:rPr>
                <w:b/>
                <w:i/>
                <w:color w:val="000000"/>
                <w:sz w:val="10"/>
                <w:szCs w:val="10"/>
              </w:rPr>
            </w:pPr>
          </w:p>
        </w:tc>
        <w:tc>
          <w:tcPr>
            <w:tcW w:w="13320" w:type="dxa"/>
          </w:tcPr>
          <w:p w:rsidR="00C0496C" w:rsidRPr="00C0496C" w:rsidRDefault="00C0496C" w:rsidP="00C0496C">
            <w:pPr>
              <w:widowControl w:val="0"/>
              <w:autoSpaceDE w:val="0"/>
              <w:autoSpaceDN w:val="0"/>
              <w:adjustRightInd w:val="0"/>
              <w:spacing w:line="240" w:lineRule="auto"/>
              <w:ind w:firstLine="12"/>
              <w:rPr>
                <w:i/>
                <w:color w:val="000000"/>
                <w:sz w:val="10"/>
                <w:szCs w:val="10"/>
              </w:rPr>
            </w:pPr>
          </w:p>
        </w:tc>
      </w:tr>
      <w:tr w:rsidR="00C0496C" w:rsidRPr="00C0496C" w:rsidTr="00455DAF">
        <w:tc>
          <w:tcPr>
            <w:tcW w:w="2088" w:type="dxa"/>
          </w:tcPr>
          <w:p w:rsidR="00C0496C" w:rsidRPr="00C0496C" w:rsidRDefault="00C0496C" w:rsidP="00C0496C">
            <w:pPr>
              <w:widowControl w:val="0"/>
              <w:autoSpaceDE w:val="0"/>
              <w:autoSpaceDN w:val="0"/>
              <w:adjustRightInd w:val="0"/>
              <w:spacing w:line="240" w:lineRule="auto"/>
              <w:ind w:firstLine="0"/>
              <w:jc w:val="left"/>
              <w:rPr>
                <w:sz w:val="24"/>
                <w:szCs w:val="24"/>
              </w:rPr>
            </w:pPr>
            <w:r w:rsidRPr="00C0496C">
              <w:rPr>
                <w:b/>
                <w:i/>
                <w:color w:val="000000"/>
                <w:sz w:val="24"/>
                <w:szCs w:val="24"/>
              </w:rPr>
              <w:t>Акції з вільним обігом</w:t>
            </w:r>
          </w:p>
        </w:tc>
        <w:tc>
          <w:tcPr>
            <w:tcW w:w="13320" w:type="dxa"/>
          </w:tcPr>
          <w:p w:rsidR="00C0496C" w:rsidRPr="00C0496C" w:rsidRDefault="00C0496C" w:rsidP="00C0496C">
            <w:pPr>
              <w:widowControl w:val="0"/>
              <w:autoSpaceDE w:val="0"/>
              <w:autoSpaceDN w:val="0"/>
              <w:adjustRightInd w:val="0"/>
              <w:spacing w:line="240" w:lineRule="auto"/>
              <w:ind w:firstLine="12"/>
              <w:rPr>
                <w:sz w:val="24"/>
                <w:szCs w:val="24"/>
              </w:rPr>
            </w:pPr>
            <w:r w:rsidRPr="00C0496C">
              <w:rPr>
                <w:i/>
                <w:color w:val="000000"/>
                <w:sz w:val="24"/>
                <w:szCs w:val="24"/>
              </w:rPr>
              <w:t>можуть без будь-яких обмежень переходити від одного власника до іншого.</w:t>
            </w:r>
          </w:p>
        </w:tc>
      </w:tr>
      <w:tr w:rsidR="00C0496C" w:rsidRPr="00C0496C" w:rsidTr="00455DAF">
        <w:tc>
          <w:tcPr>
            <w:tcW w:w="2088" w:type="dxa"/>
          </w:tcPr>
          <w:p w:rsidR="00C0496C" w:rsidRPr="00C0496C" w:rsidRDefault="00C0496C" w:rsidP="00C0496C">
            <w:pPr>
              <w:widowControl w:val="0"/>
              <w:autoSpaceDE w:val="0"/>
              <w:autoSpaceDN w:val="0"/>
              <w:adjustRightInd w:val="0"/>
              <w:spacing w:line="240" w:lineRule="auto"/>
              <w:ind w:firstLine="0"/>
              <w:rPr>
                <w:b/>
                <w:i/>
                <w:color w:val="000000"/>
                <w:sz w:val="10"/>
                <w:szCs w:val="10"/>
              </w:rPr>
            </w:pPr>
          </w:p>
        </w:tc>
        <w:tc>
          <w:tcPr>
            <w:tcW w:w="13320" w:type="dxa"/>
          </w:tcPr>
          <w:p w:rsidR="00C0496C" w:rsidRPr="00C0496C" w:rsidRDefault="00C0496C" w:rsidP="00C0496C">
            <w:pPr>
              <w:widowControl w:val="0"/>
              <w:autoSpaceDE w:val="0"/>
              <w:autoSpaceDN w:val="0"/>
              <w:adjustRightInd w:val="0"/>
              <w:spacing w:line="240" w:lineRule="auto"/>
              <w:ind w:firstLine="12"/>
              <w:rPr>
                <w:i/>
                <w:color w:val="000000"/>
                <w:sz w:val="10"/>
                <w:szCs w:val="10"/>
              </w:rPr>
            </w:pPr>
          </w:p>
        </w:tc>
      </w:tr>
      <w:tr w:rsidR="00C0496C" w:rsidRPr="00C0496C" w:rsidTr="00455DAF">
        <w:tc>
          <w:tcPr>
            <w:tcW w:w="2088" w:type="dxa"/>
          </w:tcPr>
          <w:p w:rsidR="00C0496C" w:rsidRPr="00C0496C" w:rsidRDefault="00C0496C" w:rsidP="00C0496C">
            <w:pPr>
              <w:widowControl w:val="0"/>
              <w:autoSpaceDE w:val="0"/>
              <w:autoSpaceDN w:val="0"/>
              <w:adjustRightInd w:val="0"/>
              <w:spacing w:line="240" w:lineRule="auto"/>
              <w:ind w:firstLine="0"/>
              <w:jc w:val="left"/>
              <w:rPr>
                <w:sz w:val="24"/>
                <w:szCs w:val="24"/>
              </w:rPr>
            </w:pPr>
            <w:r w:rsidRPr="00C0496C">
              <w:rPr>
                <w:b/>
                <w:i/>
                <w:color w:val="000000"/>
                <w:sz w:val="24"/>
                <w:szCs w:val="24"/>
              </w:rPr>
              <w:t>Акції з обмеженим обігом</w:t>
            </w:r>
          </w:p>
        </w:tc>
        <w:tc>
          <w:tcPr>
            <w:tcW w:w="13320" w:type="dxa"/>
          </w:tcPr>
          <w:p w:rsidR="00C0496C" w:rsidRPr="00C0496C" w:rsidRDefault="00C0496C" w:rsidP="00C0496C">
            <w:pPr>
              <w:widowControl w:val="0"/>
              <w:autoSpaceDE w:val="0"/>
              <w:autoSpaceDN w:val="0"/>
              <w:adjustRightInd w:val="0"/>
              <w:spacing w:line="240" w:lineRule="auto"/>
              <w:ind w:firstLine="12"/>
              <w:rPr>
                <w:sz w:val="24"/>
                <w:szCs w:val="24"/>
              </w:rPr>
            </w:pPr>
            <w:r w:rsidRPr="00C0496C">
              <w:rPr>
                <w:i/>
                <w:color w:val="000000"/>
                <w:sz w:val="24"/>
                <w:szCs w:val="24"/>
              </w:rPr>
              <w:t>або взагалі не можуть переходити до іншого власника, або тільки в обмежених, наперед визначених випадках</w:t>
            </w:r>
          </w:p>
        </w:tc>
      </w:tr>
    </w:tbl>
    <w:p w:rsidR="00C0496C" w:rsidRPr="00C0496C" w:rsidRDefault="00C0496C" w:rsidP="00C0496C">
      <w:pPr>
        <w:widowControl w:val="0"/>
        <w:shd w:val="clear" w:color="auto" w:fill="FFFFFF"/>
        <w:autoSpaceDE w:val="0"/>
        <w:autoSpaceDN w:val="0"/>
        <w:adjustRightInd w:val="0"/>
        <w:spacing w:line="264" w:lineRule="auto"/>
        <w:ind w:firstLine="567"/>
        <w:rPr>
          <w:color w:val="000000"/>
          <w:sz w:val="10"/>
          <w:szCs w:val="10"/>
        </w:rPr>
      </w:pPr>
    </w:p>
    <w:p w:rsidR="00C0496C" w:rsidRPr="008D7990" w:rsidRDefault="00C0496C" w:rsidP="00C0496C">
      <w:pPr>
        <w:widowControl w:val="0"/>
        <w:shd w:val="clear" w:color="auto" w:fill="FFFFFF"/>
        <w:autoSpaceDE w:val="0"/>
        <w:autoSpaceDN w:val="0"/>
        <w:adjustRightInd w:val="0"/>
        <w:spacing w:line="264" w:lineRule="auto"/>
        <w:ind w:firstLine="567"/>
        <w:rPr>
          <w:szCs w:val="28"/>
        </w:rPr>
      </w:pPr>
      <w:r w:rsidRPr="008D7990">
        <w:rPr>
          <w:color w:val="000000"/>
          <w:szCs w:val="28"/>
        </w:rPr>
        <w:t>Акціонерам може видаватись сертифікат на сумарну номінальну вартість акцій. Згідно з українським законодавством сертифікат не є цінним папером і реквізити його не регламентуються.</w:t>
      </w:r>
    </w:p>
    <w:p w:rsidR="00C0496C" w:rsidRDefault="00C0496C" w:rsidP="00C0496C">
      <w:pPr>
        <w:widowControl w:val="0"/>
        <w:shd w:val="clear" w:color="auto" w:fill="FFFFFF"/>
        <w:autoSpaceDE w:val="0"/>
        <w:autoSpaceDN w:val="0"/>
        <w:adjustRightInd w:val="0"/>
        <w:spacing w:line="264" w:lineRule="auto"/>
        <w:ind w:firstLine="567"/>
        <w:rPr>
          <w:color w:val="000000"/>
          <w:szCs w:val="28"/>
        </w:rPr>
      </w:pPr>
      <w:r w:rsidRPr="008D7990">
        <w:rPr>
          <w:color w:val="000000"/>
          <w:szCs w:val="28"/>
        </w:rPr>
        <w:t xml:space="preserve">Слід знати цінні папери, випуск яких компанія має на меті обмеження припливу нових акціонерів – це райти та скріпи. </w:t>
      </w:r>
    </w:p>
    <w:tbl>
      <w:tblPr>
        <w:tblW w:w="9322" w:type="dxa"/>
        <w:tblLook w:val="01E0" w:firstRow="1" w:lastRow="1" w:firstColumn="1" w:lastColumn="1" w:noHBand="0" w:noVBand="0"/>
      </w:tblPr>
      <w:tblGrid>
        <w:gridCol w:w="4219"/>
        <w:gridCol w:w="5103"/>
      </w:tblGrid>
      <w:tr w:rsidR="00C0496C" w:rsidRPr="00C0496C" w:rsidTr="00C0496C">
        <w:tc>
          <w:tcPr>
            <w:tcW w:w="4219" w:type="dxa"/>
          </w:tcPr>
          <w:p w:rsidR="00C0496C" w:rsidRPr="00C0496C" w:rsidRDefault="00C0496C" w:rsidP="00C0496C">
            <w:pPr>
              <w:widowControl w:val="0"/>
              <w:autoSpaceDE w:val="0"/>
              <w:autoSpaceDN w:val="0"/>
              <w:adjustRightInd w:val="0"/>
              <w:spacing w:line="240" w:lineRule="auto"/>
              <w:ind w:right="40" w:firstLine="0"/>
              <w:rPr>
                <w:color w:val="000000"/>
                <w:spacing w:val="-6"/>
                <w:sz w:val="24"/>
                <w:szCs w:val="24"/>
              </w:rPr>
            </w:pPr>
            <w:r w:rsidRPr="00C0496C">
              <w:rPr>
                <w:rFonts w:ascii="Arial" w:hAnsi="Arial" w:cs="Arial"/>
                <w:b/>
                <w:i/>
                <w:color w:val="000000"/>
                <w:spacing w:val="-6"/>
                <w:sz w:val="24"/>
                <w:szCs w:val="24"/>
              </w:rPr>
              <w:t>Скріп</w:t>
            </w:r>
            <w:r w:rsidRPr="00C0496C">
              <w:rPr>
                <w:rFonts w:ascii="Arial" w:hAnsi="Arial" w:cs="Arial"/>
                <w:i/>
                <w:color w:val="000000"/>
                <w:spacing w:val="-6"/>
                <w:sz w:val="24"/>
                <w:szCs w:val="24"/>
              </w:rPr>
              <w:t xml:space="preserve"> (бонус, капіталізація) – підтверджує право акціонера на придбання нових акцій пропорційно його частці б акціонерному капіталі</w:t>
            </w:r>
            <w:r w:rsidRPr="00C0496C">
              <w:rPr>
                <w:color w:val="000000"/>
                <w:spacing w:val="-6"/>
                <w:sz w:val="24"/>
                <w:szCs w:val="24"/>
              </w:rPr>
              <w:t>. Особливість полягає в тому, що акції сплачуються за рахунок резервного фонду компанії.</w:t>
            </w:r>
          </w:p>
        </w:tc>
        <w:tc>
          <w:tcPr>
            <w:tcW w:w="5103" w:type="dxa"/>
          </w:tcPr>
          <w:p w:rsidR="00C0496C" w:rsidRPr="00C0496C" w:rsidRDefault="00C0496C" w:rsidP="00C0496C">
            <w:pPr>
              <w:widowControl w:val="0"/>
              <w:autoSpaceDE w:val="0"/>
              <w:autoSpaceDN w:val="0"/>
              <w:adjustRightInd w:val="0"/>
              <w:spacing w:line="240" w:lineRule="auto"/>
              <w:ind w:right="40" w:firstLine="0"/>
              <w:rPr>
                <w:color w:val="000000"/>
                <w:spacing w:val="-6"/>
                <w:sz w:val="24"/>
                <w:szCs w:val="24"/>
              </w:rPr>
            </w:pPr>
            <w:r w:rsidRPr="00C0496C">
              <w:rPr>
                <w:rFonts w:ascii="Arial" w:hAnsi="Arial" w:cs="Arial"/>
                <w:b/>
                <w:i/>
                <w:color w:val="000000"/>
                <w:spacing w:val="-6"/>
                <w:sz w:val="24"/>
                <w:szCs w:val="24"/>
              </w:rPr>
              <w:t>Райти</w:t>
            </w:r>
            <w:r w:rsidRPr="00C0496C">
              <w:rPr>
                <w:rFonts w:ascii="Arial" w:hAnsi="Arial" w:cs="Arial"/>
                <w:i/>
                <w:color w:val="000000"/>
                <w:spacing w:val="-6"/>
                <w:sz w:val="24"/>
                <w:szCs w:val="24"/>
              </w:rPr>
              <w:t xml:space="preserve"> – цінні папери, що розподіляються серед акціонерів пропорційно їх частці в капіталі за пільговими цінами.</w:t>
            </w:r>
            <w:r w:rsidRPr="00C0496C">
              <w:rPr>
                <w:color w:val="000000"/>
                <w:spacing w:val="-6"/>
                <w:sz w:val="24"/>
                <w:szCs w:val="24"/>
              </w:rPr>
              <w:t xml:space="preserve"> При випуску нових акцій власники райтів допускаються до розміщення з дисконтом 15-20% до ринкової ціни на момент оголошення емісії.</w:t>
            </w:r>
          </w:p>
        </w:tc>
      </w:tr>
    </w:tbl>
    <w:p w:rsidR="00C0496C" w:rsidRPr="006D5628" w:rsidRDefault="00C0496C" w:rsidP="00C0496C">
      <w:pPr>
        <w:widowControl w:val="0"/>
        <w:autoSpaceDE w:val="0"/>
        <w:autoSpaceDN w:val="0"/>
        <w:adjustRightInd w:val="0"/>
        <w:spacing w:line="264" w:lineRule="auto"/>
        <w:ind w:firstLine="567"/>
        <w:rPr>
          <w:b/>
          <w:szCs w:val="28"/>
        </w:rPr>
      </w:pPr>
      <w:r>
        <w:rPr>
          <w:b/>
          <w:szCs w:val="28"/>
        </w:rPr>
        <w:lastRenderedPageBreak/>
        <w:t>7.</w:t>
      </w:r>
      <w:r w:rsidRPr="006D5628">
        <w:rPr>
          <w:b/>
          <w:szCs w:val="28"/>
        </w:rPr>
        <w:t xml:space="preserve">3. Емісія, </w:t>
      </w:r>
      <w:r>
        <w:rPr>
          <w:b/>
          <w:szCs w:val="28"/>
        </w:rPr>
        <w:t>реєстрація, та розміщення акцій</w:t>
      </w:r>
    </w:p>
    <w:p w:rsidR="00C0496C" w:rsidRDefault="00C0496C" w:rsidP="00C0496C">
      <w:pPr>
        <w:widowControl w:val="0"/>
        <w:autoSpaceDE w:val="0"/>
        <w:autoSpaceDN w:val="0"/>
        <w:adjustRightInd w:val="0"/>
        <w:spacing w:line="264" w:lineRule="auto"/>
        <w:ind w:firstLine="567"/>
        <w:jc w:val="center"/>
        <w:rPr>
          <w:b/>
          <w:szCs w:val="28"/>
        </w:rPr>
      </w:pPr>
      <w:r>
        <w:rPr>
          <w:b/>
          <w:szCs w:val="28"/>
        </w:rPr>
        <w:t>ЕМІСІЯ</w:t>
      </w:r>
    </w:p>
    <w:p w:rsidR="00C0496C" w:rsidRDefault="00C0496C" w:rsidP="00C0496C">
      <w:pPr>
        <w:widowControl w:val="0"/>
        <w:autoSpaceDE w:val="0"/>
        <w:autoSpaceDN w:val="0"/>
        <w:adjustRightInd w:val="0"/>
        <w:spacing w:line="264" w:lineRule="auto"/>
        <w:ind w:firstLine="567"/>
        <w:rPr>
          <w:szCs w:val="28"/>
        </w:rPr>
      </w:pPr>
      <w:r>
        <w:rPr>
          <w:szCs w:val="28"/>
        </w:rPr>
        <w:t xml:space="preserve">1 Акція є </w:t>
      </w:r>
      <w:r w:rsidRPr="001345C7">
        <w:rPr>
          <w:b/>
          <w:szCs w:val="28"/>
        </w:rPr>
        <w:t>неподільною</w:t>
      </w:r>
      <w:r>
        <w:rPr>
          <w:szCs w:val="28"/>
        </w:rPr>
        <w:t xml:space="preserve"> (порядок реалізації прав співвласності визначається ЦКУ та законом, що регулює питання створення, діяльності та припинення АТ).</w:t>
      </w:r>
    </w:p>
    <w:p w:rsidR="00C0496C" w:rsidRDefault="00C0496C" w:rsidP="00C0496C">
      <w:pPr>
        <w:widowControl w:val="0"/>
        <w:autoSpaceDE w:val="0"/>
        <w:autoSpaceDN w:val="0"/>
        <w:adjustRightInd w:val="0"/>
        <w:spacing w:line="264" w:lineRule="auto"/>
        <w:ind w:firstLine="567"/>
        <w:rPr>
          <w:szCs w:val="28"/>
        </w:rPr>
      </w:pPr>
      <w:r>
        <w:rPr>
          <w:szCs w:val="28"/>
        </w:rPr>
        <w:t>2. </w:t>
      </w:r>
      <w:r w:rsidRPr="001345C7">
        <w:rPr>
          <w:b/>
          <w:szCs w:val="28"/>
        </w:rPr>
        <w:t xml:space="preserve">Емітент </w:t>
      </w:r>
      <w:r>
        <w:rPr>
          <w:szCs w:val="28"/>
        </w:rPr>
        <w:t xml:space="preserve">є лише </w:t>
      </w:r>
      <w:r w:rsidRPr="001345C7">
        <w:rPr>
          <w:b/>
          <w:szCs w:val="28"/>
        </w:rPr>
        <w:t>АТ</w:t>
      </w:r>
      <w:r>
        <w:rPr>
          <w:szCs w:val="28"/>
        </w:rPr>
        <w:t>.</w:t>
      </w:r>
    </w:p>
    <w:p w:rsidR="00C0496C" w:rsidRPr="00EB75E5" w:rsidRDefault="00C0496C" w:rsidP="00C0496C">
      <w:pPr>
        <w:pStyle w:val="HTML"/>
        <w:ind w:firstLine="567"/>
        <w:jc w:val="both"/>
        <w:rPr>
          <w:rFonts w:ascii="Times New Roman" w:hAnsi="Times New Roman" w:cs="Times New Roman"/>
          <w:sz w:val="28"/>
          <w:szCs w:val="28"/>
        </w:rPr>
      </w:pPr>
      <w:bookmarkStart w:id="73" w:name="23"/>
      <w:bookmarkEnd w:id="73"/>
      <w:r>
        <w:rPr>
          <w:rFonts w:ascii="Times New Roman" w:hAnsi="Times New Roman" w:cs="Times New Roman"/>
          <w:sz w:val="28"/>
          <w:szCs w:val="28"/>
        </w:rPr>
        <w:t>3. </w:t>
      </w:r>
      <w:r w:rsidRPr="001345C7">
        <w:rPr>
          <w:rFonts w:ascii="Times New Roman" w:hAnsi="Times New Roman" w:cs="Times New Roman"/>
          <w:b/>
          <w:sz w:val="28"/>
          <w:szCs w:val="28"/>
        </w:rPr>
        <w:t>Виготовлення бланків</w:t>
      </w:r>
      <w:r w:rsidRPr="00EB75E5">
        <w:rPr>
          <w:rFonts w:ascii="Times New Roman" w:hAnsi="Times New Roman" w:cs="Times New Roman"/>
          <w:sz w:val="28"/>
          <w:szCs w:val="28"/>
        </w:rPr>
        <w:t xml:space="preserve"> цінних паперів здійснюється тільки на </w:t>
      </w:r>
      <w:r w:rsidRPr="001345C7">
        <w:rPr>
          <w:rFonts w:ascii="Times New Roman" w:hAnsi="Times New Roman" w:cs="Times New Roman"/>
          <w:b/>
          <w:sz w:val="28"/>
          <w:szCs w:val="28"/>
        </w:rPr>
        <w:t>державних спеціалізованих підприємствах</w:t>
      </w:r>
      <w:r w:rsidRPr="00EB75E5">
        <w:rPr>
          <w:rFonts w:ascii="Times New Roman" w:hAnsi="Times New Roman" w:cs="Times New Roman"/>
          <w:sz w:val="28"/>
          <w:szCs w:val="28"/>
        </w:rPr>
        <w:t>, які охороняються органами внутрішніх справ.</w:t>
      </w:r>
    </w:p>
    <w:p w:rsidR="00C0496C" w:rsidRPr="002D17F3" w:rsidRDefault="00C0496C" w:rsidP="00C0496C">
      <w:pPr>
        <w:widowControl w:val="0"/>
        <w:autoSpaceDE w:val="0"/>
        <w:autoSpaceDN w:val="0"/>
        <w:adjustRightInd w:val="0"/>
        <w:spacing w:line="264" w:lineRule="auto"/>
        <w:ind w:firstLine="567"/>
        <w:rPr>
          <w:szCs w:val="28"/>
        </w:rPr>
      </w:pPr>
      <w:bookmarkStart w:id="74" w:name="24"/>
      <w:bookmarkEnd w:id="74"/>
      <w:r>
        <w:rPr>
          <w:szCs w:val="28"/>
        </w:rPr>
        <w:t>4</w:t>
      </w:r>
      <w:r w:rsidRPr="002D17F3">
        <w:rPr>
          <w:szCs w:val="28"/>
        </w:rPr>
        <w:t xml:space="preserve">. Акція має містити такі </w:t>
      </w:r>
      <w:r w:rsidRPr="001345C7">
        <w:rPr>
          <w:b/>
          <w:szCs w:val="28"/>
        </w:rPr>
        <w:t>реквізити</w:t>
      </w:r>
      <w:r w:rsidRPr="002D17F3">
        <w:rPr>
          <w:szCs w:val="28"/>
        </w:rPr>
        <w:t xml:space="preserve">: </w:t>
      </w:r>
    </w:p>
    <w:p w:rsidR="00C0496C" w:rsidRPr="001345C7" w:rsidRDefault="00C0496C" w:rsidP="00C0496C">
      <w:pPr>
        <w:widowControl w:val="0"/>
        <w:autoSpaceDE w:val="0"/>
        <w:autoSpaceDN w:val="0"/>
        <w:adjustRightInd w:val="0"/>
        <w:spacing w:line="264" w:lineRule="auto"/>
        <w:ind w:firstLine="567"/>
      </w:pPr>
      <w:r w:rsidRPr="001345C7">
        <w:t xml:space="preserve">– фірмове найменування акціонерного товариства та його місцезнаходження, </w:t>
      </w:r>
    </w:p>
    <w:p w:rsidR="00C0496C" w:rsidRPr="001345C7" w:rsidRDefault="00C0496C" w:rsidP="00C0496C">
      <w:pPr>
        <w:widowControl w:val="0"/>
        <w:autoSpaceDE w:val="0"/>
        <w:autoSpaceDN w:val="0"/>
        <w:adjustRightInd w:val="0"/>
        <w:spacing w:line="264" w:lineRule="auto"/>
        <w:ind w:firstLine="567"/>
      </w:pPr>
      <w:r w:rsidRPr="001345C7">
        <w:t xml:space="preserve">– найменування цінного паперу — «акція», </w:t>
      </w:r>
      <w:r w:rsidRPr="001345C7">
        <w:rPr>
          <w:i/>
          <w:iCs/>
        </w:rPr>
        <w:t>її порядковий номер</w:t>
      </w:r>
      <w:r w:rsidRPr="001345C7">
        <w:t xml:space="preserve">, </w:t>
      </w:r>
    </w:p>
    <w:p w:rsidR="00C0496C" w:rsidRPr="001345C7" w:rsidRDefault="00C0496C" w:rsidP="00C0496C">
      <w:pPr>
        <w:widowControl w:val="0"/>
        <w:autoSpaceDE w:val="0"/>
        <w:autoSpaceDN w:val="0"/>
        <w:adjustRightInd w:val="0"/>
        <w:spacing w:line="264" w:lineRule="auto"/>
        <w:ind w:firstLine="567"/>
      </w:pPr>
      <w:r w:rsidRPr="001345C7">
        <w:t xml:space="preserve">– дату випуску, вид акції та її номінальну вартість, </w:t>
      </w:r>
    </w:p>
    <w:p w:rsidR="00C0496C" w:rsidRPr="001345C7" w:rsidRDefault="00C0496C" w:rsidP="00C0496C">
      <w:pPr>
        <w:widowControl w:val="0"/>
        <w:autoSpaceDE w:val="0"/>
        <w:autoSpaceDN w:val="0"/>
        <w:adjustRightInd w:val="0"/>
        <w:spacing w:line="264" w:lineRule="auto"/>
        <w:ind w:firstLine="567"/>
      </w:pPr>
      <w:r w:rsidRPr="001345C7">
        <w:t xml:space="preserve">– ім’я власника (для іменної акції), </w:t>
      </w:r>
    </w:p>
    <w:p w:rsidR="00C0496C" w:rsidRPr="001345C7" w:rsidRDefault="00C0496C" w:rsidP="00C0496C">
      <w:pPr>
        <w:widowControl w:val="0"/>
        <w:autoSpaceDE w:val="0"/>
        <w:autoSpaceDN w:val="0"/>
        <w:adjustRightInd w:val="0"/>
        <w:spacing w:line="264" w:lineRule="auto"/>
        <w:ind w:firstLine="567"/>
      </w:pPr>
      <w:r w:rsidRPr="001345C7">
        <w:t xml:space="preserve">– розмір статутного фонду акціонерного товариства на день випуску акцій, </w:t>
      </w:r>
    </w:p>
    <w:p w:rsidR="00C0496C" w:rsidRPr="001345C7" w:rsidRDefault="00C0496C" w:rsidP="00C0496C">
      <w:pPr>
        <w:widowControl w:val="0"/>
        <w:autoSpaceDE w:val="0"/>
        <w:autoSpaceDN w:val="0"/>
        <w:adjustRightInd w:val="0"/>
        <w:spacing w:line="264" w:lineRule="auto"/>
        <w:ind w:firstLine="567"/>
      </w:pPr>
      <w:r w:rsidRPr="001345C7">
        <w:t xml:space="preserve">– кількість акцій, що випускаються, </w:t>
      </w:r>
    </w:p>
    <w:p w:rsidR="00C0496C" w:rsidRPr="001345C7" w:rsidRDefault="00C0496C" w:rsidP="00C0496C">
      <w:pPr>
        <w:widowControl w:val="0"/>
        <w:autoSpaceDE w:val="0"/>
        <w:autoSpaceDN w:val="0"/>
        <w:adjustRightInd w:val="0"/>
        <w:spacing w:line="264" w:lineRule="auto"/>
        <w:ind w:firstLine="567"/>
      </w:pPr>
      <w:r w:rsidRPr="001345C7">
        <w:t xml:space="preserve">– строк виплати дивідендів </w:t>
      </w:r>
    </w:p>
    <w:p w:rsidR="00C0496C" w:rsidRPr="001345C7" w:rsidRDefault="00C0496C" w:rsidP="00C0496C">
      <w:pPr>
        <w:widowControl w:val="0"/>
        <w:autoSpaceDE w:val="0"/>
        <w:autoSpaceDN w:val="0"/>
        <w:adjustRightInd w:val="0"/>
        <w:spacing w:line="264" w:lineRule="auto"/>
        <w:ind w:firstLine="567"/>
      </w:pPr>
      <w:r w:rsidRPr="001345C7">
        <w:t>– підпис голови правління акціонерного товариства або іншої уповноваженої на це особи, печатку акціонерного товариства (стаття 4 Закон України «Про цінні папери і фондову біржу»).</w:t>
      </w:r>
    </w:p>
    <w:p w:rsidR="00C0496C" w:rsidRDefault="00C0496C" w:rsidP="00C0496C">
      <w:pPr>
        <w:pStyle w:val="HTML"/>
        <w:ind w:firstLine="540"/>
        <w:jc w:val="both"/>
        <w:rPr>
          <w:rFonts w:ascii="Times New Roman" w:hAnsi="Times New Roman" w:cs="Times New Roman"/>
          <w:sz w:val="28"/>
          <w:szCs w:val="28"/>
        </w:rPr>
      </w:pPr>
      <w:r>
        <w:rPr>
          <w:rFonts w:ascii="Times New Roman" w:hAnsi="Times New Roman" w:cs="Times New Roman"/>
          <w:sz w:val="28"/>
          <w:szCs w:val="28"/>
        </w:rPr>
        <w:t>5</w:t>
      </w:r>
      <w:r w:rsidRPr="002D17F3">
        <w:rPr>
          <w:rFonts w:ascii="Times New Roman" w:hAnsi="Times New Roman" w:cs="Times New Roman"/>
          <w:sz w:val="28"/>
          <w:szCs w:val="28"/>
        </w:rPr>
        <w:t>.</w:t>
      </w:r>
      <w:r>
        <w:rPr>
          <w:rFonts w:ascii="Times New Roman" w:hAnsi="Times New Roman" w:cs="Times New Roman"/>
          <w:sz w:val="28"/>
          <w:szCs w:val="28"/>
        </w:rPr>
        <w:t> </w:t>
      </w:r>
      <w:r w:rsidRPr="001345C7">
        <w:rPr>
          <w:rFonts w:ascii="Times New Roman" w:hAnsi="Times New Roman" w:cs="Times New Roman"/>
          <w:b/>
          <w:sz w:val="28"/>
          <w:szCs w:val="28"/>
        </w:rPr>
        <w:t>Випуск у документарній формі</w:t>
      </w:r>
      <w:r w:rsidRPr="002D17F3">
        <w:rPr>
          <w:rFonts w:ascii="Times New Roman" w:hAnsi="Times New Roman" w:cs="Times New Roman"/>
          <w:sz w:val="28"/>
          <w:szCs w:val="28"/>
        </w:rPr>
        <w:t xml:space="preserve"> здійснюється емітентом шляхом виготовлення </w:t>
      </w:r>
      <w:r w:rsidRPr="001345C7">
        <w:rPr>
          <w:rFonts w:ascii="Times New Roman" w:hAnsi="Times New Roman" w:cs="Times New Roman"/>
          <w:b/>
          <w:sz w:val="28"/>
          <w:szCs w:val="28"/>
        </w:rPr>
        <w:t>сертифікатів</w:t>
      </w:r>
      <w:r>
        <w:rPr>
          <w:rFonts w:ascii="Times New Roman" w:hAnsi="Times New Roman" w:cs="Times New Roman"/>
          <w:sz w:val="28"/>
          <w:szCs w:val="28"/>
        </w:rPr>
        <w:t>,</w:t>
      </w:r>
      <w:r w:rsidRPr="002D17F3">
        <w:rPr>
          <w:rFonts w:ascii="Times New Roman" w:hAnsi="Times New Roman" w:cs="Times New Roman"/>
          <w:sz w:val="28"/>
          <w:szCs w:val="28"/>
        </w:rPr>
        <w:t xml:space="preserve"> у </w:t>
      </w:r>
      <w:r w:rsidRPr="001345C7">
        <w:rPr>
          <w:rFonts w:ascii="Times New Roman" w:hAnsi="Times New Roman" w:cs="Times New Roman"/>
          <w:b/>
          <w:sz w:val="28"/>
          <w:szCs w:val="28"/>
        </w:rPr>
        <w:t>бездокументарній формі</w:t>
      </w:r>
      <w:r>
        <w:rPr>
          <w:rFonts w:ascii="Times New Roman" w:hAnsi="Times New Roman" w:cs="Times New Roman"/>
          <w:sz w:val="28"/>
          <w:szCs w:val="28"/>
        </w:rPr>
        <w:t xml:space="preserve"> – </w:t>
      </w:r>
      <w:r w:rsidRPr="002D17F3">
        <w:rPr>
          <w:rFonts w:ascii="Times New Roman" w:hAnsi="Times New Roman" w:cs="Times New Roman"/>
          <w:sz w:val="28"/>
          <w:szCs w:val="28"/>
        </w:rPr>
        <w:t xml:space="preserve">емітент оформляє </w:t>
      </w:r>
      <w:r w:rsidRPr="001345C7">
        <w:rPr>
          <w:rFonts w:ascii="Times New Roman" w:hAnsi="Times New Roman" w:cs="Times New Roman"/>
          <w:b/>
          <w:sz w:val="28"/>
          <w:szCs w:val="28"/>
        </w:rPr>
        <w:t>глобальний сертифікат</w:t>
      </w:r>
      <w:r w:rsidRPr="002D17F3">
        <w:rPr>
          <w:rFonts w:ascii="Times New Roman" w:hAnsi="Times New Roman" w:cs="Times New Roman"/>
          <w:sz w:val="28"/>
          <w:szCs w:val="28"/>
        </w:rPr>
        <w:t>, що відповідає загальному обсягу зареєстрованого випуску, і передає його на зберігання в обраний ним депозитарій.</w:t>
      </w:r>
    </w:p>
    <w:p w:rsidR="00C0496C" w:rsidRPr="00333EB7" w:rsidRDefault="00C0496C" w:rsidP="00C0496C">
      <w:pPr>
        <w:widowControl w:val="0"/>
        <w:autoSpaceDE w:val="0"/>
        <w:autoSpaceDN w:val="0"/>
        <w:adjustRightInd w:val="0"/>
        <w:spacing w:line="264" w:lineRule="auto"/>
        <w:ind w:firstLine="567"/>
        <w:rPr>
          <w:i/>
        </w:rPr>
      </w:pPr>
      <w:r w:rsidRPr="00333EB7">
        <w:rPr>
          <w:i/>
        </w:rPr>
        <w:t>Сертифікат містить: вид ЦП;найменування та місцезнаходження АТ;серія і номер сертифіката;номер і дата випуску;міжнародний ідентифікаційний номер ЦП;тип і номінальна вартість акції;ім’я власника;кількість акцій, що випускаються</w:t>
      </w:r>
      <w:r>
        <w:rPr>
          <w:i/>
        </w:rPr>
        <w:t>.</w:t>
      </w:r>
    </w:p>
    <w:p w:rsidR="00C0496C" w:rsidRPr="007E333F" w:rsidRDefault="00C0496C" w:rsidP="00C0496C">
      <w:pPr>
        <w:pStyle w:val="HTML"/>
        <w:ind w:firstLine="540"/>
        <w:jc w:val="both"/>
        <w:rPr>
          <w:rFonts w:ascii="Times New Roman" w:hAnsi="Times New Roman" w:cs="Times New Roman"/>
          <w:i/>
          <w:sz w:val="24"/>
          <w:szCs w:val="24"/>
        </w:rPr>
      </w:pPr>
      <w:r w:rsidRPr="007E333F">
        <w:rPr>
          <w:rFonts w:ascii="Times New Roman" w:hAnsi="Times New Roman" w:cs="Times New Roman"/>
          <w:i/>
          <w:sz w:val="24"/>
          <w:szCs w:val="24"/>
        </w:rPr>
        <w:t xml:space="preserve">Глобальний сертифікат – це документ, оформлений у </w:t>
      </w:r>
      <w:hyperlink r:id="rId95" w:tooltip="Державне регулювання ринку цінних паперів" w:history="1">
        <w:r>
          <w:rPr>
            <w:rStyle w:val="af"/>
            <w:rFonts w:ascii="Times New Roman" w:hAnsi="Times New Roman" w:cs="Times New Roman"/>
            <w:i/>
            <w:sz w:val="24"/>
            <w:szCs w:val="24"/>
          </w:rPr>
          <w:t>Н</w:t>
        </w:r>
        <w:r w:rsidRPr="007E333F">
          <w:rPr>
            <w:rStyle w:val="af"/>
            <w:rFonts w:ascii="Times New Roman" w:hAnsi="Times New Roman" w:cs="Times New Roman"/>
            <w:i/>
            <w:sz w:val="24"/>
            <w:szCs w:val="24"/>
          </w:rPr>
          <w:t>КЦПФР</w:t>
        </w:r>
      </w:hyperlink>
      <w:r w:rsidRPr="007E333F">
        <w:rPr>
          <w:rFonts w:ascii="Times New Roman" w:hAnsi="Times New Roman" w:cs="Times New Roman"/>
          <w:i/>
          <w:sz w:val="24"/>
          <w:szCs w:val="24"/>
        </w:rPr>
        <w:t xml:space="preserve"> на весь випуск </w:t>
      </w:r>
      <w:hyperlink r:id="rId96" w:tooltip="Цінні папери" w:history="1">
        <w:r w:rsidRPr="007E333F">
          <w:rPr>
            <w:rStyle w:val="af"/>
            <w:rFonts w:ascii="Times New Roman" w:hAnsi="Times New Roman" w:cs="Times New Roman"/>
            <w:i/>
            <w:sz w:val="24"/>
            <w:szCs w:val="24"/>
          </w:rPr>
          <w:t>цінних паперів</w:t>
        </w:r>
      </w:hyperlink>
      <w:r w:rsidRPr="007E333F">
        <w:rPr>
          <w:rFonts w:ascii="Times New Roman" w:hAnsi="Times New Roman" w:cs="Times New Roman"/>
          <w:i/>
          <w:sz w:val="24"/>
          <w:szCs w:val="24"/>
        </w:rPr>
        <w:t xml:space="preserve"> у бездокументарній формі, що підтверджує право на здійснення операцій із цінними паперами даного випуску в Національній депозитарній системі.</w:t>
      </w:r>
    </w:p>
    <w:p w:rsidR="00C0496C" w:rsidRDefault="00C0496C" w:rsidP="00C0496C">
      <w:pPr>
        <w:widowControl w:val="0"/>
        <w:autoSpaceDE w:val="0"/>
        <w:autoSpaceDN w:val="0"/>
        <w:adjustRightInd w:val="0"/>
        <w:spacing w:line="264" w:lineRule="auto"/>
        <w:ind w:firstLine="567"/>
        <w:rPr>
          <w:szCs w:val="28"/>
        </w:rPr>
      </w:pPr>
      <w:r>
        <w:rPr>
          <w:szCs w:val="28"/>
        </w:rPr>
        <w:t>6. </w:t>
      </w:r>
      <w:r w:rsidRPr="00333EB7">
        <w:rPr>
          <w:b/>
          <w:szCs w:val="28"/>
        </w:rPr>
        <w:t>Номінальна вартість</w:t>
      </w:r>
      <w:r>
        <w:rPr>
          <w:szCs w:val="28"/>
        </w:rPr>
        <w:t xml:space="preserve"> встановлюється в національній валюті та </w:t>
      </w:r>
      <w:r w:rsidRPr="00333EB7">
        <w:rPr>
          <w:b/>
          <w:szCs w:val="28"/>
        </w:rPr>
        <w:t>не</w:t>
      </w:r>
      <w:r>
        <w:rPr>
          <w:szCs w:val="28"/>
        </w:rPr>
        <w:t xml:space="preserve"> повинна бути </w:t>
      </w:r>
      <w:r w:rsidRPr="00333EB7">
        <w:rPr>
          <w:b/>
          <w:szCs w:val="28"/>
        </w:rPr>
        <w:t>меншою</w:t>
      </w:r>
      <w:r>
        <w:rPr>
          <w:szCs w:val="28"/>
        </w:rPr>
        <w:t xml:space="preserve">, ніж </w:t>
      </w:r>
      <w:r w:rsidRPr="00333EB7">
        <w:rPr>
          <w:b/>
          <w:szCs w:val="28"/>
        </w:rPr>
        <w:t>одна копійка</w:t>
      </w:r>
      <w:r>
        <w:rPr>
          <w:szCs w:val="28"/>
        </w:rPr>
        <w:t>.</w:t>
      </w:r>
    </w:p>
    <w:p w:rsidR="00C0496C" w:rsidRDefault="00C0496C" w:rsidP="00C0496C">
      <w:pPr>
        <w:widowControl w:val="0"/>
        <w:autoSpaceDE w:val="0"/>
        <w:autoSpaceDN w:val="0"/>
        <w:adjustRightInd w:val="0"/>
        <w:spacing w:line="264" w:lineRule="auto"/>
        <w:ind w:firstLine="567"/>
        <w:rPr>
          <w:szCs w:val="28"/>
        </w:rPr>
      </w:pPr>
      <w:r>
        <w:rPr>
          <w:szCs w:val="28"/>
        </w:rPr>
        <w:t>7. </w:t>
      </w:r>
      <w:r w:rsidRPr="00333EB7">
        <w:rPr>
          <w:b/>
          <w:szCs w:val="28"/>
        </w:rPr>
        <w:t>Додатковий випуск</w:t>
      </w:r>
      <w:r>
        <w:rPr>
          <w:szCs w:val="28"/>
        </w:rPr>
        <w:t xml:space="preserve"> можливий за умовою, коли попередні випуски акцій були зареєстровані і всі були повністю оплачені за вартістю не нижче номінальної.</w:t>
      </w:r>
    </w:p>
    <w:p w:rsidR="00C0496C" w:rsidRDefault="00C0496C" w:rsidP="00C0496C">
      <w:pPr>
        <w:widowControl w:val="0"/>
        <w:autoSpaceDE w:val="0"/>
        <w:autoSpaceDN w:val="0"/>
        <w:adjustRightInd w:val="0"/>
        <w:spacing w:line="264" w:lineRule="auto"/>
        <w:ind w:firstLine="567"/>
        <w:rPr>
          <w:szCs w:val="28"/>
        </w:rPr>
      </w:pPr>
      <w:r>
        <w:rPr>
          <w:szCs w:val="28"/>
        </w:rPr>
        <w:t>8. </w:t>
      </w:r>
      <w:r w:rsidRPr="00333EB7">
        <w:rPr>
          <w:b/>
          <w:szCs w:val="28"/>
        </w:rPr>
        <w:t>Забороняється випуск акцій</w:t>
      </w:r>
      <w:r>
        <w:rPr>
          <w:szCs w:val="28"/>
        </w:rPr>
        <w:t xml:space="preserve"> для покриття збитків, пов’язаних із господарською діяльністю АТ.</w:t>
      </w:r>
    </w:p>
    <w:p w:rsidR="00C0496C" w:rsidRPr="003C3708" w:rsidRDefault="00C0496C" w:rsidP="00C0496C">
      <w:pPr>
        <w:widowControl w:val="0"/>
        <w:autoSpaceDE w:val="0"/>
        <w:autoSpaceDN w:val="0"/>
        <w:adjustRightInd w:val="0"/>
        <w:spacing w:line="230" w:lineRule="auto"/>
        <w:ind w:firstLine="567"/>
        <w:jc w:val="center"/>
        <w:rPr>
          <w:b/>
          <w:sz w:val="26"/>
          <w:szCs w:val="26"/>
        </w:rPr>
      </w:pPr>
      <w:r w:rsidRPr="003C3708">
        <w:rPr>
          <w:b/>
          <w:sz w:val="26"/>
          <w:szCs w:val="26"/>
        </w:rPr>
        <w:lastRenderedPageBreak/>
        <w:t>РЕЄСТРАЦІЯ</w:t>
      </w:r>
    </w:p>
    <w:p w:rsidR="00C0496C" w:rsidRPr="003C3708" w:rsidRDefault="00C0496C" w:rsidP="00C0496C">
      <w:pPr>
        <w:pStyle w:val="ab"/>
        <w:spacing w:before="0" w:beforeAutospacing="0" w:after="0" w:afterAutospacing="0" w:line="230" w:lineRule="auto"/>
        <w:ind w:firstLine="567"/>
        <w:jc w:val="both"/>
        <w:rPr>
          <w:sz w:val="26"/>
          <w:szCs w:val="26"/>
          <w:lang w:val="uk-UA"/>
        </w:rPr>
      </w:pPr>
      <w:r w:rsidRPr="003C3708">
        <w:rPr>
          <w:b/>
          <w:sz w:val="26"/>
          <w:szCs w:val="26"/>
          <w:lang w:val="uk-UA"/>
        </w:rPr>
        <w:t>1. Реєстрація</w:t>
      </w:r>
      <w:r w:rsidRPr="003C3708">
        <w:rPr>
          <w:sz w:val="26"/>
          <w:szCs w:val="26"/>
          <w:lang w:val="uk-UA"/>
        </w:rPr>
        <w:t xml:space="preserve"> випуску цінних паперів, інформації про їх емісію та звіту про наслідки підписки на акції здійснюється  уповноваженими  особами  </w:t>
      </w:r>
      <w:r>
        <w:rPr>
          <w:b/>
          <w:sz w:val="26"/>
          <w:szCs w:val="26"/>
          <w:lang w:val="uk-UA"/>
        </w:rPr>
        <w:t>Національ</w:t>
      </w:r>
      <w:r w:rsidRPr="003C3708">
        <w:rPr>
          <w:b/>
          <w:sz w:val="26"/>
          <w:szCs w:val="26"/>
          <w:lang w:val="uk-UA"/>
        </w:rPr>
        <w:t>ної  комісії  з цінних  паперів  та  фондового ринку</w:t>
      </w:r>
      <w:r w:rsidRPr="003C3708">
        <w:rPr>
          <w:sz w:val="26"/>
          <w:szCs w:val="26"/>
          <w:lang w:val="uk-UA"/>
        </w:rPr>
        <w:t xml:space="preserve"> або її територіальних органів, і є підставою для внесення випуску цінних паперів до Загального реєстру випуску цінних паперів.</w:t>
      </w:r>
    </w:p>
    <w:p w:rsidR="00C0496C" w:rsidRPr="003C3708" w:rsidRDefault="00C0496C" w:rsidP="00C0496C">
      <w:pPr>
        <w:pStyle w:val="ab"/>
        <w:spacing w:before="0" w:beforeAutospacing="0" w:after="0" w:afterAutospacing="0" w:line="230" w:lineRule="auto"/>
        <w:ind w:firstLine="567"/>
        <w:jc w:val="both"/>
        <w:rPr>
          <w:sz w:val="26"/>
          <w:szCs w:val="26"/>
          <w:lang w:val="uk-UA"/>
        </w:rPr>
      </w:pPr>
      <w:r w:rsidRPr="003C3708">
        <w:rPr>
          <w:b/>
          <w:sz w:val="26"/>
          <w:szCs w:val="26"/>
          <w:lang w:val="uk-UA"/>
        </w:rPr>
        <w:t>2. Реєстрація випуску</w:t>
      </w:r>
      <w:r w:rsidRPr="003C3708">
        <w:rPr>
          <w:sz w:val="26"/>
          <w:szCs w:val="26"/>
          <w:lang w:val="uk-UA"/>
        </w:rPr>
        <w:t xml:space="preserve"> акцій та інформації про випуск акцій здійснюється протягом </w:t>
      </w:r>
      <w:r w:rsidRPr="003C3708">
        <w:rPr>
          <w:b/>
          <w:sz w:val="26"/>
          <w:szCs w:val="26"/>
          <w:lang w:val="uk-UA"/>
        </w:rPr>
        <w:t>30 календарних днів</w:t>
      </w:r>
      <w:r w:rsidRPr="003C3708">
        <w:rPr>
          <w:sz w:val="26"/>
          <w:szCs w:val="26"/>
          <w:lang w:val="uk-UA"/>
        </w:rPr>
        <w:t xml:space="preserve"> з дати подання заяви  та всіх необхідних документів до реєструвального органу.</w:t>
      </w:r>
    </w:p>
    <w:p w:rsidR="00C0496C" w:rsidRPr="003C3708" w:rsidRDefault="00C0496C" w:rsidP="00C0496C">
      <w:pPr>
        <w:pStyle w:val="ab"/>
        <w:spacing w:before="0" w:beforeAutospacing="0" w:after="0" w:afterAutospacing="0" w:line="230" w:lineRule="auto"/>
        <w:ind w:firstLine="567"/>
        <w:jc w:val="both"/>
        <w:rPr>
          <w:sz w:val="26"/>
          <w:szCs w:val="26"/>
          <w:lang w:val="uk-UA"/>
        </w:rPr>
      </w:pPr>
      <w:r w:rsidRPr="003C3708">
        <w:rPr>
          <w:b/>
          <w:sz w:val="26"/>
          <w:szCs w:val="26"/>
          <w:lang w:val="uk-UA"/>
        </w:rPr>
        <w:t>3. Реєстрація  звіту  про  наслідки  підписки</w:t>
      </w:r>
      <w:r w:rsidRPr="003C3708">
        <w:rPr>
          <w:sz w:val="26"/>
          <w:szCs w:val="26"/>
          <w:lang w:val="uk-UA"/>
        </w:rPr>
        <w:t>  на акції здійснюється  протягом</w:t>
      </w:r>
      <w:r w:rsidRPr="003C3708">
        <w:rPr>
          <w:b/>
          <w:sz w:val="26"/>
          <w:szCs w:val="26"/>
          <w:lang w:val="uk-UA"/>
        </w:rPr>
        <w:t xml:space="preserve"> 15 календарних днів</w:t>
      </w:r>
      <w:r w:rsidRPr="003C3708">
        <w:rPr>
          <w:sz w:val="26"/>
          <w:szCs w:val="26"/>
          <w:lang w:val="uk-UA"/>
        </w:rPr>
        <w:t xml:space="preserve"> з дати подання заяви та всіх необхідних документів до реєструвального органу</w:t>
      </w:r>
    </w:p>
    <w:p w:rsidR="00C0496C" w:rsidRPr="007309E3" w:rsidRDefault="00C0496C" w:rsidP="00C0496C">
      <w:pPr>
        <w:pStyle w:val="ab"/>
        <w:spacing w:before="0" w:beforeAutospacing="0" w:after="0" w:afterAutospacing="0" w:line="230" w:lineRule="auto"/>
        <w:ind w:firstLine="567"/>
        <w:jc w:val="both"/>
        <w:rPr>
          <w:i/>
          <w:lang w:val="uk-UA"/>
        </w:rPr>
      </w:pPr>
      <w:r w:rsidRPr="007309E3">
        <w:rPr>
          <w:i/>
          <w:lang w:val="uk-UA"/>
        </w:rPr>
        <w:t>Підписка на акції:</w:t>
      </w:r>
    </w:p>
    <w:p w:rsidR="00C0496C" w:rsidRPr="007309E3" w:rsidRDefault="00C0496C" w:rsidP="00DC6B1E">
      <w:pPr>
        <w:pStyle w:val="ab"/>
        <w:numPr>
          <w:ilvl w:val="0"/>
          <w:numId w:val="36"/>
        </w:numPr>
        <w:tabs>
          <w:tab w:val="clear" w:pos="927"/>
          <w:tab w:val="left" w:pos="180"/>
          <w:tab w:val="num" w:pos="720"/>
        </w:tabs>
        <w:spacing w:before="0" w:beforeAutospacing="0" w:after="0" w:afterAutospacing="0" w:line="230" w:lineRule="auto"/>
        <w:ind w:left="0" w:firstLine="0"/>
        <w:jc w:val="both"/>
        <w:rPr>
          <w:i/>
          <w:lang w:val="uk-UA"/>
        </w:rPr>
      </w:pPr>
      <w:r w:rsidRPr="007309E3">
        <w:rPr>
          <w:i/>
          <w:lang w:val="uk-UA"/>
        </w:rPr>
        <w:t>організують засновники та передбачає здійснення ряду юридичних дій,</w:t>
      </w:r>
    </w:p>
    <w:p w:rsidR="00C0496C" w:rsidRPr="007309E3" w:rsidRDefault="00C0496C" w:rsidP="00DC6B1E">
      <w:pPr>
        <w:pStyle w:val="ab"/>
        <w:numPr>
          <w:ilvl w:val="0"/>
          <w:numId w:val="36"/>
        </w:numPr>
        <w:tabs>
          <w:tab w:val="clear" w:pos="927"/>
          <w:tab w:val="left" w:pos="180"/>
          <w:tab w:val="num" w:pos="720"/>
        </w:tabs>
        <w:spacing w:before="0" w:beforeAutospacing="0" w:after="0" w:afterAutospacing="0" w:line="230" w:lineRule="auto"/>
        <w:ind w:left="0" w:firstLine="0"/>
        <w:jc w:val="both"/>
        <w:rPr>
          <w:i/>
          <w:lang w:val="uk-UA"/>
        </w:rPr>
      </w:pPr>
      <w:r w:rsidRPr="007309E3">
        <w:rPr>
          <w:i/>
          <w:lang w:val="uk-UA"/>
        </w:rPr>
        <w:t>строк відкритої підписки на акції не може перевищувати 6 місяців</w:t>
      </w:r>
    </w:p>
    <w:p w:rsidR="00C0496C" w:rsidRPr="007309E3" w:rsidRDefault="00C0496C" w:rsidP="00DC6B1E">
      <w:pPr>
        <w:pStyle w:val="ab"/>
        <w:numPr>
          <w:ilvl w:val="0"/>
          <w:numId w:val="36"/>
        </w:numPr>
        <w:tabs>
          <w:tab w:val="clear" w:pos="927"/>
          <w:tab w:val="left" w:pos="180"/>
          <w:tab w:val="num" w:pos="720"/>
        </w:tabs>
        <w:spacing w:before="0" w:beforeAutospacing="0" w:after="0" w:afterAutospacing="0" w:line="230" w:lineRule="auto"/>
        <w:ind w:left="0" w:firstLine="0"/>
        <w:jc w:val="both"/>
        <w:rPr>
          <w:i/>
          <w:lang w:val="uk-UA"/>
        </w:rPr>
      </w:pPr>
      <w:r w:rsidRPr="007309E3">
        <w:rPr>
          <w:i/>
          <w:lang w:val="uk-UA"/>
        </w:rPr>
        <w:t>особи, які бажають придбати акції, повинні внести на рахунок засновників не менше 10% вартості акцій, на які вони підписалися, після чого засновники видають їм письмове зобов'язання про продаж відповідної кількості акцій</w:t>
      </w:r>
    </w:p>
    <w:p w:rsidR="00C0496C" w:rsidRPr="007309E3" w:rsidRDefault="00C0496C" w:rsidP="00DC6B1E">
      <w:pPr>
        <w:pStyle w:val="ab"/>
        <w:numPr>
          <w:ilvl w:val="0"/>
          <w:numId w:val="36"/>
        </w:numPr>
        <w:tabs>
          <w:tab w:val="clear" w:pos="927"/>
          <w:tab w:val="left" w:pos="180"/>
          <w:tab w:val="num" w:pos="720"/>
        </w:tabs>
        <w:spacing w:before="0" w:beforeAutospacing="0" w:after="0" w:afterAutospacing="0" w:line="230" w:lineRule="auto"/>
        <w:ind w:left="0" w:firstLine="0"/>
        <w:jc w:val="both"/>
        <w:rPr>
          <w:i/>
          <w:lang w:val="uk-UA"/>
        </w:rPr>
      </w:pPr>
      <w:r w:rsidRPr="007309E3">
        <w:rPr>
          <w:i/>
          <w:lang w:val="uk-UA"/>
        </w:rPr>
        <w:t>після закінчення зазначеного у повідомленні строку підписка припиняється. Якщо до того часу не вдалося покрити підпискою 60% акцій, АТ вважається незаснованим</w:t>
      </w:r>
    </w:p>
    <w:p w:rsidR="00C0496C" w:rsidRPr="007309E3" w:rsidRDefault="00C0496C" w:rsidP="00DC6B1E">
      <w:pPr>
        <w:pStyle w:val="ab"/>
        <w:numPr>
          <w:ilvl w:val="0"/>
          <w:numId w:val="36"/>
        </w:numPr>
        <w:tabs>
          <w:tab w:val="clear" w:pos="927"/>
          <w:tab w:val="left" w:pos="180"/>
          <w:tab w:val="num" w:pos="720"/>
        </w:tabs>
        <w:spacing w:before="0" w:beforeAutospacing="0" w:after="0" w:afterAutospacing="0" w:line="230" w:lineRule="auto"/>
        <w:ind w:left="0" w:firstLine="0"/>
        <w:jc w:val="both"/>
        <w:rPr>
          <w:i/>
          <w:lang w:val="uk-UA"/>
        </w:rPr>
      </w:pPr>
      <w:r w:rsidRPr="007309E3">
        <w:rPr>
          <w:i/>
          <w:lang w:val="uk-UA"/>
        </w:rPr>
        <w:t>особам, які підписалися на акції, повертаються внесені ними суми або інше майно не пізніше як через 30 днів. За невиконання цього зобов'язання засновники несуть солідарну відповідальність</w:t>
      </w:r>
    </w:p>
    <w:p w:rsidR="00C0496C" w:rsidRPr="007309E3" w:rsidRDefault="00C0496C" w:rsidP="00DC6B1E">
      <w:pPr>
        <w:pStyle w:val="ab"/>
        <w:numPr>
          <w:ilvl w:val="0"/>
          <w:numId w:val="36"/>
        </w:numPr>
        <w:tabs>
          <w:tab w:val="clear" w:pos="927"/>
          <w:tab w:val="left" w:pos="180"/>
          <w:tab w:val="num" w:pos="720"/>
        </w:tabs>
        <w:spacing w:before="0" w:beforeAutospacing="0" w:after="0" w:afterAutospacing="0" w:line="230" w:lineRule="auto"/>
        <w:ind w:left="0" w:firstLine="0"/>
        <w:jc w:val="both"/>
        <w:rPr>
          <w:i/>
          <w:lang w:val="uk-UA"/>
        </w:rPr>
      </w:pPr>
      <w:r w:rsidRPr="007309E3">
        <w:rPr>
          <w:i/>
          <w:lang w:val="uk-UA"/>
        </w:rPr>
        <w:t>у разі якщо підписка на акції перевищує розмір статутного фонду, засновники можуть відхиляти зайву підписку, якщо це передбачено умовами випуску. Відмова у підписці проводиться згідно з переліком передплатників з кінця переліку</w:t>
      </w:r>
    </w:p>
    <w:p w:rsidR="00C0496C" w:rsidRPr="007309E3" w:rsidRDefault="00C0496C" w:rsidP="00DC6B1E">
      <w:pPr>
        <w:pStyle w:val="ab"/>
        <w:numPr>
          <w:ilvl w:val="0"/>
          <w:numId w:val="36"/>
        </w:numPr>
        <w:tabs>
          <w:tab w:val="clear" w:pos="927"/>
          <w:tab w:val="left" w:pos="180"/>
          <w:tab w:val="num" w:pos="720"/>
        </w:tabs>
        <w:spacing w:before="0" w:beforeAutospacing="0" w:after="0" w:afterAutospacing="0" w:line="230" w:lineRule="auto"/>
        <w:ind w:left="0" w:firstLine="0"/>
        <w:jc w:val="both"/>
        <w:rPr>
          <w:i/>
          <w:lang w:val="uk-UA"/>
        </w:rPr>
      </w:pPr>
      <w:r w:rsidRPr="007309E3">
        <w:rPr>
          <w:i/>
          <w:lang w:val="uk-UA"/>
        </w:rPr>
        <w:t>якщо товариство закрите, акції розповсюджуються між засновниками).</w:t>
      </w:r>
    </w:p>
    <w:p w:rsidR="00C0496C" w:rsidRPr="003C3708" w:rsidRDefault="00C0496C" w:rsidP="00C0496C">
      <w:pPr>
        <w:pStyle w:val="ab"/>
        <w:spacing w:before="0" w:beforeAutospacing="0" w:after="0" w:afterAutospacing="0" w:line="230" w:lineRule="auto"/>
        <w:ind w:firstLine="567"/>
        <w:jc w:val="both"/>
        <w:rPr>
          <w:spacing w:val="-6"/>
          <w:sz w:val="26"/>
          <w:szCs w:val="26"/>
          <w:lang w:val="uk-UA"/>
        </w:rPr>
      </w:pPr>
      <w:r w:rsidRPr="003C3708">
        <w:rPr>
          <w:spacing w:val="-6"/>
          <w:sz w:val="26"/>
          <w:szCs w:val="26"/>
          <w:lang w:val="uk-UA"/>
        </w:rPr>
        <w:t xml:space="preserve">4. Емітент в повному обсязі </w:t>
      </w:r>
      <w:r w:rsidRPr="003C3708">
        <w:rPr>
          <w:b/>
          <w:spacing w:val="-6"/>
          <w:sz w:val="26"/>
          <w:szCs w:val="26"/>
          <w:lang w:val="uk-UA"/>
        </w:rPr>
        <w:t xml:space="preserve">публікує інформацію </w:t>
      </w:r>
      <w:r w:rsidRPr="003C3708">
        <w:rPr>
          <w:spacing w:val="-6"/>
          <w:sz w:val="26"/>
          <w:szCs w:val="26"/>
          <w:lang w:val="uk-UA"/>
        </w:rPr>
        <w:t xml:space="preserve">про випуск цінних паперів після  її  реєстрації у реєструвальному  органі в органах преси ВРУ чи КабМіну України або офіційному  виданні фондової  біржі не </w:t>
      </w:r>
      <w:r w:rsidRPr="003C3708">
        <w:rPr>
          <w:b/>
          <w:spacing w:val="-6"/>
          <w:sz w:val="26"/>
          <w:szCs w:val="26"/>
          <w:lang w:val="uk-UA"/>
        </w:rPr>
        <w:t>менш як за 10 днів до початку підписки</w:t>
      </w:r>
      <w:r w:rsidRPr="003C3708">
        <w:rPr>
          <w:spacing w:val="-6"/>
          <w:sz w:val="26"/>
          <w:szCs w:val="26"/>
          <w:lang w:val="uk-UA"/>
        </w:rPr>
        <w:t xml:space="preserve"> на цінні папери.</w:t>
      </w:r>
    </w:p>
    <w:p w:rsidR="00C0496C" w:rsidRPr="003C3708" w:rsidRDefault="00C0496C" w:rsidP="00C0496C">
      <w:pPr>
        <w:pStyle w:val="ab"/>
        <w:spacing w:before="0" w:beforeAutospacing="0" w:after="0" w:afterAutospacing="0" w:line="230" w:lineRule="auto"/>
        <w:ind w:firstLine="567"/>
        <w:jc w:val="both"/>
        <w:rPr>
          <w:sz w:val="26"/>
          <w:szCs w:val="26"/>
          <w:lang w:val="uk-UA"/>
        </w:rPr>
      </w:pPr>
      <w:r w:rsidRPr="003C3708">
        <w:rPr>
          <w:b/>
          <w:sz w:val="26"/>
          <w:szCs w:val="26"/>
          <w:lang w:val="uk-UA"/>
        </w:rPr>
        <w:t>5. Відмова в реєстрації</w:t>
      </w:r>
      <w:r w:rsidRPr="003C3708">
        <w:rPr>
          <w:sz w:val="26"/>
          <w:szCs w:val="26"/>
          <w:lang w:val="uk-UA"/>
        </w:rPr>
        <w:t xml:space="preserve"> випуску цінних паперів,  інформації про випуск цінних паперів або звіту про наслідки підписки на акції складається у разі: </w:t>
      </w:r>
    </w:p>
    <w:p w:rsidR="00C0496C" w:rsidRPr="00652AEC" w:rsidRDefault="00C0496C" w:rsidP="00DC6B1E">
      <w:pPr>
        <w:numPr>
          <w:ilvl w:val="0"/>
          <w:numId w:val="35"/>
        </w:numPr>
        <w:spacing w:line="230" w:lineRule="auto"/>
        <w:ind w:left="0" w:firstLine="567"/>
      </w:pPr>
      <w:r w:rsidRPr="00652AEC">
        <w:t>невідповідності поданих документів вимогам законодавства;</w:t>
      </w:r>
    </w:p>
    <w:p w:rsidR="00C0496C" w:rsidRPr="00652AEC" w:rsidRDefault="00C0496C" w:rsidP="00DC6B1E">
      <w:pPr>
        <w:numPr>
          <w:ilvl w:val="0"/>
          <w:numId w:val="35"/>
        </w:numPr>
        <w:spacing w:line="230" w:lineRule="auto"/>
        <w:ind w:left="0" w:firstLine="567"/>
      </w:pPr>
      <w:r w:rsidRPr="00652AEC">
        <w:t>порушення встановленого законодавством порядку проведення випуску цінних паперів;</w:t>
      </w:r>
    </w:p>
    <w:p w:rsidR="00C0496C" w:rsidRPr="00652AEC" w:rsidRDefault="00C0496C" w:rsidP="00DC6B1E">
      <w:pPr>
        <w:numPr>
          <w:ilvl w:val="0"/>
          <w:numId w:val="35"/>
        </w:numPr>
        <w:spacing w:line="230" w:lineRule="auto"/>
        <w:ind w:left="0" w:firstLine="567"/>
      </w:pPr>
      <w:r w:rsidRPr="00652AEC">
        <w:t>виявлення на момент реєстрації порушень порядку скликання та/або проведення загальних зборів акціонерів,  на  яких  прийнято рішення про випуск акцій чи зміну розміру статутного фонду акціонерного товариства;</w:t>
      </w:r>
    </w:p>
    <w:p w:rsidR="00C0496C" w:rsidRPr="00652AEC" w:rsidRDefault="00C0496C" w:rsidP="00DC6B1E">
      <w:pPr>
        <w:numPr>
          <w:ilvl w:val="0"/>
          <w:numId w:val="35"/>
        </w:numPr>
        <w:spacing w:line="230" w:lineRule="auto"/>
        <w:ind w:left="0" w:firstLine="567"/>
      </w:pPr>
      <w:r w:rsidRPr="00652AEC">
        <w:t>порушення переважного права акціонерів на придбання додатково випущених акцій;</w:t>
      </w:r>
    </w:p>
    <w:p w:rsidR="00C0496C" w:rsidRPr="00652AEC" w:rsidRDefault="00C0496C" w:rsidP="00DC6B1E">
      <w:pPr>
        <w:numPr>
          <w:ilvl w:val="0"/>
          <w:numId w:val="35"/>
        </w:numPr>
        <w:spacing w:line="230" w:lineRule="auto"/>
        <w:ind w:left="0" w:firstLine="567"/>
      </w:pPr>
      <w:r w:rsidRPr="00652AEC">
        <w:t>проведення підписки на акції з порушенням умов, зазначених в інформації про випуск цінних паперів;</w:t>
      </w:r>
    </w:p>
    <w:p w:rsidR="00C0496C" w:rsidRPr="00652AEC" w:rsidRDefault="00C0496C" w:rsidP="00DC6B1E">
      <w:pPr>
        <w:numPr>
          <w:ilvl w:val="0"/>
          <w:numId w:val="35"/>
        </w:numPr>
        <w:spacing w:line="230" w:lineRule="auto"/>
        <w:ind w:left="0" w:firstLine="567"/>
      </w:pPr>
      <w:r>
        <w:t>неподання або неопублікування у встановленому порядку регулярної інформації емітента цінних</w:t>
      </w:r>
      <w:r w:rsidRPr="00652AEC">
        <w:t xml:space="preserve"> паперів;</w:t>
      </w:r>
    </w:p>
    <w:p w:rsidR="00C0496C" w:rsidRPr="00652AEC" w:rsidRDefault="00C0496C" w:rsidP="00DC6B1E">
      <w:pPr>
        <w:numPr>
          <w:ilvl w:val="0"/>
          <w:numId w:val="35"/>
        </w:numPr>
        <w:spacing w:line="230" w:lineRule="auto"/>
        <w:ind w:left="0" w:firstLine="567"/>
      </w:pPr>
      <w:r w:rsidRPr="00652AEC">
        <w:lastRenderedPageBreak/>
        <w:t>прийняття уповноваженою особою реєструвального органу або судовими  органами рішення про зупинення обігу (розміщення) цінних паперів, яке є чи</w:t>
      </w:r>
      <w:r>
        <w:t>нним  на   момент   реєстрації</w:t>
      </w:r>
      <w:r w:rsidRPr="00652AEC">
        <w:t>.</w:t>
      </w:r>
    </w:p>
    <w:p w:rsidR="00C0496C" w:rsidRPr="003C3708" w:rsidRDefault="00C0496C" w:rsidP="00C0496C">
      <w:pPr>
        <w:pStyle w:val="ab"/>
        <w:spacing w:before="0" w:beforeAutospacing="0" w:after="0" w:afterAutospacing="0" w:line="230" w:lineRule="auto"/>
        <w:ind w:firstLine="567"/>
        <w:jc w:val="both"/>
        <w:rPr>
          <w:sz w:val="26"/>
          <w:szCs w:val="26"/>
          <w:lang w:val="uk-UA"/>
        </w:rPr>
      </w:pPr>
      <w:r w:rsidRPr="003C3708">
        <w:rPr>
          <w:b/>
          <w:sz w:val="26"/>
          <w:szCs w:val="26"/>
          <w:lang w:val="uk-UA"/>
        </w:rPr>
        <w:t>Після реєстрації</w:t>
      </w:r>
      <w:r w:rsidRPr="003C3708">
        <w:rPr>
          <w:sz w:val="26"/>
          <w:szCs w:val="26"/>
          <w:lang w:val="uk-UA"/>
        </w:rPr>
        <w:t xml:space="preserve"> випуску цінних паперів емітенту </w:t>
      </w:r>
      <w:r w:rsidRPr="003C3708">
        <w:rPr>
          <w:b/>
          <w:sz w:val="26"/>
          <w:szCs w:val="26"/>
          <w:lang w:val="uk-UA"/>
        </w:rPr>
        <w:t>видається свідоцтво</w:t>
      </w:r>
      <w:r w:rsidRPr="003C3708">
        <w:rPr>
          <w:sz w:val="26"/>
          <w:szCs w:val="26"/>
          <w:lang w:val="uk-UA"/>
        </w:rPr>
        <w:t>, яке є підставою для друкування бланків сертифікатів цінних паперів, якщо цінні папери випускаються у документарній формі, або підставою для оформлення глобального сертифіката, якщо цінні папери випускаються у бездокументарній формі.</w:t>
      </w:r>
    </w:p>
    <w:p w:rsidR="00C0496C" w:rsidRDefault="00C0496C" w:rsidP="00C0496C">
      <w:pPr>
        <w:widowControl w:val="0"/>
        <w:autoSpaceDE w:val="0"/>
        <w:autoSpaceDN w:val="0"/>
        <w:adjustRightInd w:val="0"/>
        <w:spacing w:line="264" w:lineRule="auto"/>
        <w:ind w:firstLine="567"/>
        <w:jc w:val="center"/>
        <w:rPr>
          <w:b/>
          <w:szCs w:val="28"/>
        </w:rPr>
      </w:pPr>
      <w:r>
        <w:rPr>
          <w:b/>
          <w:szCs w:val="28"/>
        </w:rPr>
        <w:t>РОЗМІЩЕННЯ</w:t>
      </w:r>
    </w:p>
    <w:p w:rsidR="00C0496C" w:rsidRPr="00F90D33" w:rsidRDefault="00C0496C" w:rsidP="00C0496C">
      <w:pPr>
        <w:pStyle w:val="ab"/>
        <w:spacing w:before="0" w:beforeAutospacing="0" w:after="0" w:afterAutospacing="0"/>
        <w:ind w:firstLine="567"/>
        <w:jc w:val="both"/>
        <w:rPr>
          <w:sz w:val="28"/>
          <w:szCs w:val="28"/>
          <w:lang w:val="uk-UA"/>
        </w:rPr>
      </w:pPr>
      <w:r w:rsidRPr="003C7A2C">
        <w:rPr>
          <w:b/>
          <w:sz w:val="28"/>
          <w:szCs w:val="28"/>
          <w:lang w:val="uk-UA"/>
        </w:rPr>
        <w:t>Мета розміщення</w:t>
      </w:r>
      <w:r w:rsidRPr="00F90D33">
        <w:rPr>
          <w:sz w:val="28"/>
          <w:szCs w:val="28"/>
          <w:lang w:val="uk-UA"/>
        </w:rPr>
        <w:t xml:space="preserve"> </w:t>
      </w:r>
      <w:r>
        <w:rPr>
          <w:sz w:val="28"/>
          <w:szCs w:val="28"/>
          <w:lang w:val="uk-UA"/>
        </w:rPr>
        <w:t>–</w:t>
      </w:r>
      <w:r w:rsidRPr="00F90D33">
        <w:rPr>
          <w:sz w:val="28"/>
          <w:szCs w:val="28"/>
          <w:lang w:val="uk-UA"/>
        </w:rPr>
        <w:t xml:space="preserve"> шляхом збільшення статутного (власного) капіталу (у випадку випуску акцій), але тільки робиться це за правилами й під контролем з боку держави в особі його органів, що регулюють ринок цінних паперів.</w:t>
      </w:r>
    </w:p>
    <w:p w:rsidR="00C0496C" w:rsidRDefault="00C0496C" w:rsidP="00C0496C">
      <w:pPr>
        <w:pStyle w:val="ab"/>
        <w:spacing w:before="0" w:beforeAutospacing="0" w:after="0" w:afterAutospacing="0"/>
        <w:ind w:firstLine="567"/>
        <w:jc w:val="both"/>
        <w:rPr>
          <w:sz w:val="28"/>
          <w:szCs w:val="28"/>
          <w:lang w:val="uk-UA"/>
        </w:rPr>
      </w:pPr>
      <w:r w:rsidRPr="00F90D33">
        <w:rPr>
          <w:sz w:val="28"/>
          <w:szCs w:val="28"/>
          <w:lang w:val="uk-UA"/>
        </w:rPr>
        <w:t xml:space="preserve">Розміщення може мати своїми безпосередніми </w:t>
      </w:r>
      <w:r w:rsidRPr="003C7A2C">
        <w:rPr>
          <w:b/>
          <w:sz w:val="28"/>
          <w:szCs w:val="28"/>
          <w:lang w:val="uk-UA"/>
        </w:rPr>
        <w:t>цілями:</w:t>
      </w:r>
    </w:p>
    <w:p w:rsidR="00C0496C" w:rsidRDefault="00C0496C" w:rsidP="00C0496C">
      <w:pPr>
        <w:pStyle w:val="ab"/>
        <w:spacing w:before="0" w:beforeAutospacing="0" w:after="0" w:afterAutospacing="0"/>
        <w:ind w:firstLine="567"/>
        <w:jc w:val="both"/>
        <w:rPr>
          <w:sz w:val="28"/>
          <w:szCs w:val="28"/>
          <w:lang w:val="uk-UA"/>
        </w:rPr>
      </w:pPr>
      <w:r w:rsidRPr="00F90D33">
        <w:rPr>
          <w:sz w:val="28"/>
          <w:szCs w:val="28"/>
          <w:lang w:val="uk-UA"/>
        </w:rPr>
        <w:t>• збільшення капіталу емітента;</w:t>
      </w:r>
    </w:p>
    <w:p w:rsidR="00C0496C" w:rsidRDefault="00C0496C" w:rsidP="00C0496C">
      <w:pPr>
        <w:pStyle w:val="ab"/>
        <w:spacing w:before="0" w:beforeAutospacing="0" w:after="0" w:afterAutospacing="0"/>
        <w:ind w:firstLine="567"/>
        <w:jc w:val="both"/>
        <w:rPr>
          <w:sz w:val="28"/>
          <w:szCs w:val="28"/>
          <w:lang w:val="uk-UA"/>
        </w:rPr>
      </w:pPr>
      <w:r w:rsidRPr="00F90D33">
        <w:rPr>
          <w:sz w:val="28"/>
          <w:szCs w:val="28"/>
          <w:lang w:val="uk-UA"/>
        </w:rPr>
        <w:t>• установа акціонерного товариства;</w:t>
      </w:r>
    </w:p>
    <w:p w:rsidR="00C0496C" w:rsidRDefault="00C0496C" w:rsidP="00C0496C">
      <w:pPr>
        <w:pStyle w:val="ab"/>
        <w:spacing w:before="0" w:beforeAutospacing="0" w:after="0" w:afterAutospacing="0"/>
        <w:ind w:firstLine="567"/>
        <w:jc w:val="both"/>
        <w:rPr>
          <w:sz w:val="28"/>
          <w:szCs w:val="28"/>
          <w:lang w:val="uk-UA"/>
        </w:rPr>
      </w:pPr>
      <w:r w:rsidRPr="00F90D33">
        <w:rPr>
          <w:sz w:val="28"/>
          <w:szCs w:val="28"/>
          <w:lang w:val="uk-UA"/>
        </w:rPr>
        <w:t>• зміна номіналу раніше випущених цінних паперів;</w:t>
      </w:r>
    </w:p>
    <w:p w:rsidR="00C0496C" w:rsidRDefault="00C0496C" w:rsidP="00C0496C">
      <w:pPr>
        <w:pStyle w:val="ab"/>
        <w:spacing w:before="0" w:beforeAutospacing="0" w:after="0" w:afterAutospacing="0"/>
        <w:ind w:firstLine="567"/>
        <w:jc w:val="both"/>
        <w:rPr>
          <w:sz w:val="28"/>
          <w:szCs w:val="28"/>
          <w:lang w:val="uk-UA"/>
        </w:rPr>
      </w:pPr>
      <w:r w:rsidRPr="00F90D33">
        <w:rPr>
          <w:sz w:val="28"/>
          <w:szCs w:val="28"/>
          <w:lang w:val="uk-UA"/>
        </w:rPr>
        <w:t>• розміщення цінних паперів з новими властивостями (правами);</w:t>
      </w:r>
    </w:p>
    <w:p w:rsidR="00C0496C" w:rsidRDefault="00C0496C" w:rsidP="00C0496C">
      <w:pPr>
        <w:pStyle w:val="ab"/>
        <w:spacing w:before="0" w:beforeAutospacing="0" w:after="0" w:afterAutospacing="0"/>
        <w:ind w:firstLine="567"/>
        <w:jc w:val="both"/>
        <w:rPr>
          <w:sz w:val="28"/>
          <w:szCs w:val="28"/>
          <w:lang w:val="uk-UA"/>
        </w:rPr>
      </w:pPr>
      <w:r w:rsidRPr="00F90D33">
        <w:rPr>
          <w:sz w:val="28"/>
          <w:szCs w:val="28"/>
          <w:lang w:val="uk-UA"/>
        </w:rPr>
        <w:t xml:space="preserve">• обмін одних цінних паперів на інші й т.п. </w:t>
      </w:r>
    </w:p>
    <w:p w:rsidR="00C0496C" w:rsidRPr="003C7A2C" w:rsidRDefault="00C0496C" w:rsidP="00C0496C">
      <w:pPr>
        <w:pStyle w:val="ab"/>
        <w:spacing w:before="0" w:beforeAutospacing="0" w:after="0" w:afterAutospacing="0"/>
        <w:ind w:firstLine="567"/>
        <w:jc w:val="center"/>
        <w:rPr>
          <w:b/>
          <w:sz w:val="28"/>
          <w:szCs w:val="28"/>
          <w:lang w:val="uk-UA"/>
        </w:rPr>
      </w:pPr>
      <w:r w:rsidRPr="003C7A2C">
        <w:rPr>
          <w:b/>
          <w:sz w:val="28"/>
          <w:szCs w:val="28"/>
          <w:lang w:val="uk-UA"/>
        </w:rPr>
        <w:t>Організація процесу розміщення</w:t>
      </w:r>
    </w:p>
    <w:p w:rsidR="00C0496C" w:rsidRPr="00F90D33" w:rsidRDefault="00C0496C" w:rsidP="00C0496C">
      <w:pPr>
        <w:pStyle w:val="ab"/>
        <w:spacing w:before="0" w:beforeAutospacing="0" w:after="0" w:afterAutospacing="0"/>
        <w:ind w:firstLine="567"/>
        <w:jc w:val="both"/>
        <w:rPr>
          <w:sz w:val="28"/>
          <w:szCs w:val="28"/>
          <w:lang w:val="uk-UA"/>
        </w:rPr>
      </w:pPr>
      <w:r w:rsidRPr="00F90D33">
        <w:rPr>
          <w:sz w:val="28"/>
          <w:szCs w:val="28"/>
          <w:lang w:val="uk-UA"/>
        </w:rPr>
        <w:t>Розміщення емісійних</w:t>
      </w:r>
      <w:r>
        <w:rPr>
          <w:sz w:val="28"/>
          <w:szCs w:val="28"/>
          <w:lang w:val="uk-UA"/>
        </w:rPr>
        <w:t xml:space="preserve"> </w:t>
      </w:r>
      <w:r w:rsidRPr="00F90D33">
        <w:rPr>
          <w:sz w:val="28"/>
          <w:szCs w:val="28"/>
          <w:lang w:val="uk-UA"/>
        </w:rPr>
        <w:t>цінних паперів в умовах розвиненого ринку здійснюється шляхом залучення профес</w:t>
      </w:r>
      <w:r>
        <w:rPr>
          <w:sz w:val="28"/>
          <w:szCs w:val="28"/>
          <w:lang w:val="uk-UA"/>
        </w:rPr>
        <w:t>ійних учасників фондового ринку (</w:t>
      </w:r>
      <w:r w:rsidRPr="00F90D33">
        <w:rPr>
          <w:sz w:val="28"/>
          <w:szCs w:val="28"/>
          <w:lang w:val="uk-UA"/>
        </w:rPr>
        <w:t>андерайтер</w:t>
      </w:r>
      <w:r>
        <w:rPr>
          <w:sz w:val="28"/>
          <w:szCs w:val="28"/>
          <w:lang w:val="uk-UA"/>
        </w:rPr>
        <w:t>ів)</w:t>
      </w:r>
      <w:r w:rsidRPr="00F90D33">
        <w:rPr>
          <w:sz w:val="28"/>
          <w:szCs w:val="28"/>
          <w:lang w:val="uk-UA"/>
        </w:rPr>
        <w:t>.</w:t>
      </w:r>
    </w:p>
    <w:p w:rsidR="00C0496C" w:rsidRPr="00EA5510" w:rsidRDefault="00C0496C" w:rsidP="00C0496C">
      <w:pPr>
        <w:pStyle w:val="ab"/>
        <w:spacing w:before="0" w:beforeAutospacing="0" w:after="0" w:afterAutospacing="0"/>
        <w:ind w:firstLine="567"/>
        <w:jc w:val="both"/>
        <w:rPr>
          <w:i/>
          <w:lang w:val="uk-UA"/>
        </w:rPr>
      </w:pPr>
      <w:r w:rsidRPr="003C7A2C">
        <w:rPr>
          <w:b/>
          <w:lang w:val="uk-UA"/>
        </w:rPr>
        <w:t xml:space="preserve">Андерайтер </w:t>
      </w:r>
      <w:r w:rsidRPr="003C7A2C">
        <w:rPr>
          <w:i/>
          <w:lang w:val="uk-UA"/>
        </w:rPr>
        <w:t>– це професійний учасник на фондовому ринку, що за договором з емітентом надає послуги, пов’язані з розміщенням його цінних паперів на ринку, за відповідну винагороду.</w:t>
      </w:r>
    </w:p>
    <w:p w:rsidR="00C0496C" w:rsidRPr="003C7A2C" w:rsidRDefault="00C0496C" w:rsidP="00C0496C">
      <w:pPr>
        <w:pStyle w:val="ab"/>
        <w:spacing w:before="0" w:beforeAutospacing="0" w:after="0" w:afterAutospacing="0"/>
        <w:ind w:firstLine="567"/>
        <w:jc w:val="both"/>
        <w:rPr>
          <w:lang w:val="uk-UA"/>
        </w:rPr>
      </w:pPr>
      <w:r w:rsidRPr="003C7A2C">
        <w:rPr>
          <w:lang w:val="uk-UA"/>
        </w:rPr>
        <w:t xml:space="preserve">Андерайтер звичайно обслуговує всі етапи розміщення цінного папера, зокрема: обґрунтування випуску, вибір його параметрів, підготовка необхідної документації, реєстрація в державних органах, розміщення серед інвесторів (у тому числі шляхом залучення в допомогу собі суб андерайтерів) і т.д. </w:t>
      </w:r>
    </w:p>
    <w:p w:rsidR="00C0496C" w:rsidRPr="003C7A2C" w:rsidRDefault="00C0496C" w:rsidP="00C0496C">
      <w:pPr>
        <w:pStyle w:val="ab"/>
        <w:spacing w:before="0" w:beforeAutospacing="0" w:after="0" w:afterAutospacing="0"/>
        <w:ind w:firstLine="567"/>
        <w:jc w:val="both"/>
        <w:rPr>
          <w:lang w:val="uk-UA"/>
        </w:rPr>
      </w:pPr>
      <w:r w:rsidRPr="003C7A2C">
        <w:rPr>
          <w:lang w:val="uk-UA"/>
        </w:rPr>
        <w:t>Зобов’язання андерайтера можуть включати:</w:t>
      </w:r>
    </w:p>
    <w:p w:rsidR="00C0496C" w:rsidRPr="003C7A2C" w:rsidRDefault="00C0496C" w:rsidP="00DC6B1E">
      <w:pPr>
        <w:pStyle w:val="ab"/>
        <w:numPr>
          <w:ilvl w:val="0"/>
          <w:numId w:val="36"/>
        </w:numPr>
        <w:spacing w:before="0" w:beforeAutospacing="0" w:after="0" w:afterAutospacing="0"/>
        <w:jc w:val="both"/>
        <w:rPr>
          <w:lang w:val="uk-UA"/>
        </w:rPr>
      </w:pPr>
      <w:r w:rsidRPr="003C7A2C">
        <w:rPr>
          <w:lang w:val="uk-UA"/>
        </w:rPr>
        <w:t>викуп в емітента всього випуску за фіксованою ціною і його розміщення за ринковою ціною. У цьому випадку ризик можливого не до розміщення випуску лягає цілком на самого андерайтера;</w:t>
      </w:r>
    </w:p>
    <w:p w:rsidR="00C0496C" w:rsidRPr="003C7A2C" w:rsidRDefault="00C0496C" w:rsidP="00DC6B1E">
      <w:pPr>
        <w:pStyle w:val="ab"/>
        <w:numPr>
          <w:ilvl w:val="0"/>
          <w:numId w:val="36"/>
        </w:numPr>
        <w:spacing w:before="0" w:beforeAutospacing="0" w:after="0" w:afterAutospacing="0"/>
        <w:jc w:val="both"/>
        <w:rPr>
          <w:lang w:val="uk-UA"/>
        </w:rPr>
      </w:pPr>
      <w:r w:rsidRPr="003C7A2C">
        <w:rPr>
          <w:lang w:val="uk-UA"/>
        </w:rPr>
        <w:t>викуп в емітента тільки не дорозміщенної частини випуску, тобто ризик андерайтера обмежений у цьому випадку лише вартістю цієї частини. В емітента як і раніше відсутній ризик, пов’язаний з розміщенням цінного папера;</w:t>
      </w:r>
    </w:p>
    <w:p w:rsidR="00C0496C" w:rsidRPr="003C7A2C" w:rsidRDefault="00C0496C" w:rsidP="00DC6B1E">
      <w:pPr>
        <w:pStyle w:val="ab"/>
        <w:numPr>
          <w:ilvl w:val="0"/>
          <w:numId w:val="36"/>
        </w:numPr>
        <w:spacing w:before="0" w:beforeAutospacing="0" w:after="0" w:afterAutospacing="0"/>
        <w:jc w:val="both"/>
        <w:rPr>
          <w:lang w:val="uk-UA"/>
        </w:rPr>
      </w:pPr>
      <w:r w:rsidRPr="003C7A2C">
        <w:rPr>
          <w:lang w:val="uk-UA"/>
        </w:rPr>
        <w:t>допомога в розміщенні випуску. Андерайтер робить різноманітні послуги емітенту, зобов’язується допомагати йому в розміщенні випуску, але не несе відповідальності за його недорозміщення. У результаті весь ризик недорозміщення лягає безпосередньо на самого емітента.</w:t>
      </w:r>
    </w:p>
    <w:p w:rsidR="00C0496C" w:rsidRDefault="00C0496C" w:rsidP="00C0496C">
      <w:pPr>
        <w:pStyle w:val="ab"/>
        <w:spacing w:before="0" w:beforeAutospacing="0" w:after="0" w:afterAutospacing="0"/>
        <w:ind w:left="567"/>
        <w:jc w:val="both"/>
        <w:rPr>
          <w:sz w:val="28"/>
          <w:szCs w:val="28"/>
          <w:lang w:val="uk-UA"/>
        </w:rPr>
      </w:pPr>
    </w:p>
    <w:p w:rsidR="00C0496C" w:rsidRPr="00F90D33" w:rsidRDefault="00C0496C" w:rsidP="00C0496C">
      <w:pPr>
        <w:pStyle w:val="ab"/>
        <w:spacing w:before="0" w:beforeAutospacing="0" w:after="0" w:afterAutospacing="0"/>
        <w:ind w:firstLine="567"/>
        <w:jc w:val="both"/>
        <w:rPr>
          <w:sz w:val="28"/>
          <w:szCs w:val="28"/>
          <w:lang w:val="uk-UA"/>
        </w:rPr>
      </w:pPr>
    </w:p>
    <w:p w:rsidR="00C0496C" w:rsidRPr="003C7A2C" w:rsidRDefault="00C0496C" w:rsidP="00C0496C">
      <w:pPr>
        <w:widowControl w:val="0"/>
        <w:autoSpaceDE w:val="0"/>
        <w:autoSpaceDN w:val="0"/>
        <w:adjustRightInd w:val="0"/>
        <w:spacing w:line="264" w:lineRule="auto"/>
        <w:ind w:firstLine="567"/>
        <w:jc w:val="center"/>
        <w:rPr>
          <w:b/>
          <w:szCs w:val="28"/>
        </w:rPr>
      </w:pPr>
      <w:r>
        <w:rPr>
          <w:szCs w:val="28"/>
        </w:rPr>
        <w:br w:type="page"/>
      </w:r>
      <w:r w:rsidRPr="003C7A2C">
        <w:rPr>
          <w:b/>
          <w:szCs w:val="28"/>
        </w:rPr>
        <w:lastRenderedPageBreak/>
        <w:t>Види розміщення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552"/>
      </w:tblGrid>
      <w:tr w:rsidR="00C0496C" w:rsidRPr="00EB0D01" w:rsidTr="00455DAF">
        <w:tc>
          <w:tcPr>
            <w:tcW w:w="15588" w:type="dxa"/>
            <w:gridSpan w:val="2"/>
            <w:tcBorders>
              <w:top w:val="nil"/>
              <w:left w:val="nil"/>
              <w:right w:val="nil"/>
            </w:tcBorders>
          </w:tcPr>
          <w:p w:rsidR="00C0496C" w:rsidRPr="00EB0D01" w:rsidRDefault="00C0496C" w:rsidP="00455DAF">
            <w:pPr>
              <w:pStyle w:val="ab"/>
              <w:spacing w:before="0" w:beforeAutospacing="0" w:after="0" w:afterAutospacing="0"/>
              <w:jc w:val="both"/>
              <w:rPr>
                <w:i/>
                <w:lang w:val="uk-UA"/>
              </w:rPr>
            </w:pPr>
            <w:r w:rsidRPr="00EB0D01">
              <w:rPr>
                <w:i/>
                <w:lang w:val="uk-UA"/>
              </w:rPr>
              <w:t>З погляду черговості розміщення прийняте ділити на:</w:t>
            </w:r>
          </w:p>
        </w:tc>
      </w:tr>
      <w:tr w:rsidR="00C0496C" w:rsidRPr="00EB0D01" w:rsidTr="00455DAF">
        <w:tc>
          <w:tcPr>
            <w:tcW w:w="2088" w:type="dxa"/>
            <w:shd w:val="clear" w:color="auto" w:fill="D9D9D9"/>
          </w:tcPr>
          <w:p w:rsidR="00C0496C" w:rsidRPr="00EB0D01" w:rsidRDefault="00C0496C" w:rsidP="00455DAF">
            <w:pPr>
              <w:pStyle w:val="ab"/>
              <w:spacing w:before="0" w:beforeAutospacing="0" w:after="0" w:afterAutospacing="0"/>
              <w:jc w:val="both"/>
              <w:rPr>
                <w:lang w:val="uk-UA"/>
              </w:rPr>
            </w:pPr>
            <w:r w:rsidRPr="00EB0D01">
              <w:rPr>
                <w:lang w:val="uk-UA"/>
              </w:rPr>
              <w:t>• первинне</w:t>
            </w:r>
          </w:p>
        </w:tc>
        <w:tc>
          <w:tcPr>
            <w:tcW w:w="13500" w:type="dxa"/>
            <w:tcBorders>
              <w:bottom w:val="single" w:sz="4" w:space="0" w:color="auto"/>
            </w:tcBorders>
          </w:tcPr>
          <w:p w:rsidR="00C0496C" w:rsidRPr="00EB0D01" w:rsidRDefault="00C0496C" w:rsidP="00455DAF">
            <w:pPr>
              <w:pStyle w:val="ab"/>
              <w:spacing w:before="0" w:beforeAutospacing="0" w:after="0" w:afterAutospacing="0"/>
              <w:jc w:val="both"/>
              <w:rPr>
                <w:lang w:val="uk-UA"/>
              </w:rPr>
            </w:pPr>
            <w:r w:rsidRPr="00EB0D01">
              <w:rPr>
                <w:lang w:val="uk-UA"/>
              </w:rPr>
              <w:t>це перше розміщення цінного папера даного емітента на ринку. Воно має місце, коли:</w:t>
            </w:r>
          </w:p>
          <w:p w:rsidR="00C0496C" w:rsidRPr="00EB0D01" w:rsidRDefault="00C0496C" w:rsidP="00455DAF">
            <w:pPr>
              <w:pStyle w:val="ab"/>
              <w:spacing w:before="0" w:beforeAutospacing="0" w:after="0" w:afterAutospacing="0"/>
              <w:jc w:val="both"/>
              <w:rPr>
                <w:lang w:val="uk-UA"/>
              </w:rPr>
            </w:pPr>
            <w:r w:rsidRPr="00EB0D01">
              <w:rPr>
                <w:lang w:val="uk-UA"/>
              </w:rPr>
              <w:t>• АТ тільки засновується;</w:t>
            </w:r>
          </w:p>
          <w:p w:rsidR="00C0496C" w:rsidRPr="00EB0D01" w:rsidRDefault="00C0496C" w:rsidP="00455DAF">
            <w:pPr>
              <w:pStyle w:val="ab"/>
              <w:spacing w:before="0" w:beforeAutospacing="0" w:after="0" w:afterAutospacing="0"/>
              <w:jc w:val="both"/>
              <w:rPr>
                <w:lang w:val="uk-UA"/>
              </w:rPr>
            </w:pPr>
            <w:r w:rsidRPr="00EB0D01">
              <w:rPr>
                <w:lang w:val="uk-UA"/>
              </w:rPr>
              <w:t xml:space="preserve">• компанія розміщає якийсь новий вид цінного папера, що раніше вона не випускала (наприклад, коли компанія, що раніше випускала тільки звичайні акції, прийняла рішення вперше випустити в обіг свої привілейовані акції) </w:t>
            </w:r>
          </w:p>
        </w:tc>
      </w:tr>
      <w:tr w:rsidR="00C0496C" w:rsidRPr="00EB0D01" w:rsidTr="00455DAF">
        <w:tc>
          <w:tcPr>
            <w:tcW w:w="2088" w:type="dxa"/>
            <w:tcBorders>
              <w:bottom w:val="single" w:sz="4" w:space="0" w:color="auto"/>
            </w:tcBorders>
          </w:tcPr>
          <w:p w:rsidR="00C0496C" w:rsidRPr="00EB0D01" w:rsidRDefault="00C0496C" w:rsidP="00455DAF">
            <w:pPr>
              <w:pStyle w:val="ab"/>
              <w:spacing w:before="0" w:beforeAutospacing="0" w:after="0" w:afterAutospacing="0"/>
              <w:jc w:val="both"/>
              <w:rPr>
                <w:lang w:val="uk-UA"/>
              </w:rPr>
            </w:pPr>
            <w:r w:rsidRPr="00EB0D01">
              <w:rPr>
                <w:lang w:val="uk-UA"/>
              </w:rPr>
              <w:t>• вторинне</w:t>
            </w:r>
          </w:p>
        </w:tc>
        <w:tc>
          <w:tcPr>
            <w:tcW w:w="13500" w:type="dxa"/>
            <w:tcBorders>
              <w:bottom w:val="single" w:sz="4" w:space="0" w:color="auto"/>
            </w:tcBorders>
            <w:shd w:val="clear" w:color="auto" w:fill="D9D9D9"/>
          </w:tcPr>
          <w:p w:rsidR="00C0496C" w:rsidRPr="00EB0D01" w:rsidRDefault="00C0496C" w:rsidP="00455DAF">
            <w:pPr>
              <w:pStyle w:val="ab"/>
              <w:spacing w:before="0" w:beforeAutospacing="0" w:after="0" w:afterAutospacing="0"/>
              <w:jc w:val="both"/>
              <w:rPr>
                <w:lang w:val="uk-UA"/>
              </w:rPr>
            </w:pPr>
            <w:r w:rsidRPr="00EB0D01">
              <w:rPr>
                <w:lang w:val="uk-UA"/>
              </w:rPr>
              <w:t>це повторний і всі наступні випуски тих або інших цінних паперів даної комерційної організації</w:t>
            </w:r>
          </w:p>
        </w:tc>
      </w:tr>
      <w:tr w:rsidR="00C0496C" w:rsidRPr="00EB0D01" w:rsidTr="00455DAF">
        <w:tc>
          <w:tcPr>
            <w:tcW w:w="15588" w:type="dxa"/>
            <w:gridSpan w:val="2"/>
            <w:tcBorders>
              <w:left w:val="nil"/>
              <w:right w:val="nil"/>
            </w:tcBorders>
          </w:tcPr>
          <w:p w:rsidR="00C0496C" w:rsidRPr="00EB0D01" w:rsidRDefault="00C0496C" w:rsidP="00455DAF">
            <w:pPr>
              <w:pStyle w:val="ab"/>
              <w:spacing w:before="0" w:beforeAutospacing="0" w:after="0" w:afterAutospacing="0"/>
              <w:jc w:val="both"/>
              <w:rPr>
                <w:i/>
                <w:lang w:val="uk-UA"/>
              </w:rPr>
            </w:pPr>
            <w:r w:rsidRPr="00EB0D01">
              <w:rPr>
                <w:i/>
                <w:lang w:val="uk-UA"/>
              </w:rPr>
              <w:t>За способом розміщення емісія може здійснюватися шляхом :</w:t>
            </w:r>
          </w:p>
        </w:tc>
      </w:tr>
      <w:tr w:rsidR="00C0496C" w:rsidRPr="00EB0D01" w:rsidTr="00455DAF">
        <w:tc>
          <w:tcPr>
            <w:tcW w:w="2088" w:type="dxa"/>
            <w:shd w:val="clear" w:color="auto" w:fill="D9D9D9"/>
          </w:tcPr>
          <w:p w:rsidR="00C0496C" w:rsidRPr="00EB0D01" w:rsidRDefault="00C0496C" w:rsidP="00455DAF">
            <w:pPr>
              <w:pStyle w:val="ab"/>
              <w:spacing w:before="0" w:beforeAutospacing="0" w:after="0" w:afterAutospacing="0"/>
              <w:jc w:val="both"/>
              <w:rPr>
                <w:lang w:val="uk-UA"/>
              </w:rPr>
            </w:pPr>
            <w:r w:rsidRPr="00EB0D01">
              <w:rPr>
                <w:lang w:val="uk-UA"/>
              </w:rPr>
              <w:t>• розподілу</w:t>
            </w:r>
          </w:p>
        </w:tc>
        <w:tc>
          <w:tcPr>
            <w:tcW w:w="13500" w:type="dxa"/>
            <w:tcBorders>
              <w:bottom w:val="single" w:sz="4" w:space="0" w:color="auto"/>
            </w:tcBorders>
          </w:tcPr>
          <w:p w:rsidR="00C0496C" w:rsidRPr="00EB0D01" w:rsidRDefault="00C0496C" w:rsidP="00455DAF">
            <w:pPr>
              <w:pStyle w:val="ab"/>
              <w:spacing w:before="0" w:beforeAutospacing="0" w:after="0" w:afterAutospacing="0"/>
              <w:jc w:val="both"/>
              <w:rPr>
                <w:lang w:val="uk-UA"/>
              </w:rPr>
            </w:pPr>
            <w:r w:rsidRPr="00EB0D01">
              <w:rPr>
                <w:lang w:val="uk-UA"/>
              </w:rPr>
              <w:t>це розміщення серед заздалегідь відомого кола осіб без укладання договору купівлі-продажу</w:t>
            </w:r>
          </w:p>
          <w:p w:rsidR="00C0496C" w:rsidRPr="00EB0D01" w:rsidRDefault="00C0496C" w:rsidP="00455DAF">
            <w:pPr>
              <w:pStyle w:val="ab"/>
              <w:spacing w:before="0" w:beforeAutospacing="0" w:after="0" w:afterAutospacing="0"/>
              <w:jc w:val="both"/>
              <w:rPr>
                <w:lang w:val="uk-UA"/>
              </w:rPr>
            </w:pPr>
            <w:r w:rsidRPr="00EB0D01">
              <w:rPr>
                <w:lang w:val="uk-UA"/>
              </w:rPr>
              <w:t>Розподіл акцій має місце у двох випадках:</w:t>
            </w:r>
          </w:p>
          <w:p w:rsidR="00C0496C" w:rsidRPr="00EB0D01" w:rsidRDefault="00C0496C" w:rsidP="00455DAF">
            <w:pPr>
              <w:pStyle w:val="ab"/>
              <w:spacing w:before="0" w:beforeAutospacing="0" w:after="0" w:afterAutospacing="0"/>
              <w:jc w:val="both"/>
              <w:rPr>
                <w:lang w:val="uk-UA"/>
              </w:rPr>
            </w:pPr>
            <w:r w:rsidRPr="00EB0D01">
              <w:rPr>
                <w:lang w:val="uk-UA"/>
              </w:rPr>
              <w:t>1) при установі АТ (у цьому випадку засновники роблять внески в статутний капітал у формі грошей або майна, але немає юридичної покупки акцій);</w:t>
            </w:r>
          </w:p>
          <w:p w:rsidR="00C0496C" w:rsidRPr="00EB0D01" w:rsidRDefault="00C0496C" w:rsidP="00455DAF">
            <w:pPr>
              <w:pStyle w:val="ab"/>
              <w:spacing w:before="0" w:beforeAutospacing="0" w:after="0" w:afterAutospacing="0"/>
              <w:jc w:val="both"/>
              <w:rPr>
                <w:lang w:val="uk-UA"/>
              </w:rPr>
            </w:pPr>
            <w:r w:rsidRPr="00EB0D01">
              <w:rPr>
                <w:lang w:val="uk-UA"/>
              </w:rPr>
              <w:t>2) коли джерелом збільшення статутного капіталу акціонерного товариства є його власний капітал (додатковий, нерозподілена прибуток і ін.). У цьому випадку акціонери одержують акції без якої-небудь оплати, безоплатно.</w:t>
            </w:r>
          </w:p>
        </w:tc>
      </w:tr>
      <w:tr w:rsidR="00C0496C" w:rsidRPr="00EB0D01" w:rsidTr="00455DAF">
        <w:tc>
          <w:tcPr>
            <w:tcW w:w="2088" w:type="dxa"/>
            <w:tcBorders>
              <w:bottom w:val="single" w:sz="4" w:space="0" w:color="auto"/>
            </w:tcBorders>
          </w:tcPr>
          <w:p w:rsidR="00C0496C" w:rsidRPr="00EB0D01" w:rsidRDefault="00C0496C" w:rsidP="00455DAF">
            <w:pPr>
              <w:pStyle w:val="ab"/>
              <w:spacing w:before="0" w:beforeAutospacing="0" w:after="0" w:afterAutospacing="0"/>
              <w:jc w:val="both"/>
              <w:rPr>
                <w:lang w:val="uk-UA"/>
              </w:rPr>
            </w:pPr>
            <w:r w:rsidRPr="00EB0D01">
              <w:rPr>
                <w:lang w:val="uk-UA"/>
              </w:rPr>
              <w:t>• підписки</w:t>
            </w:r>
          </w:p>
        </w:tc>
        <w:tc>
          <w:tcPr>
            <w:tcW w:w="13500" w:type="dxa"/>
            <w:shd w:val="clear" w:color="auto" w:fill="D9D9D9"/>
          </w:tcPr>
          <w:p w:rsidR="00C0496C" w:rsidRPr="00EB0D01" w:rsidRDefault="00C0496C" w:rsidP="00455DAF">
            <w:pPr>
              <w:pStyle w:val="ab"/>
              <w:spacing w:before="0" w:beforeAutospacing="0" w:after="0" w:afterAutospacing="0"/>
              <w:jc w:val="both"/>
              <w:rPr>
                <w:lang w:val="uk-UA"/>
              </w:rPr>
            </w:pPr>
            <w:r w:rsidRPr="00EB0D01">
              <w:rPr>
                <w:lang w:val="uk-UA"/>
              </w:rPr>
              <w:t>це розміщення цінних паперів шляхом укладання договору купівлі-продажу (у випадку акцій підписка являє собою їхнє розміщення при збільшенні статутного капіталу шляхом розміщення додаткових акцій)</w:t>
            </w:r>
          </w:p>
          <w:p w:rsidR="00C0496C" w:rsidRPr="00EB0D01" w:rsidRDefault="00C0496C" w:rsidP="00455DAF">
            <w:pPr>
              <w:pStyle w:val="ab"/>
              <w:spacing w:before="0" w:beforeAutospacing="0" w:after="0" w:afterAutospacing="0"/>
              <w:jc w:val="both"/>
              <w:rPr>
                <w:lang w:val="uk-UA"/>
              </w:rPr>
            </w:pPr>
            <w:r w:rsidRPr="00EB0D01">
              <w:rPr>
                <w:lang w:val="uk-UA"/>
              </w:rPr>
              <w:t>Підписка може здійснюватися у двох формах:</w:t>
            </w:r>
          </w:p>
          <w:p w:rsidR="00C0496C" w:rsidRPr="00EB0D01" w:rsidRDefault="00C0496C" w:rsidP="00455DAF">
            <w:pPr>
              <w:pStyle w:val="ab"/>
              <w:spacing w:before="0" w:beforeAutospacing="0" w:after="0" w:afterAutospacing="0"/>
              <w:jc w:val="both"/>
              <w:rPr>
                <w:lang w:val="uk-UA"/>
              </w:rPr>
            </w:pPr>
            <w:r w:rsidRPr="00EB0D01">
              <w:rPr>
                <w:lang w:val="uk-UA"/>
              </w:rPr>
              <w:t>• закрита – це розміщення цінного папера серед заздалегідь відомого, обмеженого кола інвесторів, обумовленого умовами розміщення;</w:t>
            </w:r>
          </w:p>
          <w:p w:rsidR="00C0496C" w:rsidRPr="00EB0D01" w:rsidRDefault="00C0496C" w:rsidP="00455DAF">
            <w:pPr>
              <w:pStyle w:val="ab"/>
              <w:spacing w:before="0" w:beforeAutospacing="0" w:after="0" w:afterAutospacing="0"/>
              <w:jc w:val="both"/>
              <w:rPr>
                <w:lang w:val="uk-UA"/>
              </w:rPr>
            </w:pPr>
            <w:r w:rsidRPr="00EB0D01">
              <w:rPr>
                <w:lang w:val="uk-UA"/>
              </w:rPr>
              <w:t>• відкрита – це розміщення цінного папера серед потенційно необмеженого кола інвесторів на основі широкого публічного розголосу без якої-небудь переваги одних набувачів перед іншими. Обмеження можуть мати місце лише у випадку реалізації переважного права на придбання нових випусків акцій акціонерами, наявності обмежень на володіння максимальною кількістю акцій одним акціонером і у випадку придбання цінного папера нерезидентами</w:t>
            </w:r>
          </w:p>
        </w:tc>
      </w:tr>
      <w:tr w:rsidR="00C0496C" w:rsidRPr="00EB0D01" w:rsidTr="00455DAF">
        <w:tc>
          <w:tcPr>
            <w:tcW w:w="2088" w:type="dxa"/>
            <w:shd w:val="clear" w:color="auto" w:fill="D9D9D9"/>
          </w:tcPr>
          <w:p w:rsidR="00C0496C" w:rsidRPr="00EB0D01" w:rsidRDefault="00C0496C" w:rsidP="00455DAF">
            <w:pPr>
              <w:pStyle w:val="ab"/>
              <w:spacing w:before="0" w:beforeAutospacing="0" w:after="0" w:afterAutospacing="0"/>
              <w:jc w:val="both"/>
              <w:rPr>
                <w:lang w:val="uk-UA"/>
              </w:rPr>
            </w:pPr>
            <w:r w:rsidRPr="00EB0D01">
              <w:rPr>
                <w:lang w:val="uk-UA"/>
              </w:rPr>
              <w:t>• конвертації</w:t>
            </w:r>
          </w:p>
        </w:tc>
        <w:tc>
          <w:tcPr>
            <w:tcW w:w="13500" w:type="dxa"/>
            <w:tcBorders>
              <w:bottom w:val="single" w:sz="4" w:space="0" w:color="auto"/>
            </w:tcBorders>
          </w:tcPr>
          <w:p w:rsidR="00C0496C" w:rsidRPr="00EB0D01" w:rsidRDefault="00C0496C" w:rsidP="00455DAF">
            <w:pPr>
              <w:pStyle w:val="ab"/>
              <w:spacing w:before="0" w:beforeAutospacing="0" w:after="0" w:afterAutospacing="0"/>
              <w:jc w:val="both"/>
              <w:rPr>
                <w:lang w:val="uk-UA"/>
              </w:rPr>
            </w:pPr>
            <w:r w:rsidRPr="00EB0D01">
              <w:rPr>
                <w:lang w:val="uk-UA"/>
              </w:rPr>
              <w:t>це розміщення одного виду цінного папера шляхом її обміну на інший вид на заздалегідь установлених умовах</w:t>
            </w:r>
          </w:p>
          <w:p w:rsidR="00C0496C" w:rsidRPr="00EB0D01" w:rsidRDefault="00C0496C" w:rsidP="00455DAF">
            <w:pPr>
              <w:pStyle w:val="ab"/>
              <w:spacing w:before="0" w:beforeAutospacing="0" w:after="0" w:afterAutospacing="0"/>
              <w:jc w:val="both"/>
              <w:rPr>
                <w:lang w:val="uk-UA"/>
              </w:rPr>
            </w:pPr>
            <w:r w:rsidRPr="00EB0D01">
              <w:rPr>
                <w:lang w:val="uk-UA"/>
              </w:rPr>
              <w:t>Допускається конвертація:</w:t>
            </w:r>
          </w:p>
          <w:p w:rsidR="00C0496C" w:rsidRPr="00EB0D01" w:rsidRDefault="00C0496C" w:rsidP="00455DAF">
            <w:pPr>
              <w:pStyle w:val="ab"/>
              <w:spacing w:before="0" w:beforeAutospacing="0" w:after="0" w:afterAutospacing="0"/>
              <w:jc w:val="both"/>
              <w:rPr>
                <w:lang w:val="uk-UA"/>
              </w:rPr>
            </w:pPr>
            <w:r w:rsidRPr="00EB0D01">
              <w:rPr>
                <w:lang w:val="uk-UA"/>
              </w:rPr>
              <w:t>• облігацій в облігації, привілейовані акції й звичайні акції;</w:t>
            </w:r>
          </w:p>
          <w:p w:rsidR="00C0496C" w:rsidRPr="00EB0D01" w:rsidRDefault="00C0496C" w:rsidP="00455DAF">
            <w:pPr>
              <w:pStyle w:val="ab"/>
              <w:spacing w:before="0" w:beforeAutospacing="0" w:after="0" w:afterAutospacing="0"/>
              <w:jc w:val="both"/>
              <w:rPr>
                <w:lang w:val="uk-UA"/>
              </w:rPr>
            </w:pPr>
            <w:r w:rsidRPr="00EB0D01">
              <w:rPr>
                <w:lang w:val="uk-UA"/>
              </w:rPr>
              <w:t>• привілейованих акцій у привілейовані акції й звичайні акції;</w:t>
            </w:r>
          </w:p>
          <w:p w:rsidR="00C0496C" w:rsidRPr="00EB0D01" w:rsidRDefault="00C0496C" w:rsidP="00455DAF">
            <w:pPr>
              <w:pStyle w:val="ab"/>
              <w:spacing w:before="0" w:beforeAutospacing="0" w:after="0" w:afterAutospacing="0"/>
              <w:jc w:val="both"/>
              <w:rPr>
                <w:lang w:val="uk-UA"/>
              </w:rPr>
            </w:pPr>
            <w:r w:rsidRPr="00EB0D01">
              <w:rPr>
                <w:lang w:val="uk-UA"/>
              </w:rPr>
              <w:t>• звичайних акцій у звичайні акції при реорганізації акціонерного товариства.</w:t>
            </w:r>
          </w:p>
          <w:p w:rsidR="00C0496C" w:rsidRPr="00EB0D01" w:rsidRDefault="00C0496C" w:rsidP="00455DAF">
            <w:pPr>
              <w:pStyle w:val="ab"/>
              <w:spacing w:before="0" w:beforeAutospacing="0" w:after="0" w:afterAutospacing="0"/>
              <w:jc w:val="both"/>
              <w:rPr>
                <w:lang w:val="uk-UA"/>
              </w:rPr>
            </w:pPr>
            <w:r w:rsidRPr="00EB0D01">
              <w:rPr>
                <w:lang w:val="uk-UA"/>
              </w:rPr>
              <w:t>Не дозволяється конвертація звичайних акцій в облігації або привілейовані акції.</w:t>
            </w:r>
          </w:p>
          <w:p w:rsidR="00C0496C" w:rsidRPr="00EB0D01" w:rsidRDefault="00C0496C" w:rsidP="00455DAF">
            <w:pPr>
              <w:pStyle w:val="ab"/>
              <w:spacing w:before="0" w:beforeAutospacing="0" w:after="0" w:afterAutospacing="0"/>
              <w:jc w:val="both"/>
              <w:rPr>
                <w:lang w:val="uk-UA"/>
              </w:rPr>
            </w:pPr>
            <w:r w:rsidRPr="00EB0D01">
              <w:rPr>
                <w:lang w:val="uk-UA"/>
              </w:rPr>
              <w:t>Розміщення цінних паперів у формі конвертації звичайно здійснюється як результат попереднього розміщення конвертованих цінних паперів або при реорганізації АТ в будь-яких його формах (злиття, приєднання, поділ, виділення, перетворення).</w:t>
            </w:r>
          </w:p>
        </w:tc>
      </w:tr>
      <w:tr w:rsidR="00C0496C" w:rsidRPr="00EB0D01" w:rsidTr="00455DAF">
        <w:tc>
          <w:tcPr>
            <w:tcW w:w="2088" w:type="dxa"/>
            <w:tcBorders>
              <w:bottom w:val="single" w:sz="4" w:space="0" w:color="auto"/>
            </w:tcBorders>
          </w:tcPr>
          <w:p w:rsidR="00C0496C" w:rsidRPr="00EB0D01" w:rsidRDefault="00C0496C" w:rsidP="00455DAF">
            <w:pPr>
              <w:pStyle w:val="ab"/>
              <w:spacing w:before="0" w:beforeAutospacing="0" w:after="0" w:afterAutospacing="0"/>
              <w:jc w:val="both"/>
              <w:rPr>
                <w:lang w:val="uk-UA"/>
              </w:rPr>
            </w:pPr>
            <w:r w:rsidRPr="00EB0D01">
              <w:rPr>
                <w:lang w:val="uk-UA"/>
              </w:rPr>
              <w:t>• обміну</w:t>
            </w:r>
          </w:p>
        </w:tc>
        <w:tc>
          <w:tcPr>
            <w:tcW w:w="13500" w:type="dxa"/>
            <w:shd w:val="clear" w:color="auto" w:fill="D9D9D9"/>
          </w:tcPr>
          <w:p w:rsidR="00C0496C" w:rsidRPr="00EB0D01" w:rsidRDefault="00C0496C" w:rsidP="00455DAF">
            <w:pPr>
              <w:pStyle w:val="ab"/>
              <w:spacing w:before="0" w:beforeAutospacing="0" w:after="0" w:afterAutospacing="0"/>
              <w:jc w:val="both"/>
              <w:rPr>
                <w:lang w:val="uk-UA"/>
              </w:rPr>
            </w:pPr>
            <w:r w:rsidRPr="00EB0D01">
              <w:rPr>
                <w:lang w:val="uk-UA"/>
              </w:rPr>
              <w:t xml:space="preserve">це розміщення акцій АТ, створеного в результаті перетворення в нього ТзОВ або кооперативу (у цьому випадку має місце не обмін акції на </w:t>
            </w:r>
            <w:r w:rsidRPr="00EB0D01">
              <w:rPr>
                <w:lang w:val="uk-UA"/>
              </w:rPr>
              <w:lastRenderedPageBreak/>
              <w:t>гроші (покупка) або на інші цінні папери (конвертація), а обмін часток або паїв зазначених організацій на акції виниклі на їхній основі акціонерного товариства)</w:t>
            </w:r>
          </w:p>
        </w:tc>
      </w:tr>
      <w:tr w:rsidR="00C0496C" w:rsidRPr="00EB0D01" w:rsidTr="00455DAF">
        <w:tc>
          <w:tcPr>
            <w:tcW w:w="2088" w:type="dxa"/>
            <w:shd w:val="clear" w:color="auto" w:fill="D9D9D9"/>
          </w:tcPr>
          <w:p w:rsidR="00C0496C" w:rsidRPr="00EB0D01" w:rsidRDefault="00C0496C" w:rsidP="00455DAF">
            <w:pPr>
              <w:pStyle w:val="ab"/>
              <w:spacing w:before="0" w:beforeAutospacing="0" w:after="0" w:afterAutospacing="0"/>
              <w:jc w:val="both"/>
              <w:rPr>
                <w:lang w:val="uk-UA"/>
              </w:rPr>
            </w:pPr>
            <w:r w:rsidRPr="00EB0D01">
              <w:rPr>
                <w:lang w:val="uk-UA"/>
              </w:rPr>
              <w:lastRenderedPageBreak/>
              <w:t>• придбання</w:t>
            </w:r>
          </w:p>
        </w:tc>
        <w:tc>
          <w:tcPr>
            <w:tcW w:w="13500" w:type="dxa"/>
          </w:tcPr>
          <w:p w:rsidR="00C0496C" w:rsidRPr="00EB0D01" w:rsidRDefault="00C0496C" w:rsidP="00455DAF">
            <w:pPr>
              <w:pStyle w:val="ab"/>
              <w:spacing w:before="0" w:beforeAutospacing="0" w:after="0" w:afterAutospacing="0"/>
              <w:jc w:val="both"/>
              <w:rPr>
                <w:lang w:val="uk-UA"/>
              </w:rPr>
            </w:pPr>
            <w:r w:rsidRPr="00EB0D01">
              <w:rPr>
                <w:lang w:val="uk-UA"/>
              </w:rPr>
              <w:t>це розміщення акцій знову створеного АТ в результаті його виділення з іншого АТ або перетворення в АТ державного підприємства або некомерційного партнерства</w:t>
            </w:r>
          </w:p>
        </w:tc>
      </w:tr>
    </w:tbl>
    <w:p w:rsidR="00C0496C" w:rsidRDefault="00C0496C" w:rsidP="00C0496C">
      <w:pPr>
        <w:widowControl w:val="0"/>
        <w:autoSpaceDE w:val="0"/>
        <w:autoSpaceDN w:val="0"/>
        <w:adjustRightInd w:val="0"/>
        <w:spacing w:line="264" w:lineRule="auto"/>
        <w:ind w:firstLine="567"/>
        <w:rPr>
          <w:b/>
          <w:szCs w:val="28"/>
        </w:rPr>
      </w:pPr>
    </w:p>
    <w:p w:rsidR="00C0496C" w:rsidRPr="006D5628" w:rsidRDefault="00C0496C" w:rsidP="00C0496C">
      <w:pPr>
        <w:widowControl w:val="0"/>
        <w:autoSpaceDE w:val="0"/>
        <w:autoSpaceDN w:val="0"/>
        <w:adjustRightInd w:val="0"/>
        <w:spacing w:line="264" w:lineRule="auto"/>
        <w:ind w:firstLine="567"/>
        <w:rPr>
          <w:b/>
          <w:szCs w:val="28"/>
        </w:rPr>
      </w:pPr>
      <w:r>
        <w:rPr>
          <w:b/>
          <w:szCs w:val="28"/>
        </w:rPr>
        <w:t>7.</w:t>
      </w:r>
      <w:r w:rsidRPr="006D5628">
        <w:rPr>
          <w:b/>
          <w:szCs w:val="28"/>
        </w:rPr>
        <w:t>4. Виплата дивідендів. Поточна доходність акції. Оцінка дивідендного доходу.</w:t>
      </w:r>
    </w:p>
    <w:p w:rsidR="00C0496C" w:rsidRDefault="00C0496C" w:rsidP="00C0496C">
      <w:pPr>
        <w:widowControl w:val="0"/>
        <w:autoSpaceDE w:val="0"/>
        <w:autoSpaceDN w:val="0"/>
        <w:adjustRightInd w:val="0"/>
        <w:spacing w:line="264" w:lineRule="auto"/>
        <w:ind w:firstLine="567"/>
        <w:rPr>
          <w:szCs w:val="28"/>
        </w:rPr>
      </w:pPr>
      <w:r>
        <w:rPr>
          <w:szCs w:val="28"/>
        </w:rPr>
        <w:t>Дивіденди виплачуються один раз на рік за підсумками календарного року в прядку передбаченому статутом АТ, за рахунок прибутку, що залишається у його розпорядженні після сплати податків, інших платежів у бюджет та процентів за банківський кредит.</w:t>
      </w:r>
    </w:p>
    <w:p w:rsidR="00C0496C" w:rsidRDefault="00C0496C" w:rsidP="00C0496C">
      <w:pPr>
        <w:widowControl w:val="0"/>
        <w:autoSpaceDE w:val="0"/>
        <w:autoSpaceDN w:val="0"/>
        <w:adjustRightInd w:val="0"/>
        <w:spacing w:line="264" w:lineRule="auto"/>
        <w:ind w:firstLine="567"/>
        <w:rPr>
          <w:szCs w:val="28"/>
        </w:rPr>
      </w:pPr>
      <w:r>
        <w:rPr>
          <w:szCs w:val="28"/>
        </w:rPr>
        <w:t>У країнах з розвинутою ринковою економікою акції, залежно від рівня їх прибутковості і фінансового ризику поділяються на такі категорії: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C0496C" w:rsidRPr="00EB0D01" w:rsidTr="00C0496C">
        <w:tc>
          <w:tcPr>
            <w:tcW w:w="2268" w:type="dxa"/>
          </w:tcPr>
          <w:p w:rsidR="00C0496C" w:rsidRPr="00C0496C" w:rsidRDefault="00C0496C" w:rsidP="00C0496C">
            <w:pPr>
              <w:widowControl w:val="0"/>
              <w:autoSpaceDE w:val="0"/>
              <w:autoSpaceDN w:val="0"/>
              <w:adjustRightInd w:val="0"/>
              <w:spacing w:line="240" w:lineRule="auto"/>
              <w:ind w:firstLine="0"/>
              <w:rPr>
                <w:b/>
                <w:sz w:val="24"/>
                <w:szCs w:val="24"/>
              </w:rPr>
            </w:pPr>
            <w:r w:rsidRPr="00C0496C">
              <w:rPr>
                <w:b/>
                <w:sz w:val="24"/>
                <w:szCs w:val="24"/>
              </w:rPr>
              <w:t>спекулятивні</w:t>
            </w:r>
          </w:p>
        </w:tc>
        <w:tc>
          <w:tcPr>
            <w:tcW w:w="6804"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акції “молодих” корпорацій або таких, що не можуть пред’явити курс ЦП за останні 5-6 років</w:t>
            </w:r>
          </w:p>
        </w:tc>
      </w:tr>
      <w:tr w:rsidR="00C0496C" w:rsidRPr="00EB0D01" w:rsidTr="00C0496C">
        <w:tc>
          <w:tcPr>
            <w:tcW w:w="2268" w:type="dxa"/>
          </w:tcPr>
          <w:p w:rsidR="00C0496C" w:rsidRPr="00C0496C" w:rsidRDefault="00C0496C" w:rsidP="00C0496C">
            <w:pPr>
              <w:widowControl w:val="0"/>
              <w:autoSpaceDE w:val="0"/>
              <w:autoSpaceDN w:val="0"/>
              <w:adjustRightInd w:val="0"/>
              <w:spacing w:line="240" w:lineRule="auto"/>
              <w:ind w:firstLine="0"/>
              <w:rPr>
                <w:b/>
                <w:sz w:val="24"/>
                <w:szCs w:val="24"/>
              </w:rPr>
            </w:pPr>
            <w:r w:rsidRPr="00C0496C">
              <w:rPr>
                <w:b/>
                <w:sz w:val="24"/>
                <w:szCs w:val="24"/>
              </w:rPr>
              <w:t>“з блакитними корінцями”</w:t>
            </w:r>
          </w:p>
        </w:tc>
        <w:tc>
          <w:tcPr>
            <w:tcW w:w="6804"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випускають лідери галузі (дивіденди стабільні, інвестиції безпечні)</w:t>
            </w:r>
          </w:p>
        </w:tc>
      </w:tr>
      <w:tr w:rsidR="00C0496C" w:rsidRPr="00EB0D01" w:rsidTr="00C0496C">
        <w:tc>
          <w:tcPr>
            <w:tcW w:w="2268" w:type="dxa"/>
          </w:tcPr>
          <w:p w:rsidR="00C0496C" w:rsidRPr="00C0496C" w:rsidRDefault="00C0496C" w:rsidP="00C0496C">
            <w:pPr>
              <w:widowControl w:val="0"/>
              <w:autoSpaceDE w:val="0"/>
              <w:autoSpaceDN w:val="0"/>
              <w:adjustRightInd w:val="0"/>
              <w:spacing w:line="240" w:lineRule="auto"/>
              <w:ind w:firstLine="0"/>
              <w:rPr>
                <w:b/>
                <w:sz w:val="24"/>
                <w:szCs w:val="24"/>
              </w:rPr>
            </w:pPr>
            <w:r w:rsidRPr="00C0496C">
              <w:rPr>
                <w:b/>
                <w:sz w:val="24"/>
                <w:szCs w:val="24"/>
              </w:rPr>
              <w:t>дохідні</w:t>
            </w:r>
          </w:p>
        </w:tc>
        <w:tc>
          <w:tcPr>
            <w:tcW w:w="6804"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акції компанії, продукція якої завжди користується попитом (дивіденди перевищують середній рівень, а вартість постійно зростає)</w:t>
            </w:r>
          </w:p>
        </w:tc>
      </w:tr>
      <w:tr w:rsidR="00C0496C" w:rsidRPr="00EB0D01" w:rsidTr="00C0496C">
        <w:tc>
          <w:tcPr>
            <w:tcW w:w="2268" w:type="dxa"/>
          </w:tcPr>
          <w:p w:rsidR="00C0496C" w:rsidRPr="00C0496C" w:rsidRDefault="00C0496C" w:rsidP="00C0496C">
            <w:pPr>
              <w:widowControl w:val="0"/>
              <w:autoSpaceDE w:val="0"/>
              <w:autoSpaceDN w:val="0"/>
              <w:adjustRightInd w:val="0"/>
              <w:spacing w:line="240" w:lineRule="auto"/>
              <w:ind w:firstLine="0"/>
              <w:rPr>
                <w:b/>
                <w:sz w:val="24"/>
                <w:szCs w:val="24"/>
              </w:rPr>
            </w:pPr>
            <w:r w:rsidRPr="00C0496C">
              <w:rPr>
                <w:b/>
                <w:sz w:val="24"/>
                <w:szCs w:val="24"/>
              </w:rPr>
              <w:t>зростання</w:t>
            </w:r>
          </w:p>
        </w:tc>
        <w:tc>
          <w:tcPr>
            <w:tcW w:w="6804"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емітують високоприбуткові корпорації, що ведуть НДР, вкладають кошти в розвиток виробництва та розширення ринків збуту (невисокі поточні дивіденди, але перспектива до зростання в майбутньому)</w:t>
            </w:r>
          </w:p>
        </w:tc>
      </w:tr>
      <w:tr w:rsidR="00C0496C" w:rsidRPr="00EB0D01" w:rsidTr="00C0496C">
        <w:tc>
          <w:tcPr>
            <w:tcW w:w="2268" w:type="dxa"/>
          </w:tcPr>
          <w:p w:rsidR="00C0496C" w:rsidRPr="00C0496C" w:rsidRDefault="00C0496C" w:rsidP="00C0496C">
            <w:pPr>
              <w:widowControl w:val="0"/>
              <w:autoSpaceDE w:val="0"/>
              <w:autoSpaceDN w:val="0"/>
              <w:adjustRightInd w:val="0"/>
              <w:spacing w:line="240" w:lineRule="auto"/>
              <w:ind w:firstLine="0"/>
              <w:rPr>
                <w:b/>
                <w:sz w:val="24"/>
                <w:szCs w:val="24"/>
              </w:rPr>
            </w:pPr>
            <w:r w:rsidRPr="00C0496C">
              <w:rPr>
                <w:b/>
                <w:sz w:val="24"/>
                <w:szCs w:val="24"/>
              </w:rPr>
              <w:t>циклічні</w:t>
            </w:r>
          </w:p>
        </w:tc>
        <w:tc>
          <w:tcPr>
            <w:tcW w:w="6804"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характеризуються високою чутливістю до стадій відтворювального циклу або їх емітенти пов’язані з сезонним характером виробництва чи збуту (вартість і дивіденди коливаються щодо ритму ділової активності)</w:t>
            </w:r>
          </w:p>
        </w:tc>
      </w:tr>
      <w:tr w:rsidR="00C0496C" w:rsidRPr="00EB0D01" w:rsidTr="00C0496C">
        <w:tc>
          <w:tcPr>
            <w:tcW w:w="2268" w:type="dxa"/>
          </w:tcPr>
          <w:p w:rsidR="00C0496C" w:rsidRPr="00C0496C" w:rsidRDefault="00C0496C" w:rsidP="00C0496C">
            <w:pPr>
              <w:widowControl w:val="0"/>
              <w:autoSpaceDE w:val="0"/>
              <w:autoSpaceDN w:val="0"/>
              <w:adjustRightInd w:val="0"/>
              <w:spacing w:line="240" w:lineRule="auto"/>
              <w:ind w:firstLine="0"/>
              <w:rPr>
                <w:b/>
                <w:sz w:val="24"/>
                <w:szCs w:val="24"/>
              </w:rPr>
            </w:pPr>
            <w:r w:rsidRPr="00C0496C">
              <w:rPr>
                <w:b/>
                <w:sz w:val="24"/>
                <w:szCs w:val="24"/>
              </w:rPr>
              <w:t>захищені</w:t>
            </w:r>
          </w:p>
        </w:tc>
        <w:tc>
          <w:tcPr>
            <w:tcW w:w="6804" w:type="dxa"/>
          </w:tcPr>
          <w:p w:rsidR="00C0496C" w:rsidRPr="00C0496C" w:rsidRDefault="00C0496C" w:rsidP="00C0496C">
            <w:pPr>
              <w:widowControl w:val="0"/>
              <w:autoSpaceDE w:val="0"/>
              <w:autoSpaceDN w:val="0"/>
              <w:adjustRightInd w:val="0"/>
              <w:spacing w:line="240" w:lineRule="auto"/>
              <w:ind w:firstLine="0"/>
              <w:rPr>
                <w:sz w:val="24"/>
                <w:szCs w:val="24"/>
              </w:rPr>
            </w:pPr>
            <w:r w:rsidRPr="00C0496C">
              <w:rPr>
                <w:sz w:val="24"/>
                <w:szCs w:val="24"/>
              </w:rPr>
              <w:t>випускають емітенти, що є відносно стійкими до коливань ринкової кон’юнктури (стабільні дивіденди, вартість зростає)</w:t>
            </w:r>
          </w:p>
        </w:tc>
      </w:tr>
    </w:tbl>
    <w:p w:rsidR="00C0496C" w:rsidRPr="00D462D5" w:rsidRDefault="00C0496C" w:rsidP="00C0496C">
      <w:pPr>
        <w:widowControl w:val="0"/>
        <w:autoSpaceDE w:val="0"/>
        <w:autoSpaceDN w:val="0"/>
        <w:adjustRightInd w:val="0"/>
        <w:ind w:firstLine="567"/>
        <w:rPr>
          <w:szCs w:val="28"/>
        </w:rPr>
      </w:pPr>
    </w:p>
    <w:p w:rsidR="00C0496C" w:rsidRPr="00D462D5" w:rsidRDefault="00C0496C" w:rsidP="00C0496C">
      <w:pPr>
        <w:pStyle w:val="ab"/>
        <w:spacing w:before="0" w:beforeAutospacing="0" w:after="0" w:afterAutospacing="0"/>
        <w:ind w:firstLine="567"/>
        <w:jc w:val="center"/>
        <w:rPr>
          <w:b/>
          <w:sz w:val="28"/>
          <w:szCs w:val="28"/>
          <w:lang w:val="uk-UA"/>
        </w:rPr>
      </w:pPr>
      <w:r w:rsidRPr="00D462D5">
        <w:rPr>
          <w:b/>
          <w:sz w:val="28"/>
          <w:szCs w:val="28"/>
          <w:lang w:val="uk-UA"/>
        </w:rPr>
        <w:t xml:space="preserve">Моделі </w:t>
      </w:r>
      <w:r>
        <w:rPr>
          <w:b/>
          <w:sz w:val="28"/>
          <w:szCs w:val="28"/>
          <w:lang w:val="uk-UA"/>
        </w:rPr>
        <w:t>оцінки вартості акцій</w:t>
      </w:r>
    </w:p>
    <w:p w:rsidR="00C0496C" w:rsidRPr="00D462D5" w:rsidRDefault="00C0496C" w:rsidP="00C0496C">
      <w:pPr>
        <w:pStyle w:val="ab"/>
        <w:spacing w:before="0" w:beforeAutospacing="0" w:after="0" w:afterAutospacing="0"/>
        <w:ind w:firstLine="567"/>
        <w:jc w:val="both"/>
        <w:rPr>
          <w:i/>
          <w:sz w:val="28"/>
          <w:szCs w:val="28"/>
          <w:lang w:val="uk-UA"/>
        </w:rPr>
      </w:pPr>
      <w:r w:rsidRPr="00D462D5">
        <w:rPr>
          <w:i/>
          <w:sz w:val="28"/>
          <w:szCs w:val="28"/>
          <w:lang w:val="uk-UA"/>
        </w:rPr>
        <w:t>1. Оцінка акцій з постійними дивідендами:</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810895" cy="180975"/>
            <wp:effectExtent l="19050" t="0" r="8255" b="0"/>
            <wp:docPr id="328" name="Рисунок 328" descr="image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image040"/>
                    <pic:cNvPicPr>
                      <a:picLocks noChangeAspect="1" noChangeArrowheads="1"/>
                    </pic:cNvPicPr>
                  </pic:nvPicPr>
                  <pic:blipFill>
                    <a:blip r:embed="rId97"/>
                    <a:srcRect/>
                    <a:stretch>
                      <a:fillRect/>
                    </a:stretch>
                  </pic:blipFill>
                  <pic:spPr bwMode="auto">
                    <a:xfrm>
                      <a:off x="0" y="0"/>
                      <a:ext cx="810895" cy="180975"/>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D - річний дивіденд;</w:t>
      </w:r>
      <w:r>
        <w:rPr>
          <w:sz w:val="28"/>
          <w:szCs w:val="28"/>
          <w:lang w:val="uk-UA"/>
        </w:rPr>
        <w:t xml:space="preserve"> </w:t>
      </w:r>
      <w:r w:rsidRPr="00D462D5">
        <w:rPr>
          <w:sz w:val="28"/>
          <w:szCs w:val="28"/>
          <w:lang w:val="uk-UA"/>
        </w:rPr>
        <w:t xml:space="preserve">К </w:t>
      </w:r>
      <w:r w:rsidRPr="00D462D5">
        <w:rPr>
          <w:sz w:val="28"/>
          <w:szCs w:val="28"/>
          <w:vertAlign w:val="subscript"/>
          <w:lang w:val="uk-UA"/>
        </w:rPr>
        <w:t>S</w:t>
      </w:r>
      <w:r w:rsidRPr="00D462D5">
        <w:rPr>
          <w:sz w:val="28"/>
          <w:szCs w:val="28"/>
          <w:lang w:val="uk-UA"/>
        </w:rPr>
        <w:t>- ставка дохідності акції.</w:t>
      </w:r>
    </w:p>
    <w:p w:rsidR="00C0496C" w:rsidRPr="00D462D5" w:rsidRDefault="00C0496C" w:rsidP="00C0496C">
      <w:pPr>
        <w:pStyle w:val="ab"/>
        <w:spacing w:before="0" w:beforeAutospacing="0" w:after="0" w:afterAutospacing="0"/>
        <w:ind w:firstLine="567"/>
        <w:jc w:val="both"/>
        <w:rPr>
          <w:lang w:val="uk-UA"/>
        </w:rPr>
      </w:pPr>
      <w:r w:rsidRPr="00D462D5">
        <w:rPr>
          <w:lang w:val="uk-UA"/>
        </w:rPr>
        <w:t>Приклад. Компанія сплачує річний дивіденд 3 грн на акцію. Необхідна ставка дохідності за акціями становить 12 %. Визначити ціну акції.</w:t>
      </w:r>
    </w:p>
    <w:p w:rsidR="00C0496C" w:rsidRPr="00D462D5" w:rsidRDefault="00C0496C" w:rsidP="00C0496C">
      <w:pPr>
        <w:pStyle w:val="ab"/>
        <w:spacing w:before="0" w:beforeAutospacing="0" w:after="0" w:afterAutospacing="0"/>
        <w:ind w:firstLine="567"/>
        <w:jc w:val="both"/>
        <w:rPr>
          <w:lang w:val="uk-UA"/>
        </w:rPr>
      </w:pPr>
      <w:r w:rsidRPr="00D462D5">
        <w:rPr>
          <w:lang w:val="uk-UA"/>
        </w:rPr>
        <w:t>Р</w:t>
      </w:r>
      <w:r w:rsidRPr="00D462D5">
        <w:rPr>
          <w:vertAlign w:val="subscript"/>
          <w:lang w:val="uk-UA"/>
        </w:rPr>
        <w:t>0</w:t>
      </w:r>
      <w:r w:rsidRPr="00D462D5">
        <w:rPr>
          <w:lang w:val="uk-UA"/>
        </w:rPr>
        <w:t>= 3/0,12 = 25 грн.</w:t>
      </w:r>
    </w:p>
    <w:p w:rsidR="00C0496C" w:rsidRDefault="00C0496C" w:rsidP="00C0496C">
      <w:pPr>
        <w:pStyle w:val="ab"/>
        <w:spacing w:before="0" w:beforeAutospacing="0" w:after="0" w:afterAutospacing="0"/>
        <w:ind w:firstLine="567"/>
        <w:jc w:val="both"/>
        <w:rPr>
          <w:sz w:val="28"/>
          <w:szCs w:val="28"/>
          <w:lang w:val="uk-UA"/>
        </w:rPr>
      </w:pPr>
    </w:p>
    <w:p w:rsidR="00C0496C" w:rsidRPr="00D462D5" w:rsidRDefault="00C0496C" w:rsidP="00C0496C">
      <w:pPr>
        <w:pStyle w:val="ab"/>
        <w:spacing w:before="0" w:beforeAutospacing="0" w:after="0" w:afterAutospacing="0"/>
        <w:ind w:firstLine="567"/>
        <w:jc w:val="both"/>
        <w:rPr>
          <w:i/>
          <w:sz w:val="28"/>
          <w:szCs w:val="28"/>
          <w:lang w:val="uk-UA"/>
        </w:rPr>
      </w:pPr>
      <w:r w:rsidRPr="00D462D5">
        <w:rPr>
          <w:i/>
          <w:sz w:val="28"/>
          <w:szCs w:val="28"/>
          <w:lang w:val="uk-UA"/>
        </w:rPr>
        <w:t>2. Оцінка акцій з постійним приростом дивідендів (Модель Гордона):</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1181735" cy="207010"/>
            <wp:effectExtent l="19050" t="0" r="0" b="0"/>
            <wp:docPr id="329" name="Рисунок 329" descr="image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image041"/>
                    <pic:cNvPicPr>
                      <a:picLocks noChangeAspect="1" noChangeArrowheads="1"/>
                    </pic:cNvPicPr>
                  </pic:nvPicPr>
                  <pic:blipFill>
                    <a:blip r:embed="rId98"/>
                    <a:srcRect/>
                    <a:stretch>
                      <a:fillRect/>
                    </a:stretch>
                  </pic:blipFill>
                  <pic:spPr bwMode="auto">
                    <a:xfrm>
                      <a:off x="0" y="0"/>
                      <a:ext cx="1181735" cy="207010"/>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D</w:t>
      </w:r>
      <w:r w:rsidRPr="00D462D5">
        <w:rPr>
          <w:sz w:val="28"/>
          <w:szCs w:val="28"/>
          <w:vertAlign w:val="subscript"/>
          <w:lang w:val="uk-UA"/>
        </w:rPr>
        <w:t>1</w:t>
      </w:r>
      <w:r w:rsidRPr="00D462D5">
        <w:rPr>
          <w:sz w:val="28"/>
          <w:szCs w:val="28"/>
          <w:lang w:val="uk-UA"/>
        </w:rPr>
        <w:t xml:space="preserve"> - сподівані дивіденди на акцію через рік D/ = Д, (1+ g) g - темп приросту дивідендів.</w:t>
      </w:r>
    </w:p>
    <w:p w:rsidR="00C0496C" w:rsidRPr="00D462D5" w:rsidRDefault="00C0496C" w:rsidP="00C0496C">
      <w:pPr>
        <w:pStyle w:val="ab"/>
        <w:spacing w:before="0" w:beforeAutospacing="0" w:after="0" w:afterAutospacing="0"/>
        <w:ind w:firstLine="567"/>
        <w:jc w:val="both"/>
        <w:rPr>
          <w:lang w:val="uk-UA"/>
        </w:rPr>
      </w:pPr>
      <w:r w:rsidRPr="00D462D5">
        <w:rPr>
          <w:lang w:val="uk-UA"/>
        </w:rPr>
        <w:lastRenderedPageBreak/>
        <w:t>Приклад. Останній раз компанія сплатила на кожну акцію дивіденд у розмірі 1,8 грн. Компанія сподівається, що її дивіденди будуть щорічно зростати на 6 %. Визначити ціну акції, якщо необхідна ставка дохідності за акціями становить 11 %.</w:t>
      </w:r>
    </w:p>
    <w:p w:rsidR="00C0496C" w:rsidRPr="00D462D5" w:rsidRDefault="00C0496C" w:rsidP="00C0496C">
      <w:pPr>
        <w:pStyle w:val="ab"/>
        <w:spacing w:before="0" w:beforeAutospacing="0" w:after="0" w:afterAutospacing="0"/>
        <w:ind w:firstLine="567"/>
        <w:jc w:val="both"/>
        <w:rPr>
          <w:lang w:val="uk-UA"/>
        </w:rPr>
      </w:pPr>
      <w:r w:rsidRPr="00D462D5">
        <w:rPr>
          <w:lang w:val="uk-UA"/>
        </w:rPr>
        <w:t>Р</w:t>
      </w:r>
      <w:r w:rsidRPr="00D462D5">
        <w:rPr>
          <w:vertAlign w:val="subscript"/>
          <w:lang w:val="uk-UA"/>
        </w:rPr>
        <w:t>0</w:t>
      </w:r>
      <w:r w:rsidRPr="00D462D5">
        <w:rPr>
          <w:lang w:val="uk-UA"/>
        </w:rPr>
        <w:t xml:space="preserve"> = 1,8 х (1 + 0,06) / (0,11 - 0,06) = 38 грн.</w:t>
      </w:r>
    </w:p>
    <w:p w:rsidR="00C0496C" w:rsidRPr="00D462D5" w:rsidRDefault="00C0496C" w:rsidP="00C0496C">
      <w:pPr>
        <w:pStyle w:val="ab"/>
        <w:spacing w:before="0" w:beforeAutospacing="0" w:after="0" w:afterAutospacing="0"/>
        <w:ind w:firstLine="567"/>
        <w:jc w:val="both"/>
        <w:rPr>
          <w:i/>
          <w:sz w:val="28"/>
          <w:szCs w:val="28"/>
          <w:lang w:val="uk-UA"/>
        </w:rPr>
      </w:pPr>
      <w:r w:rsidRPr="00D462D5">
        <w:rPr>
          <w:i/>
          <w:sz w:val="28"/>
          <w:szCs w:val="28"/>
          <w:lang w:val="uk-UA"/>
        </w:rPr>
        <w:t>3. Оцінка акцій з непостійним приростом дивідендів:</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1180022" cy="428194"/>
            <wp:effectExtent l="19050" t="0" r="1078" b="0"/>
            <wp:docPr id="330" name="Рисунок 330" descr="image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image042"/>
                    <pic:cNvPicPr>
                      <a:picLocks noChangeAspect="1" noChangeArrowheads="1"/>
                    </pic:cNvPicPr>
                  </pic:nvPicPr>
                  <pic:blipFill>
                    <a:blip r:embed="rId99"/>
                    <a:srcRect/>
                    <a:stretch>
                      <a:fillRect/>
                    </a:stretch>
                  </pic:blipFill>
                  <pic:spPr bwMode="auto">
                    <a:xfrm>
                      <a:off x="0" y="0"/>
                      <a:ext cx="1181684" cy="428797"/>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D</w:t>
      </w:r>
      <w:r w:rsidRPr="00D462D5">
        <w:rPr>
          <w:sz w:val="28"/>
          <w:szCs w:val="28"/>
          <w:vertAlign w:val="subscript"/>
          <w:lang w:val="uk-UA"/>
        </w:rPr>
        <w:t>n</w:t>
      </w:r>
      <w:r w:rsidRPr="00D462D5">
        <w:rPr>
          <w:sz w:val="28"/>
          <w:szCs w:val="28"/>
          <w:lang w:val="uk-UA"/>
        </w:rPr>
        <w:t xml:space="preserve"> - сподіваний щорічний дивіденд на акцію.</w:t>
      </w:r>
    </w:p>
    <w:p w:rsidR="00C0496C" w:rsidRPr="00D462D5" w:rsidRDefault="00C0496C" w:rsidP="00C0496C">
      <w:pPr>
        <w:pStyle w:val="ab"/>
        <w:spacing w:before="0" w:beforeAutospacing="0" w:after="0" w:afterAutospacing="0"/>
        <w:ind w:firstLine="567"/>
        <w:jc w:val="both"/>
        <w:rPr>
          <w:i/>
          <w:sz w:val="28"/>
          <w:szCs w:val="28"/>
          <w:lang w:val="uk-UA"/>
        </w:rPr>
      </w:pPr>
      <w:r w:rsidRPr="00D462D5">
        <w:rPr>
          <w:i/>
          <w:sz w:val="28"/>
          <w:szCs w:val="28"/>
          <w:lang w:val="uk-UA"/>
        </w:rPr>
        <w:t>Приклад. Інвестор купив акцію з прогнозом дивідендів 1-й рік 100 грн та у наступні роки - на 20 грн більше. Норма поточної дохідності - 15 % на рік. Акцію купив на 5 років. Визначити ринкову ціну акції.</w:t>
      </w:r>
    </w:p>
    <w:p w:rsidR="00C0496C" w:rsidRPr="00D462D5" w:rsidRDefault="00C0496C" w:rsidP="00C0496C">
      <w:pPr>
        <w:pStyle w:val="ab"/>
        <w:spacing w:before="0" w:beforeAutospacing="0" w:after="0" w:afterAutospacing="0"/>
        <w:ind w:firstLine="567"/>
        <w:jc w:val="both"/>
        <w:rPr>
          <w:i/>
          <w:sz w:val="28"/>
          <w:szCs w:val="28"/>
          <w:lang w:val="uk-UA"/>
        </w:rPr>
      </w:pPr>
      <w:r w:rsidRPr="00D462D5">
        <w:rPr>
          <w:i/>
          <w:sz w:val="28"/>
          <w:szCs w:val="28"/>
          <w:lang w:val="uk-UA"/>
        </w:rPr>
        <w:t>Р</w:t>
      </w:r>
      <w:r w:rsidRPr="00D462D5">
        <w:rPr>
          <w:i/>
          <w:sz w:val="28"/>
          <w:szCs w:val="28"/>
          <w:vertAlign w:val="subscript"/>
          <w:lang w:val="uk-UA"/>
        </w:rPr>
        <w:t>0</w:t>
      </w:r>
      <w:r w:rsidRPr="00D462D5">
        <w:rPr>
          <w:i/>
          <w:sz w:val="28"/>
          <w:szCs w:val="28"/>
          <w:lang w:val="uk-UA"/>
        </w:rPr>
        <w:t>= 100/1,15 +120/1,15</w:t>
      </w:r>
      <w:r w:rsidRPr="00D462D5">
        <w:rPr>
          <w:i/>
          <w:sz w:val="28"/>
          <w:szCs w:val="28"/>
          <w:vertAlign w:val="superscript"/>
          <w:lang w:val="uk-UA"/>
        </w:rPr>
        <w:t>2</w:t>
      </w:r>
      <w:r w:rsidRPr="00D462D5">
        <w:rPr>
          <w:i/>
          <w:sz w:val="28"/>
          <w:szCs w:val="28"/>
          <w:lang w:val="uk-UA"/>
        </w:rPr>
        <w:t xml:space="preserve"> +140/1,15</w:t>
      </w:r>
      <w:r w:rsidRPr="00D462D5">
        <w:rPr>
          <w:i/>
          <w:sz w:val="28"/>
          <w:szCs w:val="28"/>
          <w:vertAlign w:val="superscript"/>
          <w:lang w:val="uk-UA"/>
        </w:rPr>
        <w:t>3</w:t>
      </w:r>
      <w:r w:rsidRPr="00D462D5">
        <w:rPr>
          <w:i/>
          <w:sz w:val="28"/>
          <w:szCs w:val="28"/>
          <w:lang w:val="uk-UA"/>
        </w:rPr>
        <w:t xml:space="preserve"> + 160/1,15</w:t>
      </w:r>
      <w:r w:rsidRPr="00D462D5">
        <w:rPr>
          <w:i/>
          <w:sz w:val="28"/>
          <w:szCs w:val="28"/>
          <w:vertAlign w:val="superscript"/>
          <w:lang w:val="uk-UA"/>
        </w:rPr>
        <w:t>4</w:t>
      </w:r>
      <w:r w:rsidRPr="00D462D5">
        <w:rPr>
          <w:i/>
          <w:sz w:val="28"/>
          <w:szCs w:val="28"/>
          <w:lang w:val="uk-UA"/>
        </w:rPr>
        <w:t xml:space="preserve"> +180/1,15</w:t>
      </w:r>
      <w:r w:rsidRPr="00D462D5">
        <w:rPr>
          <w:i/>
          <w:sz w:val="28"/>
          <w:szCs w:val="28"/>
          <w:vertAlign w:val="superscript"/>
          <w:lang w:val="uk-UA"/>
        </w:rPr>
        <w:t>5</w:t>
      </w:r>
      <w:r w:rsidRPr="00D462D5">
        <w:rPr>
          <w:i/>
          <w:sz w:val="28"/>
          <w:szCs w:val="28"/>
          <w:lang w:val="uk-UA"/>
        </w:rPr>
        <w:t xml:space="preserve"> = 451 грн.</w:t>
      </w:r>
    </w:p>
    <w:p w:rsidR="00C0496C" w:rsidRDefault="00C0496C" w:rsidP="00C0496C">
      <w:pPr>
        <w:pStyle w:val="ab"/>
        <w:spacing w:before="0" w:beforeAutospacing="0" w:after="0" w:afterAutospacing="0"/>
        <w:ind w:firstLine="567"/>
        <w:jc w:val="both"/>
        <w:rPr>
          <w:sz w:val="28"/>
          <w:szCs w:val="28"/>
          <w:lang w:val="uk-UA"/>
        </w:rPr>
      </w:pP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 xml:space="preserve">Для аналізу ефективності вкладень інвестора в покупку акцій можуть використовуватися такі </w:t>
      </w:r>
      <w:r w:rsidRPr="00D462D5">
        <w:rPr>
          <w:b/>
          <w:sz w:val="28"/>
          <w:szCs w:val="28"/>
          <w:lang w:val="uk-UA"/>
        </w:rPr>
        <w:t>ВИДИ ДОХІДНОСТІ</w:t>
      </w:r>
      <w:r w:rsidRPr="00D462D5">
        <w:rPr>
          <w:sz w:val="28"/>
          <w:szCs w:val="28"/>
          <w:lang w:val="uk-UA"/>
        </w:rPr>
        <w:t>:</w:t>
      </w:r>
    </w:p>
    <w:p w:rsidR="00C0496C" w:rsidRPr="00D462D5" w:rsidRDefault="00C0496C" w:rsidP="00C0496C">
      <w:pPr>
        <w:pStyle w:val="ab"/>
        <w:spacing w:before="0" w:beforeAutospacing="0" w:after="0" w:afterAutospacing="0"/>
        <w:ind w:firstLine="5580"/>
        <w:jc w:val="both"/>
        <w:rPr>
          <w:sz w:val="28"/>
          <w:szCs w:val="28"/>
          <w:lang w:val="uk-UA"/>
        </w:rPr>
      </w:pPr>
      <w:r>
        <w:rPr>
          <w:sz w:val="28"/>
          <w:szCs w:val="28"/>
          <w:lang w:val="uk-UA"/>
        </w:rPr>
        <w:t>– </w:t>
      </w:r>
      <w:r w:rsidRPr="00D462D5">
        <w:rPr>
          <w:sz w:val="28"/>
          <w:szCs w:val="28"/>
          <w:lang w:val="uk-UA"/>
        </w:rPr>
        <w:t>ставка дивіденду;</w:t>
      </w:r>
    </w:p>
    <w:p w:rsidR="00C0496C" w:rsidRPr="00D462D5" w:rsidRDefault="00C0496C" w:rsidP="00C0496C">
      <w:pPr>
        <w:pStyle w:val="ab"/>
        <w:spacing w:before="0" w:beforeAutospacing="0" w:after="0" w:afterAutospacing="0"/>
        <w:ind w:firstLine="5580"/>
        <w:jc w:val="both"/>
        <w:rPr>
          <w:sz w:val="28"/>
          <w:szCs w:val="28"/>
          <w:lang w:val="uk-UA"/>
        </w:rPr>
      </w:pPr>
      <w:r>
        <w:rPr>
          <w:sz w:val="28"/>
          <w:szCs w:val="28"/>
          <w:lang w:val="uk-UA"/>
        </w:rPr>
        <w:t>– </w:t>
      </w:r>
      <w:r w:rsidRPr="00D462D5">
        <w:rPr>
          <w:sz w:val="28"/>
          <w:szCs w:val="28"/>
          <w:lang w:val="uk-UA"/>
        </w:rPr>
        <w:t>поточна дохідність акції для інвестора (рендит);</w:t>
      </w:r>
    </w:p>
    <w:p w:rsidR="00C0496C" w:rsidRPr="00D462D5" w:rsidRDefault="00C0496C" w:rsidP="00C0496C">
      <w:pPr>
        <w:pStyle w:val="ab"/>
        <w:spacing w:before="0" w:beforeAutospacing="0" w:after="0" w:afterAutospacing="0"/>
        <w:ind w:firstLine="5580"/>
        <w:jc w:val="both"/>
        <w:rPr>
          <w:sz w:val="28"/>
          <w:szCs w:val="28"/>
          <w:lang w:val="uk-UA"/>
        </w:rPr>
      </w:pPr>
      <w:r>
        <w:rPr>
          <w:sz w:val="28"/>
          <w:szCs w:val="28"/>
          <w:lang w:val="uk-UA"/>
        </w:rPr>
        <w:t>– </w:t>
      </w:r>
      <w:r w:rsidRPr="00D462D5">
        <w:rPr>
          <w:sz w:val="28"/>
          <w:szCs w:val="28"/>
          <w:lang w:val="uk-UA"/>
        </w:rPr>
        <w:t>поточна ринкова;</w:t>
      </w:r>
    </w:p>
    <w:p w:rsidR="00C0496C" w:rsidRPr="00D462D5" w:rsidRDefault="00C0496C" w:rsidP="00C0496C">
      <w:pPr>
        <w:pStyle w:val="ab"/>
        <w:spacing w:before="0" w:beforeAutospacing="0" w:after="0" w:afterAutospacing="0"/>
        <w:ind w:firstLine="5580"/>
        <w:jc w:val="both"/>
        <w:rPr>
          <w:sz w:val="28"/>
          <w:szCs w:val="28"/>
          <w:lang w:val="uk-UA"/>
        </w:rPr>
      </w:pPr>
      <w:r>
        <w:rPr>
          <w:sz w:val="28"/>
          <w:szCs w:val="28"/>
          <w:lang w:val="uk-UA"/>
        </w:rPr>
        <w:t>– </w:t>
      </w:r>
      <w:r w:rsidRPr="00D462D5">
        <w:rPr>
          <w:sz w:val="28"/>
          <w:szCs w:val="28"/>
          <w:lang w:val="uk-UA"/>
        </w:rPr>
        <w:t>кінцева;</w:t>
      </w:r>
    </w:p>
    <w:p w:rsidR="00C0496C" w:rsidRPr="00D462D5" w:rsidRDefault="00C0496C" w:rsidP="00C0496C">
      <w:pPr>
        <w:pStyle w:val="ab"/>
        <w:spacing w:before="0" w:beforeAutospacing="0" w:after="0" w:afterAutospacing="0"/>
        <w:ind w:firstLine="5580"/>
        <w:jc w:val="both"/>
        <w:rPr>
          <w:sz w:val="28"/>
          <w:szCs w:val="28"/>
          <w:lang w:val="uk-UA"/>
        </w:rPr>
      </w:pPr>
      <w:r>
        <w:rPr>
          <w:sz w:val="28"/>
          <w:szCs w:val="28"/>
          <w:lang w:val="uk-UA"/>
        </w:rPr>
        <w:t>– </w:t>
      </w:r>
      <w:r w:rsidRPr="00D462D5">
        <w:rPr>
          <w:sz w:val="28"/>
          <w:szCs w:val="28"/>
          <w:lang w:val="uk-UA"/>
        </w:rPr>
        <w:t>сукупна.</w:t>
      </w:r>
    </w:p>
    <w:p w:rsidR="00C0496C" w:rsidRPr="00D462D5" w:rsidRDefault="00C0496C" w:rsidP="00C0496C">
      <w:pPr>
        <w:pStyle w:val="ab"/>
        <w:spacing w:before="0" w:beforeAutospacing="0" w:after="0" w:afterAutospacing="0"/>
        <w:ind w:firstLine="567"/>
        <w:jc w:val="both"/>
        <w:rPr>
          <w:i/>
          <w:sz w:val="28"/>
          <w:szCs w:val="28"/>
          <w:lang w:val="uk-UA"/>
        </w:rPr>
      </w:pPr>
      <w:r w:rsidRPr="00D462D5">
        <w:rPr>
          <w:i/>
          <w:sz w:val="28"/>
          <w:szCs w:val="28"/>
          <w:lang w:val="uk-UA"/>
        </w:rPr>
        <w:t>1. Ставка дивіденду (d</w:t>
      </w:r>
      <w:r w:rsidRPr="00D462D5">
        <w:rPr>
          <w:i/>
          <w:sz w:val="28"/>
          <w:szCs w:val="28"/>
          <w:vertAlign w:val="subscript"/>
          <w:lang w:val="uk-UA"/>
        </w:rPr>
        <w:t>c</w:t>
      </w:r>
      <w:r w:rsidRPr="00D462D5">
        <w:rPr>
          <w:i/>
          <w:sz w:val="28"/>
          <w:szCs w:val="28"/>
          <w:lang w:val="uk-UA"/>
        </w:rPr>
        <w:t>) визначається за формулою:</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972988" cy="384918"/>
            <wp:effectExtent l="19050" t="0" r="0" b="0"/>
            <wp:docPr id="331" name="Рисунок 331" descr="image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image043"/>
                    <pic:cNvPicPr>
                      <a:picLocks noChangeAspect="1" noChangeArrowheads="1"/>
                    </pic:cNvPicPr>
                  </pic:nvPicPr>
                  <pic:blipFill>
                    <a:blip r:embed="rId100"/>
                    <a:srcRect/>
                    <a:stretch>
                      <a:fillRect/>
                    </a:stretch>
                  </pic:blipFill>
                  <pic:spPr bwMode="auto">
                    <a:xfrm>
                      <a:off x="0" y="0"/>
                      <a:ext cx="972988" cy="384918"/>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D - розмір річних дивідендів, що виплачуються, грн.;</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N - номінальна ціна акції, грн.</w:t>
      </w:r>
    </w:p>
    <w:p w:rsidR="00C0496C"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 xml:space="preserve">Часто на практиці ставка дивіденду використовується для оголошення </w:t>
      </w:r>
      <w:r>
        <w:rPr>
          <w:sz w:val="28"/>
          <w:szCs w:val="28"/>
          <w:lang w:val="uk-UA"/>
        </w:rPr>
        <w:t>річних дивідендів.</w:t>
      </w:r>
    </w:p>
    <w:p w:rsidR="00C0496C" w:rsidRPr="00D462D5" w:rsidRDefault="00C0496C" w:rsidP="00C0496C">
      <w:pPr>
        <w:pStyle w:val="ab"/>
        <w:spacing w:before="0" w:beforeAutospacing="0" w:after="0" w:afterAutospacing="0"/>
        <w:ind w:firstLine="567"/>
        <w:jc w:val="both"/>
        <w:rPr>
          <w:i/>
          <w:sz w:val="28"/>
          <w:szCs w:val="28"/>
          <w:lang w:val="uk-UA"/>
        </w:rPr>
      </w:pPr>
      <w:r w:rsidRPr="00D462D5">
        <w:rPr>
          <w:i/>
          <w:sz w:val="28"/>
          <w:szCs w:val="28"/>
          <w:lang w:val="uk-UA"/>
        </w:rPr>
        <w:t>2. Поточна дохідність акції для інвестора – рендит (d</w:t>
      </w:r>
      <w:r w:rsidRPr="00D462D5">
        <w:rPr>
          <w:i/>
          <w:sz w:val="28"/>
          <w:szCs w:val="28"/>
          <w:vertAlign w:val="subscript"/>
          <w:lang w:val="uk-UA"/>
        </w:rPr>
        <w:t>r</w:t>
      </w:r>
      <w:r w:rsidRPr="00D462D5">
        <w:rPr>
          <w:i/>
          <w:sz w:val="28"/>
          <w:szCs w:val="28"/>
          <w:lang w:val="uk-UA"/>
        </w:rPr>
        <w:t>). визначається за формулою:</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990240" cy="397328"/>
            <wp:effectExtent l="19050" t="0" r="360" b="0"/>
            <wp:docPr id="332" name="Рисунок 332" descr="image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image044"/>
                    <pic:cNvPicPr>
                      <a:picLocks noChangeAspect="1" noChangeArrowheads="1"/>
                    </pic:cNvPicPr>
                  </pic:nvPicPr>
                  <pic:blipFill>
                    <a:blip r:embed="rId101"/>
                    <a:srcRect/>
                    <a:stretch>
                      <a:fillRect/>
                    </a:stretch>
                  </pic:blipFill>
                  <pic:spPr bwMode="auto">
                    <a:xfrm>
                      <a:off x="0" y="0"/>
                      <a:ext cx="991666" cy="397900"/>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Р - ціна придбання акції, грн.</w:t>
      </w:r>
    </w:p>
    <w:p w:rsidR="00C0496C" w:rsidRPr="00D462D5" w:rsidRDefault="00C0496C" w:rsidP="00C0496C">
      <w:pPr>
        <w:pStyle w:val="ab"/>
        <w:spacing w:before="0" w:beforeAutospacing="0" w:after="0" w:afterAutospacing="0"/>
        <w:ind w:firstLine="567"/>
        <w:jc w:val="both"/>
        <w:rPr>
          <w:sz w:val="28"/>
          <w:szCs w:val="28"/>
          <w:lang w:val="uk-UA"/>
        </w:rPr>
      </w:pPr>
      <w:r w:rsidRPr="00D462D5">
        <w:rPr>
          <w:i/>
          <w:sz w:val="28"/>
          <w:szCs w:val="28"/>
          <w:lang w:val="uk-UA"/>
        </w:rPr>
        <w:t>3. Поточна ринкова дохідність (d</w:t>
      </w:r>
      <w:r w:rsidRPr="00D462D5">
        <w:rPr>
          <w:i/>
          <w:sz w:val="28"/>
          <w:szCs w:val="28"/>
          <w:vertAlign w:val="subscript"/>
          <w:lang w:val="uk-UA"/>
        </w:rPr>
        <w:t>p</w:t>
      </w:r>
      <w:r w:rsidRPr="00D462D5">
        <w:rPr>
          <w:i/>
          <w:sz w:val="28"/>
          <w:szCs w:val="28"/>
          <w:lang w:val="uk-UA"/>
        </w:rPr>
        <w:t xml:space="preserve">) </w:t>
      </w:r>
      <w:r w:rsidRPr="00D462D5">
        <w:rPr>
          <w:sz w:val="28"/>
          <w:szCs w:val="28"/>
          <w:lang w:val="uk-UA"/>
        </w:rPr>
        <w:t>визначається співвідношенням розміру дивідендів, що виплачуються, до поточної ринкової ціни акції:</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955734" cy="415154"/>
            <wp:effectExtent l="19050" t="0" r="0" b="0"/>
            <wp:docPr id="333" name="Рисунок 333" descr="image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image045"/>
                    <pic:cNvPicPr>
                      <a:picLocks noChangeAspect="1" noChangeArrowheads="1"/>
                    </pic:cNvPicPr>
                  </pic:nvPicPr>
                  <pic:blipFill>
                    <a:blip r:embed="rId102"/>
                    <a:srcRect/>
                    <a:stretch>
                      <a:fillRect/>
                    </a:stretch>
                  </pic:blipFill>
                  <pic:spPr bwMode="auto">
                    <a:xfrm>
                      <a:off x="0" y="0"/>
                      <a:ext cx="956155" cy="415337"/>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Р</w:t>
      </w:r>
      <w:r w:rsidRPr="00D462D5">
        <w:rPr>
          <w:sz w:val="28"/>
          <w:szCs w:val="28"/>
          <w:vertAlign w:val="subscript"/>
          <w:lang w:val="uk-UA"/>
        </w:rPr>
        <w:t>0</w:t>
      </w:r>
      <w:r w:rsidRPr="00D462D5">
        <w:rPr>
          <w:sz w:val="28"/>
          <w:szCs w:val="28"/>
          <w:lang w:val="uk-UA"/>
        </w:rPr>
        <w:t xml:space="preserve"> - поточна ринкова ціна акції, грн.</w:t>
      </w:r>
    </w:p>
    <w:p w:rsidR="00C0496C" w:rsidRPr="00D462D5" w:rsidRDefault="00C0496C" w:rsidP="00C0496C">
      <w:pPr>
        <w:pStyle w:val="ab"/>
        <w:spacing w:before="0" w:beforeAutospacing="0" w:after="0" w:afterAutospacing="0"/>
        <w:ind w:firstLine="567"/>
        <w:jc w:val="both"/>
        <w:rPr>
          <w:sz w:val="28"/>
          <w:szCs w:val="28"/>
          <w:lang w:val="uk-UA"/>
        </w:rPr>
      </w:pPr>
      <w:r w:rsidRPr="00D462D5">
        <w:rPr>
          <w:i/>
          <w:sz w:val="28"/>
          <w:szCs w:val="28"/>
          <w:lang w:val="uk-UA"/>
        </w:rPr>
        <w:t>4. Кінцева дохідність акції (d</w:t>
      </w:r>
      <w:r w:rsidRPr="00D462D5">
        <w:rPr>
          <w:i/>
          <w:sz w:val="28"/>
          <w:szCs w:val="28"/>
          <w:vertAlign w:val="subscript"/>
          <w:lang w:val="uk-UA"/>
        </w:rPr>
        <w:t>k</w:t>
      </w:r>
      <w:r w:rsidRPr="00D462D5">
        <w:rPr>
          <w:i/>
          <w:sz w:val="28"/>
          <w:szCs w:val="28"/>
          <w:lang w:val="uk-UA"/>
        </w:rPr>
        <w:t>)</w:t>
      </w:r>
      <w:r w:rsidRPr="00D462D5">
        <w:rPr>
          <w:sz w:val="28"/>
          <w:szCs w:val="28"/>
          <w:lang w:val="uk-UA"/>
        </w:rPr>
        <w:t xml:space="preserve"> може бути визначена таким чином:</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1205901" cy="573361"/>
            <wp:effectExtent l="19050" t="0" r="0" b="0"/>
            <wp:docPr id="334" name="Рисунок 334" descr="image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image046"/>
                    <pic:cNvPicPr>
                      <a:picLocks noChangeAspect="1" noChangeArrowheads="1"/>
                    </pic:cNvPicPr>
                  </pic:nvPicPr>
                  <pic:blipFill>
                    <a:blip r:embed="rId103"/>
                    <a:srcRect/>
                    <a:stretch>
                      <a:fillRect/>
                    </a:stretch>
                  </pic:blipFill>
                  <pic:spPr bwMode="auto">
                    <a:xfrm>
                      <a:off x="0" y="0"/>
                      <a:ext cx="1206017" cy="573416"/>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D - розмір дивідендів, виплачених в середньому за рік, грн.;</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lastRenderedPageBreak/>
        <w:t>DР - приріст або збиток капіталу інвестора, що дорівнює різниці між ціною продажу та ціною придбання акції, грн.;</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n - кількість років, протягом яких інвестор володів акціями.</w:t>
      </w:r>
    </w:p>
    <w:p w:rsidR="00C0496C" w:rsidRPr="00D462D5" w:rsidRDefault="00C0496C" w:rsidP="00C0496C">
      <w:pPr>
        <w:pStyle w:val="ab"/>
        <w:spacing w:before="0" w:beforeAutospacing="0" w:after="0" w:afterAutospacing="0"/>
        <w:ind w:firstLine="567"/>
        <w:jc w:val="both"/>
        <w:rPr>
          <w:sz w:val="28"/>
          <w:szCs w:val="28"/>
          <w:lang w:val="uk-UA"/>
        </w:rPr>
      </w:pPr>
      <w:r>
        <w:rPr>
          <w:sz w:val="28"/>
          <w:szCs w:val="28"/>
          <w:lang w:val="uk-UA"/>
        </w:rPr>
        <w:t>5. </w:t>
      </w:r>
      <w:r w:rsidRPr="00D462D5">
        <w:rPr>
          <w:sz w:val="28"/>
          <w:szCs w:val="28"/>
          <w:lang w:val="uk-UA"/>
        </w:rPr>
        <w:t xml:space="preserve">Узагальнюючим показником ефективності вкладень інвестора в покупку акцій є </w:t>
      </w:r>
      <w:r w:rsidRPr="00390151">
        <w:rPr>
          <w:i/>
          <w:sz w:val="28"/>
          <w:szCs w:val="28"/>
          <w:lang w:val="uk-UA"/>
        </w:rPr>
        <w:t>сукупна дохідність (d</w:t>
      </w:r>
      <w:r w:rsidRPr="00390151">
        <w:rPr>
          <w:i/>
          <w:sz w:val="28"/>
          <w:szCs w:val="28"/>
          <w:vertAlign w:val="subscript"/>
          <w:lang w:val="uk-UA"/>
        </w:rPr>
        <w:t>c</w:t>
      </w:r>
      <w:r w:rsidRPr="00390151">
        <w:rPr>
          <w:i/>
          <w:sz w:val="28"/>
          <w:szCs w:val="28"/>
          <w:lang w:val="uk-UA"/>
        </w:rPr>
        <w:t>)</w:t>
      </w:r>
      <w:r w:rsidRPr="00D462D5">
        <w:rPr>
          <w:sz w:val="28"/>
          <w:szCs w:val="28"/>
          <w:lang w:val="uk-UA"/>
        </w:rPr>
        <w:t>, яка визначається за формулою:</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1292165" cy="528112"/>
            <wp:effectExtent l="19050" t="0" r="3235" b="0"/>
            <wp:docPr id="335" name="Рисунок 335" descr="image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image047"/>
                    <pic:cNvPicPr>
                      <a:picLocks noChangeAspect="1" noChangeArrowheads="1"/>
                    </pic:cNvPicPr>
                  </pic:nvPicPr>
                  <pic:blipFill>
                    <a:blip r:embed="rId104"/>
                    <a:srcRect/>
                    <a:stretch>
                      <a:fillRect/>
                    </a:stretch>
                  </pic:blipFill>
                  <pic:spPr bwMode="auto">
                    <a:xfrm>
                      <a:off x="0" y="0"/>
                      <a:ext cx="1294250" cy="528964"/>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D</w:t>
      </w:r>
      <w:r w:rsidRPr="00D462D5">
        <w:rPr>
          <w:sz w:val="28"/>
          <w:szCs w:val="28"/>
          <w:vertAlign w:val="subscript"/>
          <w:lang w:val="uk-UA"/>
        </w:rPr>
        <w:t>i</w:t>
      </w:r>
      <w:r w:rsidRPr="00D462D5">
        <w:rPr>
          <w:sz w:val="28"/>
          <w:szCs w:val="28"/>
          <w:lang w:val="uk-UA"/>
        </w:rPr>
        <w:t>- розмір дивідендів, виплачених в і-тому році, грн.</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Кінцева та сукупна доходности можуть використовуватися в тому випадку, якщо інвестор продав акцію або планує її продати за піною, відомою йому.</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У випадку, коли інвестор не бажає отримувати поточних доходів у вигляді дивідендів, він отримує дохід від приросту курсової вартості акцій. Таким чином, дохідність (річна) буде визначатися за такою формулою:</w:t>
      </w:r>
    </w:p>
    <w:p w:rsidR="00C0496C" w:rsidRPr="00D462D5" w:rsidRDefault="00C0496C" w:rsidP="00C0496C">
      <w:pPr>
        <w:pStyle w:val="ab"/>
        <w:spacing w:before="0" w:beforeAutospacing="0" w:after="0" w:afterAutospacing="0"/>
        <w:ind w:firstLine="567"/>
        <w:jc w:val="center"/>
        <w:rPr>
          <w:sz w:val="28"/>
          <w:szCs w:val="28"/>
          <w:lang w:val="uk-UA"/>
        </w:rPr>
      </w:pPr>
      <w:r>
        <w:rPr>
          <w:noProof/>
          <w:sz w:val="28"/>
          <w:szCs w:val="28"/>
        </w:rPr>
        <w:drawing>
          <wp:inline distT="0" distB="0" distL="0" distR="0">
            <wp:extent cx="1749366" cy="403292"/>
            <wp:effectExtent l="19050" t="0" r="3234" b="0"/>
            <wp:docPr id="336" name="Рисунок 336" descr="image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image048"/>
                    <pic:cNvPicPr>
                      <a:picLocks noChangeAspect="1" noChangeArrowheads="1"/>
                    </pic:cNvPicPr>
                  </pic:nvPicPr>
                  <pic:blipFill>
                    <a:blip r:embed="rId105"/>
                    <a:srcRect/>
                    <a:stretch>
                      <a:fillRect/>
                    </a:stretch>
                  </pic:blipFill>
                  <pic:spPr bwMode="auto">
                    <a:xfrm>
                      <a:off x="0" y="0"/>
                      <a:ext cx="1750797" cy="403622"/>
                    </a:xfrm>
                    <a:prstGeom prst="rect">
                      <a:avLst/>
                    </a:prstGeom>
                    <a:noFill/>
                    <a:ln w="9525">
                      <a:noFill/>
                      <a:miter lim="800000"/>
                      <a:headEnd/>
                      <a:tailEnd/>
                    </a:ln>
                  </pic:spPr>
                </pic:pic>
              </a:graphicData>
            </a:graphic>
          </wp:inline>
        </w:drawing>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де Р</w:t>
      </w:r>
      <w:r w:rsidRPr="00D462D5">
        <w:rPr>
          <w:sz w:val="28"/>
          <w:szCs w:val="28"/>
          <w:vertAlign w:val="subscript"/>
          <w:lang w:val="uk-UA"/>
        </w:rPr>
        <w:t>0</w:t>
      </w:r>
      <w:r w:rsidRPr="00D462D5">
        <w:rPr>
          <w:sz w:val="28"/>
          <w:szCs w:val="28"/>
          <w:lang w:val="uk-UA"/>
        </w:rPr>
        <w:t xml:space="preserve"> - ціна покупки акції, в процентах до номіналу, або грн.; Р</w:t>
      </w:r>
      <w:r w:rsidRPr="00D462D5">
        <w:rPr>
          <w:sz w:val="28"/>
          <w:szCs w:val="28"/>
          <w:vertAlign w:val="subscript"/>
          <w:lang w:val="uk-UA"/>
        </w:rPr>
        <w:t>l</w:t>
      </w:r>
      <w:r w:rsidRPr="00D462D5">
        <w:rPr>
          <w:sz w:val="28"/>
          <w:szCs w:val="28"/>
          <w:lang w:val="uk-UA"/>
        </w:rPr>
        <w:t xml:space="preserve"> - ціна продажу акції, в процентах до номіналу, або грн.;</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t - кількість днів з дня покупки до продажу акцій.</w:t>
      </w:r>
    </w:p>
    <w:p w:rsidR="00C0496C" w:rsidRDefault="00C0496C" w:rsidP="00C0496C">
      <w:pPr>
        <w:pStyle w:val="ab"/>
        <w:spacing w:before="0" w:beforeAutospacing="0" w:after="0" w:afterAutospacing="0"/>
        <w:ind w:firstLine="567"/>
        <w:jc w:val="both"/>
        <w:rPr>
          <w:sz w:val="28"/>
          <w:szCs w:val="28"/>
          <w:lang w:val="uk-UA"/>
        </w:rPr>
      </w:pP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 xml:space="preserve">Крім зазначених вище показників, при </w:t>
      </w:r>
      <w:r w:rsidRPr="00390151">
        <w:rPr>
          <w:b/>
          <w:sz w:val="28"/>
          <w:szCs w:val="28"/>
          <w:lang w:val="uk-UA"/>
        </w:rPr>
        <w:t>оцінці інвестицій у акції</w:t>
      </w:r>
      <w:r w:rsidRPr="00D462D5">
        <w:rPr>
          <w:sz w:val="28"/>
          <w:szCs w:val="28"/>
          <w:lang w:val="uk-UA"/>
        </w:rPr>
        <w:t xml:space="preserve"> використовують й </w:t>
      </w:r>
      <w:r w:rsidRPr="00390151">
        <w:rPr>
          <w:b/>
          <w:sz w:val="28"/>
          <w:szCs w:val="28"/>
          <w:lang w:val="uk-UA"/>
        </w:rPr>
        <w:t>ІНШІ ПОКАЗНИКИ</w:t>
      </w:r>
      <w:r w:rsidRPr="00D462D5">
        <w:rPr>
          <w:sz w:val="28"/>
          <w:szCs w:val="28"/>
          <w:lang w:val="uk-UA"/>
        </w:rPr>
        <w:t>, у тому числі:</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1) дохід на акцію = Чистий прибуток - Дивіденди за привілейованими акціями / Загальну кількість звичайних акцій;</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2) цінність акцій = Ринкова ціна акції / Дохід на акцію;</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3) рентабельність акції = Дивіденди на одну акцію / Ринкова ціна акції;</w:t>
      </w:r>
    </w:p>
    <w:p w:rsidR="00C0496C" w:rsidRPr="00D462D5" w:rsidRDefault="00C0496C" w:rsidP="00C0496C">
      <w:pPr>
        <w:pStyle w:val="ab"/>
        <w:spacing w:before="0" w:beforeAutospacing="0" w:after="0" w:afterAutospacing="0"/>
        <w:ind w:firstLine="567"/>
        <w:jc w:val="both"/>
        <w:rPr>
          <w:sz w:val="28"/>
          <w:szCs w:val="28"/>
          <w:lang w:val="uk-UA"/>
        </w:rPr>
      </w:pPr>
      <w:r w:rsidRPr="00D462D5">
        <w:rPr>
          <w:sz w:val="28"/>
          <w:szCs w:val="28"/>
          <w:lang w:val="uk-UA"/>
        </w:rPr>
        <w:t>4) дивідендний дохід = Дивіденди на одну акцію / Дохід на акцію;</w:t>
      </w:r>
    </w:p>
    <w:p w:rsidR="00C0496C" w:rsidRPr="00130511" w:rsidRDefault="00C0496C" w:rsidP="00C0496C">
      <w:pPr>
        <w:pStyle w:val="ab"/>
        <w:spacing w:before="0" w:beforeAutospacing="0" w:after="0" w:afterAutospacing="0"/>
        <w:ind w:firstLine="567"/>
        <w:jc w:val="both"/>
        <w:rPr>
          <w:spacing w:val="-6"/>
          <w:sz w:val="28"/>
          <w:szCs w:val="28"/>
          <w:lang w:val="uk-UA"/>
        </w:rPr>
      </w:pPr>
      <w:r w:rsidRPr="00130511">
        <w:rPr>
          <w:spacing w:val="-6"/>
          <w:sz w:val="28"/>
          <w:szCs w:val="28"/>
          <w:lang w:val="uk-UA"/>
        </w:rPr>
        <w:t>5) коефіцієнт котирування акції = Ринкова ціна акції / Облікова ціна акції.</w:t>
      </w:r>
    </w:p>
    <w:p w:rsidR="00C0496C" w:rsidRPr="00D462D5" w:rsidRDefault="00C0496C" w:rsidP="00C0496C">
      <w:pPr>
        <w:widowControl w:val="0"/>
        <w:autoSpaceDE w:val="0"/>
        <w:autoSpaceDN w:val="0"/>
        <w:adjustRightInd w:val="0"/>
        <w:spacing w:line="264" w:lineRule="auto"/>
        <w:ind w:firstLine="567"/>
        <w:rPr>
          <w:szCs w:val="28"/>
        </w:rPr>
      </w:pPr>
    </w:p>
    <w:p w:rsidR="00C0496C" w:rsidRPr="006D5628" w:rsidRDefault="00C0496C" w:rsidP="00C0496C">
      <w:pPr>
        <w:widowControl w:val="0"/>
        <w:autoSpaceDE w:val="0"/>
        <w:autoSpaceDN w:val="0"/>
        <w:adjustRightInd w:val="0"/>
        <w:spacing w:line="264" w:lineRule="auto"/>
        <w:ind w:firstLine="567"/>
        <w:rPr>
          <w:b/>
          <w:szCs w:val="28"/>
        </w:rPr>
      </w:pPr>
      <w:r>
        <w:rPr>
          <w:b/>
          <w:szCs w:val="28"/>
        </w:rPr>
        <w:t>7.5</w:t>
      </w:r>
      <w:r w:rsidRPr="00073C5A">
        <w:rPr>
          <w:b/>
          <w:szCs w:val="28"/>
        </w:rPr>
        <w:t>.</w:t>
      </w:r>
      <w:r w:rsidRPr="006D5628">
        <w:rPr>
          <w:b/>
          <w:szCs w:val="28"/>
          <w:lang w:val="en-US"/>
        </w:rPr>
        <w:t> </w:t>
      </w:r>
      <w:r w:rsidRPr="006D5628">
        <w:rPr>
          <w:b/>
          <w:szCs w:val="28"/>
        </w:rPr>
        <w:t>Роль інвестиційних сертифікатів у функціонуванні фінансового ринку.</w:t>
      </w:r>
    </w:p>
    <w:p w:rsidR="00C0496C" w:rsidRDefault="00C0496C" w:rsidP="00C0496C">
      <w:pPr>
        <w:spacing w:line="240" w:lineRule="auto"/>
        <w:rPr>
          <w:szCs w:val="28"/>
        </w:rPr>
      </w:pPr>
      <w:r>
        <w:rPr>
          <w:szCs w:val="28"/>
        </w:rPr>
        <w:t>До категорії ЦП згідно з ЗУ “Про ЦП та фондовий ринок” відноситься також інвестиційний сертифікат, який поряд з акціями входить до групи пайових ЦП.</w:t>
      </w:r>
    </w:p>
    <w:p w:rsidR="00C0496C" w:rsidRPr="007824C7" w:rsidRDefault="00C0496C" w:rsidP="00C0496C">
      <w:pPr>
        <w:spacing w:line="240" w:lineRule="auto"/>
        <w:ind w:right="-2"/>
        <w:rPr>
          <w:i/>
          <w:szCs w:val="28"/>
        </w:rPr>
      </w:pPr>
      <w:r w:rsidRPr="007824C7">
        <w:rPr>
          <w:b/>
          <w:szCs w:val="28"/>
        </w:rPr>
        <w:t>Інвестиційний сертифікат</w:t>
      </w:r>
      <w:r w:rsidRPr="007824C7">
        <w:rPr>
          <w:i/>
          <w:szCs w:val="28"/>
        </w:rPr>
        <w:t xml:space="preserve"> – це ЦП, який розміщується інвестиційним фондом, інвестиційною компанією, КУА пайового інвестиційного фонду та посвідчує право власності інвестора на частину в інвестиційному фонді, взаємному фонді інвестиційної компанії та пайовому інвестиційному фонді.</w:t>
      </w:r>
    </w:p>
    <w:p w:rsidR="00C0496C" w:rsidRDefault="00C0496C" w:rsidP="00C0496C">
      <w:pPr>
        <w:spacing w:line="240" w:lineRule="auto"/>
        <w:rPr>
          <w:szCs w:val="28"/>
        </w:rPr>
      </w:pPr>
      <w:r w:rsidRPr="00C7459D">
        <w:rPr>
          <w:szCs w:val="28"/>
          <w:u w:val="single"/>
        </w:rPr>
        <w:t>Емітентом</w:t>
      </w:r>
      <w:r>
        <w:rPr>
          <w:szCs w:val="28"/>
        </w:rPr>
        <w:t xml:space="preserve"> виступає юридична особа, що його розміщує.</w:t>
      </w:r>
    </w:p>
    <w:p w:rsidR="00C0496C" w:rsidRDefault="00C0496C" w:rsidP="00C0496C">
      <w:pPr>
        <w:spacing w:line="240" w:lineRule="auto"/>
        <w:rPr>
          <w:szCs w:val="28"/>
        </w:rPr>
      </w:pPr>
      <w:r>
        <w:rPr>
          <w:szCs w:val="28"/>
        </w:rPr>
        <w:t xml:space="preserve">ІС може бути </w:t>
      </w:r>
      <w:r w:rsidRPr="00C7459D">
        <w:rPr>
          <w:szCs w:val="28"/>
          <w:u w:val="single"/>
        </w:rPr>
        <w:t>іменним чи на пред’явника</w:t>
      </w:r>
      <w:r>
        <w:rPr>
          <w:szCs w:val="28"/>
        </w:rPr>
        <w:t xml:space="preserve"> і містити такі реквізити:</w:t>
      </w:r>
    </w:p>
    <w:p w:rsidR="00C0496C" w:rsidRDefault="00C0496C" w:rsidP="00DC6B1E">
      <w:pPr>
        <w:numPr>
          <w:ilvl w:val="0"/>
          <w:numId w:val="34"/>
        </w:numPr>
        <w:spacing w:line="240" w:lineRule="auto"/>
        <w:ind w:left="0" w:firstLine="709"/>
        <w:rPr>
          <w:szCs w:val="28"/>
        </w:rPr>
      </w:pPr>
      <w:r>
        <w:rPr>
          <w:szCs w:val="28"/>
        </w:rPr>
        <w:lastRenderedPageBreak/>
        <w:t xml:space="preserve">фірмове найменування ІСІ, його місцезнаходження, </w:t>
      </w:r>
    </w:p>
    <w:p w:rsidR="00C0496C" w:rsidRDefault="00C0496C" w:rsidP="00DC6B1E">
      <w:pPr>
        <w:numPr>
          <w:ilvl w:val="0"/>
          <w:numId w:val="34"/>
        </w:numPr>
        <w:spacing w:line="240" w:lineRule="auto"/>
        <w:ind w:left="0" w:firstLine="709"/>
        <w:rPr>
          <w:szCs w:val="28"/>
        </w:rPr>
      </w:pPr>
      <w:r>
        <w:rPr>
          <w:szCs w:val="28"/>
        </w:rPr>
        <w:t xml:space="preserve">найменування ЦП і його порядковий номер, </w:t>
      </w:r>
    </w:p>
    <w:p w:rsidR="00C0496C" w:rsidRDefault="00C0496C" w:rsidP="00DC6B1E">
      <w:pPr>
        <w:numPr>
          <w:ilvl w:val="0"/>
          <w:numId w:val="34"/>
        </w:numPr>
        <w:spacing w:line="240" w:lineRule="auto"/>
        <w:ind w:left="0" w:firstLine="709"/>
        <w:rPr>
          <w:szCs w:val="28"/>
        </w:rPr>
      </w:pPr>
      <w:r>
        <w:rPr>
          <w:szCs w:val="28"/>
        </w:rPr>
        <w:t xml:space="preserve">дату випуску, </w:t>
      </w:r>
    </w:p>
    <w:p w:rsidR="00C0496C" w:rsidRDefault="00C0496C" w:rsidP="00DC6B1E">
      <w:pPr>
        <w:numPr>
          <w:ilvl w:val="0"/>
          <w:numId w:val="34"/>
        </w:numPr>
        <w:spacing w:line="240" w:lineRule="auto"/>
        <w:ind w:left="0" w:firstLine="709"/>
        <w:rPr>
          <w:szCs w:val="28"/>
        </w:rPr>
      </w:pPr>
      <w:r>
        <w:rPr>
          <w:szCs w:val="28"/>
        </w:rPr>
        <w:t xml:space="preserve">вид ІС, його номінальну вартість, </w:t>
      </w:r>
    </w:p>
    <w:p w:rsidR="00C0496C" w:rsidRDefault="00C0496C" w:rsidP="00DC6B1E">
      <w:pPr>
        <w:numPr>
          <w:ilvl w:val="0"/>
          <w:numId w:val="34"/>
        </w:numPr>
        <w:spacing w:line="240" w:lineRule="auto"/>
        <w:ind w:left="0" w:firstLine="709"/>
        <w:rPr>
          <w:szCs w:val="28"/>
        </w:rPr>
      </w:pPr>
      <w:r>
        <w:rPr>
          <w:szCs w:val="28"/>
        </w:rPr>
        <w:t>ім’я власника, підпис посадової особи, печатку ІСІ.</w:t>
      </w:r>
    </w:p>
    <w:p w:rsidR="00C0496C" w:rsidRDefault="00C0496C" w:rsidP="00C0496C">
      <w:pPr>
        <w:spacing w:line="240" w:lineRule="auto"/>
        <w:rPr>
          <w:szCs w:val="28"/>
        </w:rPr>
      </w:pPr>
      <w:r w:rsidRPr="00C7459D">
        <w:rPr>
          <w:szCs w:val="28"/>
          <w:u w:val="single"/>
        </w:rPr>
        <w:t>Кількість</w:t>
      </w:r>
      <w:r>
        <w:rPr>
          <w:szCs w:val="28"/>
        </w:rPr>
        <w:t xml:space="preserve"> проголошених ІС ПІФ визначається </w:t>
      </w:r>
      <w:r w:rsidRPr="00C7459D">
        <w:rPr>
          <w:szCs w:val="28"/>
          <w:u w:val="single"/>
        </w:rPr>
        <w:t>у проспекті емісії</w:t>
      </w:r>
      <w:r>
        <w:rPr>
          <w:szCs w:val="28"/>
        </w:rPr>
        <w:t>.</w:t>
      </w:r>
    </w:p>
    <w:p w:rsidR="00C0496C" w:rsidRDefault="00C0496C" w:rsidP="00C0496C">
      <w:pPr>
        <w:spacing w:line="240" w:lineRule="auto"/>
        <w:rPr>
          <w:szCs w:val="28"/>
        </w:rPr>
      </w:pPr>
      <w:r w:rsidRPr="00C7459D">
        <w:rPr>
          <w:szCs w:val="28"/>
          <w:u w:val="single"/>
        </w:rPr>
        <w:t>Строк розміщення</w:t>
      </w:r>
      <w:r>
        <w:rPr>
          <w:szCs w:val="28"/>
        </w:rPr>
        <w:t xml:space="preserve"> ІС відкритого та інтервального ПІФ </w:t>
      </w:r>
      <w:r w:rsidRPr="00C7459D">
        <w:rPr>
          <w:szCs w:val="28"/>
          <w:u w:val="single"/>
        </w:rPr>
        <w:t>не обмежується</w:t>
      </w:r>
      <w:r>
        <w:rPr>
          <w:szCs w:val="28"/>
        </w:rPr>
        <w:t>.</w:t>
      </w:r>
    </w:p>
    <w:p w:rsidR="00C0496C" w:rsidRDefault="00C0496C" w:rsidP="00C0496C">
      <w:pPr>
        <w:spacing w:line="240" w:lineRule="auto"/>
        <w:rPr>
          <w:szCs w:val="28"/>
          <w:u w:val="single"/>
        </w:rPr>
      </w:pPr>
      <w:r w:rsidRPr="00C7459D">
        <w:rPr>
          <w:szCs w:val="28"/>
          <w:u w:val="single"/>
        </w:rPr>
        <w:t>Дивіденди</w:t>
      </w:r>
      <w:r>
        <w:rPr>
          <w:szCs w:val="28"/>
        </w:rPr>
        <w:t xml:space="preserve"> за ІС відкритого та інтервального ПІФ </w:t>
      </w:r>
      <w:r w:rsidRPr="00C7459D">
        <w:rPr>
          <w:szCs w:val="28"/>
          <w:u w:val="single"/>
        </w:rPr>
        <w:t>не нараховуються і не сплачуються.</w:t>
      </w:r>
    </w:p>
    <w:p w:rsidR="00C0496C" w:rsidRDefault="00C0496C" w:rsidP="00C0496C">
      <w:pPr>
        <w:spacing w:after="200" w:line="240" w:lineRule="auto"/>
        <w:ind w:firstLine="0"/>
        <w:jc w:val="left"/>
      </w:pPr>
    </w:p>
    <w:p w:rsidR="00C0496C" w:rsidRPr="000D0518" w:rsidRDefault="00C0496C" w:rsidP="000D0518">
      <w:pPr>
        <w:spacing w:line="240" w:lineRule="auto"/>
        <w:jc w:val="center"/>
        <w:rPr>
          <w:b/>
          <w:i/>
          <w:szCs w:val="28"/>
        </w:rPr>
      </w:pPr>
      <w:r w:rsidRPr="000D0518">
        <w:rPr>
          <w:b/>
          <w:i/>
          <w:szCs w:val="28"/>
        </w:rPr>
        <w:t>ПРАКТИЧНЕ ЗАВДАННЯ</w:t>
      </w:r>
    </w:p>
    <w:p w:rsidR="000D0518" w:rsidRPr="000D0518" w:rsidRDefault="000D0518" w:rsidP="000D0518">
      <w:pPr>
        <w:pStyle w:val="a7"/>
        <w:spacing w:after="0"/>
        <w:ind w:left="0" w:firstLine="709"/>
        <w:rPr>
          <w:b/>
          <w:bCs/>
          <w:i/>
          <w:iCs/>
          <w:sz w:val="28"/>
          <w:szCs w:val="28"/>
        </w:rPr>
      </w:pPr>
      <w:r w:rsidRPr="000D0518">
        <w:rPr>
          <w:b/>
          <w:bCs/>
          <w:i/>
          <w:iCs/>
          <w:sz w:val="28"/>
          <w:szCs w:val="28"/>
          <w:lang w:val="uk-UA"/>
        </w:rPr>
        <w:t>1. </w:t>
      </w:r>
      <w:r w:rsidRPr="000D0518">
        <w:rPr>
          <w:b/>
          <w:bCs/>
          <w:i/>
          <w:iCs/>
          <w:sz w:val="28"/>
          <w:szCs w:val="28"/>
        </w:rPr>
        <w:t>Індивідуальне завдання</w:t>
      </w:r>
    </w:p>
    <w:p w:rsidR="000D0518" w:rsidRPr="000D0518" w:rsidRDefault="000D0518" w:rsidP="000D0518">
      <w:pPr>
        <w:pStyle w:val="a7"/>
        <w:spacing w:after="0"/>
        <w:ind w:left="0" w:firstLine="709"/>
        <w:rPr>
          <w:bCs/>
          <w:iCs/>
          <w:sz w:val="28"/>
          <w:szCs w:val="28"/>
        </w:rPr>
      </w:pPr>
      <w:r w:rsidRPr="000D0518">
        <w:rPr>
          <w:bCs/>
          <w:iCs/>
          <w:sz w:val="28"/>
          <w:szCs w:val="28"/>
        </w:rPr>
        <w:t>1. Характеристика ринку акцій в Україні на сучасному етапі.</w:t>
      </w:r>
    </w:p>
    <w:p w:rsidR="000D0518" w:rsidRPr="000D0518" w:rsidRDefault="000D0518" w:rsidP="000D0518">
      <w:pPr>
        <w:pStyle w:val="a7"/>
        <w:spacing w:after="0"/>
        <w:ind w:left="0" w:firstLine="709"/>
        <w:rPr>
          <w:bCs/>
          <w:iCs/>
          <w:sz w:val="28"/>
          <w:szCs w:val="28"/>
        </w:rPr>
      </w:pPr>
      <w:r w:rsidRPr="000D0518">
        <w:rPr>
          <w:bCs/>
          <w:iCs/>
          <w:sz w:val="28"/>
          <w:szCs w:val="28"/>
        </w:rPr>
        <w:t>2. Акції українських емітентів на світовому фінансовому ринку.</w:t>
      </w:r>
    </w:p>
    <w:p w:rsidR="000D0518" w:rsidRPr="000D0518" w:rsidRDefault="000D0518" w:rsidP="000D0518">
      <w:pPr>
        <w:pStyle w:val="a7"/>
        <w:spacing w:after="0"/>
        <w:ind w:left="0" w:firstLine="709"/>
        <w:rPr>
          <w:b/>
          <w:bCs/>
          <w:i/>
          <w:iCs/>
          <w:sz w:val="28"/>
          <w:szCs w:val="28"/>
        </w:rPr>
      </w:pPr>
      <w:r w:rsidRPr="000D0518">
        <w:rPr>
          <w:b/>
          <w:bCs/>
          <w:i/>
          <w:iCs/>
          <w:sz w:val="28"/>
          <w:szCs w:val="28"/>
          <w:lang w:val="uk-UA"/>
        </w:rPr>
        <w:t>2. </w:t>
      </w:r>
      <w:r w:rsidRPr="000D0518">
        <w:rPr>
          <w:b/>
          <w:bCs/>
          <w:i/>
          <w:iCs/>
          <w:sz w:val="28"/>
          <w:szCs w:val="28"/>
        </w:rPr>
        <w:t>Тестові завдання</w:t>
      </w:r>
    </w:p>
    <w:p w:rsidR="00714573" w:rsidRPr="00E4277D" w:rsidRDefault="00714573" w:rsidP="00714573">
      <w:pPr>
        <w:spacing w:line="240" w:lineRule="auto"/>
        <w:ind w:firstLine="0"/>
        <w:rPr>
          <w:color w:val="000000"/>
          <w:szCs w:val="28"/>
          <w:shd w:val="clear" w:color="auto" w:fill="FFFFFF"/>
        </w:rPr>
      </w:pPr>
      <w:r>
        <w:rPr>
          <w:bCs/>
          <w:color w:val="000000"/>
          <w:szCs w:val="28"/>
          <w:shd w:val="clear" w:color="auto" w:fill="FFFFFF"/>
        </w:rPr>
        <w:t>1. Власник акції, який поділяє ризик інвестицій з іншими акціонерами підприємницької структури - це</w:t>
      </w:r>
      <w:r w:rsidRPr="00E4277D">
        <w:rPr>
          <w:bCs/>
          <w:color w:val="000000"/>
          <w:szCs w:val="28"/>
          <w:shd w:val="clear" w:color="auto" w:fill="FFFFFF"/>
        </w:rPr>
        <w:t>:</w:t>
      </w:r>
    </w:p>
    <w:p w:rsidR="00714573" w:rsidRPr="00E4277D" w:rsidRDefault="00714573" w:rsidP="00714573">
      <w:pPr>
        <w:pStyle w:val="ab"/>
        <w:tabs>
          <w:tab w:val="left" w:pos="360"/>
        </w:tabs>
        <w:spacing w:before="0" w:beforeAutospacing="0" w:after="0" w:afterAutospacing="0"/>
        <w:ind w:firstLine="709"/>
        <w:jc w:val="both"/>
        <w:rPr>
          <w:bCs/>
          <w:color w:val="000000"/>
          <w:sz w:val="28"/>
          <w:szCs w:val="28"/>
          <w:shd w:val="clear" w:color="auto" w:fill="FFFFFF"/>
        </w:rPr>
      </w:pPr>
      <w:r w:rsidRPr="00E4277D">
        <w:rPr>
          <w:bCs/>
          <w:color w:val="000000"/>
          <w:sz w:val="28"/>
          <w:szCs w:val="28"/>
          <w:shd w:val="clear" w:color="auto" w:fill="FFFFFF"/>
        </w:rPr>
        <w:t>А. </w:t>
      </w:r>
      <w:r>
        <w:rPr>
          <w:bCs/>
          <w:color w:val="000000"/>
          <w:sz w:val="28"/>
          <w:szCs w:val="28"/>
          <w:shd w:val="clear" w:color="auto" w:fill="FFFFFF"/>
          <w:lang w:val="uk-UA"/>
        </w:rPr>
        <w:t>акціонер</w:t>
      </w:r>
      <w:r w:rsidRPr="00E4277D">
        <w:rPr>
          <w:bCs/>
          <w:color w:val="000000"/>
          <w:sz w:val="28"/>
          <w:szCs w:val="28"/>
          <w:shd w:val="clear" w:color="auto" w:fill="FFFFFF"/>
        </w:rPr>
        <w:t>;</w:t>
      </w:r>
    </w:p>
    <w:p w:rsidR="00714573" w:rsidRPr="00E4277D" w:rsidRDefault="00714573" w:rsidP="00714573">
      <w:pPr>
        <w:pStyle w:val="ab"/>
        <w:tabs>
          <w:tab w:val="left" w:pos="360"/>
        </w:tabs>
        <w:spacing w:before="0" w:beforeAutospacing="0" w:after="0" w:afterAutospacing="0"/>
        <w:ind w:firstLine="709"/>
        <w:jc w:val="both"/>
        <w:rPr>
          <w:bCs/>
          <w:color w:val="000000"/>
          <w:sz w:val="28"/>
          <w:szCs w:val="28"/>
          <w:shd w:val="clear" w:color="auto" w:fill="FFFFFF"/>
        </w:rPr>
      </w:pPr>
      <w:r w:rsidRPr="00E4277D">
        <w:rPr>
          <w:bCs/>
          <w:color w:val="000000"/>
          <w:sz w:val="28"/>
          <w:szCs w:val="28"/>
          <w:shd w:val="clear" w:color="auto" w:fill="FFFFFF"/>
        </w:rPr>
        <w:t>Б.</w:t>
      </w:r>
      <w:r w:rsidRPr="00E4277D">
        <w:rPr>
          <w:rFonts w:eastAsia="Calibri"/>
          <w:color w:val="333333"/>
          <w:sz w:val="28"/>
          <w:szCs w:val="28"/>
          <w:shd w:val="clear" w:color="auto" w:fill="FFFFFF"/>
          <w:lang w:eastAsia="en-US"/>
        </w:rPr>
        <w:t> </w:t>
      </w:r>
      <w:r>
        <w:rPr>
          <w:bCs/>
          <w:color w:val="000000"/>
          <w:sz w:val="28"/>
          <w:szCs w:val="28"/>
          <w:shd w:val="clear" w:color="auto" w:fill="FFFFFF"/>
          <w:lang w:val="uk-UA"/>
        </w:rPr>
        <w:t>кредитор</w:t>
      </w:r>
      <w:r w:rsidRPr="00E4277D">
        <w:rPr>
          <w:bCs/>
          <w:color w:val="000000"/>
          <w:sz w:val="28"/>
          <w:szCs w:val="28"/>
          <w:shd w:val="clear" w:color="auto" w:fill="FFFFFF"/>
        </w:rPr>
        <w:t>;</w:t>
      </w:r>
    </w:p>
    <w:p w:rsidR="00714573" w:rsidRPr="00E4277D" w:rsidRDefault="00714573" w:rsidP="00714573">
      <w:pPr>
        <w:pStyle w:val="ab"/>
        <w:tabs>
          <w:tab w:val="left" w:pos="360"/>
        </w:tabs>
        <w:spacing w:before="0" w:beforeAutospacing="0" w:after="0" w:afterAutospacing="0"/>
        <w:ind w:firstLine="709"/>
        <w:jc w:val="both"/>
        <w:rPr>
          <w:bCs/>
          <w:color w:val="000000"/>
          <w:sz w:val="28"/>
          <w:szCs w:val="28"/>
          <w:shd w:val="clear" w:color="auto" w:fill="FFFFFF"/>
        </w:rPr>
      </w:pPr>
      <w:r w:rsidRPr="00E4277D">
        <w:rPr>
          <w:bCs/>
          <w:color w:val="000000"/>
          <w:sz w:val="28"/>
          <w:szCs w:val="28"/>
          <w:shd w:val="clear" w:color="auto" w:fill="FFFFFF"/>
        </w:rPr>
        <w:t>В.</w:t>
      </w:r>
      <w:r w:rsidRPr="00E4277D">
        <w:rPr>
          <w:rFonts w:eastAsia="Calibri"/>
          <w:color w:val="333333"/>
          <w:sz w:val="28"/>
          <w:szCs w:val="28"/>
          <w:shd w:val="clear" w:color="auto" w:fill="FFFFFF"/>
          <w:lang w:eastAsia="en-US"/>
        </w:rPr>
        <w:t> </w:t>
      </w:r>
      <w:r>
        <w:rPr>
          <w:bCs/>
          <w:color w:val="000000"/>
          <w:sz w:val="28"/>
          <w:szCs w:val="28"/>
          <w:shd w:val="clear" w:color="auto" w:fill="FFFFFF"/>
          <w:lang w:val="uk-UA"/>
        </w:rPr>
        <w:t>емітент</w:t>
      </w:r>
      <w:r w:rsidRPr="00E4277D">
        <w:rPr>
          <w:bCs/>
          <w:color w:val="000000"/>
          <w:sz w:val="28"/>
          <w:szCs w:val="28"/>
          <w:shd w:val="clear" w:color="auto" w:fill="FFFFFF"/>
        </w:rPr>
        <w:t>;</w:t>
      </w:r>
    </w:p>
    <w:p w:rsidR="00714573" w:rsidRPr="00E4277D" w:rsidRDefault="00714573" w:rsidP="00714573">
      <w:pPr>
        <w:pStyle w:val="ab"/>
        <w:tabs>
          <w:tab w:val="left" w:pos="360"/>
        </w:tabs>
        <w:spacing w:before="0" w:beforeAutospacing="0" w:after="0" w:afterAutospacing="0"/>
        <w:ind w:firstLine="709"/>
        <w:jc w:val="both"/>
        <w:rPr>
          <w:bCs/>
          <w:color w:val="000000"/>
          <w:sz w:val="28"/>
          <w:szCs w:val="28"/>
          <w:shd w:val="clear" w:color="auto" w:fill="FFFFFF"/>
        </w:rPr>
      </w:pPr>
      <w:r w:rsidRPr="00E4277D">
        <w:rPr>
          <w:bCs/>
          <w:color w:val="000000"/>
          <w:sz w:val="28"/>
          <w:szCs w:val="28"/>
          <w:shd w:val="clear" w:color="auto" w:fill="FFFFFF"/>
        </w:rPr>
        <w:t>Г. </w:t>
      </w:r>
      <w:r>
        <w:rPr>
          <w:bCs/>
          <w:color w:val="000000"/>
          <w:sz w:val="28"/>
          <w:szCs w:val="28"/>
          <w:shd w:val="clear" w:color="auto" w:fill="FFFFFF"/>
          <w:lang w:val="uk-UA"/>
        </w:rPr>
        <w:t>інвестор</w:t>
      </w:r>
      <w:r w:rsidRPr="00E4277D">
        <w:rPr>
          <w:bCs/>
          <w:color w:val="000000"/>
          <w:sz w:val="28"/>
          <w:szCs w:val="28"/>
          <w:shd w:val="clear" w:color="auto" w:fill="FFFFFF"/>
        </w:rPr>
        <w:t>;</w:t>
      </w:r>
    </w:p>
    <w:p w:rsidR="00714573" w:rsidRPr="00EA5658" w:rsidRDefault="00714573" w:rsidP="00714573">
      <w:pPr>
        <w:pStyle w:val="ab"/>
        <w:tabs>
          <w:tab w:val="left" w:pos="360"/>
        </w:tabs>
        <w:spacing w:before="0" w:beforeAutospacing="0" w:after="0" w:afterAutospacing="0"/>
        <w:ind w:firstLine="709"/>
        <w:jc w:val="both"/>
        <w:rPr>
          <w:sz w:val="28"/>
          <w:szCs w:val="28"/>
          <w:shd w:val="clear" w:color="auto" w:fill="FFFFFF"/>
          <w:lang w:val="uk-UA"/>
        </w:rPr>
      </w:pPr>
      <w:r w:rsidRPr="00E4277D">
        <w:rPr>
          <w:bCs/>
          <w:color w:val="000000"/>
          <w:sz w:val="28"/>
          <w:szCs w:val="28"/>
          <w:shd w:val="clear" w:color="auto" w:fill="FFFFFF"/>
        </w:rPr>
        <w:t>Д. </w:t>
      </w:r>
      <w:r>
        <w:rPr>
          <w:bCs/>
          <w:color w:val="000000"/>
          <w:sz w:val="28"/>
          <w:szCs w:val="28"/>
          <w:shd w:val="clear" w:color="auto" w:fill="FFFFFF"/>
          <w:lang w:val="uk-UA"/>
        </w:rPr>
        <w:t>кориспондент.</w:t>
      </w:r>
    </w:p>
    <w:p w:rsidR="00714573" w:rsidRPr="00E4277D" w:rsidRDefault="00714573" w:rsidP="00714573">
      <w:pPr>
        <w:spacing w:line="240" w:lineRule="auto"/>
        <w:ind w:firstLine="0"/>
        <w:rPr>
          <w:color w:val="000000"/>
          <w:szCs w:val="28"/>
          <w:shd w:val="clear" w:color="auto" w:fill="FFFFFF"/>
        </w:rPr>
      </w:pPr>
      <w:r>
        <w:rPr>
          <w:color w:val="000000"/>
          <w:szCs w:val="28"/>
        </w:rPr>
        <w:t>2. Капіталізація ринку – це</w:t>
      </w:r>
      <w:r w:rsidRPr="00E4277D">
        <w:rPr>
          <w:color w:val="000000"/>
          <w:szCs w:val="28"/>
        </w:rPr>
        <w:t>:</w:t>
      </w:r>
    </w:p>
    <w:p w:rsidR="00714573" w:rsidRPr="00E4277D" w:rsidRDefault="00714573" w:rsidP="00714573">
      <w:pPr>
        <w:pStyle w:val="ab"/>
        <w:tabs>
          <w:tab w:val="left" w:pos="360"/>
        </w:tabs>
        <w:spacing w:before="0" w:beforeAutospacing="0" w:after="0" w:afterAutospacing="0"/>
        <w:ind w:firstLine="709"/>
        <w:jc w:val="both"/>
        <w:rPr>
          <w:color w:val="000000"/>
          <w:sz w:val="28"/>
          <w:szCs w:val="28"/>
        </w:rPr>
      </w:pPr>
      <w:r w:rsidRPr="00E4277D">
        <w:rPr>
          <w:color w:val="000000"/>
          <w:sz w:val="28"/>
          <w:szCs w:val="28"/>
        </w:rPr>
        <w:t>А. </w:t>
      </w:r>
      <w:r>
        <w:rPr>
          <w:color w:val="000000"/>
          <w:sz w:val="28"/>
          <w:szCs w:val="28"/>
          <w:lang w:val="uk-UA"/>
        </w:rPr>
        <w:t>сукупна курсова вартість усіх емітованих акцій компаній, що мають регулярне котирування</w:t>
      </w:r>
      <w:r w:rsidRPr="00E4277D">
        <w:rPr>
          <w:color w:val="000000"/>
          <w:sz w:val="28"/>
          <w:szCs w:val="28"/>
        </w:rPr>
        <w:t>;</w:t>
      </w:r>
    </w:p>
    <w:p w:rsidR="00714573" w:rsidRPr="00E4277D" w:rsidRDefault="00714573" w:rsidP="00714573">
      <w:pPr>
        <w:pStyle w:val="ab"/>
        <w:tabs>
          <w:tab w:val="left" w:pos="360"/>
        </w:tabs>
        <w:spacing w:before="0" w:beforeAutospacing="0" w:after="0" w:afterAutospacing="0"/>
        <w:ind w:firstLine="709"/>
        <w:jc w:val="both"/>
        <w:rPr>
          <w:color w:val="000000"/>
          <w:sz w:val="28"/>
          <w:szCs w:val="28"/>
        </w:rPr>
      </w:pPr>
      <w:r w:rsidRPr="00E4277D">
        <w:rPr>
          <w:color w:val="000000"/>
          <w:sz w:val="28"/>
          <w:szCs w:val="28"/>
        </w:rPr>
        <w:t>Б.</w:t>
      </w:r>
      <w:r>
        <w:rPr>
          <w:color w:val="000000"/>
          <w:sz w:val="28"/>
          <w:szCs w:val="28"/>
          <w:lang w:val="uk-UA"/>
        </w:rPr>
        <w:t> показник, що характеризує масштаби операцій на фондовому ринку</w:t>
      </w:r>
      <w:r w:rsidRPr="00E4277D">
        <w:rPr>
          <w:color w:val="000000"/>
          <w:sz w:val="28"/>
          <w:szCs w:val="28"/>
        </w:rPr>
        <w:t>;</w:t>
      </w:r>
    </w:p>
    <w:p w:rsidR="00714573" w:rsidRPr="00E4277D" w:rsidRDefault="00714573" w:rsidP="00714573">
      <w:pPr>
        <w:pStyle w:val="ab"/>
        <w:tabs>
          <w:tab w:val="left" w:pos="360"/>
        </w:tabs>
        <w:spacing w:before="0" w:beforeAutospacing="0" w:after="0" w:afterAutospacing="0"/>
        <w:ind w:firstLine="709"/>
        <w:jc w:val="both"/>
        <w:rPr>
          <w:color w:val="000000"/>
          <w:sz w:val="28"/>
          <w:szCs w:val="28"/>
        </w:rPr>
      </w:pPr>
      <w:r w:rsidRPr="00E4277D">
        <w:rPr>
          <w:color w:val="000000"/>
          <w:sz w:val="28"/>
          <w:szCs w:val="28"/>
        </w:rPr>
        <w:t>В. </w:t>
      </w:r>
      <w:r>
        <w:rPr>
          <w:color w:val="000000"/>
          <w:sz w:val="28"/>
          <w:szCs w:val="28"/>
          <w:lang w:val="uk-UA"/>
        </w:rPr>
        <w:t>збільшення обсягу капіталу</w:t>
      </w:r>
      <w:r w:rsidRPr="00E4277D">
        <w:rPr>
          <w:color w:val="000000"/>
          <w:sz w:val="28"/>
          <w:szCs w:val="28"/>
        </w:rPr>
        <w:t>;</w:t>
      </w:r>
    </w:p>
    <w:p w:rsidR="00714573" w:rsidRPr="00E4277D" w:rsidRDefault="00714573" w:rsidP="00714573">
      <w:pPr>
        <w:pStyle w:val="ab"/>
        <w:tabs>
          <w:tab w:val="left" w:pos="360"/>
        </w:tabs>
        <w:spacing w:before="0" w:beforeAutospacing="0" w:after="0" w:afterAutospacing="0"/>
        <w:ind w:firstLine="709"/>
        <w:jc w:val="both"/>
        <w:rPr>
          <w:color w:val="000000"/>
          <w:sz w:val="28"/>
          <w:szCs w:val="28"/>
        </w:rPr>
      </w:pPr>
      <w:r w:rsidRPr="00E4277D">
        <w:rPr>
          <w:color w:val="000000"/>
          <w:sz w:val="28"/>
          <w:szCs w:val="28"/>
        </w:rPr>
        <w:t>Г. </w:t>
      </w:r>
      <w:r>
        <w:rPr>
          <w:color w:val="000000"/>
          <w:sz w:val="28"/>
          <w:szCs w:val="28"/>
          <w:lang w:val="uk-UA"/>
        </w:rPr>
        <w:t>сукупна вартість цінних паперів, що обертаються на фондовому ринку</w:t>
      </w:r>
      <w:r w:rsidRPr="00E4277D">
        <w:rPr>
          <w:color w:val="000000"/>
          <w:sz w:val="28"/>
          <w:szCs w:val="28"/>
        </w:rPr>
        <w:t>;</w:t>
      </w:r>
    </w:p>
    <w:p w:rsidR="00714573" w:rsidRPr="0064494F" w:rsidRDefault="00714573" w:rsidP="00714573">
      <w:pPr>
        <w:pStyle w:val="ab"/>
        <w:tabs>
          <w:tab w:val="left" w:pos="360"/>
        </w:tabs>
        <w:spacing w:before="0" w:beforeAutospacing="0" w:after="0" w:afterAutospacing="0"/>
        <w:ind w:firstLine="709"/>
        <w:jc w:val="both"/>
        <w:rPr>
          <w:sz w:val="28"/>
          <w:szCs w:val="28"/>
          <w:shd w:val="clear" w:color="auto" w:fill="FFFFFF"/>
          <w:lang w:val="uk-UA"/>
        </w:rPr>
      </w:pPr>
      <w:r w:rsidRPr="00E4277D">
        <w:rPr>
          <w:color w:val="000000"/>
          <w:sz w:val="28"/>
          <w:szCs w:val="28"/>
        </w:rPr>
        <w:t>Д. усі відповіді є правильними</w:t>
      </w:r>
    </w:p>
    <w:p w:rsidR="00714573" w:rsidRPr="00E4277D" w:rsidRDefault="00714573" w:rsidP="00714573">
      <w:pPr>
        <w:spacing w:line="240" w:lineRule="auto"/>
        <w:ind w:firstLine="0"/>
        <w:rPr>
          <w:szCs w:val="28"/>
        </w:rPr>
      </w:pPr>
      <w:r>
        <w:rPr>
          <w:szCs w:val="28"/>
        </w:rPr>
        <w:t>3. </w:t>
      </w:r>
      <w:r w:rsidRPr="00E4277D">
        <w:rPr>
          <w:szCs w:val="28"/>
        </w:rPr>
        <w:t>Специфічний вид діяльності на грошовому ринку, що полягає в акумуляції його суб</w:t>
      </w:r>
      <w:r>
        <w:rPr>
          <w:szCs w:val="28"/>
        </w:rPr>
        <w:t>’</w:t>
      </w:r>
      <w:r w:rsidRPr="00E4277D">
        <w:rPr>
          <w:szCs w:val="28"/>
        </w:rPr>
        <w:t>єктами вільних грошових капіталів і розміщення їх від свого імені в дохідні активи:</w:t>
      </w:r>
    </w:p>
    <w:p w:rsidR="00714573" w:rsidRPr="00E4277D" w:rsidRDefault="00714573" w:rsidP="00714573">
      <w:pPr>
        <w:pStyle w:val="western"/>
        <w:tabs>
          <w:tab w:val="left" w:pos="360"/>
        </w:tabs>
        <w:spacing w:before="0" w:beforeAutospacing="0" w:after="0" w:afterAutospacing="0"/>
        <w:ind w:firstLine="709"/>
        <w:jc w:val="both"/>
        <w:rPr>
          <w:sz w:val="28"/>
          <w:szCs w:val="28"/>
          <w:lang w:val="uk-UA"/>
        </w:rPr>
      </w:pPr>
      <w:r w:rsidRPr="00E4277D">
        <w:rPr>
          <w:sz w:val="28"/>
          <w:szCs w:val="28"/>
          <w:lang w:val="uk-UA"/>
        </w:rPr>
        <w:t>А. брокерська діяльність;</w:t>
      </w:r>
    </w:p>
    <w:p w:rsidR="00714573" w:rsidRPr="00E4277D" w:rsidRDefault="00714573" w:rsidP="00714573">
      <w:pPr>
        <w:pStyle w:val="western"/>
        <w:tabs>
          <w:tab w:val="left" w:pos="360"/>
        </w:tabs>
        <w:spacing w:before="0" w:beforeAutospacing="0" w:after="0" w:afterAutospacing="0"/>
        <w:ind w:firstLine="709"/>
        <w:jc w:val="both"/>
        <w:rPr>
          <w:sz w:val="28"/>
          <w:szCs w:val="28"/>
          <w:lang w:val="uk-UA"/>
        </w:rPr>
      </w:pPr>
      <w:r w:rsidRPr="00E4277D">
        <w:rPr>
          <w:sz w:val="28"/>
          <w:szCs w:val="28"/>
          <w:lang w:val="uk-UA"/>
        </w:rPr>
        <w:t>Б. фінансове посередництво;</w:t>
      </w:r>
    </w:p>
    <w:p w:rsidR="00714573" w:rsidRPr="00E4277D" w:rsidRDefault="00714573" w:rsidP="00714573">
      <w:pPr>
        <w:pStyle w:val="western"/>
        <w:tabs>
          <w:tab w:val="left" w:pos="360"/>
        </w:tabs>
        <w:spacing w:before="0" w:beforeAutospacing="0" w:after="0" w:afterAutospacing="0"/>
        <w:ind w:firstLine="709"/>
        <w:jc w:val="both"/>
        <w:rPr>
          <w:sz w:val="28"/>
          <w:szCs w:val="28"/>
          <w:lang w:val="uk-UA"/>
        </w:rPr>
      </w:pPr>
      <w:r w:rsidRPr="00E4277D">
        <w:rPr>
          <w:sz w:val="28"/>
          <w:szCs w:val="28"/>
          <w:lang w:val="uk-UA"/>
        </w:rPr>
        <w:t>В. агентські послуги;</w:t>
      </w:r>
    </w:p>
    <w:p w:rsidR="00714573" w:rsidRPr="00E4277D" w:rsidRDefault="00714573" w:rsidP="00714573">
      <w:pPr>
        <w:pStyle w:val="western"/>
        <w:tabs>
          <w:tab w:val="left" w:pos="360"/>
        </w:tabs>
        <w:spacing w:before="0" w:beforeAutospacing="0" w:after="0" w:afterAutospacing="0"/>
        <w:ind w:firstLine="709"/>
        <w:jc w:val="both"/>
        <w:rPr>
          <w:sz w:val="28"/>
          <w:szCs w:val="28"/>
          <w:lang w:val="uk-UA"/>
        </w:rPr>
      </w:pPr>
      <w:r w:rsidRPr="00E4277D">
        <w:rPr>
          <w:sz w:val="28"/>
          <w:szCs w:val="28"/>
          <w:lang w:val="uk-UA"/>
        </w:rPr>
        <w:t>Г. фінансовий менеджмент;</w:t>
      </w:r>
    </w:p>
    <w:p w:rsidR="00714573" w:rsidRPr="00E4277D" w:rsidRDefault="00714573" w:rsidP="00714573">
      <w:pPr>
        <w:pStyle w:val="western"/>
        <w:tabs>
          <w:tab w:val="left" w:pos="360"/>
        </w:tabs>
        <w:spacing w:before="0" w:beforeAutospacing="0" w:after="0" w:afterAutospacing="0"/>
        <w:ind w:firstLine="709"/>
        <w:jc w:val="both"/>
        <w:rPr>
          <w:sz w:val="28"/>
          <w:szCs w:val="28"/>
          <w:lang w:val="uk-UA"/>
        </w:rPr>
      </w:pPr>
      <w:r>
        <w:rPr>
          <w:sz w:val="28"/>
          <w:szCs w:val="28"/>
          <w:lang w:val="uk-UA"/>
        </w:rPr>
        <w:t>Д. дилерська діяльність</w:t>
      </w:r>
    </w:p>
    <w:p w:rsidR="00714573" w:rsidRPr="00E4277D" w:rsidRDefault="00714573" w:rsidP="00714573">
      <w:pPr>
        <w:spacing w:line="240" w:lineRule="auto"/>
        <w:ind w:firstLine="0"/>
        <w:rPr>
          <w:szCs w:val="28"/>
        </w:rPr>
      </w:pPr>
      <w:r>
        <w:rPr>
          <w:szCs w:val="28"/>
        </w:rPr>
        <w:t>4. </w:t>
      </w:r>
      <w:r w:rsidRPr="00E4277D">
        <w:rPr>
          <w:szCs w:val="28"/>
        </w:rPr>
        <w:t>Акції, які гарантують власникам фіксований дивіденд незалежно від результатів діяльності корпорації – це :</w:t>
      </w:r>
    </w:p>
    <w:p w:rsidR="00714573" w:rsidRPr="00E4277D" w:rsidRDefault="00714573" w:rsidP="00714573">
      <w:pPr>
        <w:spacing w:line="240" w:lineRule="auto"/>
        <w:rPr>
          <w:szCs w:val="28"/>
        </w:rPr>
      </w:pPr>
      <w:r w:rsidRPr="00E4277D">
        <w:rPr>
          <w:szCs w:val="28"/>
        </w:rPr>
        <w:lastRenderedPageBreak/>
        <w:t>А. прості акції;</w:t>
      </w:r>
    </w:p>
    <w:p w:rsidR="00714573" w:rsidRPr="00E4277D" w:rsidRDefault="00714573" w:rsidP="00714573">
      <w:pPr>
        <w:spacing w:line="240" w:lineRule="auto"/>
        <w:rPr>
          <w:szCs w:val="28"/>
        </w:rPr>
      </w:pPr>
      <w:r w:rsidRPr="00E4277D">
        <w:rPr>
          <w:szCs w:val="28"/>
        </w:rPr>
        <w:t>Б. іменні акції;</w:t>
      </w:r>
    </w:p>
    <w:p w:rsidR="00714573" w:rsidRPr="00E4277D" w:rsidRDefault="00714573" w:rsidP="00714573">
      <w:pPr>
        <w:spacing w:line="240" w:lineRule="auto"/>
        <w:rPr>
          <w:szCs w:val="28"/>
        </w:rPr>
      </w:pPr>
      <w:r w:rsidRPr="00E4277D">
        <w:rPr>
          <w:szCs w:val="28"/>
        </w:rPr>
        <w:t>В. привілейовані акції;</w:t>
      </w:r>
    </w:p>
    <w:p w:rsidR="00714573" w:rsidRPr="00E4277D" w:rsidRDefault="00714573" w:rsidP="00714573">
      <w:pPr>
        <w:spacing w:line="240" w:lineRule="auto"/>
        <w:rPr>
          <w:szCs w:val="28"/>
        </w:rPr>
      </w:pPr>
      <w:r>
        <w:rPr>
          <w:szCs w:val="28"/>
        </w:rPr>
        <w:t>Г. акції на пред’</w:t>
      </w:r>
      <w:r w:rsidRPr="00E4277D">
        <w:rPr>
          <w:szCs w:val="28"/>
        </w:rPr>
        <w:t>явника;</w:t>
      </w:r>
    </w:p>
    <w:p w:rsidR="00714573" w:rsidRPr="00E4277D" w:rsidRDefault="00714573" w:rsidP="00714573">
      <w:pPr>
        <w:tabs>
          <w:tab w:val="left" w:pos="1215"/>
        </w:tabs>
        <w:spacing w:line="240" w:lineRule="auto"/>
        <w:rPr>
          <w:szCs w:val="28"/>
        </w:rPr>
      </w:pPr>
      <w:r>
        <w:rPr>
          <w:szCs w:val="28"/>
        </w:rPr>
        <w:t>Д. дохідні акції</w:t>
      </w:r>
    </w:p>
    <w:p w:rsidR="00714573" w:rsidRPr="00E4277D" w:rsidRDefault="00714573" w:rsidP="00714573">
      <w:pPr>
        <w:spacing w:line="240" w:lineRule="auto"/>
        <w:ind w:firstLine="0"/>
        <w:rPr>
          <w:szCs w:val="28"/>
        </w:rPr>
      </w:pPr>
      <w:r>
        <w:rPr>
          <w:szCs w:val="28"/>
        </w:rPr>
        <w:t>5. </w:t>
      </w:r>
      <w:r w:rsidRPr="00E4277D">
        <w:rPr>
          <w:szCs w:val="28"/>
        </w:rPr>
        <w:t>Акціонерне товариство може випускати облігації на суму:</w:t>
      </w:r>
    </w:p>
    <w:p w:rsidR="00714573" w:rsidRPr="00E4277D" w:rsidRDefault="00714573" w:rsidP="00714573">
      <w:pPr>
        <w:spacing w:line="240" w:lineRule="auto"/>
        <w:rPr>
          <w:szCs w:val="28"/>
        </w:rPr>
      </w:pPr>
      <w:r w:rsidRPr="00E4277D">
        <w:rPr>
          <w:szCs w:val="28"/>
        </w:rPr>
        <w:t>А. не більше 10 % від статутного капіталу;</w:t>
      </w:r>
    </w:p>
    <w:p w:rsidR="00714573" w:rsidRPr="00E4277D" w:rsidRDefault="00714573" w:rsidP="00714573">
      <w:pPr>
        <w:spacing w:line="240" w:lineRule="auto"/>
        <w:rPr>
          <w:szCs w:val="28"/>
        </w:rPr>
      </w:pPr>
      <w:r w:rsidRPr="00E4277D">
        <w:rPr>
          <w:szCs w:val="28"/>
        </w:rPr>
        <w:t>Б. не більше 50 % від статутного капіталу;</w:t>
      </w:r>
    </w:p>
    <w:p w:rsidR="00714573" w:rsidRPr="00E4277D" w:rsidRDefault="00714573" w:rsidP="00714573">
      <w:pPr>
        <w:spacing w:line="240" w:lineRule="auto"/>
        <w:rPr>
          <w:szCs w:val="28"/>
        </w:rPr>
      </w:pPr>
      <w:r w:rsidRPr="00E4277D">
        <w:rPr>
          <w:szCs w:val="28"/>
        </w:rPr>
        <w:t>В. не більше 15 % від суми активів;</w:t>
      </w:r>
    </w:p>
    <w:p w:rsidR="00714573" w:rsidRPr="00E4277D" w:rsidRDefault="00714573" w:rsidP="00714573">
      <w:pPr>
        <w:spacing w:line="240" w:lineRule="auto"/>
        <w:rPr>
          <w:szCs w:val="28"/>
        </w:rPr>
      </w:pPr>
      <w:r w:rsidRPr="00E4277D">
        <w:rPr>
          <w:szCs w:val="28"/>
        </w:rPr>
        <w:t>Г. не більше 25 % від статутного капіталу;</w:t>
      </w:r>
    </w:p>
    <w:p w:rsidR="00714573" w:rsidRPr="00E4277D" w:rsidRDefault="00714573" w:rsidP="00714573">
      <w:pPr>
        <w:tabs>
          <w:tab w:val="left" w:pos="1215"/>
        </w:tabs>
        <w:spacing w:line="240" w:lineRule="auto"/>
        <w:rPr>
          <w:szCs w:val="28"/>
        </w:rPr>
      </w:pPr>
      <w:r>
        <w:rPr>
          <w:szCs w:val="28"/>
        </w:rPr>
        <w:t>Д. без жодних обмежень</w:t>
      </w:r>
    </w:p>
    <w:p w:rsidR="00714573" w:rsidRPr="00E4277D" w:rsidRDefault="00714573" w:rsidP="00714573">
      <w:pPr>
        <w:pStyle w:val="ab"/>
        <w:spacing w:before="0" w:beforeAutospacing="0" w:after="0" w:afterAutospacing="0"/>
        <w:contextualSpacing/>
        <w:jc w:val="both"/>
        <w:rPr>
          <w:sz w:val="28"/>
          <w:szCs w:val="28"/>
          <w:shd w:val="clear" w:color="auto" w:fill="FFFFFF"/>
          <w:lang w:val="uk-UA"/>
        </w:rPr>
      </w:pPr>
      <w:r>
        <w:rPr>
          <w:sz w:val="28"/>
          <w:szCs w:val="28"/>
          <w:shd w:val="clear" w:color="auto" w:fill="FFFFFF"/>
          <w:lang w:val="uk-UA"/>
        </w:rPr>
        <w:t>6. </w:t>
      </w:r>
      <w:r w:rsidRPr="00E4277D">
        <w:rPr>
          <w:sz w:val="28"/>
          <w:szCs w:val="28"/>
          <w:shd w:val="clear" w:color="auto" w:fill="FFFFFF"/>
        </w:rPr>
        <w:t>Серед</w:t>
      </w:r>
      <w:r w:rsidRPr="00E4277D">
        <w:rPr>
          <w:sz w:val="28"/>
          <w:szCs w:val="28"/>
          <w:shd w:val="clear" w:color="auto" w:fill="FFFFFF"/>
          <w:lang w:val="uk-UA"/>
        </w:rPr>
        <w:t xml:space="preserve"> </w:t>
      </w:r>
      <w:r w:rsidRPr="00E4277D">
        <w:rPr>
          <w:bCs/>
          <w:sz w:val="28"/>
          <w:szCs w:val="28"/>
          <w:shd w:val="clear" w:color="auto" w:fill="FFFFFF"/>
        </w:rPr>
        <w:t>сфер</w:t>
      </w:r>
      <w:r w:rsidRPr="00E4277D">
        <w:rPr>
          <w:bCs/>
          <w:sz w:val="28"/>
          <w:szCs w:val="28"/>
          <w:shd w:val="clear" w:color="auto" w:fill="FFFFFF"/>
          <w:lang w:val="uk-UA"/>
        </w:rPr>
        <w:t xml:space="preserve"> </w:t>
      </w:r>
      <w:r w:rsidRPr="00E4277D">
        <w:rPr>
          <w:sz w:val="28"/>
          <w:szCs w:val="28"/>
          <w:shd w:val="clear" w:color="auto" w:fill="FFFFFF"/>
        </w:rPr>
        <w:t>фінансового ринку, що обов</w:t>
      </w:r>
      <w:r>
        <w:rPr>
          <w:sz w:val="28"/>
          <w:szCs w:val="28"/>
          <w:shd w:val="clear" w:color="auto" w:fill="FFFFFF"/>
          <w:lang w:val="uk-UA"/>
        </w:rPr>
        <w:t>’</w:t>
      </w:r>
      <w:r w:rsidRPr="00E4277D">
        <w:rPr>
          <w:sz w:val="28"/>
          <w:szCs w:val="28"/>
          <w:shd w:val="clear" w:color="auto" w:fill="FFFFFF"/>
        </w:rPr>
        <w:t>язково повинні регулюватися державою, слід виділити такі:</w:t>
      </w:r>
    </w:p>
    <w:p w:rsidR="00714573" w:rsidRPr="00E4277D" w:rsidRDefault="00714573" w:rsidP="00714573">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А.</w:t>
      </w:r>
      <w:r w:rsidRPr="00E4277D">
        <w:rPr>
          <w:sz w:val="28"/>
          <w:szCs w:val="28"/>
          <w:shd w:val="clear" w:color="auto" w:fill="FFFFFF"/>
          <w:lang w:val="uk-UA"/>
        </w:rPr>
        <w:t> </w:t>
      </w:r>
      <w:r w:rsidRPr="00E4277D">
        <w:rPr>
          <w:sz w:val="28"/>
          <w:szCs w:val="28"/>
          <w:shd w:val="clear" w:color="auto" w:fill="FFFFFF"/>
        </w:rPr>
        <w:t>допуск цінних паперів до публічних торгів;</w:t>
      </w:r>
    </w:p>
    <w:p w:rsidR="00714573" w:rsidRPr="00E4277D" w:rsidRDefault="00714573" w:rsidP="00714573">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Б.</w:t>
      </w:r>
      <w:r w:rsidRPr="00E4277D">
        <w:rPr>
          <w:sz w:val="28"/>
          <w:szCs w:val="28"/>
          <w:shd w:val="clear" w:color="auto" w:fill="FFFFFF"/>
          <w:lang w:val="uk-UA"/>
        </w:rPr>
        <w:t> </w:t>
      </w:r>
      <w:r w:rsidRPr="00E4277D">
        <w:rPr>
          <w:sz w:val="28"/>
          <w:szCs w:val="28"/>
          <w:shd w:val="clear" w:color="auto" w:fill="FFFFFF"/>
        </w:rPr>
        <w:t xml:space="preserve">заборона маніпулювання цінами </w:t>
      </w:r>
      <w:r w:rsidRPr="00E4277D">
        <w:rPr>
          <w:sz w:val="28"/>
          <w:szCs w:val="28"/>
          <w:shd w:val="clear" w:color="auto" w:fill="FFFFFF"/>
          <w:lang w:val="uk-UA"/>
        </w:rPr>
        <w:t xml:space="preserve">та </w:t>
      </w:r>
      <w:r w:rsidRPr="00E4277D">
        <w:rPr>
          <w:sz w:val="28"/>
          <w:szCs w:val="28"/>
          <w:shd w:val="clear" w:color="auto" w:fill="FFFFFF"/>
        </w:rPr>
        <w:t>розкриття інформації емітентами;</w:t>
      </w:r>
    </w:p>
    <w:p w:rsidR="00714573" w:rsidRPr="00E4277D" w:rsidRDefault="00714573" w:rsidP="00714573">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В.</w:t>
      </w:r>
      <w:r w:rsidRPr="00E4277D">
        <w:rPr>
          <w:sz w:val="28"/>
          <w:szCs w:val="28"/>
          <w:shd w:val="clear" w:color="auto" w:fill="FFFFFF"/>
          <w:lang w:val="uk-UA"/>
        </w:rPr>
        <w:t> </w:t>
      </w:r>
      <w:r w:rsidRPr="00E4277D">
        <w:rPr>
          <w:sz w:val="28"/>
          <w:szCs w:val="28"/>
          <w:shd w:val="clear" w:color="auto" w:fill="FFFFFF"/>
        </w:rPr>
        <w:t>функціонування організаторів торгівлі (фондових бірж та торговельно інформаційних систем);</w:t>
      </w:r>
    </w:p>
    <w:p w:rsidR="00714573" w:rsidRPr="00E4277D" w:rsidRDefault="00714573" w:rsidP="00714573">
      <w:pPr>
        <w:pStyle w:val="ab"/>
        <w:spacing w:before="0" w:beforeAutospacing="0" w:after="0" w:afterAutospacing="0"/>
        <w:ind w:firstLine="709"/>
        <w:contextualSpacing/>
        <w:jc w:val="both"/>
        <w:rPr>
          <w:sz w:val="28"/>
          <w:szCs w:val="28"/>
          <w:shd w:val="clear" w:color="auto" w:fill="FFFFFF"/>
        </w:rPr>
      </w:pPr>
      <w:r w:rsidRPr="00E4277D">
        <w:rPr>
          <w:sz w:val="28"/>
          <w:szCs w:val="28"/>
          <w:shd w:val="clear" w:color="auto" w:fill="FFFFFF"/>
        </w:rPr>
        <w:t>Г. регулювання діяльності професійних учасників ринку, насамперед брокерів і дилерів, та їх відносин з клієнтами;</w:t>
      </w:r>
    </w:p>
    <w:p w:rsidR="00714573" w:rsidRPr="00B33C12" w:rsidRDefault="00714573" w:rsidP="00714573">
      <w:pPr>
        <w:pStyle w:val="ab"/>
        <w:spacing w:before="0" w:beforeAutospacing="0" w:after="0" w:afterAutospacing="0"/>
        <w:ind w:firstLine="709"/>
        <w:contextualSpacing/>
        <w:jc w:val="both"/>
        <w:rPr>
          <w:sz w:val="28"/>
          <w:szCs w:val="28"/>
          <w:shd w:val="clear" w:color="auto" w:fill="FFFFFF"/>
          <w:lang w:val="uk-UA"/>
        </w:rPr>
      </w:pPr>
      <w:r w:rsidRPr="00E4277D">
        <w:rPr>
          <w:sz w:val="28"/>
          <w:szCs w:val="28"/>
          <w:shd w:val="clear" w:color="auto" w:fill="FFFFFF"/>
        </w:rPr>
        <w:t>Д.</w:t>
      </w:r>
      <w:r w:rsidRPr="00E4277D">
        <w:rPr>
          <w:sz w:val="28"/>
          <w:szCs w:val="28"/>
          <w:shd w:val="clear" w:color="auto" w:fill="FFFFFF"/>
          <w:lang w:val="uk-UA"/>
        </w:rPr>
        <w:t> всі відповіді є правильними</w:t>
      </w:r>
    </w:p>
    <w:p w:rsidR="00714573" w:rsidRPr="005F2223" w:rsidRDefault="00714573" w:rsidP="00714573">
      <w:pPr>
        <w:spacing w:line="240" w:lineRule="auto"/>
        <w:ind w:firstLine="0"/>
        <w:rPr>
          <w:color w:val="000000"/>
          <w:szCs w:val="28"/>
          <w:shd w:val="clear" w:color="auto" w:fill="FFFFFF"/>
        </w:rPr>
      </w:pPr>
      <w:r>
        <w:rPr>
          <w:color w:val="000000"/>
          <w:szCs w:val="28"/>
          <w:shd w:val="clear" w:color="auto" w:fill="FFFFFF"/>
        </w:rPr>
        <w:t>7. </w:t>
      </w:r>
      <w:r w:rsidRPr="00AA361B">
        <w:rPr>
          <w:color w:val="000000"/>
          <w:szCs w:val="28"/>
          <w:shd w:val="clear" w:color="auto" w:fill="FFFFFF"/>
        </w:rPr>
        <w:t>До пайових фінансових інструментів належать:</w:t>
      </w:r>
    </w:p>
    <w:p w:rsidR="00714573" w:rsidRPr="005B5FE3" w:rsidRDefault="00714573" w:rsidP="00714573">
      <w:pPr>
        <w:spacing w:line="240" w:lineRule="auto"/>
        <w:rPr>
          <w:color w:val="000000"/>
          <w:szCs w:val="28"/>
          <w:shd w:val="clear" w:color="auto" w:fill="FFFFFF"/>
        </w:rPr>
      </w:pPr>
      <w:r w:rsidRPr="005B5FE3">
        <w:rPr>
          <w:color w:val="000000"/>
          <w:szCs w:val="28"/>
          <w:shd w:val="clear" w:color="auto" w:fill="FFFFFF"/>
        </w:rPr>
        <w:t>А</w:t>
      </w:r>
      <w:r>
        <w:rPr>
          <w:color w:val="000000"/>
          <w:szCs w:val="28"/>
          <w:shd w:val="clear" w:color="auto" w:fill="FFFFFF"/>
        </w:rPr>
        <w:t>. </w:t>
      </w:r>
      <w:r w:rsidRPr="005B5FE3">
        <w:rPr>
          <w:color w:val="000000"/>
          <w:szCs w:val="28"/>
          <w:shd w:val="clear" w:color="auto" w:fill="FFFFFF"/>
        </w:rPr>
        <w:t>акції, облігації, чеки, векселі, депозитні сертифікати;</w:t>
      </w:r>
    </w:p>
    <w:p w:rsidR="00714573" w:rsidRPr="00F86370" w:rsidRDefault="00714573" w:rsidP="00714573">
      <w:pPr>
        <w:spacing w:line="240" w:lineRule="auto"/>
        <w:rPr>
          <w:color w:val="000000"/>
          <w:szCs w:val="28"/>
          <w:shd w:val="clear" w:color="auto" w:fill="FFFFFF"/>
        </w:rPr>
      </w:pPr>
      <w:r w:rsidRPr="005B5FE3">
        <w:rPr>
          <w:color w:val="000000"/>
          <w:szCs w:val="28"/>
          <w:shd w:val="clear" w:color="auto" w:fill="FFFFFF"/>
        </w:rPr>
        <w:t>Б</w:t>
      </w:r>
      <w:r>
        <w:rPr>
          <w:color w:val="000000"/>
          <w:szCs w:val="28"/>
          <w:shd w:val="clear" w:color="auto" w:fill="FFFFFF"/>
        </w:rPr>
        <w:t>. </w:t>
      </w:r>
      <w:r w:rsidRPr="005B5FE3">
        <w:rPr>
          <w:color w:val="000000"/>
          <w:szCs w:val="28"/>
          <w:shd w:val="clear" w:color="auto" w:fill="FFFFFF"/>
        </w:rPr>
        <w:t xml:space="preserve">акції, інвестиційні сертифікати, опціони, </w:t>
      </w:r>
      <w:r w:rsidRPr="00F86370">
        <w:rPr>
          <w:color w:val="000000"/>
          <w:szCs w:val="28"/>
          <w:shd w:val="clear" w:color="auto" w:fill="FFFFFF"/>
        </w:rPr>
        <w:t>свопи, облігації;</w:t>
      </w:r>
    </w:p>
    <w:p w:rsidR="00714573" w:rsidRPr="00F86370" w:rsidRDefault="00714573" w:rsidP="00714573">
      <w:pPr>
        <w:spacing w:line="240" w:lineRule="auto"/>
        <w:rPr>
          <w:color w:val="000000"/>
          <w:szCs w:val="28"/>
          <w:shd w:val="clear" w:color="auto" w:fill="FFFFFF"/>
        </w:rPr>
      </w:pPr>
      <w:r w:rsidRPr="00F86370">
        <w:rPr>
          <w:color w:val="000000"/>
          <w:szCs w:val="28"/>
          <w:shd w:val="clear" w:color="auto" w:fill="FFFFFF"/>
        </w:rPr>
        <w:t>В. акції, паї, інвестиційні сертифікати;</w:t>
      </w:r>
    </w:p>
    <w:p w:rsidR="00714573" w:rsidRPr="00F86370" w:rsidRDefault="00714573" w:rsidP="00714573">
      <w:pPr>
        <w:spacing w:line="240" w:lineRule="auto"/>
        <w:rPr>
          <w:color w:val="000000"/>
          <w:szCs w:val="28"/>
          <w:shd w:val="clear" w:color="auto" w:fill="FFFFFF"/>
        </w:rPr>
      </w:pPr>
      <w:r w:rsidRPr="00F86370">
        <w:rPr>
          <w:color w:val="000000"/>
          <w:szCs w:val="28"/>
          <w:shd w:val="clear" w:color="auto" w:fill="FFFFFF"/>
        </w:rPr>
        <w:t>Г. первинні фінансові інструменти та деривативи;</w:t>
      </w:r>
    </w:p>
    <w:p w:rsidR="00714573" w:rsidRPr="00F86370" w:rsidRDefault="00714573" w:rsidP="00714573">
      <w:pPr>
        <w:spacing w:line="240" w:lineRule="auto"/>
        <w:rPr>
          <w:color w:val="000000"/>
          <w:szCs w:val="28"/>
          <w:shd w:val="clear" w:color="auto" w:fill="FFFFFF"/>
        </w:rPr>
      </w:pPr>
      <w:r w:rsidRPr="00F86370">
        <w:rPr>
          <w:color w:val="000000"/>
          <w:szCs w:val="28"/>
          <w:shd w:val="clear" w:color="auto" w:fill="FFFFFF"/>
        </w:rPr>
        <w:t>Д. акції, сертифікат акції, чеки</w:t>
      </w:r>
    </w:p>
    <w:p w:rsidR="00130511" w:rsidRDefault="00130511" w:rsidP="00130511">
      <w:pPr>
        <w:tabs>
          <w:tab w:val="left" w:pos="993"/>
        </w:tabs>
        <w:spacing w:line="264" w:lineRule="auto"/>
        <w:ind w:firstLine="0"/>
        <w:rPr>
          <w:szCs w:val="28"/>
        </w:rPr>
      </w:pPr>
      <w:r>
        <w:rPr>
          <w:b/>
          <w:szCs w:val="28"/>
        </w:rPr>
        <w:t xml:space="preserve">Завдання </w:t>
      </w:r>
      <w:r w:rsidRPr="00F16523">
        <w:rPr>
          <w:b/>
          <w:szCs w:val="28"/>
          <w:lang w:val="ru-RU"/>
        </w:rPr>
        <w:t>1</w:t>
      </w:r>
      <w:r w:rsidRPr="00E3740F">
        <w:rPr>
          <w:b/>
          <w:szCs w:val="28"/>
        </w:rPr>
        <w:t>.</w:t>
      </w:r>
      <w:r w:rsidRPr="00E3740F">
        <w:rPr>
          <w:szCs w:val="28"/>
        </w:rPr>
        <w:t xml:space="preserve"> Щорічний дивіденд за привілейованою акцією становить 40 грош. од. Якою повинна бути поточна вартість цієї акції, якщо прийнятна норма доходності для інвестора дорівнює 20 %?</w:t>
      </w:r>
    </w:p>
    <w:p w:rsidR="00130511" w:rsidRPr="00130511" w:rsidRDefault="00130511" w:rsidP="00130511">
      <w:pPr>
        <w:tabs>
          <w:tab w:val="left" w:pos="993"/>
        </w:tabs>
        <w:spacing w:line="264" w:lineRule="auto"/>
        <w:ind w:firstLine="0"/>
        <w:rPr>
          <w:i/>
          <w:sz w:val="24"/>
          <w:szCs w:val="24"/>
        </w:rPr>
      </w:pPr>
      <w:r w:rsidRPr="00130511">
        <w:rPr>
          <w:i/>
          <w:sz w:val="24"/>
          <w:szCs w:val="24"/>
        </w:rPr>
        <w:t>(поточна вартість акції обраховується як співвідношення дивіденда до норми доходності)</w:t>
      </w:r>
    </w:p>
    <w:p w:rsidR="00130511" w:rsidRDefault="00130511" w:rsidP="00130511">
      <w:pPr>
        <w:spacing w:line="264" w:lineRule="auto"/>
        <w:ind w:firstLine="0"/>
        <w:rPr>
          <w:szCs w:val="28"/>
        </w:rPr>
      </w:pPr>
      <w:r>
        <w:rPr>
          <w:b/>
          <w:szCs w:val="28"/>
        </w:rPr>
        <w:t xml:space="preserve">Завдання </w:t>
      </w:r>
      <w:r w:rsidRPr="00C45F6B">
        <w:rPr>
          <w:b/>
          <w:szCs w:val="28"/>
        </w:rPr>
        <w:t>2</w:t>
      </w:r>
      <w:r w:rsidRPr="00E3740F">
        <w:rPr>
          <w:b/>
          <w:szCs w:val="28"/>
        </w:rPr>
        <w:t>.</w:t>
      </w:r>
      <w:r w:rsidRPr="00E3740F">
        <w:rPr>
          <w:szCs w:val="28"/>
        </w:rPr>
        <w:t xml:space="preserve"> Визначити сукупну доходність акції, якщо відомо, що акція придбана за номінальною вартості 100 грош. од., при ставці дивіденду 60 % річних. Ринкова вартість акції через рік після випуску склала 180 грош. од.</w:t>
      </w:r>
    </w:p>
    <w:p w:rsidR="00130511" w:rsidRPr="00E3740F" w:rsidRDefault="00130511" w:rsidP="00130511">
      <w:pPr>
        <w:spacing w:line="264" w:lineRule="auto"/>
        <w:ind w:firstLine="0"/>
        <w:rPr>
          <w:szCs w:val="28"/>
        </w:rPr>
      </w:pPr>
      <w:r>
        <w:rPr>
          <w:b/>
          <w:szCs w:val="28"/>
        </w:rPr>
        <w:t>Завдання 3</w:t>
      </w:r>
      <w:r w:rsidRPr="00E3740F">
        <w:rPr>
          <w:b/>
          <w:szCs w:val="28"/>
        </w:rPr>
        <w:t>.</w:t>
      </w:r>
      <w:r w:rsidRPr="00E3740F">
        <w:rPr>
          <w:szCs w:val="28"/>
        </w:rPr>
        <w:t xml:space="preserve"> Акція акціонерного товариства з дивідендом 40 % придбана за подвійним номіналом і продана через рік за </w:t>
      </w:r>
      <w:r>
        <w:rPr>
          <w:szCs w:val="28"/>
        </w:rPr>
        <w:br/>
      </w:r>
      <w:r w:rsidRPr="00E3740F">
        <w:rPr>
          <w:szCs w:val="28"/>
        </w:rPr>
        <w:t>136 грош. од., забезпечивши сукупну доходність в 90 %. Визначте курс акцій в момент продажу?</w:t>
      </w:r>
    </w:p>
    <w:p w:rsidR="00183C75" w:rsidRDefault="00183C75">
      <w:pPr>
        <w:spacing w:after="200" w:line="276" w:lineRule="auto"/>
        <w:ind w:firstLine="0"/>
        <w:jc w:val="left"/>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0"/>
        <w:gridCol w:w="347"/>
        <w:gridCol w:w="7351"/>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 xml:space="preserve">Тема </w:t>
            </w:r>
            <w:r>
              <w:rPr>
                <w:b/>
                <w:bCs/>
                <w:i/>
                <w:iCs/>
                <w:sz w:val="28"/>
                <w:szCs w:val="28"/>
                <w:lang w:val="uk-UA"/>
              </w:rPr>
              <w:t>8</w:t>
            </w:r>
            <w:r w:rsidRPr="00617C6F">
              <w:rPr>
                <w:b/>
                <w:bCs/>
                <w:i/>
                <w:iCs/>
                <w:sz w:val="28"/>
                <w:szCs w:val="28"/>
                <w:lang w:val="uk-UA"/>
              </w:rPr>
              <w:t>.</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Default="00793E56" w:rsidP="00183C75">
            <w:pPr>
              <w:pStyle w:val="a7"/>
              <w:tabs>
                <w:tab w:val="left" w:pos="0"/>
              </w:tabs>
              <w:spacing w:after="0" w:line="288" w:lineRule="auto"/>
              <w:ind w:left="0"/>
              <w:jc w:val="center"/>
              <w:rPr>
                <w:b/>
                <w:bCs/>
                <w:i/>
                <w:iCs/>
                <w:sz w:val="28"/>
                <w:szCs w:val="28"/>
                <w:lang w:val="uk-UA"/>
              </w:rPr>
            </w:pPr>
            <w:r w:rsidRPr="00793E56">
              <w:rPr>
                <w:b/>
                <w:bCs/>
                <w:i/>
                <w:iCs/>
                <w:sz w:val="28"/>
                <w:szCs w:val="28"/>
              </w:rPr>
              <w:t>РИНОК ПОХІДНИХ ФІНАНСОВИХ ІНСТРУМЕНТІВ</w:t>
            </w:r>
          </w:p>
          <w:p w:rsidR="00793E56" w:rsidRPr="00793E56" w:rsidRDefault="00793E56" w:rsidP="00183C75">
            <w:pPr>
              <w:pStyle w:val="a7"/>
              <w:tabs>
                <w:tab w:val="left" w:pos="0"/>
              </w:tabs>
              <w:spacing w:after="0" w:line="288" w:lineRule="auto"/>
              <w:ind w:left="0"/>
              <w:jc w:val="center"/>
              <w:rPr>
                <w:b/>
                <w:bCs/>
                <w:i/>
                <w:iCs/>
                <w:sz w:val="28"/>
                <w:szCs w:val="28"/>
                <w:lang w:val="uk-UA"/>
              </w:rPr>
            </w:pP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123D0E" w:rsidRPr="00123D0E" w:rsidRDefault="00123D0E" w:rsidP="00123D0E">
      <w:pPr>
        <w:pStyle w:val="a7"/>
        <w:spacing w:after="0"/>
        <w:ind w:left="0" w:firstLine="709"/>
        <w:rPr>
          <w:bCs/>
          <w:iCs/>
          <w:sz w:val="28"/>
          <w:szCs w:val="28"/>
          <w:lang w:val="uk-UA"/>
        </w:rPr>
      </w:pPr>
      <w:r>
        <w:rPr>
          <w:bCs/>
          <w:iCs/>
          <w:sz w:val="28"/>
          <w:szCs w:val="28"/>
          <w:lang w:val="uk-UA"/>
        </w:rPr>
        <w:t>8.</w:t>
      </w:r>
      <w:r w:rsidRPr="00123D0E">
        <w:rPr>
          <w:bCs/>
          <w:iCs/>
          <w:sz w:val="28"/>
          <w:szCs w:val="28"/>
        </w:rPr>
        <w:t>1. Сутність та критерії класифіка</w:t>
      </w:r>
      <w:r>
        <w:rPr>
          <w:bCs/>
          <w:iCs/>
          <w:sz w:val="28"/>
          <w:szCs w:val="28"/>
        </w:rPr>
        <w:t>ції похідних фінансових активів</w:t>
      </w:r>
    </w:p>
    <w:p w:rsidR="00123D0E" w:rsidRPr="00123D0E" w:rsidRDefault="00123D0E" w:rsidP="00123D0E">
      <w:pPr>
        <w:pStyle w:val="a7"/>
        <w:spacing w:after="0"/>
        <w:ind w:left="0" w:firstLine="709"/>
        <w:rPr>
          <w:bCs/>
          <w:iCs/>
          <w:sz w:val="28"/>
          <w:szCs w:val="28"/>
        </w:rPr>
      </w:pPr>
      <w:r>
        <w:rPr>
          <w:bCs/>
          <w:iCs/>
          <w:sz w:val="28"/>
          <w:szCs w:val="28"/>
          <w:lang w:val="uk-UA"/>
        </w:rPr>
        <w:t>8.</w:t>
      </w:r>
      <w:r w:rsidRPr="00123D0E">
        <w:rPr>
          <w:bCs/>
          <w:iCs/>
          <w:sz w:val="28"/>
          <w:szCs w:val="28"/>
        </w:rPr>
        <w:t>2. </w:t>
      </w:r>
      <w:r>
        <w:rPr>
          <w:bCs/>
          <w:iCs/>
          <w:sz w:val="28"/>
          <w:szCs w:val="28"/>
          <w:lang w:val="uk-UA"/>
        </w:rPr>
        <w:t>Форвардний контракт</w:t>
      </w:r>
    </w:p>
    <w:p w:rsidR="00123D0E" w:rsidRPr="00123D0E" w:rsidRDefault="00123D0E" w:rsidP="00123D0E">
      <w:pPr>
        <w:pStyle w:val="a7"/>
        <w:spacing w:after="0"/>
        <w:ind w:left="0" w:firstLine="709"/>
        <w:rPr>
          <w:bCs/>
          <w:iCs/>
          <w:sz w:val="28"/>
          <w:szCs w:val="28"/>
          <w:lang w:val="uk-UA"/>
        </w:rPr>
      </w:pPr>
      <w:r>
        <w:rPr>
          <w:bCs/>
          <w:iCs/>
          <w:sz w:val="28"/>
          <w:szCs w:val="28"/>
          <w:lang w:val="uk-UA"/>
        </w:rPr>
        <w:t>8.</w:t>
      </w:r>
      <w:r>
        <w:rPr>
          <w:bCs/>
          <w:iCs/>
          <w:sz w:val="28"/>
          <w:szCs w:val="28"/>
        </w:rPr>
        <w:t>3. Ф’</w:t>
      </w:r>
      <w:r w:rsidRPr="00123D0E">
        <w:rPr>
          <w:bCs/>
          <w:iCs/>
          <w:sz w:val="28"/>
          <w:szCs w:val="28"/>
        </w:rPr>
        <w:t>ючерсни</w:t>
      </w:r>
      <w:r>
        <w:rPr>
          <w:bCs/>
          <w:iCs/>
          <w:sz w:val="28"/>
          <w:szCs w:val="28"/>
          <w:lang w:val="uk-UA"/>
        </w:rPr>
        <w:t>й</w:t>
      </w:r>
      <w:r w:rsidRPr="00123D0E">
        <w:rPr>
          <w:bCs/>
          <w:iCs/>
          <w:sz w:val="28"/>
          <w:szCs w:val="28"/>
        </w:rPr>
        <w:t xml:space="preserve"> контракт</w:t>
      </w:r>
    </w:p>
    <w:p w:rsidR="00123D0E" w:rsidRPr="00123D0E" w:rsidRDefault="00123D0E" w:rsidP="00123D0E">
      <w:pPr>
        <w:pStyle w:val="a7"/>
        <w:spacing w:after="0"/>
        <w:ind w:left="0" w:firstLine="709"/>
        <w:rPr>
          <w:bCs/>
          <w:iCs/>
          <w:sz w:val="28"/>
          <w:szCs w:val="28"/>
          <w:lang w:val="uk-UA"/>
        </w:rPr>
      </w:pPr>
      <w:r>
        <w:rPr>
          <w:bCs/>
          <w:iCs/>
          <w:sz w:val="28"/>
          <w:szCs w:val="28"/>
          <w:lang w:val="uk-UA"/>
        </w:rPr>
        <w:t>8.</w:t>
      </w:r>
      <w:r w:rsidRPr="00123D0E">
        <w:rPr>
          <w:bCs/>
          <w:iCs/>
          <w:sz w:val="28"/>
          <w:szCs w:val="28"/>
        </w:rPr>
        <w:t>4. </w:t>
      </w:r>
      <w:r>
        <w:rPr>
          <w:bCs/>
          <w:iCs/>
          <w:sz w:val="28"/>
          <w:szCs w:val="28"/>
          <w:lang w:val="uk-UA"/>
        </w:rPr>
        <w:t>Опціон</w:t>
      </w:r>
    </w:p>
    <w:p w:rsidR="00183C75" w:rsidRPr="008A60DD" w:rsidRDefault="00123D0E" w:rsidP="00123D0E">
      <w:pPr>
        <w:spacing w:line="240" w:lineRule="auto"/>
        <w:rPr>
          <w:rFonts w:ascii="Bookman Old Style" w:hAnsi="Bookman Old Style" w:cs="Arial"/>
          <w:b/>
          <w:color w:val="000000"/>
          <w:szCs w:val="28"/>
          <w14:shadow w14:blurRad="50800" w14:dist="38100" w14:dir="2700000" w14:sx="100000" w14:sy="100000" w14:kx="0" w14:ky="0" w14:algn="tl">
            <w14:srgbClr w14:val="000000">
              <w14:alpha w14:val="60000"/>
            </w14:srgbClr>
          </w14:shadow>
        </w:rPr>
      </w:pPr>
      <w:r>
        <w:rPr>
          <w:bCs/>
          <w:iCs/>
          <w:szCs w:val="28"/>
        </w:rPr>
        <w:t>8.</w:t>
      </w:r>
      <w:r w:rsidRPr="00123D0E">
        <w:rPr>
          <w:bCs/>
          <w:iCs/>
          <w:szCs w:val="28"/>
        </w:rPr>
        <w:t>5. </w:t>
      </w:r>
      <w:r>
        <w:rPr>
          <w:bCs/>
          <w:iCs/>
          <w:szCs w:val="28"/>
        </w:rPr>
        <w:t>Своп-контракт</w:t>
      </w:r>
    </w:p>
    <w:p w:rsidR="00123D0E" w:rsidRDefault="00123D0E" w:rsidP="00123D0E">
      <w:pPr>
        <w:ind w:left="1080" w:right="1096"/>
        <w:rPr>
          <w:b/>
          <w:szCs w:val="28"/>
        </w:rPr>
      </w:pPr>
    </w:p>
    <w:p w:rsidR="00123D0E" w:rsidRPr="00123D0E" w:rsidRDefault="00123D0E" w:rsidP="00123D0E">
      <w:pPr>
        <w:pStyle w:val="a7"/>
        <w:spacing w:after="0"/>
        <w:ind w:left="0"/>
        <w:jc w:val="center"/>
        <w:rPr>
          <w:b/>
          <w:bCs/>
          <w:iCs/>
          <w:sz w:val="28"/>
          <w:szCs w:val="28"/>
        </w:rPr>
      </w:pPr>
      <w:r w:rsidRPr="00123D0E">
        <w:rPr>
          <w:b/>
          <w:bCs/>
          <w:iCs/>
          <w:sz w:val="28"/>
          <w:szCs w:val="28"/>
          <w:lang w:val="uk-UA"/>
        </w:rPr>
        <w:t>8.</w:t>
      </w:r>
      <w:r w:rsidRPr="00123D0E">
        <w:rPr>
          <w:b/>
          <w:bCs/>
          <w:iCs/>
          <w:sz w:val="28"/>
          <w:szCs w:val="28"/>
        </w:rPr>
        <w:t>1. Сутність та критерії класифікації похідних фінансових активів.</w:t>
      </w:r>
    </w:p>
    <w:p w:rsidR="00123D0E" w:rsidRPr="00963A3C" w:rsidRDefault="00123D0E" w:rsidP="00123D0E">
      <w:pPr>
        <w:spacing w:line="240" w:lineRule="auto"/>
        <w:ind w:right="-2"/>
        <w:rPr>
          <w:i/>
          <w:szCs w:val="28"/>
        </w:rPr>
      </w:pPr>
      <w:r w:rsidRPr="00963A3C">
        <w:rPr>
          <w:b/>
          <w:szCs w:val="28"/>
        </w:rPr>
        <w:t>Похідні ЦП –</w:t>
      </w:r>
      <w:r>
        <w:t xml:space="preserve"> </w:t>
      </w:r>
      <w:r>
        <w:rPr>
          <w:i/>
          <w:szCs w:val="28"/>
        </w:rPr>
        <w:t>інструменти, механізм випуску й обігу яких пов’язаний з купівлею-продажем певних фінансових чи матеріальних активів; контракти, що укладаються з метою перерозподілу фінансових ризиків і передбачають фіксацію всіх умов проведення в майбутньому певної операції (купівлі, продажу, обміну, емісії) з інструментом, який є предметом угоди.</w:t>
      </w:r>
    </w:p>
    <w:p w:rsidR="00123D0E" w:rsidRDefault="00123D0E" w:rsidP="00123D0E">
      <w:pPr>
        <w:spacing w:line="240" w:lineRule="auto"/>
        <w:ind w:firstLine="540"/>
        <w:rPr>
          <w:szCs w:val="28"/>
        </w:rPr>
      </w:pPr>
      <w:r w:rsidRPr="0038448C">
        <w:rPr>
          <w:b/>
          <w:szCs w:val="28"/>
        </w:rPr>
        <w:t>Особливість</w:t>
      </w:r>
      <w:r>
        <w:rPr>
          <w:szCs w:val="28"/>
        </w:rPr>
        <w:t xml:space="preserve"> похідних фінансових паперів (деривативів) полягає в тому, що їх інвестиційна віддача залежить від тих фінансових інструментів, від яких вони походять, тобто їх обіг пов’язаний з обігом базвових фінансових активів.</w:t>
      </w:r>
    </w:p>
    <w:p w:rsidR="00123D0E" w:rsidRDefault="00123D0E" w:rsidP="00123D0E">
      <w:pPr>
        <w:spacing w:line="240" w:lineRule="auto"/>
        <w:ind w:firstLine="540"/>
        <w:rPr>
          <w:szCs w:val="28"/>
        </w:rPr>
      </w:pPr>
      <w:r>
        <w:rPr>
          <w:szCs w:val="28"/>
        </w:rPr>
        <w:t xml:space="preserve">Свою назву дістали від </w:t>
      </w:r>
      <w:r w:rsidRPr="0038448C">
        <w:rPr>
          <w:i/>
          <w:szCs w:val="28"/>
        </w:rPr>
        <w:t>анг. терміну «дериватив» – «похідний»</w:t>
      </w:r>
      <w:r>
        <w:rPr>
          <w:szCs w:val="28"/>
        </w:rPr>
        <w:t>, оскільки їх вартість є похідною від вартості базових інструментів, покладених в основу угоди Базовим інструментом у подібних контрактах фінансового характеру можуть бути як окремі види первинних фінансових інструментів – грошові кошти в національній та іноземній валютах, ЦП, фінансові показники у вигляді індексів, курсів, відсоткових ставок, так і самі деривативи.</w:t>
      </w:r>
    </w:p>
    <w:p w:rsidR="00123D0E" w:rsidRDefault="00123D0E" w:rsidP="00123D0E">
      <w:pPr>
        <w:spacing w:line="240" w:lineRule="auto"/>
        <w:ind w:right="-2"/>
        <w:rPr>
          <w:szCs w:val="28"/>
        </w:rPr>
      </w:pPr>
      <w:r w:rsidRPr="00F81C3F">
        <w:rPr>
          <w:b/>
          <w:szCs w:val="28"/>
        </w:rPr>
        <w:t>Ринок похідних ЦП –</w:t>
      </w:r>
      <w:r>
        <w:t xml:space="preserve"> </w:t>
      </w:r>
      <w:r w:rsidRPr="00F81C3F">
        <w:rPr>
          <w:i/>
          <w:szCs w:val="28"/>
        </w:rPr>
        <w:t>сукупність економічних відносин щодо перерозподілу ризиків, які виникають у процесі обміну фінансовими інструментами чи товарами.</w:t>
      </w:r>
    </w:p>
    <w:p w:rsidR="00123D0E" w:rsidRPr="00743CF5" w:rsidRDefault="00123D0E" w:rsidP="00123D0E">
      <w:pPr>
        <w:spacing w:line="240" w:lineRule="auto"/>
        <w:ind w:firstLine="540"/>
        <w:rPr>
          <w:szCs w:val="28"/>
        </w:rPr>
      </w:pPr>
      <w:r>
        <w:rPr>
          <w:b/>
          <w:szCs w:val="28"/>
        </w:rPr>
        <w:t xml:space="preserve">Основною функцією </w:t>
      </w:r>
      <w:r>
        <w:rPr>
          <w:szCs w:val="28"/>
        </w:rPr>
        <w:t>ринку є формування механізмів хеджування (мінімізації) цінових ризиків.</w:t>
      </w:r>
    </w:p>
    <w:p w:rsidR="00123D0E" w:rsidRPr="00F81C3F" w:rsidRDefault="00123D0E" w:rsidP="00123D0E">
      <w:pPr>
        <w:spacing w:line="240" w:lineRule="auto"/>
        <w:ind w:firstLine="540"/>
        <w:rPr>
          <w:szCs w:val="28"/>
        </w:rPr>
      </w:pPr>
      <w:r w:rsidRPr="00743CF5">
        <w:rPr>
          <w:b/>
          <w:szCs w:val="28"/>
        </w:rPr>
        <w:t>Учасниками</w:t>
      </w:r>
      <w:r>
        <w:rPr>
          <w:szCs w:val="28"/>
        </w:rPr>
        <w:t xml:space="preserve"> ринку можуть виступати банки, корпорації, ІФ, СК, ПФ та фізичні особи</w:t>
      </w:r>
    </w:p>
    <w:p w:rsidR="00123D0E" w:rsidRPr="00963A3C" w:rsidRDefault="00123D0E" w:rsidP="00123D0E">
      <w:pPr>
        <w:spacing w:line="240" w:lineRule="auto"/>
        <w:jc w:val="center"/>
        <w:rPr>
          <w:b/>
          <w:szCs w:val="28"/>
        </w:rPr>
      </w:pPr>
      <w:r w:rsidRPr="00963A3C">
        <w:rPr>
          <w:b/>
          <w:szCs w:val="28"/>
        </w:rPr>
        <w:t>Функції похідних ЦП</w:t>
      </w:r>
    </w:p>
    <w:p w:rsidR="00123D0E" w:rsidRDefault="00123D0E" w:rsidP="00123D0E">
      <w:pPr>
        <w:spacing w:line="240" w:lineRule="auto"/>
        <w:rPr>
          <w:szCs w:val="28"/>
        </w:rPr>
      </w:pPr>
      <w:r>
        <w:rPr>
          <w:szCs w:val="28"/>
        </w:rPr>
        <w:t>1) посвідчення прав, які випливають із володіння основним папером (сертифікат акцій, облігацій);</w:t>
      </w:r>
    </w:p>
    <w:p w:rsidR="00123D0E" w:rsidRDefault="00123D0E" w:rsidP="00123D0E">
      <w:pPr>
        <w:spacing w:line="240" w:lineRule="auto"/>
        <w:rPr>
          <w:szCs w:val="28"/>
        </w:rPr>
      </w:pPr>
      <w:r>
        <w:rPr>
          <w:szCs w:val="28"/>
        </w:rPr>
        <w:t>2) надання додаткових пільг власникам основного папера (опціон, варант, ордер);</w:t>
      </w:r>
    </w:p>
    <w:p w:rsidR="00123D0E" w:rsidRDefault="00123D0E" w:rsidP="00123D0E">
      <w:pPr>
        <w:spacing w:line="240" w:lineRule="auto"/>
        <w:rPr>
          <w:szCs w:val="28"/>
        </w:rPr>
      </w:pPr>
      <w:r>
        <w:rPr>
          <w:szCs w:val="28"/>
        </w:rPr>
        <w:lastRenderedPageBreak/>
        <w:t>3) забезпечення функціонування основного папера (купон);</w:t>
      </w:r>
    </w:p>
    <w:p w:rsidR="00123D0E" w:rsidRDefault="00123D0E" w:rsidP="00123D0E">
      <w:pPr>
        <w:spacing w:line="240" w:lineRule="auto"/>
        <w:rPr>
          <w:szCs w:val="28"/>
        </w:rPr>
      </w:pPr>
      <w:r>
        <w:rPr>
          <w:szCs w:val="28"/>
        </w:rPr>
        <w:t>4) прогнозування динаміки курсів та страхування власників ЦП від їх падіння (ф’ючерс, опціон);</w:t>
      </w:r>
    </w:p>
    <w:p w:rsidR="00123D0E" w:rsidRDefault="00123D0E" w:rsidP="00123D0E">
      <w:pPr>
        <w:spacing w:line="240" w:lineRule="auto"/>
        <w:rPr>
          <w:szCs w:val="28"/>
        </w:rPr>
      </w:pPr>
      <w:r>
        <w:rPr>
          <w:szCs w:val="28"/>
        </w:rPr>
        <w:t>5) можливість заміни основного паперу його суроватною формою (сертифікати акцій та облігацій, депозитарні розписки.</w:t>
      </w:r>
    </w:p>
    <w:p w:rsidR="00123D0E" w:rsidRPr="00123D0E" w:rsidRDefault="00123D0E" w:rsidP="00123D0E">
      <w:pPr>
        <w:spacing w:line="240" w:lineRule="auto"/>
        <w:rPr>
          <w:szCs w:val="28"/>
          <w:lang w:val="ru-RU"/>
        </w:rPr>
      </w:pPr>
    </w:p>
    <w:p w:rsidR="00123D0E" w:rsidRPr="00292346" w:rsidRDefault="00123D0E" w:rsidP="00123D0E">
      <w:pPr>
        <w:spacing w:line="240" w:lineRule="auto"/>
        <w:jc w:val="center"/>
        <w:rPr>
          <w:b/>
          <w:szCs w:val="28"/>
        </w:rPr>
      </w:pPr>
      <w:r w:rsidRPr="00292346">
        <w:rPr>
          <w:b/>
          <w:szCs w:val="28"/>
        </w:rPr>
        <w:t>Критерії віднесення фінансового інструменту до групи похідних</w:t>
      </w:r>
    </w:p>
    <w:p w:rsidR="00123D0E" w:rsidRDefault="00123D0E" w:rsidP="00123D0E">
      <w:pPr>
        <w:spacing w:line="240" w:lineRule="auto"/>
        <w:rPr>
          <w:szCs w:val="28"/>
        </w:rPr>
      </w:pPr>
      <w:r>
        <w:rPr>
          <w:szCs w:val="28"/>
        </w:rPr>
        <w:t>– залежність його ціни безпосередньо або опосередковано від ціни або характеристики базового активу;</w:t>
      </w:r>
    </w:p>
    <w:p w:rsidR="00123D0E" w:rsidRDefault="00123D0E" w:rsidP="00123D0E">
      <w:pPr>
        <w:spacing w:line="240" w:lineRule="auto"/>
        <w:rPr>
          <w:szCs w:val="28"/>
        </w:rPr>
      </w:pPr>
      <w:r>
        <w:rPr>
          <w:szCs w:val="28"/>
        </w:rPr>
        <w:t>– стандартизація умов виконання зобов’язань за фінансовим інструментом;</w:t>
      </w:r>
    </w:p>
    <w:p w:rsidR="00123D0E" w:rsidRDefault="00123D0E" w:rsidP="00123D0E">
      <w:pPr>
        <w:spacing w:line="240" w:lineRule="auto"/>
        <w:rPr>
          <w:szCs w:val="28"/>
        </w:rPr>
      </w:pPr>
      <w:r>
        <w:rPr>
          <w:szCs w:val="28"/>
        </w:rPr>
        <w:t>– наявність сукупності документів, які мають один базовий актив, однаковий термін обігу і термін виконання зобов’язань;</w:t>
      </w:r>
    </w:p>
    <w:p w:rsidR="00183C75" w:rsidRDefault="00123D0E" w:rsidP="00123D0E">
      <w:pPr>
        <w:shd w:val="clear" w:color="auto" w:fill="FFFFFF"/>
        <w:autoSpaceDE w:val="0"/>
        <w:autoSpaceDN w:val="0"/>
        <w:adjustRightInd w:val="0"/>
        <w:spacing w:line="240" w:lineRule="auto"/>
        <w:ind w:firstLine="567"/>
        <w:jc w:val="center"/>
        <w:rPr>
          <w:szCs w:val="28"/>
        </w:rPr>
      </w:pPr>
      <w:r>
        <w:rPr>
          <w:szCs w:val="28"/>
        </w:rPr>
        <w:t>– відповідність обсягу та якості базового активу встановленим стандартам.</w:t>
      </w:r>
    </w:p>
    <w:p w:rsidR="00123D0E" w:rsidRDefault="00123D0E" w:rsidP="00123D0E">
      <w:pPr>
        <w:shd w:val="clear" w:color="auto" w:fill="FFFFFF"/>
        <w:autoSpaceDE w:val="0"/>
        <w:autoSpaceDN w:val="0"/>
        <w:adjustRightInd w:val="0"/>
        <w:spacing w:line="240" w:lineRule="auto"/>
        <w:ind w:firstLine="567"/>
        <w:jc w:val="center"/>
        <w:rPr>
          <w:color w:val="000000"/>
          <w:szCs w:val="28"/>
        </w:rPr>
      </w:pPr>
    </w:p>
    <w:p w:rsidR="00123D0E" w:rsidRDefault="00123D0E">
      <w:pPr>
        <w:spacing w:after="200" w:line="276" w:lineRule="auto"/>
        <w:ind w:firstLine="0"/>
        <w:jc w:val="left"/>
        <w:rPr>
          <w:b/>
        </w:rPr>
      </w:pPr>
      <w:r>
        <w:rPr>
          <w:b/>
        </w:rPr>
        <w:br w:type="page"/>
      </w:r>
    </w:p>
    <w:p w:rsidR="00123D0E" w:rsidRDefault="00123D0E" w:rsidP="00123D0E">
      <w:pPr>
        <w:jc w:val="center"/>
        <w:rPr>
          <w:b/>
        </w:rPr>
      </w:pPr>
      <w:r w:rsidRPr="00BC44B9">
        <w:rPr>
          <w:b/>
        </w:rPr>
        <w:lastRenderedPageBreak/>
        <w:t>ФОРВАРДНИЙ КОНТРАКТ</w:t>
      </w:r>
    </w:p>
    <w:p w:rsidR="00123D0E" w:rsidRPr="00BC44B9" w:rsidRDefault="00123D0E" w:rsidP="00123D0E">
      <w:pPr>
        <w:jc w:val="center"/>
        <w:rPr>
          <w:b/>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40"/>
      </w:tblGrid>
      <w:tr w:rsidR="00123D0E" w:rsidRPr="009C439F" w:rsidTr="00455DAF">
        <w:tc>
          <w:tcPr>
            <w:tcW w:w="9828" w:type="dxa"/>
            <w:gridSpan w:val="2"/>
            <w:tcBorders>
              <w:bottom w:val="single" w:sz="4" w:space="0" w:color="auto"/>
            </w:tcBorders>
          </w:tcPr>
          <w:p w:rsidR="00123D0E" w:rsidRPr="009C439F" w:rsidRDefault="00123D0E" w:rsidP="00455DAF">
            <w:pPr>
              <w:jc w:val="center"/>
            </w:pPr>
            <w:r w:rsidRPr="009C439F">
              <w:object w:dxaOrig="5744" w:dyaOrig="1903">
                <v:shape id="_x0000_i1067" type="#_x0000_t75" style="width:287.25pt;height:95.25pt" o:ole="">
                  <v:imagedata r:id="rId106" o:title=""/>
                </v:shape>
                <o:OLEObject Type="Embed" ProgID="Word.Picture.8" ShapeID="_x0000_i1067" DrawAspect="Content" ObjectID="_1760090475" r:id="rId107"/>
              </w:object>
            </w:r>
          </w:p>
        </w:tc>
      </w:tr>
      <w:tr w:rsidR="00123D0E" w:rsidRPr="009C439F" w:rsidTr="00455DAF">
        <w:tc>
          <w:tcPr>
            <w:tcW w:w="9828" w:type="dxa"/>
            <w:gridSpan w:val="2"/>
            <w:tcBorders>
              <w:left w:val="nil"/>
              <w:right w:val="nil"/>
            </w:tcBorders>
          </w:tcPr>
          <w:p w:rsidR="00123D0E" w:rsidRPr="009C439F" w:rsidRDefault="00123D0E" w:rsidP="00455DAF">
            <w:pPr>
              <w:jc w:val="cente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Особливість</w:t>
            </w:r>
          </w:p>
        </w:tc>
        <w:tc>
          <w:tcPr>
            <w:tcW w:w="7740" w:type="dxa"/>
            <w:tcBorders>
              <w:bottom w:val="single" w:sz="4" w:space="0" w:color="auto"/>
            </w:tcBorders>
          </w:tcPr>
          <w:p w:rsidR="00123D0E" w:rsidRPr="00123D0E" w:rsidRDefault="00123D0E" w:rsidP="00123D0E">
            <w:pPr>
              <w:spacing w:line="240" w:lineRule="auto"/>
              <w:ind w:firstLine="0"/>
              <w:rPr>
                <w:sz w:val="22"/>
              </w:rPr>
            </w:pPr>
            <w:r w:rsidRPr="00123D0E">
              <w:rPr>
                <w:sz w:val="22"/>
              </w:rPr>
              <w:t>Дає змогу спланувати свої майбутні грошові надходження чи витрати і знати їх точну величину незважаючи на зміни в ринковій кон’юнктурі</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Місце здійснення</w:t>
            </w:r>
          </w:p>
        </w:tc>
        <w:tc>
          <w:tcPr>
            <w:tcW w:w="7740" w:type="dxa"/>
            <w:tcBorders>
              <w:bottom w:val="single" w:sz="4" w:space="0" w:color="auto"/>
            </w:tcBorders>
          </w:tcPr>
          <w:p w:rsidR="00123D0E" w:rsidRPr="00123D0E" w:rsidRDefault="00123D0E" w:rsidP="00123D0E">
            <w:pPr>
              <w:spacing w:line="240" w:lineRule="auto"/>
              <w:ind w:firstLine="0"/>
              <w:rPr>
                <w:sz w:val="22"/>
              </w:rPr>
            </w:pPr>
            <w:r w:rsidRPr="00123D0E">
              <w:rPr>
                <w:sz w:val="22"/>
              </w:rPr>
              <w:t>Позабіржова торгівля (характеризується можливістю індивідуальних умов укладання угоди)</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Вид угоди</w:t>
            </w:r>
          </w:p>
        </w:tc>
        <w:tc>
          <w:tcPr>
            <w:tcW w:w="7740" w:type="dxa"/>
            <w:tcBorders>
              <w:bottom w:val="single" w:sz="4" w:space="0" w:color="auto"/>
            </w:tcBorders>
          </w:tcPr>
          <w:p w:rsidR="00123D0E" w:rsidRPr="00123D0E" w:rsidRDefault="00123D0E" w:rsidP="00123D0E">
            <w:pPr>
              <w:spacing w:line="240" w:lineRule="auto"/>
              <w:ind w:firstLine="0"/>
              <w:rPr>
                <w:sz w:val="22"/>
              </w:rPr>
            </w:pPr>
            <w:r w:rsidRPr="00123D0E">
              <w:rPr>
                <w:sz w:val="22"/>
              </w:rPr>
              <w:t>Строкова угода</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Базовий актив</w:t>
            </w:r>
          </w:p>
        </w:tc>
        <w:tc>
          <w:tcPr>
            <w:tcW w:w="7740" w:type="dxa"/>
            <w:tcBorders>
              <w:bottom w:val="single" w:sz="4" w:space="0" w:color="auto"/>
            </w:tcBorders>
          </w:tcPr>
          <w:p w:rsidR="00123D0E" w:rsidRPr="00123D0E" w:rsidRDefault="00123D0E" w:rsidP="00123D0E">
            <w:pPr>
              <w:spacing w:line="240" w:lineRule="auto"/>
              <w:ind w:firstLine="0"/>
              <w:rPr>
                <w:sz w:val="22"/>
              </w:rPr>
            </w:pPr>
            <w:r w:rsidRPr="00123D0E">
              <w:rPr>
                <w:sz w:val="22"/>
              </w:rPr>
              <w:t>Фінансовий або матеріальний актив, валюта, процентна ставка, фондові індекси</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Ціна базового активу</w:t>
            </w:r>
          </w:p>
        </w:tc>
        <w:tc>
          <w:tcPr>
            <w:tcW w:w="7740" w:type="dxa"/>
            <w:tcBorders>
              <w:bottom w:val="single" w:sz="4" w:space="0" w:color="auto"/>
            </w:tcBorders>
          </w:tcPr>
          <w:p w:rsidR="00123D0E" w:rsidRPr="00123D0E" w:rsidRDefault="00123D0E" w:rsidP="00123D0E">
            <w:pPr>
              <w:spacing w:line="240" w:lineRule="auto"/>
              <w:ind w:firstLine="0"/>
              <w:rPr>
                <w:sz w:val="22"/>
              </w:rPr>
            </w:pPr>
            <w:r w:rsidRPr="00123D0E">
              <w:rPr>
                <w:sz w:val="22"/>
              </w:rPr>
              <w:t>Ціна поставки</w:t>
            </w:r>
          </w:p>
          <w:p w:rsidR="00123D0E" w:rsidRPr="00123D0E" w:rsidRDefault="00123D0E" w:rsidP="00123D0E">
            <w:pPr>
              <w:spacing w:line="240" w:lineRule="auto"/>
              <w:ind w:firstLine="0"/>
              <w:rPr>
                <w:sz w:val="22"/>
              </w:rPr>
            </w:pPr>
            <w:r w:rsidRPr="00123D0E">
              <w:rPr>
                <w:sz w:val="22"/>
              </w:rPr>
              <w:t>Форвардна ціна – ціна поставки ф.к., які укладаються в даний момент</w:t>
            </w:r>
          </w:p>
          <w:p w:rsidR="00123D0E" w:rsidRPr="00123D0E" w:rsidRDefault="00123D0E" w:rsidP="00123D0E">
            <w:pPr>
              <w:spacing w:line="240" w:lineRule="auto"/>
              <w:ind w:firstLine="0"/>
              <w:rPr>
                <w:sz w:val="22"/>
              </w:rPr>
            </w:pPr>
            <w:r w:rsidRPr="00123D0E">
              <w:rPr>
                <w:sz w:val="22"/>
              </w:rPr>
              <w:t>Чим ближче дати поставки, тим більша різниця між ціною на ринку спот та форвардною ціною</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Гарантії виконання</w:t>
            </w:r>
          </w:p>
        </w:tc>
        <w:tc>
          <w:tcPr>
            <w:tcW w:w="7740" w:type="dxa"/>
            <w:tcBorders>
              <w:bottom w:val="single" w:sz="4" w:space="0" w:color="auto"/>
            </w:tcBorders>
          </w:tcPr>
          <w:p w:rsidR="00123D0E" w:rsidRPr="00123D0E" w:rsidRDefault="00123D0E" w:rsidP="00123D0E">
            <w:pPr>
              <w:spacing w:line="240" w:lineRule="auto"/>
              <w:ind w:firstLine="0"/>
              <w:rPr>
                <w:sz w:val="22"/>
              </w:rPr>
            </w:pPr>
            <w:r w:rsidRPr="00123D0E">
              <w:rPr>
                <w:sz w:val="22"/>
              </w:rPr>
              <w:t>Відсутні (за невиконання знімаються штрафні санкції)</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Переваги для покупця</w:t>
            </w:r>
          </w:p>
        </w:tc>
        <w:tc>
          <w:tcPr>
            <w:tcW w:w="7740" w:type="dxa"/>
            <w:tcBorders>
              <w:bottom w:val="single" w:sz="4" w:space="0" w:color="auto"/>
            </w:tcBorders>
          </w:tcPr>
          <w:p w:rsidR="00123D0E" w:rsidRPr="00123D0E" w:rsidRDefault="00123D0E" w:rsidP="00123D0E">
            <w:pPr>
              <w:spacing w:line="240" w:lineRule="auto"/>
              <w:ind w:firstLine="0"/>
              <w:rPr>
                <w:sz w:val="22"/>
              </w:rPr>
            </w:pPr>
            <w:r w:rsidRPr="00123D0E">
              <w:rPr>
                <w:sz w:val="22"/>
              </w:rPr>
              <w:t>Ф.к. є гарантом надходження продукції в потрібний момент і за певною ціною</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Переваги для продавця</w:t>
            </w:r>
          </w:p>
        </w:tc>
        <w:tc>
          <w:tcPr>
            <w:tcW w:w="7740" w:type="dxa"/>
            <w:tcBorders>
              <w:bottom w:val="single" w:sz="4" w:space="0" w:color="auto"/>
            </w:tcBorders>
          </w:tcPr>
          <w:p w:rsidR="00123D0E" w:rsidRPr="00123D0E" w:rsidRDefault="00123D0E" w:rsidP="00123D0E">
            <w:pPr>
              <w:spacing w:line="240" w:lineRule="auto"/>
              <w:ind w:firstLine="0"/>
              <w:rPr>
                <w:sz w:val="22"/>
              </w:rPr>
            </w:pPr>
            <w:r w:rsidRPr="00123D0E">
              <w:rPr>
                <w:sz w:val="22"/>
              </w:rPr>
              <w:t>Ф.к. є гарантом продажу продукції у визначений момент і за певної ціни</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9828" w:type="dxa"/>
            <w:gridSpan w:val="2"/>
          </w:tcPr>
          <w:p w:rsidR="00123D0E" w:rsidRPr="00123D0E" w:rsidRDefault="00123D0E" w:rsidP="00123D0E">
            <w:pPr>
              <w:spacing w:line="240" w:lineRule="auto"/>
              <w:ind w:firstLine="0"/>
              <w:rPr>
                <w:sz w:val="22"/>
              </w:rPr>
            </w:pPr>
            <w:r w:rsidRPr="00123D0E">
              <w:rPr>
                <w:rFonts w:ascii="Bookman Old Style" w:hAnsi="Bookman Old Style"/>
                <w:b/>
                <w:sz w:val="22"/>
              </w:rPr>
              <w:t>Етапи здійснення</w:t>
            </w:r>
          </w:p>
        </w:tc>
      </w:tr>
      <w:tr w:rsidR="00123D0E" w:rsidRPr="009C439F" w:rsidTr="00455DAF">
        <w:tc>
          <w:tcPr>
            <w:tcW w:w="9828" w:type="dxa"/>
            <w:gridSpan w:val="2"/>
            <w:tcBorders>
              <w:bottom w:val="single" w:sz="4" w:space="0" w:color="auto"/>
            </w:tcBorders>
          </w:tcPr>
          <w:p w:rsidR="00123D0E" w:rsidRPr="009C439F" w:rsidRDefault="00123D0E" w:rsidP="00123D0E">
            <w:pPr>
              <w:spacing w:line="240" w:lineRule="auto"/>
              <w:jc w:val="center"/>
            </w:pPr>
            <w:r w:rsidRPr="009C439F">
              <w:object w:dxaOrig="8495" w:dyaOrig="2709">
                <v:shape id="_x0000_i1068" type="#_x0000_t75" style="width:384pt;height:122.25pt" o:ole="">
                  <v:imagedata r:id="rId108" o:title=""/>
                </v:shape>
                <o:OLEObject Type="Embed" ProgID="Word.Picture.8" ShapeID="_x0000_i1068" DrawAspect="Content" ObjectID="_1760090476" r:id="rId109"/>
              </w:object>
            </w:r>
          </w:p>
        </w:tc>
      </w:tr>
      <w:tr w:rsidR="00123D0E" w:rsidRPr="009C439F" w:rsidTr="00455DAF">
        <w:tc>
          <w:tcPr>
            <w:tcW w:w="9828" w:type="dxa"/>
            <w:gridSpan w:val="2"/>
            <w:tcBorders>
              <w:left w:val="nil"/>
              <w:right w:val="nil"/>
            </w:tcBorders>
          </w:tcPr>
          <w:p w:rsidR="00123D0E" w:rsidRPr="009C439F" w:rsidRDefault="00123D0E" w:rsidP="00123D0E">
            <w:pPr>
              <w:spacing w:line="240" w:lineRule="auto"/>
              <w:jc w:val="cente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Переваги ф.к.</w:t>
            </w:r>
          </w:p>
        </w:tc>
        <w:tc>
          <w:tcPr>
            <w:tcW w:w="7740" w:type="dxa"/>
            <w:tcBorders>
              <w:bottom w:val="single" w:sz="4" w:space="0" w:color="auto"/>
            </w:tcBorders>
          </w:tcPr>
          <w:p w:rsidR="00123D0E" w:rsidRPr="00123D0E" w:rsidRDefault="00123D0E" w:rsidP="00DC6B1E">
            <w:pPr>
              <w:numPr>
                <w:ilvl w:val="0"/>
                <w:numId w:val="37"/>
              </w:numPr>
              <w:tabs>
                <w:tab w:val="clear" w:pos="720"/>
                <w:tab w:val="num" w:pos="252"/>
              </w:tabs>
              <w:spacing w:line="240" w:lineRule="auto"/>
              <w:ind w:left="0" w:firstLine="0"/>
              <w:rPr>
                <w:spacing w:val="-6"/>
                <w:sz w:val="22"/>
              </w:rPr>
            </w:pPr>
            <w:r w:rsidRPr="00123D0E">
              <w:rPr>
                <w:spacing w:val="-6"/>
                <w:sz w:val="22"/>
              </w:rPr>
              <w:t>індивідуальний характер укладання контракту (точне хеджування ризику)</w:t>
            </w:r>
          </w:p>
          <w:p w:rsidR="00123D0E" w:rsidRPr="00123D0E" w:rsidRDefault="00123D0E" w:rsidP="00DC6B1E">
            <w:pPr>
              <w:numPr>
                <w:ilvl w:val="0"/>
                <w:numId w:val="37"/>
              </w:numPr>
              <w:tabs>
                <w:tab w:val="clear" w:pos="720"/>
                <w:tab w:val="num" w:pos="252"/>
              </w:tabs>
              <w:spacing w:line="240" w:lineRule="auto"/>
              <w:ind w:left="0" w:firstLine="0"/>
              <w:rPr>
                <w:spacing w:val="-6"/>
                <w:sz w:val="22"/>
              </w:rPr>
            </w:pPr>
            <w:r w:rsidRPr="00123D0E">
              <w:rPr>
                <w:spacing w:val="-6"/>
                <w:sz w:val="22"/>
              </w:rPr>
              <w:t>не стягнення додаткової платні (комісійних)</w:t>
            </w:r>
          </w:p>
          <w:p w:rsidR="00123D0E" w:rsidRPr="00123D0E" w:rsidRDefault="00123D0E" w:rsidP="00DC6B1E">
            <w:pPr>
              <w:numPr>
                <w:ilvl w:val="0"/>
                <w:numId w:val="37"/>
              </w:numPr>
              <w:tabs>
                <w:tab w:val="clear" w:pos="720"/>
                <w:tab w:val="num" w:pos="252"/>
              </w:tabs>
              <w:spacing w:line="240" w:lineRule="auto"/>
              <w:ind w:left="0" w:firstLine="0"/>
              <w:rPr>
                <w:sz w:val="22"/>
              </w:rPr>
            </w:pPr>
            <w:r w:rsidRPr="00123D0E">
              <w:rPr>
                <w:spacing w:val="-6"/>
                <w:sz w:val="22"/>
              </w:rPr>
              <w:t xml:space="preserve">не потребують щоденної переоцінки за поточним курсом чи ставками (виконання бухгалтерських проводок за рахунками відбувається тільки 2 рази – на дату угоди і на дату платежу) </w:t>
            </w:r>
            <w:r w:rsidRPr="00123D0E">
              <w:rPr>
                <w:spacing w:val="-6"/>
                <w:sz w:val="22"/>
              </w:rPr>
              <w:sym w:font="Symbol" w:char="F0AE"/>
            </w:r>
            <w:r w:rsidRPr="00123D0E">
              <w:rPr>
                <w:spacing w:val="-6"/>
                <w:sz w:val="22"/>
              </w:rPr>
              <w:t xml:space="preserve"> уникнення коливання прибутку</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pacing w:val="-6"/>
                <w:sz w:val="10"/>
                <w:szCs w:val="10"/>
              </w:rPr>
            </w:pPr>
          </w:p>
        </w:tc>
      </w:tr>
      <w:tr w:rsidR="00123D0E" w:rsidRPr="00123D0E" w:rsidTr="00455DAF">
        <w:tc>
          <w:tcPr>
            <w:tcW w:w="2088" w:type="dxa"/>
          </w:tcPr>
          <w:p w:rsidR="00123D0E" w:rsidRPr="00123D0E" w:rsidRDefault="00123D0E" w:rsidP="00123D0E">
            <w:pPr>
              <w:spacing w:line="240" w:lineRule="auto"/>
              <w:ind w:firstLine="0"/>
              <w:jc w:val="center"/>
              <w:rPr>
                <w:rFonts w:ascii="Bookman Old Style" w:hAnsi="Bookman Old Style"/>
                <w:b/>
                <w:sz w:val="22"/>
              </w:rPr>
            </w:pPr>
            <w:r w:rsidRPr="00123D0E">
              <w:rPr>
                <w:rFonts w:ascii="Bookman Old Style" w:hAnsi="Bookman Old Style"/>
                <w:b/>
                <w:sz w:val="22"/>
              </w:rPr>
              <w:t>Недоліки ф.к.</w:t>
            </w:r>
          </w:p>
        </w:tc>
        <w:tc>
          <w:tcPr>
            <w:tcW w:w="7740" w:type="dxa"/>
          </w:tcPr>
          <w:p w:rsidR="00123D0E" w:rsidRPr="00123D0E" w:rsidRDefault="00123D0E" w:rsidP="00DC6B1E">
            <w:pPr>
              <w:numPr>
                <w:ilvl w:val="0"/>
                <w:numId w:val="38"/>
              </w:numPr>
              <w:tabs>
                <w:tab w:val="clear" w:pos="720"/>
                <w:tab w:val="left" w:pos="252"/>
                <w:tab w:val="num" w:pos="432"/>
              </w:tabs>
              <w:spacing w:line="240" w:lineRule="auto"/>
              <w:ind w:left="0" w:firstLine="0"/>
              <w:rPr>
                <w:sz w:val="22"/>
              </w:rPr>
            </w:pPr>
            <w:r w:rsidRPr="00123D0E">
              <w:rPr>
                <w:sz w:val="22"/>
              </w:rPr>
              <w:t>відсутність можливості маневрувати (не дозволяється достроково розірвати угоду або змінити умови)</w:t>
            </w:r>
          </w:p>
          <w:p w:rsidR="00123D0E" w:rsidRPr="00123D0E" w:rsidRDefault="00123D0E" w:rsidP="00DC6B1E">
            <w:pPr>
              <w:numPr>
                <w:ilvl w:val="0"/>
                <w:numId w:val="38"/>
              </w:numPr>
              <w:tabs>
                <w:tab w:val="clear" w:pos="720"/>
                <w:tab w:val="left" w:pos="252"/>
                <w:tab w:val="num" w:pos="432"/>
              </w:tabs>
              <w:spacing w:line="240" w:lineRule="auto"/>
              <w:ind w:left="0" w:firstLine="0"/>
              <w:rPr>
                <w:sz w:val="22"/>
              </w:rPr>
            </w:pPr>
            <w:r w:rsidRPr="00123D0E">
              <w:rPr>
                <w:sz w:val="22"/>
              </w:rPr>
              <w:t>відсутність вторинного форвардного ринку (не дає змоги перепродати контракт)</w:t>
            </w:r>
          </w:p>
          <w:p w:rsidR="00123D0E" w:rsidRPr="00123D0E" w:rsidRDefault="00123D0E" w:rsidP="00DC6B1E">
            <w:pPr>
              <w:numPr>
                <w:ilvl w:val="0"/>
                <w:numId w:val="38"/>
              </w:numPr>
              <w:tabs>
                <w:tab w:val="clear" w:pos="720"/>
                <w:tab w:val="left" w:pos="252"/>
                <w:tab w:val="num" w:pos="432"/>
              </w:tabs>
              <w:spacing w:line="240" w:lineRule="auto"/>
              <w:ind w:left="0" w:firstLine="0"/>
              <w:rPr>
                <w:sz w:val="22"/>
              </w:rPr>
            </w:pPr>
            <w:r w:rsidRPr="00123D0E">
              <w:rPr>
                <w:sz w:val="22"/>
              </w:rPr>
              <w:t>низька ліквідність, високий ризик невиконання</w:t>
            </w:r>
          </w:p>
        </w:tc>
      </w:tr>
    </w:tbl>
    <w:p w:rsidR="00123D0E" w:rsidRPr="00110A2C" w:rsidRDefault="00123D0E" w:rsidP="00123D0E">
      <w:pPr>
        <w:jc w:val="center"/>
        <w:rPr>
          <w:b/>
        </w:rPr>
      </w:pPr>
      <w:r>
        <w:br w:type="page"/>
      </w:r>
      <w:r w:rsidRPr="00110A2C">
        <w:rPr>
          <w:b/>
        </w:rPr>
        <w:lastRenderedPageBreak/>
        <w:t>Ф’ЮЧЕРСНИЙ КОНТРАКТ</w:t>
      </w:r>
    </w:p>
    <w:p w:rsidR="00123D0E" w:rsidRPr="00110A2C" w:rsidRDefault="00123D0E" w:rsidP="00123D0E">
      <w:pPr>
        <w:rPr>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40"/>
      </w:tblGrid>
      <w:tr w:rsidR="00123D0E" w:rsidRPr="009C439F" w:rsidTr="00455DAF">
        <w:tc>
          <w:tcPr>
            <w:tcW w:w="9828" w:type="dxa"/>
            <w:gridSpan w:val="2"/>
            <w:tcBorders>
              <w:bottom w:val="single" w:sz="4" w:space="0" w:color="auto"/>
            </w:tcBorders>
          </w:tcPr>
          <w:p w:rsidR="00123D0E" w:rsidRPr="009C439F" w:rsidRDefault="00123D0E" w:rsidP="00455DAF">
            <w:pPr>
              <w:jc w:val="center"/>
            </w:pPr>
            <w:r w:rsidRPr="009C439F">
              <w:object w:dxaOrig="5744" w:dyaOrig="2295">
                <v:shape id="_x0000_i1069" type="#_x0000_t75" style="width:287.25pt;height:114.75pt" o:ole="">
                  <v:imagedata r:id="rId110" o:title=""/>
                </v:shape>
                <o:OLEObject Type="Embed" ProgID="Word.Picture.8" ShapeID="_x0000_i1069" DrawAspect="Content" ObjectID="_1760090477" r:id="rId111"/>
              </w:object>
            </w:r>
          </w:p>
        </w:tc>
      </w:tr>
      <w:tr w:rsidR="00123D0E" w:rsidRPr="009C439F" w:rsidTr="00455DAF">
        <w:tc>
          <w:tcPr>
            <w:tcW w:w="9828" w:type="dxa"/>
            <w:gridSpan w:val="2"/>
            <w:tcBorders>
              <w:left w:val="nil"/>
              <w:right w:val="nil"/>
            </w:tcBorders>
          </w:tcPr>
          <w:p w:rsidR="00123D0E" w:rsidRPr="009C439F" w:rsidRDefault="00123D0E" w:rsidP="00455DAF">
            <w:pPr>
              <w:jc w:val="cente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sz w:val="24"/>
                <w:szCs w:val="24"/>
              </w:rPr>
            </w:pPr>
            <w:r w:rsidRPr="00123D0E">
              <w:rPr>
                <w:rFonts w:ascii="Bookman Old Style" w:hAnsi="Bookman Old Style"/>
                <w:b/>
                <w:sz w:val="24"/>
                <w:szCs w:val="24"/>
              </w:rPr>
              <w:t>Особливість</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Дає змогу легко ліквідувати зайняту на ринку позицію укладанням офсетної (зворотної) угоди</w:t>
            </w:r>
          </w:p>
          <w:p w:rsidR="00123D0E" w:rsidRPr="00123D0E" w:rsidRDefault="00123D0E" w:rsidP="00123D0E">
            <w:pPr>
              <w:spacing w:line="240" w:lineRule="auto"/>
              <w:ind w:firstLine="0"/>
              <w:rPr>
                <w:sz w:val="24"/>
                <w:szCs w:val="24"/>
              </w:rPr>
            </w:pPr>
          </w:p>
          <w:p w:rsidR="00123D0E" w:rsidRPr="00123D0E" w:rsidRDefault="00123D0E" w:rsidP="00123D0E">
            <w:pPr>
              <w:spacing w:line="240" w:lineRule="auto"/>
              <w:ind w:firstLine="0"/>
              <w:rPr>
                <w:sz w:val="24"/>
                <w:szCs w:val="24"/>
              </w:rPr>
            </w:pPr>
            <w:r w:rsidRPr="00123D0E">
              <w:rPr>
                <w:sz w:val="24"/>
                <w:szCs w:val="24"/>
              </w:rPr>
              <w:t>Шляхи виходу учасників з ринку:</w:t>
            </w:r>
          </w:p>
          <w:p w:rsidR="00123D0E" w:rsidRPr="00123D0E" w:rsidRDefault="00123D0E" w:rsidP="00DC6B1E">
            <w:pPr>
              <w:numPr>
                <w:ilvl w:val="0"/>
                <w:numId w:val="39"/>
              </w:numPr>
              <w:tabs>
                <w:tab w:val="clear" w:pos="720"/>
                <w:tab w:val="left" w:pos="252"/>
                <w:tab w:val="num" w:pos="432"/>
              </w:tabs>
              <w:spacing w:line="240" w:lineRule="auto"/>
              <w:ind w:left="0" w:firstLine="0"/>
              <w:rPr>
                <w:sz w:val="24"/>
                <w:szCs w:val="24"/>
              </w:rPr>
            </w:pPr>
            <w:r w:rsidRPr="00123D0E">
              <w:rPr>
                <w:sz w:val="24"/>
                <w:szCs w:val="24"/>
              </w:rPr>
              <w:t>закриття позиції через укладання офсетної угоди;</w:t>
            </w:r>
          </w:p>
          <w:p w:rsidR="00123D0E" w:rsidRPr="00123D0E" w:rsidRDefault="00123D0E" w:rsidP="00DC6B1E">
            <w:pPr>
              <w:numPr>
                <w:ilvl w:val="0"/>
                <w:numId w:val="39"/>
              </w:numPr>
              <w:tabs>
                <w:tab w:val="clear" w:pos="720"/>
                <w:tab w:val="left" w:pos="252"/>
                <w:tab w:val="num" w:pos="432"/>
              </w:tabs>
              <w:spacing w:line="240" w:lineRule="auto"/>
              <w:ind w:left="0" w:firstLine="0"/>
              <w:rPr>
                <w:sz w:val="24"/>
                <w:szCs w:val="24"/>
              </w:rPr>
            </w:pPr>
            <w:r w:rsidRPr="00123D0E">
              <w:rPr>
                <w:sz w:val="24"/>
                <w:szCs w:val="24"/>
              </w:rPr>
              <w:t>поставка або прийняття фінансових інструментів, які були предметом ф’ючерсної угоди</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sz w:val="24"/>
                <w:szCs w:val="24"/>
              </w:rPr>
            </w:pPr>
            <w:r w:rsidRPr="00123D0E">
              <w:rPr>
                <w:rFonts w:ascii="Bookman Old Style" w:hAnsi="Bookman Old Style"/>
                <w:b/>
                <w:sz w:val="24"/>
                <w:szCs w:val="24"/>
              </w:rPr>
              <w:t>Місце здійснення</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Біржова торгівля (ф’ючерсна біржа)</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Вид угоди</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Короткострокова угода (строки обігу контрактів на міжнародних біржах базуються на квартальному циклі, тобто терміни їх здійснення – це березень, червень, вересень, грудень) – 1 рік</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Базовий актив</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Іноземна валюта, депозитні сертифікати, банківські депозити, акції, облігації, векселі, довгострокові казначейські зобов’язання, фондові індекси</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Ціна контракту</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lang w:val="en-US"/>
              </w:rPr>
              <w:t>min</w:t>
            </w:r>
            <w:r w:rsidRPr="00123D0E">
              <w:rPr>
                <w:sz w:val="24"/>
                <w:szCs w:val="24"/>
              </w:rPr>
              <w:t xml:space="preserve"> зміни називається тіком (має стандартну вартість у грошовому виразі для кожного типу ф’ючерсного контракту)</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sz w:val="24"/>
                <w:szCs w:val="24"/>
              </w:rPr>
            </w:pPr>
            <w:r w:rsidRPr="00123D0E">
              <w:rPr>
                <w:rFonts w:ascii="Bookman Old Style" w:hAnsi="Bookman Old Style"/>
                <w:b/>
                <w:sz w:val="24"/>
                <w:szCs w:val="24"/>
              </w:rPr>
              <w:t>Гарантії виконання</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Клірингова (розрахункова) палата є гарантом виконання контракту</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Продавець</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Займає коротку позицію (продає ф’ючерс)</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Покупець</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Займає довгу позицію (купує ф’ючерс)</w:t>
            </w:r>
          </w:p>
        </w:tc>
      </w:tr>
      <w:tr w:rsidR="00123D0E" w:rsidRPr="009C439F" w:rsidTr="00455DAF">
        <w:tc>
          <w:tcPr>
            <w:tcW w:w="2088" w:type="dxa"/>
            <w:tcBorders>
              <w:left w:val="nil"/>
              <w:right w:val="nil"/>
            </w:tcBorders>
          </w:tcPr>
          <w:p w:rsidR="00123D0E" w:rsidRPr="009C439F" w:rsidRDefault="00123D0E" w:rsidP="00123D0E">
            <w:pPr>
              <w:spacing w:line="240" w:lineRule="auto"/>
              <w:jc w:val="center"/>
              <w:rPr>
                <w:rFonts w:ascii="Bookman Old Style" w:hAnsi="Bookman Old Style"/>
                <w:b/>
                <w:sz w:val="10"/>
                <w:szCs w:val="10"/>
              </w:rPr>
            </w:pPr>
          </w:p>
        </w:tc>
        <w:tc>
          <w:tcPr>
            <w:tcW w:w="7740" w:type="dxa"/>
            <w:tcBorders>
              <w:left w:val="nil"/>
              <w:right w:val="nil"/>
            </w:tcBorders>
          </w:tcPr>
          <w:p w:rsidR="00123D0E" w:rsidRPr="009C439F" w:rsidRDefault="00123D0E" w:rsidP="00123D0E">
            <w:pPr>
              <w:spacing w:line="240" w:lineRule="auto"/>
              <w:rPr>
                <w:sz w:val="10"/>
                <w:szCs w:val="10"/>
              </w:rPr>
            </w:pPr>
          </w:p>
        </w:tc>
      </w:tr>
      <w:tr w:rsidR="00123D0E" w:rsidRPr="00123D0E" w:rsidTr="00455DAF">
        <w:tc>
          <w:tcPr>
            <w:tcW w:w="2088" w:type="dxa"/>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Мета</w:t>
            </w:r>
          </w:p>
        </w:tc>
        <w:tc>
          <w:tcPr>
            <w:tcW w:w="7740" w:type="dxa"/>
          </w:tcPr>
          <w:p w:rsidR="00123D0E" w:rsidRPr="00123D0E" w:rsidRDefault="00123D0E" w:rsidP="00123D0E">
            <w:pPr>
              <w:spacing w:line="240" w:lineRule="auto"/>
              <w:ind w:firstLine="0"/>
              <w:rPr>
                <w:sz w:val="24"/>
                <w:szCs w:val="24"/>
              </w:rPr>
            </w:pPr>
            <w:r w:rsidRPr="00123D0E">
              <w:rPr>
                <w:sz w:val="24"/>
                <w:szCs w:val="24"/>
              </w:rPr>
              <w:t>Зафіксувати в даний момент ціну за якою відбудеться операція продажу-купівлі базового активу у майбутньому</w:t>
            </w:r>
          </w:p>
        </w:tc>
      </w:tr>
    </w:tbl>
    <w:p w:rsidR="00123D0E" w:rsidRDefault="00123D0E" w:rsidP="00123D0E"/>
    <w:p w:rsidR="00123D0E" w:rsidRPr="009960B7" w:rsidRDefault="00123D0E" w:rsidP="00123D0E">
      <w:pPr>
        <w:jc w:val="center"/>
        <w:rPr>
          <w:b/>
        </w:rPr>
      </w:pPr>
      <w:r>
        <w:br w:type="page"/>
      </w:r>
      <w:r w:rsidRPr="009960B7">
        <w:rPr>
          <w:b/>
        </w:rPr>
        <w:lastRenderedPageBreak/>
        <w:t>ОПЦІОН</w:t>
      </w:r>
    </w:p>
    <w:p w:rsidR="00123D0E" w:rsidRPr="009960B7" w:rsidRDefault="00123D0E" w:rsidP="00123D0E">
      <w:pPr>
        <w:rPr>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40"/>
      </w:tblGrid>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Опціон put</w:t>
            </w:r>
          </w:p>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(на продаж)</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 власник (покупець) має право на продаж через визначений час за наперед обумовленою ціною певного виду активу</w:t>
            </w:r>
          </w:p>
          <w:p w:rsidR="00123D0E" w:rsidRPr="00123D0E" w:rsidRDefault="00123D0E" w:rsidP="00123D0E">
            <w:pPr>
              <w:spacing w:line="240" w:lineRule="auto"/>
              <w:ind w:firstLine="0"/>
              <w:rPr>
                <w:sz w:val="24"/>
                <w:szCs w:val="24"/>
              </w:rPr>
            </w:pPr>
            <w:r w:rsidRPr="00123D0E">
              <w:rPr>
                <w:sz w:val="24"/>
                <w:szCs w:val="24"/>
              </w:rPr>
              <w:t>– продавець зобов’язаний купити такий актив у покупця опціону</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Опціон call</w:t>
            </w:r>
          </w:p>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(на купівлю)</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 власник (покупець) має право на купівлю через визначений час за наперед обумовленою ціною певного виду активу</w:t>
            </w:r>
          </w:p>
          <w:p w:rsidR="00123D0E" w:rsidRPr="00123D0E" w:rsidRDefault="00123D0E" w:rsidP="00123D0E">
            <w:pPr>
              <w:spacing w:line="240" w:lineRule="auto"/>
              <w:ind w:firstLine="0"/>
              <w:rPr>
                <w:sz w:val="24"/>
                <w:szCs w:val="24"/>
              </w:rPr>
            </w:pPr>
            <w:r w:rsidRPr="00123D0E">
              <w:rPr>
                <w:sz w:val="24"/>
                <w:szCs w:val="24"/>
              </w:rPr>
              <w:t>– продавець зобов’язаний продати такий актив покупцю опціону</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sz w:val="24"/>
                <w:szCs w:val="24"/>
              </w:rPr>
            </w:pPr>
            <w:r w:rsidRPr="00123D0E">
              <w:rPr>
                <w:rFonts w:ascii="Bookman Old Style" w:hAnsi="Bookman Old Style"/>
                <w:b/>
                <w:sz w:val="24"/>
                <w:szCs w:val="24"/>
              </w:rPr>
              <w:t>Місце здійснення</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Можлива біржова та позабіржова торгівля</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sz w:val="24"/>
                <w:szCs w:val="24"/>
              </w:rPr>
            </w:pPr>
            <w:r w:rsidRPr="00123D0E">
              <w:rPr>
                <w:rFonts w:ascii="Bookman Old Style" w:hAnsi="Bookman Old Style"/>
                <w:b/>
                <w:sz w:val="24"/>
                <w:szCs w:val="24"/>
              </w:rPr>
              <w:t>Вид угоди</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Строкова угода</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Продавець</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Є обов’язковим до виконання (виконання – коли ситуація на ринку несприятлива для продавця)</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Покупець</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Є необов’язковим до виконання (виконання – коли ситуація на ринку сприятлива для покупця)</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Ціна базового активу</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Ціна виконання (зафіксована в опціонному контракті)</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sz w:val="24"/>
                <w:szCs w:val="24"/>
              </w:rPr>
            </w:pPr>
            <w:r w:rsidRPr="00123D0E">
              <w:rPr>
                <w:rFonts w:ascii="Bookman Old Style" w:hAnsi="Bookman Old Style"/>
                <w:b/>
                <w:sz w:val="24"/>
                <w:szCs w:val="24"/>
              </w:rPr>
              <w:t>Ціна опціону</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Премія (винагорода, яку отримує продавець від покупця за взяття на себе ризики пов’язані з несприятливими ціновими змінами на ринку)</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b/>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Переваги</w:t>
            </w:r>
          </w:p>
        </w:tc>
        <w:tc>
          <w:tcPr>
            <w:tcW w:w="7740" w:type="dxa"/>
            <w:tcBorders>
              <w:bottom w:val="single" w:sz="4" w:space="0" w:color="auto"/>
            </w:tcBorders>
          </w:tcPr>
          <w:p w:rsidR="00123D0E" w:rsidRPr="00123D0E" w:rsidRDefault="00123D0E" w:rsidP="00DC6B1E">
            <w:pPr>
              <w:numPr>
                <w:ilvl w:val="0"/>
                <w:numId w:val="39"/>
              </w:numPr>
              <w:tabs>
                <w:tab w:val="clear" w:pos="720"/>
                <w:tab w:val="num" w:pos="72"/>
                <w:tab w:val="left" w:pos="290"/>
              </w:tabs>
              <w:spacing w:line="240" w:lineRule="auto"/>
              <w:ind w:left="0" w:firstLine="0"/>
              <w:rPr>
                <w:sz w:val="24"/>
                <w:szCs w:val="24"/>
              </w:rPr>
            </w:pPr>
            <w:r w:rsidRPr="00123D0E">
              <w:rPr>
                <w:sz w:val="24"/>
                <w:szCs w:val="24"/>
              </w:rPr>
              <w:t>прибуток покупця опціону необмежений</w:t>
            </w:r>
          </w:p>
          <w:p w:rsidR="00123D0E" w:rsidRPr="00123D0E" w:rsidRDefault="00123D0E" w:rsidP="00DC6B1E">
            <w:pPr>
              <w:numPr>
                <w:ilvl w:val="0"/>
                <w:numId w:val="39"/>
              </w:numPr>
              <w:tabs>
                <w:tab w:val="clear" w:pos="720"/>
                <w:tab w:val="num" w:pos="72"/>
                <w:tab w:val="left" w:pos="290"/>
              </w:tabs>
              <w:spacing w:line="240" w:lineRule="auto"/>
              <w:ind w:left="0" w:firstLine="0"/>
              <w:rPr>
                <w:sz w:val="24"/>
                <w:szCs w:val="24"/>
              </w:rPr>
            </w:pPr>
            <w:r w:rsidRPr="00123D0E">
              <w:rPr>
                <w:sz w:val="24"/>
                <w:szCs w:val="24"/>
              </w:rPr>
              <w:t>опціон обмежує ризик покупця величиною опціонної премії, яка визначається в момент укладання угоди</w:t>
            </w:r>
          </w:p>
          <w:p w:rsidR="00123D0E" w:rsidRPr="00123D0E" w:rsidRDefault="00123D0E" w:rsidP="00DC6B1E">
            <w:pPr>
              <w:numPr>
                <w:ilvl w:val="0"/>
                <w:numId w:val="39"/>
              </w:numPr>
              <w:tabs>
                <w:tab w:val="clear" w:pos="720"/>
                <w:tab w:val="num" w:pos="72"/>
                <w:tab w:val="left" w:pos="290"/>
              </w:tabs>
              <w:spacing w:line="240" w:lineRule="auto"/>
              <w:ind w:left="0" w:firstLine="0"/>
              <w:rPr>
                <w:sz w:val="24"/>
                <w:szCs w:val="24"/>
              </w:rPr>
            </w:pPr>
            <w:r w:rsidRPr="00123D0E">
              <w:rPr>
                <w:sz w:val="24"/>
                <w:szCs w:val="24"/>
              </w:rPr>
              <w:t>існування біржових та позабіржових ринків надає учасникам більші можливості для хеджування опціонами</w:t>
            </w:r>
          </w:p>
          <w:p w:rsidR="00123D0E" w:rsidRPr="00123D0E" w:rsidRDefault="00123D0E" w:rsidP="00DC6B1E">
            <w:pPr>
              <w:numPr>
                <w:ilvl w:val="0"/>
                <w:numId w:val="39"/>
              </w:numPr>
              <w:tabs>
                <w:tab w:val="clear" w:pos="720"/>
                <w:tab w:val="num" w:pos="72"/>
                <w:tab w:val="left" w:pos="290"/>
              </w:tabs>
              <w:spacing w:line="240" w:lineRule="auto"/>
              <w:ind w:left="0" w:firstLine="0"/>
              <w:rPr>
                <w:sz w:val="24"/>
                <w:szCs w:val="24"/>
              </w:rPr>
            </w:pPr>
            <w:r w:rsidRPr="00123D0E">
              <w:rPr>
                <w:sz w:val="24"/>
                <w:szCs w:val="24"/>
              </w:rPr>
              <w:t>можна найточніше дібрати потрібний тип опціону, його категорію, вид торгівлі, які найповніше задовольняють потреби учасника ринку</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b/>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Недоліки</w:t>
            </w:r>
          </w:p>
        </w:tc>
        <w:tc>
          <w:tcPr>
            <w:tcW w:w="7740" w:type="dxa"/>
          </w:tcPr>
          <w:p w:rsidR="00123D0E" w:rsidRPr="00123D0E" w:rsidRDefault="00123D0E" w:rsidP="00DC6B1E">
            <w:pPr>
              <w:numPr>
                <w:ilvl w:val="0"/>
                <w:numId w:val="39"/>
              </w:numPr>
              <w:tabs>
                <w:tab w:val="clear" w:pos="720"/>
                <w:tab w:val="num" w:pos="252"/>
              </w:tabs>
              <w:spacing w:line="240" w:lineRule="auto"/>
              <w:ind w:left="0" w:firstLine="0"/>
              <w:rPr>
                <w:sz w:val="24"/>
                <w:szCs w:val="24"/>
              </w:rPr>
            </w:pPr>
            <w:r w:rsidRPr="00123D0E">
              <w:rPr>
                <w:sz w:val="24"/>
                <w:szCs w:val="24"/>
              </w:rPr>
              <w:t>висока вартість (3-5% від суми угоди, тоді як форварди – комісійні не стягуються; ф’ючерси – витрати мінімальні; свопи – 1% від суми угоди)</w:t>
            </w:r>
          </w:p>
          <w:p w:rsidR="00123D0E" w:rsidRPr="00123D0E" w:rsidRDefault="00123D0E" w:rsidP="00DC6B1E">
            <w:pPr>
              <w:numPr>
                <w:ilvl w:val="0"/>
                <w:numId w:val="39"/>
              </w:numPr>
              <w:tabs>
                <w:tab w:val="clear" w:pos="720"/>
                <w:tab w:val="num" w:pos="252"/>
              </w:tabs>
              <w:spacing w:line="240" w:lineRule="auto"/>
              <w:ind w:left="0" w:firstLine="0"/>
              <w:rPr>
                <w:sz w:val="24"/>
                <w:szCs w:val="24"/>
              </w:rPr>
            </w:pPr>
            <w:r w:rsidRPr="00123D0E">
              <w:rPr>
                <w:sz w:val="24"/>
                <w:szCs w:val="24"/>
              </w:rPr>
              <w:t>необхідність виплати всієї опціонної премії наперед (в момент укладання угоди)</w:t>
            </w:r>
          </w:p>
        </w:tc>
      </w:tr>
    </w:tbl>
    <w:p w:rsidR="00123D0E" w:rsidRDefault="00123D0E" w:rsidP="00123D0E"/>
    <w:p w:rsidR="00123D0E" w:rsidRPr="00140AD7" w:rsidRDefault="00123D0E" w:rsidP="00123D0E">
      <w:pPr>
        <w:jc w:val="center"/>
        <w:rPr>
          <w:b/>
        </w:rPr>
      </w:pPr>
      <w:r>
        <w:br w:type="page"/>
      </w:r>
      <w:r w:rsidRPr="00140AD7">
        <w:rPr>
          <w:b/>
        </w:rPr>
        <w:lastRenderedPageBreak/>
        <w:t>СВОП-КОНТРАКТ</w:t>
      </w:r>
    </w:p>
    <w:p w:rsidR="00123D0E" w:rsidRPr="00140AD7" w:rsidRDefault="00123D0E" w:rsidP="00123D0E">
      <w:pPr>
        <w:rPr>
          <w:sz w:val="10"/>
          <w:szCs w:val="1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40"/>
      </w:tblGrid>
      <w:tr w:rsidR="00123D0E" w:rsidRPr="009C439F" w:rsidTr="00455DAF">
        <w:tc>
          <w:tcPr>
            <w:tcW w:w="9828" w:type="dxa"/>
            <w:gridSpan w:val="2"/>
            <w:tcBorders>
              <w:bottom w:val="single" w:sz="4" w:space="0" w:color="auto"/>
            </w:tcBorders>
          </w:tcPr>
          <w:p w:rsidR="00123D0E" w:rsidRPr="009C439F" w:rsidRDefault="00123D0E" w:rsidP="00455DAF">
            <w:pPr>
              <w:jc w:val="center"/>
            </w:pPr>
            <w:r w:rsidRPr="009C439F">
              <w:object w:dxaOrig="5744" w:dyaOrig="1513">
                <v:shape id="_x0000_i1070" type="#_x0000_t75" style="width:287.25pt;height:75.75pt" o:ole="">
                  <v:imagedata r:id="rId112" o:title=""/>
                </v:shape>
                <o:OLEObject Type="Embed" ProgID="Word.Picture.8" ShapeID="_x0000_i1070" DrawAspect="Content" ObjectID="_1760090478" r:id="rId113"/>
              </w:object>
            </w:r>
          </w:p>
        </w:tc>
      </w:tr>
      <w:tr w:rsidR="00123D0E" w:rsidRPr="009C439F" w:rsidTr="00455DAF">
        <w:tc>
          <w:tcPr>
            <w:tcW w:w="9828" w:type="dxa"/>
            <w:gridSpan w:val="2"/>
            <w:tcBorders>
              <w:left w:val="nil"/>
              <w:right w:val="nil"/>
            </w:tcBorders>
          </w:tcPr>
          <w:p w:rsidR="00123D0E" w:rsidRPr="009C439F" w:rsidRDefault="00123D0E" w:rsidP="00455DAF">
            <w:pPr>
              <w:jc w:val="cente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Особливість</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Взаємовигідність, коли при проведенні операції обміну обидві сторони досягли тієї мети, яку вони перед собою ставили (скористатися можливостями іншої сторони, які не мають самі)</w:t>
            </w:r>
          </w:p>
          <w:p w:rsidR="00123D0E" w:rsidRPr="00123D0E" w:rsidRDefault="00123D0E" w:rsidP="00123D0E">
            <w:pPr>
              <w:spacing w:line="240" w:lineRule="auto"/>
              <w:ind w:firstLine="0"/>
              <w:rPr>
                <w:sz w:val="24"/>
                <w:szCs w:val="24"/>
              </w:rPr>
            </w:pPr>
            <w:r w:rsidRPr="00123D0E">
              <w:rPr>
                <w:sz w:val="24"/>
                <w:szCs w:val="24"/>
              </w:rPr>
              <w:t>Передбачає обмін різницями в ціні базового активу, а не самим активом</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Місце здійснення</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Міжнародні ринки</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Ціна своп</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Комісійна винагорода (1% від суми угоди)</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Валютний своп</w:t>
            </w: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Обмін процентних платежів та номіналу в одній валюті на процентні платежі та номінал  в іншій валюті</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vMerge w:val="restart"/>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Відсотковий своп</w:t>
            </w:r>
          </w:p>
        </w:tc>
        <w:tc>
          <w:tcPr>
            <w:tcW w:w="7740" w:type="dxa"/>
          </w:tcPr>
          <w:p w:rsidR="00123D0E" w:rsidRPr="00123D0E" w:rsidRDefault="00123D0E" w:rsidP="00123D0E">
            <w:pPr>
              <w:spacing w:line="240" w:lineRule="auto"/>
              <w:ind w:firstLine="0"/>
              <w:rPr>
                <w:sz w:val="24"/>
                <w:szCs w:val="24"/>
              </w:rPr>
            </w:pPr>
            <w:r w:rsidRPr="00123D0E">
              <w:rPr>
                <w:sz w:val="24"/>
                <w:szCs w:val="24"/>
              </w:rPr>
              <w:t>Простий – обмін фіксованої процентної ставки на плаваючу або навпаки</w:t>
            </w:r>
          </w:p>
        </w:tc>
      </w:tr>
      <w:tr w:rsidR="00123D0E" w:rsidRPr="009C439F" w:rsidTr="00455DAF">
        <w:tc>
          <w:tcPr>
            <w:tcW w:w="2088" w:type="dxa"/>
            <w:vMerge/>
            <w:tcBorders>
              <w:bottom w:val="single" w:sz="4" w:space="0" w:color="auto"/>
            </w:tcBorders>
          </w:tcPr>
          <w:p w:rsidR="00123D0E" w:rsidRPr="009C439F" w:rsidRDefault="00123D0E" w:rsidP="00455DAF">
            <w:pPr>
              <w:jc w:val="center"/>
              <w:rPr>
                <w:rFonts w:ascii="Bookman Old Style" w:hAnsi="Bookman Old Style"/>
                <w:b/>
              </w:rPr>
            </w:pPr>
          </w:p>
        </w:tc>
        <w:tc>
          <w:tcPr>
            <w:tcW w:w="7740" w:type="dxa"/>
            <w:tcBorders>
              <w:bottom w:val="single" w:sz="4" w:space="0" w:color="auto"/>
            </w:tcBorders>
          </w:tcPr>
          <w:p w:rsidR="00123D0E" w:rsidRPr="00123D0E" w:rsidRDefault="00123D0E" w:rsidP="00123D0E">
            <w:pPr>
              <w:spacing w:line="240" w:lineRule="auto"/>
              <w:ind w:firstLine="0"/>
              <w:rPr>
                <w:sz w:val="24"/>
                <w:szCs w:val="24"/>
              </w:rPr>
            </w:pPr>
            <w:r w:rsidRPr="00123D0E">
              <w:rPr>
                <w:sz w:val="24"/>
                <w:szCs w:val="24"/>
              </w:rPr>
              <w:t>Базисний – обмін плаваючої ставки на плаваючу, але розраховану на основі іншої базисної ставки</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Borders>
              <w:bottom w:val="single" w:sz="4" w:space="0" w:color="auto"/>
            </w:tcBorders>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Переваги</w:t>
            </w:r>
          </w:p>
        </w:tc>
        <w:tc>
          <w:tcPr>
            <w:tcW w:w="7740" w:type="dxa"/>
            <w:tcBorders>
              <w:bottom w:val="single" w:sz="4" w:space="0" w:color="auto"/>
            </w:tcBorders>
          </w:tcPr>
          <w:p w:rsidR="00123D0E" w:rsidRPr="00123D0E" w:rsidRDefault="00123D0E" w:rsidP="00DC6B1E">
            <w:pPr>
              <w:numPr>
                <w:ilvl w:val="0"/>
                <w:numId w:val="39"/>
              </w:numPr>
              <w:tabs>
                <w:tab w:val="clear" w:pos="720"/>
                <w:tab w:val="num" w:pos="252"/>
              </w:tabs>
              <w:spacing w:line="240" w:lineRule="auto"/>
              <w:ind w:left="0" w:firstLine="0"/>
              <w:rPr>
                <w:sz w:val="24"/>
                <w:szCs w:val="24"/>
              </w:rPr>
            </w:pPr>
            <w:r w:rsidRPr="00123D0E">
              <w:rPr>
                <w:sz w:val="24"/>
                <w:szCs w:val="24"/>
              </w:rPr>
              <w:t>обидві сторони контракту отримують можливість досягти поставленої мети: хеджування ризику або зниження витрат із залучення коштів;</w:t>
            </w:r>
          </w:p>
          <w:p w:rsidR="00123D0E" w:rsidRPr="00123D0E" w:rsidRDefault="00123D0E" w:rsidP="00DC6B1E">
            <w:pPr>
              <w:numPr>
                <w:ilvl w:val="0"/>
                <w:numId w:val="39"/>
              </w:numPr>
              <w:tabs>
                <w:tab w:val="clear" w:pos="720"/>
                <w:tab w:val="num" w:pos="252"/>
              </w:tabs>
              <w:spacing w:line="240" w:lineRule="auto"/>
              <w:ind w:left="0" w:firstLine="0"/>
              <w:rPr>
                <w:sz w:val="24"/>
                <w:szCs w:val="24"/>
              </w:rPr>
            </w:pPr>
            <w:r w:rsidRPr="00123D0E">
              <w:rPr>
                <w:color w:val="000000"/>
                <w:sz w:val="24"/>
                <w:szCs w:val="24"/>
              </w:rPr>
              <w:t>вартість свопів значно нижча за вартість інших інструментів хеджування, наприклад опціонів, крім того в разі взаємної домовленості комісійні за угодами своп можуть взагалі не стягуватися;</w:t>
            </w:r>
          </w:p>
          <w:p w:rsidR="00123D0E" w:rsidRPr="00123D0E" w:rsidRDefault="00123D0E" w:rsidP="00DC6B1E">
            <w:pPr>
              <w:numPr>
                <w:ilvl w:val="0"/>
                <w:numId w:val="39"/>
              </w:numPr>
              <w:tabs>
                <w:tab w:val="clear" w:pos="720"/>
                <w:tab w:val="num" w:pos="252"/>
              </w:tabs>
              <w:spacing w:line="240" w:lineRule="auto"/>
              <w:ind w:left="0" w:firstLine="0"/>
              <w:rPr>
                <w:sz w:val="24"/>
                <w:szCs w:val="24"/>
              </w:rPr>
            </w:pPr>
            <w:r w:rsidRPr="00123D0E">
              <w:rPr>
                <w:color w:val="000000"/>
                <w:sz w:val="24"/>
                <w:szCs w:val="24"/>
              </w:rPr>
              <w:t>угоди укладаються на будь-який період і базовий інструмент;</w:t>
            </w:r>
          </w:p>
          <w:p w:rsidR="00123D0E" w:rsidRPr="00123D0E" w:rsidRDefault="00123D0E" w:rsidP="00DC6B1E">
            <w:pPr>
              <w:numPr>
                <w:ilvl w:val="0"/>
                <w:numId w:val="39"/>
              </w:numPr>
              <w:tabs>
                <w:tab w:val="clear" w:pos="720"/>
                <w:tab w:val="num" w:pos="252"/>
              </w:tabs>
              <w:spacing w:line="240" w:lineRule="auto"/>
              <w:ind w:left="0" w:firstLine="0"/>
              <w:rPr>
                <w:sz w:val="24"/>
                <w:szCs w:val="24"/>
              </w:rPr>
            </w:pPr>
            <w:r w:rsidRPr="00123D0E">
              <w:rPr>
                <w:color w:val="000000"/>
                <w:sz w:val="24"/>
                <w:szCs w:val="24"/>
              </w:rPr>
              <w:t>ринок свопів добре розвинутий, і тому процедура укладання своп-контрактів легко реалізується, умови обговорюються, як правило, по телефону;</w:t>
            </w:r>
          </w:p>
          <w:p w:rsidR="00123D0E" w:rsidRPr="00123D0E" w:rsidRDefault="00123D0E" w:rsidP="00DC6B1E">
            <w:pPr>
              <w:numPr>
                <w:ilvl w:val="0"/>
                <w:numId w:val="39"/>
              </w:numPr>
              <w:tabs>
                <w:tab w:val="clear" w:pos="720"/>
                <w:tab w:val="num" w:pos="252"/>
              </w:tabs>
              <w:spacing w:line="240" w:lineRule="auto"/>
              <w:ind w:left="0" w:firstLine="0"/>
              <w:rPr>
                <w:sz w:val="24"/>
                <w:szCs w:val="24"/>
              </w:rPr>
            </w:pPr>
            <w:r w:rsidRPr="00123D0E">
              <w:rPr>
                <w:color w:val="000000"/>
                <w:sz w:val="24"/>
                <w:szCs w:val="24"/>
              </w:rPr>
              <w:t>можливість достроково вийти з операції своп кількома способами. Для цього укладаються зворотні свопи, коли новий контракт компенсує дію вже існуючого. Крім того, під час підписання угоди можна обумовити випадки припинення її дії, які дозволяють : кожній зі сторін за певну платню розірвати контракт;</w:t>
            </w:r>
          </w:p>
          <w:p w:rsidR="00123D0E" w:rsidRPr="00123D0E" w:rsidRDefault="00123D0E" w:rsidP="00DC6B1E">
            <w:pPr>
              <w:numPr>
                <w:ilvl w:val="0"/>
                <w:numId w:val="39"/>
              </w:numPr>
              <w:tabs>
                <w:tab w:val="clear" w:pos="720"/>
                <w:tab w:val="num" w:pos="252"/>
              </w:tabs>
              <w:spacing w:line="240" w:lineRule="auto"/>
              <w:ind w:left="0" w:firstLine="0"/>
              <w:rPr>
                <w:sz w:val="24"/>
                <w:szCs w:val="24"/>
              </w:rPr>
            </w:pPr>
            <w:r w:rsidRPr="00123D0E">
              <w:rPr>
                <w:color w:val="000000"/>
                <w:sz w:val="24"/>
                <w:szCs w:val="24"/>
              </w:rPr>
              <w:t>зниження ризику за даним видом операцій, у разі невиконання зобов’язань однією зі сторін втрати іншої сторони обмежуються контрактними відсотковими платежами або різницями валютних курсів, а не поверненням основної суми боргу.</w:t>
            </w:r>
          </w:p>
        </w:tc>
      </w:tr>
      <w:tr w:rsidR="00123D0E" w:rsidRPr="009C439F" w:rsidTr="00455DAF">
        <w:tc>
          <w:tcPr>
            <w:tcW w:w="2088" w:type="dxa"/>
            <w:tcBorders>
              <w:left w:val="nil"/>
              <w:right w:val="nil"/>
            </w:tcBorders>
          </w:tcPr>
          <w:p w:rsidR="00123D0E" w:rsidRPr="009C439F" w:rsidRDefault="00123D0E" w:rsidP="00455DAF">
            <w:pPr>
              <w:jc w:val="center"/>
              <w:rPr>
                <w:rFonts w:ascii="Bookman Old Style" w:hAnsi="Bookman Old Style"/>
                <w:sz w:val="10"/>
                <w:szCs w:val="10"/>
              </w:rPr>
            </w:pPr>
          </w:p>
        </w:tc>
        <w:tc>
          <w:tcPr>
            <w:tcW w:w="7740" w:type="dxa"/>
            <w:tcBorders>
              <w:left w:val="nil"/>
              <w:right w:val="nil"/>
            </w:tcBorders>
          </w:tcPr>
          <w:p w:rsidR="00123D0E" w:rsidRPr="009C439F" w:rsidRDefault="00123D0E" w:rsidP="00455DAF">
            <w:pPr>
              <w:rPr>
                <w:sz w:val="10"/>
                <w:szCs w:val="10"/>
              </w:rPr>
            </w:pPr>
          </w:p>
        </w:tc>
      </w:tr>
      <w:tr w:rsidR="00123D0E" w:rsidRPr="00123D0E" w:rsidTr="00455DAF">
        <w:tc>
          <w:tcPr>
            <w:tcW w:w="2088" w:type="dxa"/>
          </w:tcPr>
          <w:p w:rsidR="00123D0E" w:rsidRPr="00123D0E" w:rsidRDefault="00123D0E" w:rsidP="00123D0E">
            <w:pPr>
              <w:spacing w:line="240" w:lineRule="auto"/>
              <w:ind w:firstLine="0"/>
              <w:jc w:val="center"/>
              <w:rPr>
                <w:rFonts w:ascii="Bookman Old Style" w:hAnsi="Bookman Old Style"/>
                <w:b/>
                <w:sz w:val="24"/>
                <w:szCs w:val="24"/>
              </w:rPr>
            </w:pPr>
            <w:r w:rsidRPr="00123D0E">
              <w:rPr>
                <w:rFonts w:ascii="Bookman Old Style" w:hAnsi="Bookman Old Style"/>
                <w:b/>
                <w:sz w:val="24"/>
                <w:szCs w:val="24"/>
              </w:rPr>
              <w:t>Недоліки</w:t>
            </w:r>
          </w:p>
        </w:tc>
        <w:tc>
          <w:tcPr>
            <w:tcW w:w="7740" w:type="dxa"/>
          </w:tcPr>
          <w:p w:rsidR="00123D0E" w:rsidRPr="00123D0E" w:rsidRDefault="00123D0E" w:rsidP="00DC6B1E">
            <w:pPr>
              <w:numPr>
                <w:ilvl w:val="0"/>
                <w:numId w:val="39"/>
              </w:numPr>
              <w:tabs>
                <w:tab w:val="clear" w:pos="720"/>
                <w:tab w:val="num" w:pos="0"/>
                <w:tab w:val="left" w:pos="256"/>
              </w:tabs>
              <w:spacing w:line="240" w:lineRule="auto"/>
              <w:ind w:left="72" w:firstLine="0"/>
              <w:jc w:val="left"/>
              <w:rPr>
                <w:sz w:val="24"/>
                <w:szCs w:val="24"/>
              </w:rPr>
            </w:pPr>
            <w:r w:rsidRPr="00123D0E">
              <w:rPr>
                <w:sz w:val="24"/>
                <w:szCs w:val="24"/>
              </w:rPr>
              <w:t>існування кредитного ризику (так як це довгострокові угоди)</w:t>
            </w:r>
          </w:p>
          <w:p w:rsidR="00123D0E" w:rsidRPr="00123D0E" w:rsidRDefault="00123D0E" w:rsidP="00123D0E">
            <w:pPr>
              <w:spacing w:line="240" w:lineRule="auto"/>
              <w:ind w:firstLine="0"/>
              <w:rPr>
                <w:sz w:val="24"/>
                <w:szCs w:val="24"/>
              </w:rPr>
            </w:pPr>
            <w:r w:rsidRPr="00123D0E">
              <w:rPr>
                <w:i/>
                <w:sz w:val="24"/>
                <w:szCs w:val="24"/>
                <w:u w:val="single"/>
              </w:rPr>
              <w:t>методи зниження ризику:</w:t>
            </w:r>
            <w:r w:rsidRPr="00123D0E">
              <w:rPr>
                <w:sz w:val="24"/>
                <w:szCs w:val="24"/>
              </w:rPr>
              <w:t xml:space="preserve"> використання гарантії (клірингова палата), резервних акредитивів, застави або інших видів забезпечення</w:t>
            </w:r>
          </w:p>
        </w:tc>
      </w:tr>
    </w:tbl>
    <w:p w:rsidR="00123D0E" w:rsidRPr="00123D0E" w:rsidRDefault="00123D0E" w:rsidP="00123D0E">
      <w:pPr>
        <w:shd w:val="clear" w:color="auto" w:fill="FFFFFF"/>
        <w:autoSpaceDE w:val="0"/>
        <w:autoSpaceDN w:val="0"/>
        <w:adjustRightInd w:val="0"/>
        <w:spacing w:line="288" w:lineRule="auto"/>
        <w:ind w:firstLine="0"/>
        <w:rPr>
          <w:color w:val="000000"/>
          <w:szCs w:val="28"/>
          <w:lang w:val="ru-RU"/>
        </w:rPr>
      </w:pPr>
    </w:p>
    <w:p w:rsidR="00477110" w:rsidRDefault="00477110">
      <w:pPr>
        <w:spacing w:after="200" w:line="276" w:lineRule="auto"/>
        <w:ind w:firstLine="0"/>
        <w:jc w:val="left"/>
      </w:pPr>
      <w:r>
        <w:br w:type="page"/>
      </w:r>
    </w:p>
    <w:p w:rsidR="00477110" w:rsidRPr="00477110" w:rsidRDefault="00477110" w:rsidP="00477110">
      <w:pPr>
        <w:spacing w:line="240" w:lineRule="auto"/>
        <w:jc w:val="center"/>
        <w:rPr>
          <w:b/>
          <w:i/>
          <w:szCs w:val="28"/>
        </w:rPr>
      </w:pPr>
      <w:r w:rsidRPr="00477110">
        <w:rPr>
          <w:b/>
          <w:i/>
          <w:szCs w:val="28"/>
        </w:rPr>
        <w:lastRenderedPageBreak/>
        <w:t>ПРАКТИЧНЕ ЗАВДАННЯ</w:t>
      </w:r>
    </w:p>
    <w:p w:rsidR="00477110" w:rsidRPr="00477110" w:rsidRDefault="00477110" w:rsidP="00477110">
      <w:pPr>
        <w:pStyle w:val="a7"/>
        <w:spacing w:after="0"/>
        <w:ind w:firstLine="709"/>
        <w:jc w:val="both"/>
        <w:rPr>
          <w:b/>
          <w:bCs/>
          <w:i/>
          <w:iCs/>
          <w:sz w:val="28"/>
          <w:szCs w:val="28"/>
        </w:rPr>
      </w:pPr>
      <w:r w:rsidRPr="00477110">
        <w:rPr>
          <w:b/>
          <w:bCs/>
          <w:i/>
          <w:iCs/>
          <w:sz w:val="28"/>
          <w:szCs w:val="28"/>
          <w:lang w:val="uk-UA"/>
        </w:rPr>
        <w:t>1. </w:t>
      </w:r>
      <w:r w:rsidRPr="00477110">
        <w:rPr>
          <w:b/>
          <w:bCs/>
          <w:i/>
          <w:iCs/>
          <w:sz w:val="28"/>
          <w:szCs w:val="28"/>
        </w:rPr>
        <w:t>Індивідуальне завдання</w:t>
      </w:r>
    </w:p>
    <w:p w:rsidR="00477110" w:rsidRPr="00477110" w:rsidRDefault="00477110" w:rsidP="00477110">
      <w:pPr>
        <w:pStyle w:val="a7"/>
        <w:spacing w:after="0"/>
        <w:ind w:firstLine="709"/>
        <w:jc w:val="both"/>
        <w:rPr>
          <w:bCs/>
          <w:iCs/>
          <w:sz w:val="28"/>
          <w:szCs w:val="28"/>
        </w:rPr>
      </w:pPr>
      <w:r w:rsidRPr="00477110">
        <w:rPr>
          <w:bCs/>
          <w:iCs/>
          <w:sz w:val="28"/>
          <w:szCs w:val="28"/>
        </w:rPr>
        <w:t>1. Ринок похідних цінних паперів за рубежем (на прикладі окремих країн).</w:t>
      </w:r>
    </w:p>
    <w:p w:rsidR="00477110" w:rsidRPr="00477110" w:rsidRDefault="00477110" w:rsidP="00477110">
      <w:pPr>
        <w:pStyle w:val="a7"/>
        <w:spacing w:after="0"/>
        <w:ind w:firstLine="709"/>
        <w:jc w:val="both"/>
        <w:rPr>
          <w:bCs/>
          <w:iCs/>
          <w:sz w:val="28"/>
          <w:szCs w:val="28"/>
        </w:rPr>
      </w:pPr>
      <w:r w:rsidRPr="00477110">
        <w:rPr>
          <w:bCs/>
          <w:iCs/>
          <w:sz w:val="28"/>
          <w:szCs w:val="28"/>
        </w:rPr>
        <w:t>2. Розвиток та сучасний стан ризику похідних цінних паперів в Україні.</w:t>
      </w:r>
    </w:p>
    <w:p w:rsidR="00477110" w:rsidRPr="00477110" w:rsidRDefault="00477110" w:rsidP="00477110">
      <w:pPr>
        <w:pStyle w:val="a7"/>
        <w:spacing w:after="0"/>
        <w:ind w:firstLine="709"/>
        <w:jc w:val="both"/>
        <w:rPr>
          <w:bCs/>
          <w:iCs/>
          <w:sz w:val="28"/>
          <w:szCs w:val="28"/>
        </w:rPr>
      </w:pPr>
      <w:r w:rsidRPr="00477110">
        <w:rPr>
          <w:bCs/>
          <w:iCs/>
          <w:sz w:val="28"/>
          <w:szCs w:val="28"/>
        </w:rPr>
        <w:t>3. Депозитарні розписки як інструмент залучення підприємством іноземного капіталу.</w:t>
      </w:r>
    </w:p>
    <w:p w:rsidR="00477110" w:rsidRPr="00477110" w:rsidRDefault="00477110" w:rsidP="00477110">
      <w:pPr>
        <w:pStyle w:val="a7"/>
        <w:spacing w:after="0"/>
        <w:ind w:firstLine="709"/>
        <w:jc w:val="both"/>
        <w:rPr>
          <w:b/>
          <w:bCs/>
          <w:i/>
          <w:iCs/>
          <w:sz w:val="28"/>
          <w:szCs w:val="28"/>
        </w:rPr>
      </w:pPr>
      <w:r w:rsidRPr="00477110">
        <w:rPr>
          <w:b/>
          <w:bCs/>
          <w:i/>
          <w:iCs/>
          <w:sz w:val="28"/>
          <w:szCs w:val="28"/>
          <w:lang w:val="uk-UA"/>
        </w:rPr>
        <w:t>2. </w:t>
      </w:r>
      <w:r w:rsidRPr="00477110">
        <w:rPr>
          <w:b/>
          <w:bCs/>
          <w:i/>
          <w:iCs/>
          <w:sz w:val="28"/>
          <w:szCs w:val="28"/>
        </w:rPr>
        <w:t>Тестові завдання</w:t>
      </w:r>
    </w:p>
    <w:p w:rsidR="00477110" w:rsidRPr="005F2223" w:rsidRDefault="00477110" w:rsidP="00477110">
      <w:pPr>
        <w:spacing w:line="240" w:lineRule="auto"/>
        <w:ind w:firstLine="0"/>
        <w:rPr>
          <w:color w:val="000000"/>
          <w:szCs w:val="28"/>
          <w:shd w:val="clear" w:color="auto" w:fill="FFFFFF"/>
        </w:rPr>
      </w:pPr>
      <w:r>
        <w:rPr>
          <w:color w:val="000000"/>
          <w:szCs w:val="28"/>
          <w:shd w:val="clear" w:color="auto" w:fill="FFFFFF"/>
        </w:rPr>
        <w:t>1. </w:t>
      </w:r>
      <w:r w:rsidRPr="00B54714">
        <w:rPr>
          <w:color w:val="000000"/>
          <w:szCs w:val="28"/>
          <w:shd w:val="clear" w:color="auto" w:fill="FFFFFF"/>
        </w:rPr>
        <w:t>Деривативи в основному використовують</w:t>
      </w:r>
      <w:r>
        <w:rPr>
          <w:color w:val="000000"/>
          <w:szCs w:val="28"/>
          <w:shd w:val="clear" w:color="auto" w:fill="FFFFFF"/>
        </w:rPr>
        <w:t xml:space="preserve"> для</w:t>
      </w:r>
      <w:r w:rsidRPr="00B54714">
        <w:rPr>
          <w:color w:val="000000"/>
          <w:szCs w:val="28"/>
          <w:shd w:val="clear" w:color="auto" w:fill="FFFFFF"/>
        </w:rPr>
        <w:t>:</w:t>
      </w:r>
    </w:p>
    <w:p w:rsidR="00477110" w:rsidRDefault="00477110" w:rsidP="00477110">
      <w:pPr>
        <w:spacing w:line="240" w:lineRule="auto"/>
        <w:rPr>
          <w:color w:val="000000"/>
          <w:szCs w:val="28"/>
          <w:shd w:val="clear" w:color="auto" w:fill="FFFFFF"/>
        </w:rPr>
      </w:pPr>
      <w:r w:rsidRPr="005B5FE3">
        <w:rPr>
          <w:color w:val="000000"/>
          <w:szCs w:val="28"/>
          <w:shd w:val="clear" w:color="auto" w:fill="FFFFFF"/>
        </w:rPr>
        <w:t>А</w:t>
      </w:r>
      <w:r>
        <w:rPr>
          <w:color w:val="000000"/>
          <w:szCs w:val="28"/>
          <w:shd w:val="clear" w:color="auto" w:fill="FFFFFF"/>
        </w:rPr>
        <w:t>. </w:t>
      </w:r>
      <w:r w:rsidRPr="005B5FE3">
        <w:rPr>
          <w:color w:val="000000"/>
          <w:szCs w:val="28"/>
          <w:shd w:val="clear" w:color="auto" w:fill="FFFFFF"/>
        </w:rPr>
        <w:t>отримання дивідендів;</w:t>
      </w:r>
    </w:p>
    <w:p w:rsidR="00477110" w:rsidRPr="005B5FE3" w:rsidRDefault="00477110" w:rsidP="00477110">
      <w:pPr>
        <w:spacing w:line="240" w:lineRule="auto"/>
        <w:rPr>
          <w:color w:val="000000"/>
          <w:szCs w:val="28"/>
          <w:shd w:val="clear" w:color="auto" w:fill="FFFFFF"/>
        </w:rPr>
      </w:pPr>
      <w:r w:rsidRPr="005B5FE3">
        <w:rPr>
          <w:color w:val="000000"/>
          <w:szCs w:val="28"/>
          <w:shd w:val="clear" w:color="auto" w:fill="FFFFFF"/>
        </w:rPr>
        <w:t>Б</w:t>
      </w:r>
      <w:r>
        <w:rPr>
          <w:color w:val="000000"/>
          <w:szCs w:val="28"/>
          <w:shd w:val="clear" w:color="auto" w:fill="FFFFFF"/>
        </w:rPr>
        <w:t>. </w:t>
      </w:r>
      <w:r w:rsidRPr="005B5FE3">
        <w:rPr>
          <w:color w:val="000000"/>
          <w:szCs w:val="28"/>
          <w:shd w:val="clear" w:color="auto" w:fill="FFFFFF"/>
        </w:rPr>
        <w:t>отримання процентів;</w:t>
      </w:r>
    </w:p>
    <w:p w:rsidR="00477110" w:rsidRPr="005B5FE3" w:rsidRDefault="00477110" w:rsidP="00477110">
      <w:pPr>
        <w:spacing w:line="240" w:lineRule="auto"/>
        <w:rPr>
          <w:color w:val="000000"/>
          <w:szCs w:val="28"/>
          <w:shd w:val="clear" w:color="auto" w:fill="FFFFFF"/>
        </w:rPr>
      </w:pPr>
      <w:r w:rsidRPr="005B5FE3">
        <w:rPr>
          <w:color w:val="000000"/>
          <w:szCs w:val="28"/>
          <w:shd w:val="clear" w:color="auto" w:fill="FFFFFF"/>
        </w:rPr>
        <w:t>В</w:t>
      </w:r>
      <w:r>
        <w:rPr>
          <w:color w:val="000000"/>
          <w:szCs w:val="28"/>
          <w:shd w:val="clear" w:color="auto" w:fill="FFFFFF"/>
        </w:rPr>
        <w:t>. </w:t>
      </w:r>
      <w:r w:rsidRPr="005B5FE3">
        <w:rPr>
          <w:color w:val="000000"/>
          <w:szCs w:val="28"/>
          <w:shd w:val="clear" w:color="auto" w:fill="FFFFFF"/>
        </w:rPr>
        <w:t>засвідчення права власності на депозит у банку;</w:t>
      </w:r>
    </w:p>
    <w:p w:rsidR="00477110" w:rsidRDefault="00477110" w:rsidP="00477110">
      <w:pPr>
        <w:spacing w:line="240" w:lineRule="auto"/>
        <w:rPr>
          <w:color w:val="000000"/>
          <w:szCs w:val="28"/>
          <w:shd w:val="clear" w:color="auto" w:fill="FFFFFF"/>
        </w:rPr>
      </w:pPr>
      <w:r w:rsidRPr="00B33C12">
        <w:rPr>
          <w:color w:val="000000"/>
          <w:szCs w:val="28"/>
          <w:shd w:val="clear" w:color="auto" w:fill="FFFFFF"/>
        </w:rPr>
        <w:t>Г. хеджування цінового ризику;</w:t>
      </w:r>
    </w:p>
    <w:p w:rsidR="00477110" w:rsidRPr="00B33C12" w:rsidRDefault="00477110" w:rsidP="00477110">
      <w:pPr>
        <w:spacing w:line="240" w:lineRule="auto"/>
        <w:rPr>
          <w:color w:val="000000"/>
          <w:szCs w:val="28"/>
          <w:shd w:val="clear" w:color="auto" w:fill="FFFFFF"/>
        </w:rPr>
      </w:pPr>
      <w:r>
        <w:rPr>
          <w:color w:val="000000"/>
          <w:szCs w:val="28"/>
          <w:shd w:val="clear" w:color="auto" w:fill="FFFFFF"/>
        </w:rPr>
        <w:t>Д. отримання прибутку та прав на власність</w:t>
      </w:r>
    </w:p>
    <w:p w:rsidR="00477110" w:rsidRPr="00E4277D" w:rsidRDefault="00477110" w:rsidP="00477110">
      <w:pPr>
        <w:spacing w:line="240" w:lineRule="auto"/>
        <w:ind w:firstLine="0"/>
        <w:rPr>
          <w:bCs/>
          <w:szCs w:val="28"/>
        </w:rPr>
      </w:pPr>
      <w:r>
        <w:rPr>
          <w:szCs w:val="28"/>
        </w:rPr>
        <w:t>2. </w:t>
      </w:r>
      <w:r w:rsidRPr="00E4277D">
        <w:rPr>
          <w:szCs w:val="28"/>
        </w:rPr>
        <w:t>Цінний папір, який засвідчує зобов</w:t>
      </w:r>
      <w:r>
        <w:rPr>
          <w:szCs w:val="28"/>
        </w:rPr>
        <w:t>’</w:t>
      </w:r>
      <w:r w:rsidRPr="00E4277D">
        <w:rPr>
          <w:szCs w:val="28"/>
        </w:rPr>
        <w:t>язання його держателя купити чи продати відповідну кількість фінансових інструментів у визначений термін в майбутньому з фіксацією ціни в момент виконання всіх зобов</w:t>
      </w:r>
      <w:r>
        <w:rPr>
          <w:szCs w:val="28"/>
        </w:rPr>
        <w:t>’</w:t>
      </w:r>
      <w:r w:rsidRPr="00E4277D">
        <w:rPr>
          <w:szCs w:val="28"/>
        </w:rPr>
        <w:t>язань називається:</w:t>
      </w:r>
    </w:p>
    <w:p w:rsidR="00477110" w:rsidRPr="00E4277D" w:rsidRDefault="00477110" w:rsidP="00477110">
      <w:pPr>
        <w:pStyle w:val="11"/>
        <w:spacing w:after="0" w:line="240" w:lineRule="auto"/>
        <w:ind w:left="0" w:firstLine="709"/>
        <w:rPr>
          <w:rFonts w:ascii="Times New Roman" w:hAnsi="Times New Roman"/>
          <w:sz w:val="28"/>
          <w:szCs w:val="28"/>
        </w:rPr>
      </w:pPr>
      <w:r w:rsidRPr="00E4277D">
        <w:rPr>
          <w:rFonts w:ascii="Times New Roman" w:hAnsi="Times New Roman"/>
          <w:sz w:val="28"/>
          <w:szCs w:val="28"/>
        </w:rPr>
        <w:t>А. варант;</w:t>
      </w:r>
    </w:p>
    <w:p w:rsidR="00477110" w:rsidRPr="00E4277D" w:rsidRDefault="00477110" w:rsidP="00477110">
      <w:pPr>
        <w:pStyle w:val="11"/>
        <w:spacing w:after="0" w:line="240" w:lineRule="auto"/>
        <w:ind w:left="0" w:firstLine="709"/>
        <w:rPr>
          <w:rFonts w:ascii="Times New Roman" w:hAnsi="Times New Roman"/>
          <w:sz w:val="28"/>
          <w:szCs w:val="28"/>
        </w:rPr>
      </w:pPr>
      <w:r w:rsidRPr="00E4277D">
        <w:rPr>
          <w:rFonts w:ascii="Times New Roman" w:hAnsi="Times New Roman"/>
          <w:sz w:val="28"/>
          <w:szCs w:val="28"/>
        </w:rPr>
        <w:t>Б. опціон;</w:t>
      </w:r>
    </w:p>
    <w:p w:rsidR="00477110" w:rsidRPr="00E4277D" w:rsidRDefault="00477110" w:rsidP="00477110">
      <w:pPr>
        <w:pStyle w:val="11"/>
        <w:spacing w:after="0" w:line="240" w:lineRule="auto"/>
        <w:ind w:left="0" w:firstLine="709"/>
        <w:rPr>
          <w:rFonts w:ascii="Times New Roman" w:hAnsi="Times New Roman"/>
          <w:sz w:val="28"/>
          <w:szCs w:val="28"/>
        </w:rPr>
      </w:pPr>
      <w:r w:rsidRPr="00E4277D">
        <w:rPr>
          <w:rFonts w:ascii="Times New Roman" w:hAnsi="Times New Roman"/>
          <w:sz w:val="28"/>
          <w:szCs w:val="28"/>
        </w:rPr>
        <w:t>В. ф</w:t>
      </w:r>
      <w:r>
        <w:rPr>
          <w:rFonts w:ascii="Times New Roman" w:hAnsi="Times New Roman"/>
          <w:sz w:val="28"/>
          <w:szCs w:val="28"/>
        </w:rPr>
        <w:t>’</w:t>
      </w:r>
      <w:r w:rsidRPr="00E4277D">
        <w:rPr>
          <w:rFonts w:ascii="Times New Roman" w:hAnsi="Times New Roman"/>
          <w:sz w:val="28"/>
          <w:szCs w:val="28"/>
        </w:rPr>
        <w:t>ючерс;</w:t>
      </w:r>
    </w:p>
    <w:p w:rsidR="00477110" w:rsidRPr="00E4277D" w:rsidRDefault="00477110" w:rsidP="00477110">
      <w:pPr>
        <w:spacing w:line="240" w:lineRule="auto"/>
        <w:rPr>
          <w:szCs w:val="28"/>
        </w:rPr>
      </w:pPr>
      <w:r w:rsidRPr="00E4277D">
        <w:rPr>
          <w:szCs w:val="28"/>
        </w:rPr>
        <w:t>Г. форвард;</w:t>
      </w:r>
    </w:p>
    <w:p w:rsidR="00477110" w:rsidRPr="00E4277D" w:rsidRDefault="00477110" w:rsidP="00477110">
      <w:pPr>
        <w:spacing w:line="240" w:lineRule="auto"/>
        <w:rPr>
          <w:szCs w:val="28"/>
        </w:rPr>
      </w:pPr>
      <w:r>
        <w:rPr>
          <w:szCs w:val="28"/>
        </w:rPr>
        <w:t>Д. своп</w:t>
      </w:r>
    </w:p>
    <w:p w:rsidR="00477110" w:rsidRPr="00E4277D" w:rsidRDefault="00477110" w:rsidP="00477110">
      <w:pPr>
        <w:pStyle w:val="11"/>
        <w:spacing w:after="0" w:line="240" w:lineRule="auto"/>
        <w:ind w:left="0"/>
        <w:jc w:val="both"/>
        <w:rPr>
          <w:rFonts w:ascii="Times New Roman" w:hAnsi="Times New Roman"/>
          <w:sz w:val="28"/>
          <w:szCs w:val="28"/>
        </w:rPr>
      </w:pPr>
      <w:r>
        <w:rPr>
          <w:rFonts w:ascii="Times New Roman" w:hAnsi="Times New Roman"/>
          <w:sz w:val="28"/>
          <w:szCs w:val="28"/>
        </w:rPr>
        <w:t>3. </w:t>
      </w:r>
      <w:r w:rsidRPr="00E4277D">
        <w:rPr>
          <w:rFonts w:ascii="Times New Roman" w:hAnsi="Times New Roman"/>
          <w:sz w:val="28"/>
          <w:szCs w:val="28"/>
        </w:rPr>
        <w:t>Опціон дає право власнику:</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А. продати вексель за ціною, що встановлює його власник;</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Б. продати варант протягом визначеного часу;</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В. продати акції за ціною, що встановлює його власник;</w:t>
      </w:r>
    </w:p>
    <w:p w:rsidR="00477110" w:rsidRPr="00E4277D" w:rsidRDefault="00477110" w:rsidP="00477110">
      <w:pPr>
        <w:spacing w:line="240" w:lineRule="auto"/>
        <w:rPr>
          <w:szCs w:val="28"/>
        </w:rPr>
      </w:pPr>
      <w:r w:rsidRPr="00E4277D">
        <w:rPr>
          <w:szCs w:val="28"/>
        </w:rPr>
        <w:t>Г. купити ф</w:t>
      </w:r>
      <w:r>
        <w:rPr>
          <w:szCs w:val="28"/>
        </w:rPr>
        <w:t>’</w:t>
      </w:r>
      <w:r w:rsidRPr="00E4277D">
        <w:rPr>
          <w:szCs w:val="28"/>
        </w:rPr>
        <w:t>ючерс за обумовлену ціну протягом визначеного часу;</w:t>
      </w:r>
    </w:p>
    <w:p w:rsidR="00477110" w:rsidRPr="00E4277D" w:rsidRDefault="00477110" w:rsidP="00477110">
      <w:pPr>
        <w:spacing w:line="240" w:lineRule="auto"/>
        <w:rPr>
          <w:szCs w:val="28"/>
        </w:rPr>
      </w:pPr>
      <w:r w:rsidRPr="00E4277D">
        <w:rPr>
          <w:szCs w:val="28"/>
        </w:rPr>
        <w:t>Д. купити або продати будь-який товар за визначену</w:t>
      </w:r>
      <w:r>
        <w:rPr>
          <w:szCs w:val="28"/>
        </w:rPr>
        <w:t xml:space="preserve"> ціну протягом визначеного часу</w:t>
      </w:r>
    </w:p>
    <w:p w:rsidR="00477110" w:rsidRPr="00E4277D" w:rsidRDefault="00477110" w:rsidP="00477110">
      <w:pPr>
        <w:pStyle w:val="11"/>
        <w:spacing w:after="0" w:line="240" w:lineRule="auto"/>
        <w:ind w:left="0"/>
        <w:jc w:val="both"/>
        <w:rPr>
          <w:rFonts w:ascii="Times New Roman" w:hAnsi="Times New Roman"/>
          <w:sz w:val="28"/>
          <w:szCs w:val="28"/>
        </w:rPr>
      </w:pPr>
      <w:r>
        <w:rPr>
          <w:rFonts w:ascii="Times New Roman" w:hAnsi="Times New Roman"/>
          <w:sz w:val="28"/>
          <w:szCs w:val="28"/>
        </w:rPr>
        <w:t>4. </w:t>
      </w:r>
      <w:r w:rsidRPr="00E4277D">
        <w:rPr>
          <w:rFonts w:ascii="Times New Roman" w:hAnsi="Times New Roman"/>
          <w:sz w:val="28"/>
          <w:szCs w:val="28"/>
        </w:rPr>
        <w:t>Опціон привабливий для інвестора тому що:</w:t>
      </w:r>
    </w:p>
    <w:p w:rsidR="00477110" w:rsidRPr="00E4277D" w:rsidRDefault="00477110" w:rsidP="00477110">
      <w:pPr>
        <w:pStyle w:val="11"/>
        <w:spacing w:after="0" w:line="240" w:lineRule="auto"/>
        <w:ind w:left="0" w:firstLine="709"/>
        <w:rPr>
          <w:rFonts w:ascii="Times New Roman" w:hAnsi="Times New Roman"/>
          <w:sz w:val="28"/>
          <w:szCs w:val="28"/>
        </w:rPr>
      </w:pPr>
      <w:r w:rsidRPr="00E4277D">
        <w:rPr>
          <w:rFonts w:ascii="Times New Roman" w:hAnsi="Times New Roman"/>
          <w:sz w:val="28"/>
          <w:szCs w:val="28"/>
        </w:rPr>
        <w:t>А. обіцяє великий прибуток;</w:t>
      </w:r>
    </w:p>
    <w:p w:rsidR="00477110" w:rsidRPr="00E4277D" w:rsidRDefault="00477110" w:rsidP="00477110">
      <w:pPr>
        <w:pStyle w:val="11"/>
        <w:spacing w:after="0" w:line="240" w:lineRule="auto"/>
        <w:ind w:left="0" w:firstLine="709"/>
        <w:rPr>
          <w:rFonts w:ascii="Times New Roman" w:hAnsi="Times New Roman"/>
          <w:sz w:val="28"/>
          <w:szCs w:val="28"/>
        </w:rPr>
      </w:pPr>
      <w:r w:rsidRPr="00E4277D">
        <w:rPr>
          <w:rFonts w:ascii="Times New Roman" w:hAnsi="Times New Roman"/>
          <w:sz w:val="28"/>
          <w:szCs w:val="28"/>
        </w:rPr>
        <w:t>Б. має незначний ризик;</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В. дає можливість отримати премію авансом;</w:t>
      </w:r>
    </w:p>
    <w:p w:rsidR="00477110" w:rsidRPr="00E4277D" w:rsidRDefault="00477110" w:rsidP="00477110">
      <w:pPr>
        <w:spacing w:line="240" w:lineRule="auto"/>
        <w:rPr>
          <w:szCs w:val="28"/>
        </w:rPr>
      </w:pPr>
      <w:r w:rsidRPr="00E4277D">
        <w:rPr>
          <w:szCs w:val="28"/>
        </w:rPr>
        <w:t>Г. має високий показник левериджу;</w:t>
      </w:r>
    </w:p>
    <w:p w:rsidR="00477110" w:rsidRPr="00E4277D" w:rsidRDefault="00477110" w:rsidP="00477110">
      <w:pPr>
        <w:spacing w:line="240" w:lineRule="auto"/>
        <w:rPr>
          <w:szCs w:val="28"/>
        </w:rPr>
      </w:pPr>
      <w:r>
        <w:rPr>
          <w:szCs w:val="28"/>
        </w:rPr>
        <w:t>Д. не є зобов’язанням, а правом</w:t>
      </w:r>
    </w:p>
    <w:p w:rsidR="00477110" w:rsidRPr="00E4277D" w:rsidRDefault="00477110" w:rsidP="00477110">
      <w:pPr>
        <w:pStyle w:val="11"/>
        <w:spacing w:after="0" w:line="240" w:lineRule="auto"/>
        <w:ind w:left="0"/>
        <w:jc w:val="both"/>
        <w:rPr>
          <w:rFonts w:ascii="Times New Roman" w:hAnsi="Times New Roman"/>
          <w:sz w:val="28"/>
          <w:szCs w:val="28"/>
        </w:rPr>
      </w:pPr>
      <w:r>
        <w:rPr>
          <w:rFonts w:ascii="Times New Roman" w:hAnsi="Times New Roman"/>
          <w:sz w:val="28"/>
          <w:szCs w:val="28"/>
        </w:rPr>
        <w:t>5. </w:t>
      </w:r>
      <w:r w:rsidRPr="00E4277D">
        <w:rPr>
          <w:rFonts w:ascii="Times New Roman" w:hAnsi="Times New Roman"/>
          <w:sz w:val="28"/>
          <w:szCs w:val="28"/>
        </w:rPr>
        <w:t>Варант дозволяє його власнику :</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А. обмінювати його на прості облігації;</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Б. купити іменну акцію за обумовленою ціною;</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В. купити привілейовану акцію за обумовленою ціною;</w:t>
      </w:r>
    </w:p>
    <w:p w:rsidR="00477110" w:rsidRPr="00E4277D" w:rsidRDefault="00477110" w:rsidP="00477110">
      <w:pPr>
        <w:spacing w:line="240" w:lineRule="auto"/>
        <w:rPr>
          <w:szCs w:val="28"/>
        </w:rPr>
      </w:pPr>
      <w:r w:rsidRPr="00E4277D">
        <w:rPr>
          <w:szCs w:val="28"/>
        </w:rPr>
        <w:t>Г. купити просту акцію за обумовленою ціною;</w:t>
      </w:r>
    </w:p>
    <w:p w:rsidR="00477110" w:rsidRPr="00E4277D" w:rsidRDefault="00477110" w:rsidP="00477110">
      <w:pPr>
        <w:spacing w:line="240" w:lineRule="auto"/>
        <w:rPr>
          <w:szCs w:val="28"/>
        </w:rPr>
      </w:pPr>
      <w:r>
        <w:rPr>
          <w:szCs w:val="28"/>
        </w:rPr>
        <w:t>Д. правильними є відповіді В, Г</w:t>
      </w:r>
    </w:p>
    <w:p w:rsidR="00477110" w:rsidRPr="00E4277D" w:rsidRDefault="00477110" w:rsidP="00477110">
      <w:pPr>
        <w:pStyle w:val="11"/>
        <w:spacing w:after="0" w:line="240" w:lineRule="auto"/>
        <w:ind w:left="0"/>
        <w:jc w:val="both"/>
        <w:rPr>
          <w:rFonts w:ascii="Times New Roman" w:hAnsi="Times New Roman"/>
          <w:sz w:val="28"/>
          <w:szCs w:val="28"/>
        </w:rPr>
      </w:pPr>
      <w:r>
        <w:rPr>
          <w:rFonts w:ascii="Times New Roman" w:hAnsi="Times New Roman"/>
          <w:sz w:val="28"/>
          <w:szCs w:val="28"/>
        </w:rPr>
        <w:lastRenderedPageBreak/>
        <w:t>6. </w:t>
      </w:r>
      <w:r w:rsidRPr="00E4277D">
        <w:rPr>
          <w:rFonts w:ascii="Times New Roman" w:hAnsi="Times New Roman"/>
          <w:sz w:val="28"/>
          <w:szCs w:val="28"/>
        </w:rPr>
        <w:t>Передача зобов</w:t>
      </w:r>
      <w:r>
        <w:rPr>
          <w:rFonts w:ascii="Times New Roman" w:hAnsi="Times New Roman"/>
          <w:sz w:val="28"/>
          <w:szCs w:val="28"/>
        </w:rPr>
        <w:t>’</w:t>
      </w:r>
      <w:r w:rsidRPr="00E4277D">
        <w:rPr>
          <w:rFonts w:ascii="Times New Roman" w:hAnsi="Times New Roman"/>
          <w:sz w:val="28"/>
          <w:szCs w:val="28"/>
        </w:rPr>
        <w:t>язань за форвардним контрактом здійснюється:</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А. під час закінчення терміну дії контракту;</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Б. внесенні змін до форвардного контракту продавцем без узгодження з іншою стороною;</w:t>
      </w:r>
    </w:p>
    <w:p w:rsidR="00477110" w:rsidRPr="00E4277D" w:rsidRDefault="00477110" w:rsidP="00477110">
      <w:pPr>
        <w:pStyle w:val="11"/>
        <w:spacing w:after="0" w:line="240" w:lineRule="auto"/>
        <w:ind w:left="0" w:firstLine="709"/>
        <w:jc w:val="both"/>
        <w:rPr>
          <w:rFonts w:ascii="Times New Roman" w:hAnsi="Times New Roman"/>
          <w:sz w:val="28"/>
          <w:szCs w:val="28"/>
        </w:rPr>
      </w:pPr>
      <w:r w:rsidRPr="00E4277D">
        <w:rPr>
          <w:rFonts w:ascii="Times New Roman" w:hAnsi="Times New Roman"/>
          <w:sz w:val="28"/>
          <w:szCs w:val="28"/>
        </w:rPr>
        <w:t>В. під час укладання форвардного контракту;</w:t>
      </w:r>
    </w:p>
    <w:p w:rsidR="00477110" w:rsidRPr="00E4277D" w:rsidRDefault="00477110" w:rsidP="00477110">
      <w:pPr>
        <w:spacing w:line="240" w:lineRule="auto"/>
        <w:rPr>
          <w:szCs w:val="28"/>
        </w:rPr>
      </w:pPr>
      <w:r w:rsidRPr="00E4277D">
        <w:rPr>
          <w:szCs w:val="28"/>
        </w:rPr>
        <w:t>Г. до закінчення терміну його дії у будь-який час без погодження з іншою стороною;</w:t>
      </w:r>
    </w:p>
    <w:p w:rsidR="00477110" w:rsidRPr="00E4277D" w:rsidRDefault="00477110" w:rsidP="00477110">
      <w:pPr>
        <w:spacing w:line="240" w:lineRule="auto"/>
        <w:rPr>
          <w:szCs w:val="28"/>
        </w:rPr>
      </w:pPr>
      <w:r w:rsidRPr="00E4277D">
        <w:rPr>
          <w:szCs w:val="28"/>
        </w:rPr>
        <w:t>Д. передача зобов</w:t>
      </w:r>
      <w:r>
        <w:rPr>
          <w:szCs w:val="28"/>
        </w:rPr>
        <w:t>’</w:t>
      </w:r>
      <w:r w:rsidRPr="00E4277D">
        <w:rPr>
          <w:szCs w:val="28"/>
        </w:rPr>
        <w:t>язання за форв</w:t>
      </w:r>
      <w:r>
        <w:rPr>
          <w:szCs w:val="28"/>
        </w:rPr>
        <w:t>ардним контрактом забороняється</w:t>
      </w:r>
    </w:p>
    <w:p w:rsidR="00477110" w:rsidRPr="00477110" w:rsidRDefault="00477110" w:rsidP="00477110">
      <w:pPr>
        <w:spacing w:line="240" w:lineRule="auto"/>
        <w:rPr>
          <w:szCs w:val="28"/>
        </w:rPr>
      </w:pPr>
    </w:p>
    <w:p w:rsidR="00183C75" w:rsidRDefault="00183C75" w:rsidP="00477110">
      <w:pPr>
        <w:spacing w:after="200" w:line="276" w:lineRule="auto"/>
        <w:ind w:firstLine="0"/>
        <w:jc w:val="center"/>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8"/>
        <w:gridCol w:w="349"/>
        <w:gridCol w:w="7341"/>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 xml:space="preserve">Тема </w:t>
            </w:r>
            <w:r>
              <w:rPr>
                <w:b/>
                <w:bCs/>
                <w:i/>
                <w:iCs/>
                <w:sz w:val="28"/>
                <w:szCs w:val="28"/>
                <w:lang w:val="uk-UA"/>
              </w:rPr>
              <w:t>9</w:t>
            </w:r>
            <w:r w:rsidRPr="00617C6F">
              <w:rPr>
                <w:b/>
                <w:bCs/>
                <w:i/>
                <w:iCs/>
                <w:sz w:val="28"/>
                <w:szCs w:val="28"/>
                <w:lang w:val="uk-UA"/>
              </w:rPr>
              <w:t>.</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793E56" w:rsidRPr="00793E56" w:rsidRDefault="00793E56" w:rsidP="00793E56">
            <w:pPr>
              <w:pStyle w:val="a7"/>
              <w:tabs>
                <w:tab w:val="left" w:pos="0"/>
              </w:tabs>
              <w:spacing w:after="0" w:line="288" w:lineRule="auto"/>
              <w:ind w:left="0"/>
              <w:jc w:val="center"/>
              <w:rPr>
                <w:b/>
                <w:bCs/>
                <w:i/>
                <w:iCs/>
                <w:sz w:val="28"/>
                <w:szCs w:val="28"/>
                <w:lang w:val="uk-UA"/>
              </w:rPr>
            </w:pPr>
            <w:r w:rsidRPr="00793E56">
              <w:rPr>
                <w:b/>
                <w:bCs/>
                <w:i/>
                <w:iCs/>
                <w:sz w:val="28"/>
                <w:szCs w:val="28"/>
              </w:rPr>
              <w:t>ГРОШОВИЙ РИНОК І РИНОК БАНКІВСЬКИХ ПОЗИК</w:t>
            </w: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477110" w:rsidRPr="0089364B" w:rsidRDefault="00455DAF" w:rsidP="00477110">
      <w:pPr>
        <w:pStyle w:val="a7"/>
        <w:spacing w:after="0"/>
        <w:ind w:left="0"/>
        <w:jc w:val="both"/>
        <w:rPr>
          <w:bCs/>
          <w:iCs/>
          <w:sz w:val="26"/>
          <w:szCs w:val="26"/>
          <w:lang w:val="uk-UA"/>
        </w:rPr>
      </w:pPr>
      <w:r>
        <w:rPr>
          <w:bCs/>
          <w:iCs/>
          <w:sz w:val="26"/>
          <w:szCs w:val="26"/>
          <w:lang w:val="uk-UA"/>
        </w:rPr>
        <w:t>9.</w:t>
      </w:r>
      <w:r w:rsidR="00477110" w:rsidRPr="0089364B">
        <w:rPr>
          <w:bCs/>
          <w:iCs/>
          <w:sz w:val="26"/>
          <w:szCs w:val="26"/>
          <w:lang w:val="uk-UA"/>
        </w:rPr>
        <w:t>1. Структура та суть грошового ринку.</w:t>
      </w:r>
    </w:p>
    <w:p w:rsidR="00477110" w:rsidRPr="0089364B" w:rsidRDefault="00455DAF" w:rsidP="00477110">
      <w:pPr>
        <w:pStyle w:val="a7"/>
        <w:spacing w:after="0"/>
        <w:ind w:left="0"/>
        <w:jc w:val="both"/>
        <w:rPr>
          <w:bCs/>
          <w:iCs/>
          <w:sz w:val="26"/>
          <w:szCs w:val="26"/>
          <w:lang w:val="uk-UA"/>
        </w:rPr>
      </w:pPr>
      <w:r>
        <w:rPr>
          <w:bCs/>
          <w:iCs/>
          <w:sz w:val="26"/>
          <w:szCs w:val="26"/>
          <w:lang w:val="uk-UA"/>
        </w:rPr>
        <w:t>9.</w:t>
      </w:r>
      <w:r w:rsidR="00477110" w:rsidRPr="0089364B">
        <w:rPr>
          <w:bCs/>
          <w:iCs/>
          <w:sz w:val="26"/>
          <w:szCs w:val="26"/>
          <w:lang w:val="uk-UA"/>
        </w:rPr>
        <w:t>2. Об’єкти та суб’єкти грошового ринку.</w:t>
      </w:r>
    </w:p>
    <w:p w:rsidR="00477110" w:rsidRPr="0089364B" w:rsidRDefault="00455DAF" w:rsidP="00477110">
      <w:pPr>
        <w:pStyle w:val="a7"/>
        <w:spacing w:after="0"/>
        <w:ind w:left="0"/>
        <w:jc w:val="both"/>
        <w:rPr>
          <w:bCs/>
          <w:iCs/>
          <w:sz w:val="26"/>
          <w:szCs w:val="26"/>
          <w:lang w:val="uk-UA"/>
        </w:rPr>
      </w:pPr>
      <w:r>
        <w:rPr>
          <w:bCs/>
          <w:iCs/>
          <w:sz w:val="26"/>
          <w:szCs w:val="26"/>
          <w:lang w:val="uk-UA"/>
        </w:rPr>
        <w:t>9.</w:t>
      </w:r>
      <w:r w:rsidR="00477110" w:rsidRPr="0089364B">
        <w:rPr>
          <w:bCs/>
          <w:iCs/>
          <w:sz w:val="26"/>
          <w:szCs w:val="26"/>
          <w:lang w:val="uk-UA"/>
        </w:rPr>
        <w:t>3. Попит та пропозиція на грошовому ринку (ціна).</w:t>
      </w:r>
    </w:p>
    <w:p w:rsidR="00477110" w:rsidRPr="0089364B" w:rsidRDefault="00455DAF" w:rsidP="00477110">
      <w:pPr>
        <w:pStyle w:val="a7"/>
        <w:spacing w:after="0"/>
        <w:ind w:left="0"/>
        <w:jc w:val="both"/>
        <w:rPr>
          <w:bCs/>
          <w:iCs/>
          <w:sz w:val="26"/>
          <w:szCs w:val="26"/>
          <w:lang w:val="uk-UA"/>
        </w:rPr>
      </w:pPr>
      <w:r>
        <w:rPr>
          <w:bCs/>
          <w:iCs/>
          <w:sz w:val="26"/>
          <w:szCs w:val="26"/>
          <w:lang w:val="uk-UA"/>
        </w:rPr>
        <w:t>9.</w:t>
      </w:r>
      <w:r w:rsidR="00477110" w:rsidRPr="0089364B">
        <w:rPr>
          <w:bCs/>
          <w:iCs/>
          <w:sz w:val="26"/>
          <w:szCs w:val="26"/>
          <w:lang w:val="uk-UA"/>
        </w:rPr>
        <w:t>4. Обліковий ринок та його  особливості.</w:t>
      </w:r>
    </w:p>
    <w:p w:rsidR="00477110" w:rsidRPr="0089364B" w:rsidRDefault="00455DAF" w:rsidP="00477110">
      <w:pPr>
        <w:pStyle w:val="a7"/>
        <w:spacing w:after="0"/>
        <w:ind w:left="0"/>
        <w:jc w:val="both"/>
        <w:rPr>
          <w:bCs/>
          <w:iCs/>
          <w:sz w:val="26"/>
          <w:szCs w:val="26"/>
          <w:lang w:val="uk-UA"/>
        </w:rPr>
      </w:pPr>
      <w:r>
        <w:rPr>
          <w:bCs/>
          <w:iCs/>
          <w:sz w:val="26"/>
          <w:szCs w:val="26"/>
          <w:lang w:val="uk-UA"/>
        </w:rPr>
        <w:t>9.</w:t>
      </w:r>
      <w:r w:rsidR="00477110" w:rsidRPr="0089364B">
        <w:rPr>
          <w:bCs/>
          <w:iCs/>
          <w:sz w:val="26"/>
          <w:szCs w:val="26"/>
          <w:lang w:val="uk-UA"/>
        </w:rPr>
        <w:t>5. Характеристика міжбанківського ринку.</w:t>
      </w:r>
    </w:p>
    <w:p w:rsidR="00477110" w:rsidRDefault="00477110" w:rsidP="00477110">
      <w:pPr>
        <w:pStyle w:val="a7"/>
        <w:spacing w:after="0"/>
        <w:ind w:left="0"/>
        <w:jc w:val="center"/>
        <w:rPr>
          <w:b/>
          <w:bCs/>
          <w:iCs/>
          <w:sz w:val="26"/>
          <w:szCs w:val="26"/>
          <w:lang w:val="uk-UA"/>
        </w:rPr>
      </w:pPr>
    </w:p>
    <w:p w:rsidR="00477110" w:rsidRPr="0089364B" w:rsidRDefault="00455DAF" w:rsidP="00455DAF">
      <w:pPr>
        <w:pStyle w:val="a7"/>
        <w:spacing w:after="0"/>
        <w:ind w:left="0"/>
        <w:jc w:val="center"/>
        <w:rPr>
          <w:b/>
          <w:bCs/>
          <w:iCs/>
          <w:sz w:val="26"/>
          <w:szCs w:val="26"/>
          <w:lang w:val="uk-UA"/>
        </w:rPr>
      </w:pPr>
      <w:r>
        <w:rPr>
          <w:b/>
          <w:bCs/>
          <w:iCs/>
          <w:sz w:val="26"/>
          <w:szCs w:val="26"/>
          <w:lang w:val="uk-UA"/>
        </w:rPr>
        <w:t>9.</w:t>
      </w:r>
      <w:r w:rsidR="00477110" w:rsidRPr="0089364B">
        <w:rPr>
          <w:b/>
          <w:bCs/>
          <w:iCs/>
          <w:sz w:val="26"/>
          <w:szCs w:val="26"/>
          <w:lang w:val="uk-UA"/>
        </w:rPr>
        <w:t>1. Структура та суть грошового ринку</w:t>
      </w:r>
    </w:p>
    <w:p w:rsidR="00477110" w:rsidRDefault="00477110" w:rsidP="00477110">
      <w:pPr>
        <w:pStyle w:val="a7"/>
        <w:spacing w:after="0"/>
        <w:ind w:left="0" w:firstLine="540"/>
        <w:jc w:val="both"/>
        <w:rPr>
          <w:bCs/>
          <w:iCs/>
          <w:sz w:val="26"/>
          <w:szCs w:val="26"/>
          <w:lang w:val="uk-UA"/>
        </w:rPr>
      </w:pPr>
      <w:r>
        <w:rPr>
          <w:bCs/>
          <w:iCs/>
          <w:sz w:val="26"/>
          <w:szCs w:val="26"/>
          <w:lang w:val="uk-UA"/>
        </w:rPr>
        <w:t>Ми розглядаємо грошовий ринок як сегмент фінансового ринку, на якому здійснюються:</w:t>
      </w:r>
    </w:p>
    <w:p w:rsidR="00477110" w:rsidRDefault="00477110" w:rsidP="00DC6B1E">
      <w:pPr>
        <w:pStyle w:val="a7"/>
        <w:numPr>
          <w:ilvl w:val="0"/>
          <w:numId w:val="40"/>
        </w:numPr>
        <w:spacing w:after="0"/>
        <w:ind w:firstLine="540"/>
        <w:jc w:val="both"/>
        <w:rPr>
          <w:bCs/>
          <w:iCs/>
          <w:sz w:val="26"/>
          <w:szCs w:val="26"/>
          <w:lang w:val="uk-UA"/>
        </w:rPr>
      </w:pPr>
      <w:r>
        <w:rPr>
          <w:bCs/>
          <w:iCs/>
          <w:sz w:val="26"/>
          <w:szCs w:val="26"/>
          <w:lang w:val="uk-UA"/>
        </w:rPr>
        <w:t>короткострокові депозитно-позикові операції (до 1 року)</w:t>
      </w:r>
    </w:p>
    <w:p w:rsidR="00477110" w:rsidRDefault="00477110" w:rsidP="00DC6B1E">
      <w:pPr>
        <w:pStyle w:val="a7"/>
        <w:numPr>
          <w:ilvl w:val="0"/>
          <w:numId w:val="40"/>
        </w:numPr>
        <w:tabs>
          <w:tab w:val="clear" w:pos="720"/>
        </w:tabs>
        <w:spacing w:after="0"/>
        <w:ind w:left="1260" w:firstLine="0"/>
        <w:jc w:val="both"/>
        <w:rPr>
          <w:bCs/>
          <w:iCs/>
          <w:sz w:val="26"/>
          <w:szCs w:val="26"/>
          <w:lang w:val="uk-UA"/>
        </w:rPr>
      </w:pPr>
      <w:r>
        <w:rPr>
          <w:bCs/>
          <w:iCs/>
          <w:sz w:val="26"/>
          <w:szCs w:val="26"/>
          <w:lang w:val="uk-UA"/>
        </w:rPr>
        <w:t>обслуговування руху оборотних коштів підприємств та організацій, короткострокових коштівбанків, установ, громадських організацій, держави та населення</w:t>
      </w:r>
    </w:p>
    <w:p w:rsidR="00477110" w:rsidRDefault="00477110" w:rsidP="00477110">
      <w:pPr>
        <w:pStyle w:val="a7"/>
        <w:spacing w:after="0"/>
        <w:ind w:left="0" w:firstLine="540"/>
        <w:jc w:val="both"/>
        <w:rPr>
          <w:bCs/>
          <w:iCs/>
          <w:sz w:val="26"/>
          <w:szCs w:val="26"/>
          <w:lang w:val="uk-UA"/>
        </w:rPr>
      </w:pPr>
      <w:r>
        <w:rPr>
          <w:bCs/>
          <w:iCs/>
          <w:sz w:val="26"/>
          <w:szCs w:val="26"/>
          <w:lang w:val="uk-UA"/>
        </w:rPr>
        <w:t xml:space="preserve">Отже, </w:t>
      </w:r>
      <w:r w:rsidRPr="00DD7EF7">
        <w:rPr>
          <w:b/>
          <w:bCs/>
          <w:iCs/>
          <w:sz w:val="26"/>
          <w:szCs w:val="26"/>
          <w:lang w:val="uk-UA"/>
        </w:rPr>
        <w:t>грошовий ринок</w:t>
      </w:r>
      <w:r>
        <w:rPr>
          <w:bCs/>
          <w:iCs/>
          <w:sz w:val="26"/>
          <w:szCs w:val="26"/>
          <w:lang w:val="uk-UA"/>
        </w:rPr>
        <w:t xml:space="preserve"> – </w:t>
      </w:r>
      <w:r w:rsidRPr="00DD7EF7">
        <w:rPr>
          <w:bCs/>
          <w:i/>
          <w:iCs/>
          <w:sz w:val="26"/>
          <w:szCs w:val="26"/>
          <w:lang w:val="uk-UA"/>
        </w:rPr>
        <w:t>частина ринку позикового капіталу, де здійснюється переважно короткострокові депозитно-позикові операції, що обслуговують рух оборотного капіталу фірм, короткострокових ресурсів банків, установ, держави і приватних осіб.</w:t>
      </w:r>
    </w:p>
    <w:p w:rsidR="00477110" w:rsidRDefault="00477110" w:rsidP="00477110">
      <w:pPr>
        <w:pStyle w:val="a7"/>
        <w:spacing w:after="0"/>
        <w:ind w:left="0" w:firstLine="540"/>
        <w:jc w:val="both"/>
        <w:rPr>
          <w:bCs/>
          <w:iCs/>
          <w:sz w:val="26"/>
          <w:szCs w:val="26"/>
          <w:lang w:val="uk-UA"/>
        </w:rPr>
      </w:pPr>
      <w:r>
        <w:rPr>
          <w:bCs/>
          <w:iCs/>
          <w:sz w:val="26"/>
          <w:szCs w:val="26"/>
          <w:lang w:val="uk-UA"/>
        </w:rPr>
        <w:t>З розвитком міжнародних кредитних і валютних відносин сформувався міжнародний грошовий ринок (найбільшим у світі ринками грошей є Нью-Йоркський, а також – ринки Лондона, Токіо, Парижа).</w:t>
      </w:r>
    </w:p>
    <w:p w:rsidR="00477110" w:rsidRPr="00C40B4F"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center"/>
        <w:rPr>
          <w:b/>
          <w:bCs/>
          <w:iCs/>
          <w:sz w:val="26"/>
          <w:szCs w:val="26"/>
          <w:lang w:val="uk-UA"/>
        </w:rPr>
      </w:pPr>
      <w:r w:rsidRPr="00C40B4F">
        <w:rPr>
          <w:b/>
          <w:bCs/>
          <w:iCs/>
          <w:sz w:val="26"/>
          <w:szCs w:val="26"/>
          <w:lang w:val="uk-UA"/>
        </w:rPr>
        <w:t>Структура грошового ринку</w:t>
      </w:r>
    </w:p>
    <w:p w:rsidR="00477110" w:rsidRPr="00C40B4F" w:rsidRDefault="00477110" w:rsidP="00477110">
      <w:pPr>
        <w:pStyle w:val="a7"/>
        <w:spacing w:after="0"/>
        <w:ind w:left="0" w:firstLine="540"/>
        <w:jc w:val="center"/>
        <w:rPr>
          <w:bCs/>
          <w:iCs/>
          <w:sz w:val="10"/>
          <w:szCs w:val="10"/>
          <w:lang w:val="uk-UA"/>
        </w:rPr>
      </w:pPr>
    </w:p>
    <w:tbl>
      <w:tblPr>
        <w:tblStyle w:val="a5"/>
        <w:tblW w:w="0" w:type="auto"/>
        <w:jc w:val="center"/>
        <w:tblLook w:val="01E0" w:firstRow="1" w:lastRow="1" w:firstColumn="1" w:lastColumn="1" w:noHBand="0" w:noVBand="0"/>
      </w:tblPr>
      <w:tblGrid>
        <w:gridCol w:w="2585"/>
        <w:gridCol w:w="721"/>
        <w:gridCol w:w="2602"/>
        <w:gridCol w:w="791"/>
        <w:gridCol w:w="2587"/>
      </w:tblGrid>
      <w:tr w:rsidR="00477110" w:rsidRPr="00C40B4F" w:rsidTr="00455DAF">
        <w:trPr>
          <w:jc w:val="center"/>
        </w:trPr>
        <w:tc>
          <w:tcPr>
            <w:tcW w:w="2615" w:type="dxa"/>
          </w:tcPr>
          <w:p w:rsidR="00477110" w:rsidRPr="00C40B4F" w:rsidRDefault="00477110" w:rsidP="00455DAF">
            <w:pPr>
              <w:pStyle w:val="a7"/>
              <w:spacing w:after="0"/>
              <w:ind w:left="0"/>
              <w:jc w:val="center"/>
              <w:rPr>
                <w:bCs/>
                <w:i/>
                <w:iCs/>
                <w:sz w:val="26"/>
                <w:szCs w:val="26"/>
                <w:lang w:val="uk-UA"/>
              </w:rPr>
            </w:pPr>
            <w:r w:rsidRPr="00C40B4F">
              <w:rPr>
                <w:bCs/>
                <w:i/>
                <w:iCs/>
                <w:sz w:val="26"/>
                <w:szCs w:val="26"/>
                <w:lang w:val="uk-UA"/>
              </w:rPr>
              <w:t>Обліковий</w:t>
            </w:r>
          </w:p>
        </w:tc>
        <w:tc>
          <w:tcPr>
            <w:tcW w:w="733" w:type="dxa"/>
          </w:tcPr>
          <w:p w:rsidR="00477110" w:rsidRPr="00C40B4F" w:rsidRDefault="00477110" w:rsidP="00455DAF">
            <w:pPr>
              <w:pStyle w:val="a7"/>
              <w:spacing w:after="0"/>
              <w:ind w:left="0"/>
              <w:jc w:val="center"/>
              <w:rPr>
                <w:bCs/>
                <w:i/>
                <w:iCs/>
                <w:sz w:val="26"/>
                <w:szCs w:val="26"/>
                <w:lang w:val="uk-UA"/>
              </w:rPr>
            </w:pPr>
          </w:p>
        </w:tc>
        <w:tc>
          <w:tcPr>
            <w:tcW w:w="2615" w:type="dxa"/>
          </w:tcPr>
          <w:p w:rsidR="00477110" w:rsidRPr="00C40B4F" w:rsidRDefault="00477110" w:rsidP="00455DAF">
            <w:pPr>
              <w:pStyle w:val="a7"/>
              <w:spacing w:after="0"/>
              <w:ind w:left="0"/>
              <w:jc w:val="center"/>
              <w:rPr>
                <w:bCs/>
                <w:i/>
                <w:iCs/>
                <w:sz w:val="26"/>
                <w:szCs w:val="26"/>
                <w:lang w:val="uk-UA"/>
              </w:rPr>
            </w:pPr>
            <w:r w:rsidRPr="00C40B4F">
              <w:rPr>
                <w:bCs/>
                <w:i/>
                <w:iCs/>
                <w:sz w:val="26"/>
                <w:szCs w:val="26"/>
                <w:lang w:val="uk-UA"/>
              </w:rPr>
              <w:t>Міжбанківський</w:t>
            </w:r>
          </w:p>
        </w:tc>
        <w:tc>
          <w:tcPr>
            <w:tcW w:w="805" w:type="dxa"/>
          </w:tcPr>
          <w:p w:rsidR="00477110" w:rsidRPr="00C40B4F" w:rsidRDefault="00477110" w:rsidP="00455DAF">
            <w:pPr>
              <w:pStyle w:val="a7"/>
              <w:spacing w:after="0"/>
              <w:ind w:left="0"/>
              <w:jc w:val="center"/>
              <w:rPr>
                <w:bCs/>
                <w:i/>
                <w:iCs/>
                <w:sz w:val="26"/>
                <w:szCs w:val="26"/>
                <w:lang w:val="uk-UA"/>
              </w:rPr>
            </w:pPr>
          </w:p>
        </w:tc>
        <w:tc>
          <w:tcPr>
            <w:tcW w:w="2616" w:type="dxa"/>
          </w:tcPr>
          <w:p w:rsidR="00477110" w:rsidRPr="00C40B4F" w:rsidRDefault="00477110" w:rsidP="00455DAF">
            <w:pPr>
              <w:pStyle w:val="a7"/>
              <w:spacing w:after="0"/>
              <w:ind w:left="0"/>
              <w:jc w:val="center"/>
              <w:rPr>
                <w:bCs/>
                <w:i/>
                <w:iCs/>
                <w:sz w:val="26"/>
                <w:szCs w:val="26"/>
                <w:lang w:val="uk-UA"/>
              </w:rPr>
            </w:pPr>
            <w:r w:rsidRPr="00C40B4F">
              <w:rPr>
                <w:bCs/>
                <w:i/>
                <w:iCs/>
                <w:sz w:val="26"/>
                <w:szCs w:val="26"/>
                <w:lang w:val="uk-UA"/>
              </w:rPr>
              <w:t>Валютний</w:t>
            </w:r>
          </w:p>
        </w:tc>
      </w:tr>
    </w:tbl>
    <w:p w:rsidR="00477110" w:rsidRDefault="00477110" w:rsidP="00477110">
      <w:pPr>
        <w:pStyle w:val="a7"/>
        <w:spacing w:after="0"/>
        <w:ind w:left="0" w:firstLine="540"/>
        <w:jc w:val="both"/>
        <w:rPr>
          <w:bCs/>
          <w:iCs/>
          <w:sz w:val="26"/>
          <w:szCs w:val="26"/>
          <w:lang w:val="uk-UA"/>
        </w:rPr>
      </w:pPr>
      <w:r>
        <w:rPr>
          <w:bCs/>
          <w:iCs/>
          <w:sz w:val="26"/>
          <w:szCs w:val="26"/>
          <w:lang w:val="uk-UA"/>
        </w:rPr>
        <w:t>Ці три складові об’єднує схожість основних функцій, які вони виконують:</w:t>
      </w:r>
    </w:p>
    <w:p w:rsidR="00477110" w:rsidRDefault="00477110" w:rsidP="00DC6B1E">
      <w:pPr>
        <w:pStyle w:val="a7"/>
        <w:numPr>
          <w:ilvl w:val="0"/>
          <w:numId w:val="41"/>
        </w:numPr>
        <w:tabs>
          <w:tab w:val="clear" w:pos="1365"/>
          <w:tab w:val="num" w:pos="720"/>
          <w:tab w:val="left" w:pos="900"/>
        </w:tabs>
        <w:spacing w:after="0"/>
        <w:ind w:left="0" w:firstLine="540"/>
        <w:jc w:val="both"/>
        <w:rPr>
          <w:bCs/>
          <w:iCs/>
          <w:sz w:val="26"/>
          <w:szCs w:val="26"/>
          <w:lang w:val="uk-UA"/>
        </w:rPr>
      </w:pPr>
      <w:r>
        <w:rPr>
          <w:bCs/>
          <w:iCs/>
          <w:sz w:val="26"/>
          <w:szCs w:val="26"/>
          <w:lang w:val="uk-UA"/>
        </w:rPr>
        <w:t>об’єднання дрібних заощаджень населення держави, приватного бізнесу, закордонних інвесторів і створення потужних грошових фондів;</w:t>
      </w:r>
    </w:p>
    <w:p w:rsidR="00477110" w:rsidRDefault="00477110" w:rsidP="00DC6B1E">
      <w:pPr>
        <w:pStyle w:val="a7"/>
        <w:numPr>
          <w:ilvl w:val="0"/>
          <w:numId w:val="41"/>
        </w:numPr>
        <w:tabs>
          <w:tab w:val="clear" w:pos="1365"/>
          <w:tab w:val="num" w:pos="720"/>
          <w:tab w:val="left" w:pos="900"/>
        </w:tabs>
        <w:spacing w:after="0"/>
        <w:ind w:left="0" w:firstLine="540"/>
        <w:jc w:val="both"/>
        <w:rPr>
          <w:bCs/>
          <w:iCs/>
          <w:sz w:val="26"/>
          <w:szCs w:val="26"/>
          <w:lang w:val="uk-UA"/>
        </w:rPr>
      </w:pPr>
      <w:r>
        <w:rPr>
          <w:bCs/>
          <w:iCs/>
          <w:sz w:val="26"/>
          <w:szCs w:val="26"/>
          <w:lang w:val="uk-UA"/>
        </w:rPr>
        <w:t>трансформація цих коштів у позиковий капітал, що забезпечує зовнішні джерела фінансування підприємств (фірм);</w:t>
      </w:r>
    </w:p>
    <w:p w:rsidR="00477110" w:rsidRDefault="00477110" w:rsidP="00DC6B1E">
      <w:pPr>
        <w:pStyle w:val="a7"/>
        <w:numPr>
          <w:ilvl w:val="0"/>
          <w:numId w:val="41"/>
        </w:numPr>
        <w:tabs>
          <w:tab w:val="clear" w:pos="1365"/>
          <w:tab w:val="num" w:pos="720"/>
          <w:tab w:val="left" w:pos="900"/>
        </w:tabs>
        <w:spacing w:after="0"/>
        <w:ind w:left="0" w:firstLine="540"/>
        <w:jc w:val="both"/>
        <w:rPr>
          <w:bCs/>
          <w:iCs/>
          <w:sz w:val="26"/>
          <w:szCs w:val="26"/>
          <w:lang w:val="uk-UA"/>
        </w:rPr>
      </w:pPr>
      <w:r>
        <w:rPr>
          <w:bCs/>
          <w:iCs/>
          <w:sz w:val="26"/>
          <w:szCs w:val="26"/>
          <w:lang w:val="uk-UA"/>
        </w:rPr>
        <w:t>спрямування частини коштів на міжбанківський ринок, що забезпечує процес розширеного відтворення через видачу позик за участю фінансових посередників за такими схемами:</w:t>
      </w:r>
    </w:p>
    <w:p w:rsidR="00477110" w:rsidRDefault="00477110" w:rsidP="00455DAF">
      <w:pPr>
        <w:pStyle w:val="a7"/>
        <w:tabs>
          <w:tab w:val="num" w:pos="720"/>
          <w:tab w:val="left" w:pos="900"/>
        </w:tabs>
        <w:spacing w:after="0"/>
        <w:ind w:left="0" w:firstLine="993"/>
        <w:jc w:val="both"/>
        <w:rPr>
          <w:bCs/>
          <w:iCs/>
          <w:sz w:val="26"/>
          <w:szCs w:val="26"/>
          <w:lang w:val="uk-UA"/>
        </w:rPr>
      </w:pPr>
      <w:r>
        <w:rPr>
          <w:bCs/>
          <w:iCs/>
          <w:sz w:val="26"/>
          <w:szCs w:val="26"/>
          <w:lang w:val="uk-UA"/>
        </w:rPr>
        <w:t>центральний банк</w:t>
      </w:r>
      <w:r>
        <w:rPr>
          <w:bCs/>
          <w:iCs/>
          <w:sz w:val="26"/>
          <w:szCs w:val="26"/>
          <w:lang w:val="uk-UA"/>
        </w:rPr>
        <w:sym w:font="Symbol" w:char="F0AE"/>
      </w:r>
      <w:r>
        <w:rPr>
          <w:bCs/>
          <w:iCs/>
          <w:sz w:val="26"/>
          <w:szCs w:val="26"/>
          <w:lang w:val="uk-UA"/>
        </w:rPr>
        <w:t>комбанк</w:t>
      </w:r>
    </w:p>
    <w:p w:rsidR="00477110" w:rsidRDefault="00477110" w:rsidP="00455DAF">
      <w:pPr>
        <w:pStyle w:val="a7"/>
        <w:tabs>
          <w:tab w:val="num" w:pos="720"/>
          <w:tab w:val="left" w:pos="900"/>
        </w:tabs>
        <w:spacing w:after="0"/>
        <w:ind w:left="0" w:firstLine="993"/>
        <w:jc w:val="both"/>
        <w:rPr>
          <w:bCs/>
          <w:iCs/>
          <w:sz w:val="26"/>
          <w:szCs w:val="26"/>
          <w:lang w:val="uk-UA"/>
        </w:rPr>
      </w:pPr>
      <w:r>
        <w:rPr>
          <w:bCs/>
          <w:iCs/>
          <w:sz w:val="26"/>
          <w:szCs w:val="26"/>
          <w:lang w:val="uk-UA"/>
        </w:rPr>
        <w:t>комбанк</w:t>
      </w:r>
      <w:r>
        <w:rPr>
          <w:bCs/>
          <w:iCs/>
          <w:sz w:val="26"/>
          <w:szCs w:val="26"/>
          <w:lang w:val="uk-UA"/>
        </w:rPr>
        <w:sym w:font="Symbol" w:char="F0AE"/>
      </w:r>
      <w:r>
        <w:rPr>
          <w:bCs/>
          <w:iCs/>
          <w:sz w:val="26"/>
          <w:szCs w:val="26"/>
          <w:lang w:val="uk-UA"/>
        </w:rPr>
        <w:t>комбанк</w:t>
      </w:r>
    </w:p>
    <w:p w:rsidR="00477110" w:rsidRDefault="00477110" w:rsidP="00455DAF">
      <w:pPr>
        <w:pStyle w:val="a7"/>
        <w:tabs>
          <w:tab w:val="num" w:pos="720"/>
          <w:tab w:val="left" w:pos="900"/>
        </w:tabs>
        <w:spacing w:after="0"/>
        <w:ind w:left="0" w:firstLine="993"/>
        <w:jc w:val="both"/>
        <w:rPr>
          <w:bCs/>
          <w:iCs/>
          <w:sz w:val="26"/>
          <w:szCs w:val="26"/>
          <w:lang w:val="uk-UA"/>
        </w:rPr>
      </w:pPr>
      <w:r>
        <w:rPr>
          <w:bCs/>
          <w:iCs/>
          <w:sz w:val="26"/>
          <w:szCs w:val="26"/>
          <w:lang w:val="uk-UA"/>
        </w:rPr>
        <w:t>комбанк</w:t>
      </w:r>
      <w:r>
        <w:rPr>
          <w:bCs/>
          <w:iCs/>
          <w:sz w:val="26"/>
          <w:szCs w:val="26"/>
          <w:lang w:val="uk-UA"/>
        </w:rPr>
        <w:sym w:font="Symbol" w:char="F0AE"/>
      </w:r>
      <w:r>
        <w:rPr>
          <w:bCs/>
          <w:iCs/>
          <w:sz w:val="26"/>
          <w:szCs w:val="26"/>
          <w:lang w:val="uk-UA"/>
        </w:rPr>
        <w:t>підприємства, населення</w:t>
      </w:r>
    </w:p>
    <w:p w:rsidR="00477110" w:rsidRDefault="00477110" w:rsidP="00DC6B1E">
      <w:pPr>
        <w:pStyle w:val="a7"/>
        <w:numPr>
          <w:ilvl w:val="0"/>
          <w:numId w:val="41"/>
        </w:numPr>
        <w:tabs>
          <w:tab w:val="clear" w:pos="1365"/>
          <w:tab w:val="num" w:pos="720"/>
          <w:tab w:val="left" w:pos="900"/>
        </w:tabs>
        <w:spacing w:after="0"/>
        <w:ind w:left="0" w:firstLine="540"/>
        <w:jc w:val="both"/>
        <w:rPr>
          <w:bCs/>
          <w:iCs/>
          <w:sz w:val="26"/>
          <w:szCs w:val="26"/>
          <w:lang w:val="uk-UA"/>
        </w:rPr>
      </w:pPr>
      <w:r>
        <w:rPr>
          <w:bCs/>
          <w:iCs/>
          <w:sz w:val="26"/>
          <w:szCs w:val="26"/>
          <w:lang w:val="uk-UA"/>
        </w:rPr>
        <w:t>надання позик державним органам для вирішення невідкладних завдань, покриття дефіциту бюджету.</w:t>
      </w:r>
    </w:p>
    <w:p w:rsidR="00477110" w:rsidRDefault="00477110" w:rsidP="00477110">
      <w:pPr>
        <w:pStyle w:val="a7"/>
        <w:tabs>
          <w:tab w:val="left" w:pos="900"/>
        </w:tabs>
        <w:spacing w:after="0"/>
        <w:ind w:left="0" w:firstLine="540"/>
        <w:jc w:val="both"/>
        <w:rPr>
          <w:bCs/>
          <w:iCs/>
          <w:sz w:val="26"/>
          <w:szCs w:val="26"/>
          <w:lang w:val="uk-UA"/>
        </w:rPr>
      </w:pPr>
      <w:r>
        <w:rPr>
          <w:bCs/>
          <w:iCs/>
          <w:sz w:val="26"/>
          <w:szCs w:val="26"/>
          <w:lang w:val="uk-UA"/>
        </w:rPr>
        <w:t>Таким чином, грошовий ринок дає змогу здійснити нагромадження, оборот, розподіл і перерозподіл грошового капіталу між секторами національної економіки.</w:t>
      </w:r>
    </w:p>
    <w:p w:rsidR="00477110" w:rsidRDefault="00477110" w:rsidP="00477110">
      <w:pPr>
        <w:pStyle w:val="a7"/>
        <w:tabs>
          <w:tab w:val="left" w:pos="900"/>
        </w:tabs>
        <w:spacing w:after="0"/>
        <w:ind w:left="0" w:firstLine="540"/>
        <w:jc w:val="both"/>
        <w:rPr>
          <w:bCs/>
          <w:iCs/>
          <w:sz w:val="26"/>
          <w:szCs w:val="26"/>
          <w:lang w:val="uk-UA"/>
        </w:rPr>
      </w:pPr>
      <w:r>
        <w:rPr>
          <w:bCs/>
          <w:iCs/>
          <w:sz w:val="26"/>
          <w:szCs w:val="26"/>
          <w:lang w:val="uk-UA"/>
        </w:rPr>
        <w:lastRenderedPageBreak/>
        <w:t>Отже, грошовий ринок може бути представлений ринком готівки і ринком боргових зобов’язань (облікових або боргових інструментів).</w:t>
      </w:r>
    </w:p>
    <w:p w:rsidR="00477110" w:rsidRPr="003778E2" w:rsidRDefault="00455DAF" w:rsidP="00455DAF">
      <w:pPr>
        <w:pStyle w:val="a7"/>
        <w:spacing w:after="0"/>
        <w:ind w:left="0"/>
        <w:jc w:val="center"/>
        <w:rPr>
          <w:b/>
          <w:bCs/>
          <w:iCs/>
          <w:sz w:val="26"/>
          <w:szCs w:val="26"/>
          <w:lang w:val="uk-UA"/>
        </w:rPr>
      </w:pPr>
      <w:r>
        <w:rPr>
          <w:b/>
          <w:bCs/>
          <w:iCs/>
          <w:sz w:val="26"/>
          <w:szCs w:val="26"/>
          <w:lang w:val="uk-UA"/>
        </w:rPr>
        <w:t>9.</w:t>
      </w:r>
      <w:r w:rsidR="00477110" w:rsidRPr="003778E2">
        <w:rPr>
          <w:b/>
          <w:bCs/>
          <w:iCs/>
          <w:sz w:val="26"/>
          <w:szCs w:val="26"/>
          <w:lang w:val="uk-UA"/>
        </w:rPr>
        <w:t>2. Об’єкти та суб’єкти грошового ринку.</w:t>
      </w:r>
    </w:p>
    <w:p w:rsidR="00477110" w:rsidRDefault="00477110" w:rsidP="00477110">
      <w:pPr>
        <w:pStyle w:val="a7"/>
        <w:tabs>
          <w:tab w:val="left" w:pos="900"/>
        </w:tabs>
        <w:spacing w:after="0"/>
        <w:ind w:left="0" w:firstLine="540"/>
        <w:jc w:val="both"/>
        <w:rPr>
          <w:bCs/>
          <w:iCs/>
          <w:sz w:val="26"/>
          <w:szCs w:val="26"/>
          <w:lang w:val="uk-UA"/>
        </w:rPr>
      </w:pPr>
      <w:r w:rsidRPr="008F31AE">
        <w:rPr>
          <w:b/>
          <w:bCs/>
          <w:iCs/>
          <w:sz w:val="26"/>
          <w:szCs w:val="26"/>
          <w:lang w:val="uk-UA"/>
        </w:rPr>
        <w:t xml:space="preserve">Об’єктом </w:t>
      </w:r>
      <w:r>
        <w:rPr>
          <w:bCs/>
          <w:iCs/>
          <w:sz w:val="26"/>
          <w:szCs w:val="26"/>
          <w:lang w:val="uk-UA"/>
        </w:rPr>
        <w:t>грошового ринку є гроші, які пролдаються і купуються на ньому. Таким об’єктом можуть стати тільки тимчасово вільні кошти, власники яких пропонують їх на ринку задля одержання додаткового заходу.</w:t>
      </w:r>
    </w:p>
    <w:p w:rsidR="00477110" w:rsidRDefault="00477110" w:rsidP="00477110">
      <w:pPr>
        <w:pStyle w:val="a7"/>
        <w:tabs>
          <w:tab w:val="left" w:pos="900"/>
        </w:tabs>
        <w:spacing w:after="0"/>
        <w:ind w:left="0" w:firstLine="540"/>
        <w:jc w:val="both"/>
        <w:rPr>
          <w:bCs/>
          <w:iCs/>
          <w:sz w:val="26"/>
          <w:szCs w:val="26"/>
          <w:lang w:val="uk-UA"/>
        </w:rPr>
      </w:pPr>
      <w:r>
        <w:rPr>
          <w:bCs/>
          <w:iCs/>
          <w:sz w:val="26"/>
          <w:szCs w:val="26"/>
          <w:lang w:val="uk-UA"/>
        </w:rPr>
        <w:t>Продаж грошей виступає переважно у формі кредитування. Продавець – у ролі кредитора, а покупець – у ролі позичальника.</w:t>
      </w:r>
    </w:p>
    <w:p w:rsidR="00477110" w:rsidRPr="008F31AE" w:rsidRDefault="00477110" w:rsidP="00477110">
      <w:pPr>
        <w:pStyle w:val="a7"/>
        <w:tabs>
          <w:tab w:val="left" w:pos="900"/>
        </w:tabs>
        <w:spacing w:after="0"/>
        <w:ind w:left="0" w:firstLine="540"/>
        <w:jc w:val="both"/>
        <w:rPr>
          <w:bCs/>
          <w:iCs/>
          <w:sz w:val="10"/>
          <w:szCs w:val="10"/>
          <w:lang w:val="uk-UA"/>
        </w:rPr>
      </w:pPr>
    </w:p>
    <w:p w:rsidR="00477110" w:rsidRDefault="00477110" w:rsidP="00477110">
      <w:pPr>
        <w:pStyle w:val="a7"/>
        <w:tabs>
          <w:tab w:val="left" w:pos="900"/>
        </w:tabs>
        <w:spacing w:after="0"/>
        <w:ind w:left="0" w:firstLine="540"/>
        <w:jc w:val="both"/>
        <w:rPr>
          <w:bCs/>
          <w:iCs/>
          <w:sz w:val="26"/>
          <w:szCs w:val="26"/>
          <w:lang w:val="uk-UA"/>
        </w:rPr>
      </w:pPr>
      <w:r w:rsidRPr="008F31AE">
        <w:rPr>
          <w:b/>
          <w:bCs/>
          <w:iCs/>
          <w:sz w:val="26"/>
          <w:szCs w:val="26"/>
          <w:lang w:val="uk-UA"/>
        </w:rPr>
        <w:t>Суб’єкти</w:t>
      </w:r>
      <w:r>
        <w:rPr>
          <w:bCs/>
          <w:iCs/>
          <w:sz w:val="26"/>
          <w:szCs w:val="26"/>
          <w:lang w:val="uk-UA"/>
        </w:rPr>
        <w:t xml:space="preserve"> грошового ринку не відрізняються від суб’єктів фінансового ринку. В операціях з купівлею-продажем грошей беруть участь домогосподарства, фірми, структури державного управління та фінансові посередники.</w:t>
      </w:r>
    </w:p>
    <w:p w:rsidR="00477110" w:rsidRPr="008F31AE" w:rsidRDefault="00477110" w:rsidP="00477110">
      <w:pPr>
        <w:pStyle w:val="a7"/>
        <w:tabs>
          <w:tab w:val="left" w:pos="900"/>
        </w:tabs>
        <w:spacing w:after="0"/>
        <w:ind w:left="0" w:firstLine="540"/>
        <w:jc w:val="both"/>
        <w:rPr>
          <w:bCs/>
          <w:iCs/>
          <w:sz w:val="10"/>
          <w:szCs w:val="10"/>
          <w:lang w:val="uk-UA"/>
        </w:rPr>
      </w:pPr>
    </w:p>
    <w:p w:rsidR="00477110" w:rsidRDefault="00477110" w:rsidP="00477110">
      <w:pPr>
        <w:pStyle w:val="a7"/>
        <w:tabs>
          <w:tab w:val="left" w:pos="900"/>
        </w:tabs>
        <w:spacing w:after="0"/>
        <w:ind w:left="0" w:firstLine="540"/>
        <w:jc w:val="both"/>
        <w:rPr>
          <w:bCs/>
          <w:iCs/>
          <w:sz w:val="26"/>
          <w:szCs w:val="26"/>
          <w:lang w:val="uk-UA"/>
        </w:rPr>
      </w:pPr>
      <w:r w:rsidRPr="008F31AE">
        <w:rPr>
          <w:b/>
          <w:bCs/>
          <w:iCs/>
          <w:sz w:val="26"/>
          <w:szCs w:val="26"/>
          <w:lang w:val="uk-UA"/>
        </w:rPr>
        <w:t>Інструментами</w:t>
      </w:r>
      <w:r>
        <w:rPr>
          <w:bCs/>
          <w:iCs/>
          <w:sz w:val="26"/>
          <w:szCs w:val="26"/>
          <w:lang w:val="uk-UA"/>
        </w:rPr>
        <w:t xml:space="preserve"> грошового ринку служать </w:t>
      </w:r>
      <w:r w:rsidRPr="008F31AE">
        <w:rPr>
          <w:bCs/>
          <w:i/>
          <w:iCs/>
          <w:sz w:val="26"/>
          <w:szCs w:val="26"/>
          <w:lang w:val="uk-UA"/>
        </w:rPr>
        <w:t>казначейські та комерційні векселі, депозитарні сертифікати, банківські акцепти та інші грошові сурогати</w:t>
      </w:r>
      <w:r>
        <w:rPr>
          <w:bCs/>
          <w:iCs/>
          <w:sz w:val="26"/>
          <w:szCs w:val="26"/>
          <w:lang w:val="uk-UA"/>
        </w:rPr>
        <w:t xml:space="preserve"> (документи у вигляді грошових знаків, що відрізняються від грошової одиниці України, випущені в обіг не НБУ і виготовлені з метою здійснення платежів у господарському обороті).</w:t>
      </w:r>
    </w:p>
    <w:p w:rsidR="00477110" w:rsidRPr="008F31AE" w:rsidRDefault="00477110" w:rsidP="00477110">
      <w:pPr>
        <w:pStyle w:val="a7"/>
        <w:tabs>
          <w:tab w:val="left" w:pos="900"/>
        </w:tabs>
        <w:spacing w:after="0"/>
        <w:ind w:left="0" w:firstLine="540"/>
        <w:jc w:val="both"/>
        <w:rPr>
          <w:bCs/>
          <w:iCs/>
          <w:sz w:val="10"/>
          <w:szCs w:val="10"/>
          <w:lang w:val="uk-UA"/>
        </w:rPr>
      </w:pPr>
    </w:p>
    <w:tbl>
      <w:tblPr>
        <w:tblStyle w:val="a5"/>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22"/>
        <w:gridCol w:w="6576"/>
      </w:tblGrid>
      <w:tr w:rsidR="00477110" w:rsidRPr="0000623D" w:rsidTr="00455DAF">
        <w:tc>
          <w:tcPr>
            <w:tcW w:w="3168" w:type="dxa"/>
          </w:tcPr>
          <w:p w:rsidR="00477110" w:rsidRPr="008F31AE" w:rsidRDefault="00477110" w:rsidP="00455DAF">
            <w:pPr>
              <w:pStyle w:val="a7"/>
              <w:tabs>
                <w:tab w:val="left" w:pos="900"/>
              </w:tabs>
              <w:spacing w:after="0"/>
              <w:ind w:left="0"/>
              <w:jc w:val="both"/>
              <w:rPr>
                <w:bCs/>
                <w:i/>
                <w:iCs/>
                <w:sz w:val="26"/>
                <w:szCs w:val="26"/>
                <w:lang w:val="uk-UA"/>
              </w:rPr>
            </w:pPr>
            <w:r w:rsidRPr="008F31AE">
              <w:rPr>
                <w:bCs/>
                <w:i/>
                <w:iCs/>
                <w:sz w:val="26"/>
                <w:szCs w:val="26"/>
                <w:lang w:val="uk-UA"/>
              </w:rPr>
              <w:t>казначейський вексель</w:t>
            </w:r>
            <w:r>
              <w:rPr>
                <w:bCs/>
                <w:i/>
                <w:iCs/>
                <w:sz w:val="26"/>
                <w:szCs w:val="26"/>
                <w:lang w:val="uk-UA"/>
              </w:rPr>
              <w:t xml:space="preserve"> -</w:t>
            </w:r>
          </w:p>
        </w:tc>
        <w:tc>
          <w:tcPr>
            <w:tcW w:w="11772" w:type="dxa"/>
          </w:tcPr>
          <w:p w:rsidR="00477110" w:rsidRDefault="00477110" w:rsidP="00455DAF">
            <w:pPr>
              <w:pStyle w:val="a7"/>
              <w:tabs>
                <w:tab w:val="left" w:pos="900"/>
              </w:tabs>
              <w:spacing w:after="0"/>
              <w:ind w:left="0"/>
              <w:jc w:val="both"/>
              <w:rPr>
                <w:bCs/>
                <w:iCs/>
                <w:sz w:val="26"/>
                <w:szCs w:val="26"/>
                <w:lang w:val="uk-UA"/>
              </w:rPr>
            </w:pPr>
            <w:r>
              <w:rPr>
                <w:bCs/>
                <w:iCs/>
                <w:sz w:val="26"/>
                <w:szCs w:val="26"/>
                <w:lang w:val="uk-UA"/>
              </w:rPr>
              <w:t>державний цінний папір, що засвідчує внесення їхнім власником коштів до бюджету і дає право на одержання фінансового доходу протягом строку володіння цим папером (випускається НБУ за дорученням Мінфіну – казначейства – з метою покриття касового розриву при виконанні держбюджету)</w:t>
            </w:r>
          </w:p>
        </w:tc>
      </w:tr>
      <w:tr w:rsidR="00477110" w:rsidRPr="00455DAF" w:rsidTr="00455DAF">
        <w:tc>
          <w:tcPr>
            <w:tcW w:w="3168" w:type="dxa"/>
          </w:tcPr>
          <w:p w:rsidR="00477110" w:rsidRPr="00455DAF" w:rsidRDefault="00477110" w:rsidP="00455DAF">
            <w:pPr>
              <w:pStyle w:val="a7"/>
              <w:tabs>
                <w:tab w:val="left" w:pos="900"/>
              </w:tabs>
              <w:spacing w:after="0"/>
              <w:ind w:left="0"/>
              <w:jc w:val="both"/>
              <w:rPr>
                <w:bCs/>
                <w:i/>
                <w:iCs/>
                <w:sz w:val="10"/>
                <w:szCs w:val="10"/>
                <w:lang w:val="uk-UA"/>
              </w:rPr>
            </w:pPr>
          </w:p>
        </w:tc>
        <w:tc>
          <w:tcPr>
            <w:tcW w:w="11772" w:type="dxa"/>
          </w:tcPr>
          <w:p w:rsidR="00477110" w:rsidRPr="00455DAF" w:rsidRDefault="00477110" w:rsidP="00455DAF">
            <w:pPr>
              <w:pStyle w:val="a7"/>
              <w:tabs>
                <w:tab w:val="left" w:pos="900"/>
              </w:tabs>
              <w:spacing w:after="0"/>
              <w:ind w:left="0"/>
              <w:jc w:val="both"/>
              <w:rPr>
                <w:bCs/>
                <w:iCs/>
                <w:sz w:val="10"/>
                <w:szCs w:val="10"/>
                <w:lang w:val="uk-UA"/>
              </w:rPr>
            </w:pPr>
          </w:p>
        </w:tc>
      </w:tr>
      <w:tr w:rsidR="00477110" w:rsidTr="00455DAF">
        <w:tc>
          <w:tcPr>
            <w:tcW w:w="3168" w:type="dxa"/>
          </w:tcPr>
          <w:p w:rsidR="00477110" w:rsidRPr="008F31AE" w:rsidRDefault="00477110" w:rsidP="00455DAF">
            <w:pPr>
              <w:pStyle w:val="a7"/>
              <w:tabs>
                <w:tab w:val="left" w:pos="900"/>
              </w:tabs>
              <w:spacing w:after="0"/>
              <w:ind w:left="0"/>
              <w:jc w:val="both"/>
              <w:rPr>
                <w:bCs/>
                <w:i/>
                <w:iCs/>
                <w:sz w:val="26"/>
                <w:szCs w:val="26"/>
                <w:lang w:val="uk-UA"/>
              </w:rPr>
            </w:pPr>
            <w:r w:rsidRPr="008F31AE">
              <w:rPr>
                <w:bCs/>
                <w:i/>
                <w:iCs/>
                <w:sz w:val="26"/>
                <w:szCs w:val="26"/>
                <w:lang w:val="uk-UA"/>
              </w:rPr>
              <w:t>комерційний вексель</w:t>
            </w:r>
            <w:r>
              <w:rPr>
                <w:bCs/>
                <w:i/>
                <w:iCs/>
                <w:sz w:val="26"/>
                <w:szCs w:val="26"/>
                <w:lang w:val="uk-UA"/>
              </w:rPr>
              <w:t xml:space="preserve"> -</w:t>
            </w:r>
          </w:p>
        </w:tc>
        <w:tc>
          <w:tcPr>
            <w:tcW w:w="11772" w:type="dxa"/>
          </w:tcPr>
          <w:p w:rsidR="00477110" w:rsidRDefault="00477110" w:rsidP="00455DAF">
            <w:pPr>
              <w:pStyle w:val="a7"/>
              <w:tabs>
                <w:tab w:val="left" w:pos="900"/>
              </w:tabs>
              <w:spacing w:after="0"/>
              <w:ind w:left="0"/>
              <w:jc w:val="both"/>
              <w:rPr>
                <w:bCs/>
                <w:iCs/>
                <w:sz w:val="26"/>
                <w:szCs w:val="26"/>
                <w:lang w:val="uk-UA"/>
              </w:rPr>
            </w:pPr>
            <w:r>
              <w:rPr>
                <w:bCs/>
                <w:iCs/>
                <w:sz w:val="26"/>
                <w:szCs w:val="26"/>
                <w:lang w:val="uk-UA"/>
              </w:rPr>
              <w:t>цінний папір, що зодовольняє грошові зобов’язання боржника (векселедавця) заплатити після настання терміну певну суму грошей власнику векселя (простий, переказний)</w:t>
            </w:r>
          </w:p>
        </w:tc>
      </w:tr>
      <w:tr w:rsidR="00477110" w:rsidRPr="00455DAF" w:rsidTr="00455DAF">
        <w:tc>
          <w:tcPr>
            <w:tcW w:w="3168" w:type="dxa"/>
          </w:tcPr>
          <w:p w:rsidR="00477110" w:rsidRPr="00455DAF" w:rsidRDefault="00477110" w:rsidP="00455DAF">
            <w:pPr>
              <w:pStyle w:val="a7"/>
              <w:tabs>
                <w:tab w:val="left" w:pos="900"/>
              </w:tabs>
              <w:spacing w:after="0"/>
              <w:ind w:left="0"/>
              <w:jc w:val="both"/>
              <w:rPr>
                <w:bCs/>
                <w:i/>
                <w:iCs/>
                <w:sz w:val="10"/>
                <w:szCs w:val="10"/>
                <w:lang w:val="uk-UA"/>
              </w:rPr>
            </w:pPr>
          </w:p>
        </w:tc>
        <w:tc>
          <w:tcPr>
            <w:tcW w:w="11772" w:type="dxa"/>
          </w:tcPr>
          <w:p w:rsidR="00477110" w:rsidRPr="00455DAF" w:rsidRDefault="00477110" w:rsidP="00455DAF">
            <w:pPr>
              <w:pStyle w:val="a7"/>
              <w:tabs>
                <w:tab w:val="left" w:pos="900"/>
              </w:tabs>
              <w:spacing w:after="0"/>
              <w:ind w:left="0"/>
              <w:jc w:val="both"/>
              <w:rPr>
                <w:bCs/>
                <w:iCs/>
                <w:sz w:val="10"/>
                <w:szCs w:val="10"/>
                <w:lang w:val="uk-UA"/>
              </w:rPr>
            </w:pPr>
          </w:p>
        </w:tc>
      </w:tr>
      <w:tr w:rsidR="00477110" w:rsidRPr="0000623D" w:rsidTr="00455DAF">
        <w:tc>
          <w:tcPr>
            <w:tcW w:w="3168" w:type="dxa"/>
          </w:tcPr>
          <w:p w:rsidR="00477110" w:rsidRPr="008F31AE" w:rsidRDefault="00477110" w:rsidP="00455DAF">
            <w:pPr>
              <w:pStyle w:val="a7"/>
              <w:tabs>
                <w:tab w:val="left" w:pos="900"/>
              </w:tabs>
              <w:spacing w:after="0"/>
              <w:ind w:left="0"/>
              <w:jc w:val="both"/>
              <w:rPr>
                <w:bCs/>
                <w:i/>
                <w:iCs/>
                <w:sz w:val="26"/>
                <w:szCs w:val="26"/>
                <w:lang w:val="uk-UA"/>
              </w:rPr>
            </w:pPr>
            <w:r w:rsidRPr="008F31AE">
              <w:rPr>
                <w:bCs/>
                <w:i/>
                <w:iCs/>
                <w:sz w:val="26"/>
                <w:szCs w:val="26"/>
                <w:lang w:val="uk-UA"/>
              </w:rPr>
              <w:t>депозитний сертифікат</w:t>
            </w:r>
            <w:r>
              <w:rPr>
                <w:bCs/>
                <w:i/>
                <w:iCs/>
                <w:sz w:val="26"/>
                <w:szCs w:val="26"/>
                <w:lang w:val="uk-UA"/>
              </w:rPr>
              <w:t xml:space="preserve"> -</w:t>
            </w:r>
          </w:p>
        </w:tc>
        <w:tc>
          <w:tcPr>
            <w:tcW w:w="11772" w:type="dxa"/>
          </w:tcPr>
          <w:p w:rsidR="00477110" w:rsidRDefault="00477110" w:rsidP="00455DAF">
            <w:pPr>
              <w:pStyle w:val="a7"/>
              <w:tabs>
                <w:tab w:val="left" w:pos="900"/>
              </w:tabs>
              <w:spacing w:after="0"/>
              <w:ind w:left="0"/>
              <w:jc w:val="both"/>
              <w:rPr>
                <w:bCs/>
                <w:iCs/>
                <w:sz w:val="26"/>
                <w:szCs w:val="26"/>
                <w:lang w:val="uk-UA"/>
              </w:rPr>
            </w:pPr>
            <w:r>
              <w:rPr>
                <w:bCs/>
                <w:iCs/>
                <w:sz w:val="26"/>
                <w:szCs w:val="26"/>
                <w:lang w:val="uk-UA"/>
              </w:rPr>
              <w:t>письмове свідоцтво комбанків про депонування певних коштів, які засвідчують права власників на отримання після зазделегідь встановленого терміну депозитів та відсотків на них (депозитний сертифікат призначений для юридичних осіб, ощадний – для фізичних осіб)</w:t>
            </w:r>
          </w:p>
        </w:tc>
      </w:tr>
      <w:tr w:rsidR="00477110" w:rsidRPr="00455DAF" w:rsidTr="00455DAF">
        <w:tc>
          <w:tcPr>
            <w:tcW w:w="3168" w:type="dxa"/>
          </w:tcPr>
          <w:p w:rsidR="00477110" w:rsidRPr="00455DAF" w:rsidRDefault="00477110" w:rsidP="00455DAF">
            <w:pPr>
              <w:pStyle w:val="a7"/>
              <w:tabs>
                <w:tab w:val="left" w:pos="900"/>
              </w:tabs>
              <w:spacing w:after="0"/>
              <w:ind w:left="0"/>
              <w:jc w:val="both"/>
              <w:rPr>
                <w:bCs/>
                <w:i/>
                <w:iCs/>
                <w:sz w:val="10"/>
                <w:szCs w:val="10"/>
                <w:lang w:val="uk-UA"/>
              </w:rPr>
            </w:pPr>
          </w:p>
        </w:tc>
        <w:tc>
          <w:tcPr>
            <w:tcW w:w="11772" w:type="dxa"/>
          </w:tcPr>
          <w:p w:rsidR="00477110" w:rsidRPr="00455DAF" w:rsidRDefault="00477110" w:rsidP="00455DAF">
            <w:pPr>
              <w:pStyle w:val="a7"/>
              <w:tabs>
                <w:tab w:val="left" w:pos="900"/>
              </w:tabs>
              <w:spacing w:after="0"/>
              <w:ind w:left="0"/>
              <w:jc w:val="both"/>
              <w:rPr>
                <w:bCs/>
                <w:iCs/>
                <w:sz w:val="10"/>
                <w:szCs w:val="10"/>
                <w:lang w:val="uk-UA"/>
              </w:rPr>
            </w:pPr>
          </w:p>
        </w:tc>
      </w:tr>
      <w:tr w:rsidR="00477110" w:rsidTr="00455DAF">
        <w:tc>
          <w:tcPr>
            <w:tcW w:w="3168" w:type="dxa"/>
          </w:tcPr>
          <w:p w:rsidR="00477110" w:rsidRPr="008F31AE" w:rsidRDefault="00477110" w:rsidP="00455DAF">
            <w:pPr>
              <w:pStyle w:val="a7"/>
              <w:tabs>
                <w:tab w:val="left" w:pos="900"/>
              </w:tabs>
              <w:spacing w:after="0"/>
              <w:ind w:left="0"/>
              <w:jc w:val="both"/>
              <w:rPr>
                <w:bCs/>
                <w:i/>
                <w:iCs/>
                <w:sz w:val="26"/>
                <w:szCs w:val="26"/>
                <w:lang w:val="uk-UA"/>
              </w:rPr>
            </w:pPr>
            <w:r w:rsidRPr="008F31AE">
              <w:rPr>
                <w:bCs/>
                <w:i/>
                <w:iCs/>
                <w:sz w:val="26"/>
                <w:szCs w:val="26"/>
                <w:lang w:val="uk-UA"/>
              </w:rPr>
              <w:t>банківський акцепт</w:t>
            </w:r>
            <w:r>
              <w:rPr>
                <w:bCs/>
                <w:i/>
                <w:iCs/>
                <w:sz w:val="26"/>
                <w:szCs w:val="26"/>
                <w:lang w:val="uk-UA"/>
              </w:rPr>
              <w:t xml:space="preserve"> -</w:t>
            </w:r>
          </w:p>
        </w:tc>
        <w:tc>
          <w:tcPr>
            <w:tcW w:w="11772" w:type="dxa"/>
          </w:tcPr>
          <w:p w:rsidR="00477110" w:rsidRDefault="00477110" w:rsidP="00455DAF">
            <w:pPr>
              <w:pStyle w:val="a7"/>
              <w:tabs>
                <w:tab w:val="left" w:pos="900"/>
              </w:tabs>
              <w:spacing w:after="0"/>
              <w:ind w:left="0"/>
              <w:jc w:val="both"/>
              <w:rPr>
                <w:bCs/>
                <w:iCs/>
                <w:sz w:val="26"/>
                <w:szCs w:val="26"/>
                <w:lang w:val="uk-UA"/>
              </w:rPr>
            </w:pPr>
            <w:r>
              <w:rPr>
                <w:bCs/>
                <w:iCs/>
                <w:sz w:val="26"/>
                <w:szCs w:val="26"/>
                <w:lang w:val="uk-UA"/>
              </w:rPr>
              <w:t>форма короткострокового банківського фінансування, при якому банк бере на себе відповідальність за своєчасну оплату переказного векселя, якщо у векселедавця будуть труднощі</w:t>
            </w:r>
          </w:p>
        </w:tc>
      </w:tr>
    </w:tbl>
    <w:p w:rsidR="00477110" w:rsidRDefault="00477110" w:rsidP="00477110">
      <w:pPr>
        <w:pStyle w:val="a7"/>
        <w:tabs>
          <w:tab w:val="left" w:pos="900"/>
        </w:tabs>
        <w:spacing w:after="0"/>
        <w:ind w:left="0" w:firstLine="540"/>
        <w:jc w:val="both"/>
        <w:rPr>
          <w:bCs/>
          <w:iCs/>
          <w:sz w:val="26"/>
          <w:szCs w:val="26"/>
          <w:lang w:val="uk-UA"/>
        </w:rPr>
      </w:pPr>
    </w:p>
    <w:p w:rsidR="00477110" w:rsidRPr="00FF7B4E" w:rsidRDefault="00455DAF" w:rsidP="00455DAF">
      <w:pPr>
        <w:pStyle w:val="a7"/>
        <w:spacing w:after="0"/>
        <w:ind w:left="0"/>
        <w:jc w:val="center"/>
        <w:rPr>
          <w:b/>
          <w:bCs/>
          <w:iCs/>
          <w:sz w:val="26"/>
          <w:szCs w:val="26"/>
          <w:lang w:val="uk-UA"/>
        </w:rPr>
      </w:pPr>
      <w:r>
        <w:rPr>
          <w:b/>
          <w:bCs/>
          <w:iCs/>
          <w:sz w:val="26"/>
          <w:szCs w:val="26"/>
          <w:lang w:val="uk-UA"/>
        </w:rPr>
        <w:t>9.</w:t>
      </w:r>
      <w:r w:rsidR="00477110" w:rsidRPr="00FF7B4E">
        <w:rPr>
          <w:b/>
          <w:bCs/>
          <w:iCs/>
          <w:sz w:val="26"/>
          <w:szCs w:val="26"/>
          <w:lang w:val="uk-UA"/>
        </w:rPr>
        <w:t>3. Попит та пропозиція на грошовому ринку (ціна).</w:t>
      </w:r>
    </w:p>
    <w:p w:rsidR="00477110" w:rsidRDefault="00477110" w:rsidP="00477110">
      <w:pPr>
        <w:pStyle w:val="a7"/>
        <w:spacing w:after="0"/>
        <w:ind w:left="0" w:firstLine="540"/>
        <w:jc w:val="both"/>
        <w:rPr>
          <w:bCs/>
          <w:iCs/>
          <w:sz w:val="26"/>
          <w:szCs w:val="26"/>
          <w:lang w:val="uk-UA"/>
        </w:rPr>
      </w:pPr>
      <w:r>
        <w:rPr>
          <w:bCs/>
          <w:iCs/>
          <w:sz w:val="26"/>
          <w:szCs w:val="26"/>
          <w:lang w:val="uk-UA"/>
        </w:rPr>
        <w:t>Грошовому ринку властиві елементи звичайного ринку: попит, пропозиція та ціна.</w:t>
      </w:r>
    </w:p>
    <w:p w:rsidR="00477110" w:rsidRPr="00FF7B4E" w:rsidRDefault="00477110" w:rsidP="00477110">
      <w:pPr>
        <w:pStyle w:val="a7"/>
        <w:spacing w:after="0"/>
        <w:ind w:left="0" w:firstLine="540"/>
        <w:jc w:val="both"/>
        <w:rPr>
          <w:bCs/>
          <w:iCs/>
          <w:sz w:val="10"/>
          <w:szCs w:val="10"/>
          <w:lang w:val="uk-UA"/>
        </w:rPr>
      </w:pPr>
    </w:p>
    <w:tbl>
      <w:tblPr>
        <w:tblStyle w:val="a5"/>
        <w:tblW w:w="0" w:type="auto"/>
        <w:jc w:val="center"/>
        <w:tblLook w:val="01E0" w:firstRow="1" w:lastRow="1" w:firstColumn="1" w:lastColumn="1" w:noHBand="0" w:noVBand="0"/>
      </w:tblPr>
      <w:tblGrid>
        <w:gridCol w:w="1970"/>
        <w:gridCol w:w="616"/>
        <w:gridCol w:w="2405"/>
        <w:gridCol w:w="648"/>
        <w:gridCol w:w="2099"/>
      </w:tblGrid>
      <w:tr w:rsidR="00477110" w:rsidTr="00455DAF">
        <w:trPr>
          <w:jc w:val="center"/>
        </w:trPr>
        <w:tc>
          <w:tcPr>
            <w:tcW w:w="3138" w:type="dxa"/>
          </w:tcPr>
          <w:p w:rsidR="00477110" w:rsidRDefault="00477110" w:rsidP="00455DAF">
            <w:pPr>
              <w:pStyle w:val="a7"/>
              <w:spacing w:after="0"/>
              <w:ind w:left="0"/>
              <w:jc w:val="center"/>
              <w:rPr>
                <w:bCs/>
                <w:iCs/>
                <w:sz w:val="26"/>
                <w:szCs w:val="26"/>
                <w:lang w:val="uk-UA"/>
              </w:rPr>
            </w:pPr>
            <w:r w:rsidRPr="00FF7B4E">
              <w:rPr>
                <w:b/>
                <w:bCs/>
                <w:iCs/>
                <w:sz w:val="26"/>
                <w:szCs w:val="26"/>
                <w:lang w:val="uk-UA"/>
              </w:rPr>
              <w:t>1) попит</w:t>
            </w:r>
            <w:r>
              <w:rPr>
                <w:bCs/>
                <w:iCs/>
                <w:sz w:val="26"/>
                <w:szCs w:val="26"/>
                <w:lang w:val="uk-UA"/>
              </w:rPr>
              <w:t xml:space="preserve"> – </w:t>
            </w:r>
          </w:p>
          <w:p w:rsidR="00477110" w:rsidRDefault="00477110" w:rsidP="00455DAF">
            <w:pPr>
              <w:pStyle w:val="a7"/>
              <w:spacing w:after="0"/>
              <w:ind w:left="0"/>
              <w:jc w:val="center"/>
              <w:rPr>
                <w:bCs/>
                <w:iCs/>
                <w:sz w:val="26"/>
                <w:szCs w:val="26"/>
                <w:lang w:val="uk-UA"/>
              </w:rPr>
            </w:pPr>
            <w:r>
              <w:rPr>
                <w:bCs/>
                <w:iCs/>
                <w:sz w:val="26"/>
                <w:szCs w:val="26"/>
                <w:lang w:val="uk-UA"/>
              </w:rPr>
              <w:t xml:space="preserve">має форму </w:t>
            </w:r>
            <w:r w:rsidRPr="00FF7B4E">
              <w:rPr>
                <w:bCs/>
                <w:i/>
                <w:iCs/>
                <w:sz w:val="26"/>
                <w:szCs w:val="26"/>
                <w:lang w:val="uk-UA"/>
              </w:rPr>
              <w:t>попиту на позику</w:t>
            </w:r>
          </w:p>
        </w:tc>
        <w:tc>
          <w:tcPr>
            <w:tcW w:w="1110" w:type="dxa"/>
          </w:tcPr>
          <w:p w:rsidR="00477110" w:rsidRDefault="00477110" w:rsidP="00455DAF">
            <w:pPr>
              <w:pStyle w:val="a7"/>
              <w:spacing w:after="0"/>
              <w:ind w:left="0"/>
              <w:jc w:val="center"/>
              <w:rPr>
                <w:bCs/>
                <w:iCs/>
                <w:sz w:val="26"/>
                <w:szCs w:val="26"/>
                <w:lang w:val="uk-UA"/>
              </w:rPr>
            </w:pPr>
          </w:p>
        </w:tc>
        <w:tc>
          <w:tcPr>
            <w:tcW w:w="3139" w:type="dxa"/>
          </w:tcPr>
          <w:p w:rsidR="00477110" w:rsidRDefault="00477110" w:rsidP="00455DAF">
            <w:pPr>
              <w:pStyle w:val="a7"/>
              <w:spacing w:after="0"/>
              <w:ind w:left="0"/>
              <w:jc w:val="center"/>
              <w:rPr>
                <w:bCs/>
                <w:iCs/>
                <w:sz w:val="26"/>
                <w:szCs w:val="26"/>
                <w:lang w:val="uk-UA"/>
              </w:rPr>
            </w:pPr>
            <w:r w:rsidRPr="00FF7B4E">
              <w:rPr>
                <w:b/>
                <w:bCs/>
                <w:iCs/>
                <w:sz w:val="26"/>
                <w:szCs w:val="26"/>
                <w:lang w:val="uk-UA"/>
              </w:rPr>
              <w:t>2) пропозиція</w:t>
            </w:r>
            <w:r>
              <w:rPr>
                <w:bCs/>
                <w:iCs/>
                <w:sz w:val="26"/>
                <w:szCs w:val="26"/>
                <w:lang w:val="uk-UA"/>
              </w:rPr>
              <w:t xml:space="preserve"> –</w:t>
            </w:r>
          </w:p>
          <w:p w:rsidR="00477110" w:rsidRDefault="00477110" w:rsidP="00455DAF">
            <w:pPr>
              <w:pStyle w:val="a7"/>
              <w:spacing w:after="0"/>
              <w:ind w:left="0"/>
              <w:jc w:val="center"/>
              <w:rPr>
                <w:bCs/>
                <w:iCs/>
                <w:sz w:val="26"/>
                <w:szCs w:val="26"/>
                <w:lang w:val="uk-UA"/>
              </w:rPr>
            </w:pPr>
            <w:r>
              <w:rPr>
                <w:bCs/>
                <w:iCs/>
                <w:sz w:val="26"/>
                <w:szCs w:val="26"/>
                <w:lang w:val="uk-UA"/>
              </w:rPr>
              <w:t xml:space="preserve"> має форму </w:t>
            </w:r>
            <w:r w:rsidRPr="00FF7B4E">
              <w:rPr>
                <w:bCs/>
                <w:i/>
                <w:iCs/>
                <w:sz w:val="26"/>
                <w:szCs w:val="26"/>
                <w:lang w:val="uk-UA"/>
              </w:rPr>
              <w:t>пропозиції позик</w:t>
            </w:r>
          </w:p>
        </w:tc>
        <w:tc>
          <w:tcPr>
            <w:tcW w:w="1181" w:type="dxa"/>
          </w:tcPr>
          <w:p w:rsidR="00477110" w:rsidRDefault="00477110" w:rsidP="00455DAF">
            <w:pPr>
              <w:pStyle w:val="a7"/>
              <w:spacing w:after="0"/>
              <w:ind w:left="0"/>
              <w:jc w:val="center"/>
              <w:rPr>
                <w:bCs/>
                <w:iCs/>
                <w:sz w:val="26"/>
                <w:szCs w:val="26"/>
                <w:lang w:val="uk-UA"/>
              </w:rPr>
            </w:pPr>
          </w:p>
        </w:tc>
        <w:tc>
          <w:tcPr>
            <w:tcW w:w="3139" w:type="dxa"/>
          </w:tcPr>
          <w:p w:rsidR="00477110" w:rsidRDefault="00477110" w:rsidP="00455DAF">
            <w:pPr>
              <w:pStyle w:val="a7"/>
              <w:spacing w:after="0"/>
              <w:ind w:left="0"/>
              <w:jc w:val="center"/>
              <w:rPr>
                <w:bCs/>
                <w:iCs/>
                <w:sz w:val="26"/>
                <w:szCs w:val="26"/>
                <w:lang w:val="uk-UA"/>
              </w:rPr>
            </w:pPr>
            <w:r w:rsidRPr="00FF7B4E">
              <w:rPr>
                <w:b/>
                <w:bCs/>
                <w:iCs/>
                <w:sz w:val="26"/>
                <w:szCs w:val="26"/>
                <w:lang w:val="uk-UA"/>
              </w:rPr>
              <w:t>3) ціна</w:t>
            </w:r>
            <w:r>
              <w:rPr>
                <w:bCs/>
                <w:iCs/>
                <w:sz w:val="26"/>
                <w:szCs w:val="26"/>
                <w:lang w:val="uk-UA"/>
              </w:rPr>
              <w:t xml:space="preserve"> – </w:t>
            </w:r>
          </w:p>
          <w:p w:rsidR="00477110" w:rsidRDefault="00477110" w:rsidP="00455DAF">
            <w:pPr>
              <w:pStyle w:val="a7"/>
              <w:spacing w:after="0"/>
              <w:ind w:left="0"/>
              <w:jc w:val="center"/>
              <w:rPr>
                <w:bCs/>
                <w:iCs/>
                <w:sz w:val="26"/>
                <w:szCs w:val="26"/>
                <w:lang w:val="uk-UA"/>
              </w:rPr>
            </w:pPr>
            <w:r>
              <w:rPr>
                <w:bCs/>
                <w:iCs/>
                <w:sz w:val="26"/>
                <w:szCs w:val="26"/>
                <w:lang w:val="uk-UA"/>
              </w:rPr>
              <w:t xml:space="preserve">має форму </w:t>
            </w:r>
            <w:r w:rsidRPr="00FF7B4E">
              <w:rPr>
                <w:bCs/>
                <w:i/>
                <w:iCs/>
                <w:sz w:val="26"/>
                <w:szCs w:val="26"/>
                <w:lang w:val="uk-UA"/>
              </w:rPr>
              <w:t>відсотка на позичкові кошти</w:t>
            </w:r>
          </w:p>
        </w:tc>
      </w:tr>
    </w:tbl>
    <w:p w:rsidR="00477110" w:rsidRPr="00FF7B4E"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both"/>
        <w:rPr>
          <w:bCs/>
          <w:iCs/>
          <w:sz w:val="26"/>
          <w:szCs w:val="26"/>
          <w:lang w:val="uk-UA"/>
        </w:rPr>
      </w:pPr>
      <w:r>
        <w:rPr>
          <w:bCs/>
          <w:iCs/>
          <w:sz w:val="26"/>
          <w:szCs w:val="26"/>
          <w:lang w:val="uk-UA"/>
        </w:rPr>
        <w:t>Розмір відсотка визначається не величиною вартості, яку несуть у собі позичені кошти, а їх споживчою вартістю – здатністю надавати позичальнику потрібні блага. Тому розмір відсоткового платежу залежить не лише від розміру позики, а й від терміну її дії.</w:t>
      </w:r>
    </w:p>
    <w:p w:rsidR="00477110" w:rsidRDefault="00477110" w:rsidP="00477110">
      <w:pPr>
        <w:pStyle w:val="a7"/>
        <w:spacing w:after="0"/>
        <w:ind w:left="0" w:firstLine="540"/>
        <w:jc w:val="both"/>
        <w:rPr>
          <w:bCs/>
          <w:iCs/>
          <w:sz w:val="26"/>
          <w:szCs w:val="26"/>
          <w:lang w:val="uk-UA"/>
        </w:rPr>
      </w:pPr>
      <w:r>
        <w:rPr>
          <w:bCs/>
          <w:iCs/>
          <w:sz w:val="26"/>
          <w:szCs w:val="26"/>
          <w:lang w:val="uk-UA"/>
        </w:rPr>
        <w:t xml:space="preserve">На грошовому ринку розрізняється кілька </w:t>
      </w:r>
      <w:r w:rsidRPr="00D02D95">
        <w:rPr>
          <w:b/>
          <w:bCs/>
          <w:iCs/>
          <w:sz w:val="26"/>
          <w:szCs w:val="26"/>
          <w:lang w:val="uk-UA"/>
        </w:rPr>
        <w:t>видів відсотків</w:t>
      </w:r>
      <w:r>
        <w:rPr>
          <w:bCs/>
          <w:iCs/>
          <w:sz w:val="26"/>
          <w:szCs w:val="26"/>
          <w:lang w:val="uk-UA"/>
        </w:rPr>
        <w:t>:</w:t>
      </w:r>
    </w:p>
    <w:tbl>
      <w:tblPr>
        <w:tblStyle w:val="a5"/>
        <w:tblW w:w="0" w:type="auto"/>
        <w:tblLook w:val="01E0" w:firstRow="1" w:lastRow="1" w:firstColumn="1" w:lastColumn="1" w:noHBand="0" w:noVBand="0"/>
      </w:tblPr>
      <w:tblGrid>
        <w:gridCol w:w="2384"/>
        <w:gridCol w:w="367"/>
        <w:gridCol w:w="1881"/>
        <w:gridCol w:w="387"/>
        <w:gridCol w:w="1867"/>
        <w:gridCol w:w="387"/>
        <w:gridCol w:w="2013"/>
      </w:tblGrid>
      <w:tr w:rsidR="00477110" w:rsidRPr="00455DAF" w:rsidTr="00455DAF">
        <w:tc>
          <w:tcPr>
            <w:tcW w:w="4068" w:type="dxa"/>
          </w:tcPr>
          <w:p w:rsidR="00477110" w:rsidRPr="00455DAF" w:rsidRDefault="00477110" w:rsidP="00455DAF">
            <w:pPr>
              <w:pStyle w:val="a7"/>
              <w:spacing w:after="0"/>
              <w:ind w:left="0"/>
              <w:jc w:val="center"/>
              <w:rPr>
                <w:b/>
                <w:bCs/>
                <w:iCs/>
                <w:lang w:val="uk-UA"/>
              </w:rPr>
            </w:pPr>
            <w:r w:rsidRPr="00455DAF">
              <w:rPr>
                <w:b/>
                <w:bCs/>
                <w:iCs/>
                <w:lang w:val="uk-UA"/>
              </w:rPr>
              <w:t>облігаційний</w:t>
            </w:r>
          </w:p>
        </w:tc>
        <w:tc>
          <w:tcPr>
            <w:tcW w:w="746" w:type="dxa"/>
            <w:tcBorders>
              <w:top w:val="nil"/>
              <w:bottom w:val="nil"/>
            </w:tcBorders>
          </w:tcPr>
          <w:p w:rsidR="00477110" w:rsidRPr="00455DAF" w:rsidRDefault="00477110" w:rsidP="00455DAF">
            <w:pPr>
              <w:pStyle w:val="a7"/>
              <w:spacing w:after="0"/>
              <w:ind w:left="0"/>
              <w:jc w:val="center"/>
              <w:rPr>
                <w:b/>
                <w:bCs/>
                <w:iCs/>
                <w:lang w:val="uk-UA"/>
              </w:rPr>
            </w:pPr>
          </w:p>
        </w:tc>
        <w:tc>
          <w:tcPr>
            <w:tcW w:w="2674" w:type="dxa"/>
          </w:tcPr>
          <w:p w:rsidR="00477110" w:rsidRPr="00455DAF" w:rsidRDefault="00477110" w:rsidP="00455DAF">
            <w:pPr>
              <w:pStyle w:val="a7"/>
              <w:spacing w:after="0"/>
              <w:ind w:left="0"/>
              <w:jc w:val="center"/>
              <w:rPr>
                <w:b/>
                <w:bCs/>
                <w:iCs/>
                <w:lang w:val="uk-UA"/>
              </w:rPr>
            </w:pPr>
            <w:r w:rsidRPr="00455DAF">
              <w:rPr>
                <w:b/>
                <w:bCs/>
                <w:iCs/>
                <w:lang w:val="uk-UA"/>
              </w:rPr>
              <w:t>банківський</w:t>
            </w:r>
          </w:p>
        </w:tc>
        <w:tc>
          <w:tcPr>
            <w:tcW w:w="818" w:type="dxa"/>
            <w:tcBorders>
              <w:top w:val="nil"/>
              <w:bottom w:val="nil"/>
            </w:tcBorders>
          </w:tcPr>
          <w:p w:rsidR="00477110" w:rsidRPr="00455DAF" w:rsidRDefault="00477110" w:rsidP="00455DAF">
            <w:pPr>
              <w:pStyle w:val="a7"/>
              <w:spacing w:after="0"/>
              <w:ind w:left="0"/>
              <w:jc w:val="center"/>
              <w:rPr>
                <w:b/>
                <w:bCs/>
                <w:iCs/>
                <w:lang w:val="uk-UA"/>
              </w:rPr>
            </w:pPr>
          </w:p>
        </w:tc>
        <w:tc>
          <w:tcPr>
            <w:tcW w:w="2936" w:type="dxa"/>
          </w:tcPr>
          <w:p w:rsidR="00477110" w:rsidRPr="00455DAF" w:rsidRDefault="00477110" w:rsidP="00455DAF">
            <w:pPr>
              <w:pStyle w:val="a7"/>
              <w:spacing w:after="0"/>
              <w:ind w:left="0"/>
              <w:jc w:val="center"/>
              <w:rPr>
                <w:b/>
                <w:bCs/>
                <w:iCs/>
                <w:lang w:val="uk-UA"/>
              </w:rPr>
            </w:pPr>
            <w:r w:rsidRPr="00455DAF">
              <w:rPr>
                <w:b/>
                <w:bCs/>
                <w:iCs/>
                <w:lang w:val="uk-UA"/>
              </w:rPr>
              <w:t>позиковий</w:t>
            </w:r>
          </w:p>
        </w:tc>
        <w:tc>
          <w:tcPr>
            <w:tcW w:w="818" w:type="dxa"/>
            <w:tcBorders>
              <w:top w:val="nil"/>
              <w:bottom w:val="nil"/>
            </w:tcBorders>
          </w:tcPr>
          <w:p w:rsidR="00477110" w:rsidRPr="00455DAF" w:rsidRDefault="00477110" w:rsidP="00455DAF">
            <w:pPr>
              <w:pStyle w:val="a7"/>
              <w:spacing w:after="0"/>
              <w:ind w:left="0"/>
              <w:jc w:val="center"/>
              <w:rPr>
                <w:b/>
                <w:bCs/>
                <w:iCs/>
                <w:lang w:val="uk-UA"/>
              </w:rPr>
            </w:pPr>
          </w:p>
        </w:tc>
        <w:tc>
          <w:tcPr>
            <w:tcW w:w="2962" w:type="dxa"/>
          </w:tcPr>
          <w:p w:rsidR="00477110" w:rsidRPr="00455DAF" w:rsidRDefault="00477110" w:rsidP="00455DAF">
            <w:pPr>
              <w:pStyle w:val="a7"/>
              <w:spacing w:after="0"/>
              <w:ind w:left="0"/>
              <w:jc w:val="center"/>
              <w:rPr>
                <w:b/>
                <w:bCs/>
                <w:iCs/>
                <w:lang w:val="uk-UA"/>
              </w:rPr>
            </w:pPr>
            <w:r w:rsidRPr="00455DAF">
              <w:rPr>
                <w:b/>
                <w:bCs/>
                <w:iCs/>
                <w:lang w:val="uk-UA"/>
              </w:rPr>
              <w:t>депозитний</w:t>
            </w:r>
          </w:p>
        </w:tc>
      </w:tr>
      <w:tr w:rsidR="00477110" w:rsidRPr="00455DAF" w:rsidTr="00455DAF">
        <w:tc>
          <w:tcPr>
            <w:tcW w:w="4068" w:type="dxa"/>
          </w:tcPr>
          <w:p w:rsidR="00477110" w:rsidRPr="00455DAF" w:rsidRDefault="00477110" w:rsidP="00455DAF">
            <w:pPr>
              <w:pStyle w:val="a7"/>
              <w:spacing w:after="0"/>
              <w:ind w:left="0"/>
              <w:jc w:val="both"/>
              <w:rPr>
                <w:bCs/>
                <w:i/>
                <w:iCs/>
                <w:lang w:val="uk-UA"/>
              </w:rPr>
            </w:pPr>
            <w:r w:rsidRPr="00455DAF">
              <w:rPr>
                <w:bCs/>
                <w:i/>
                <w:iCs/>
                <w:lang w:val="uk-UA"/>
              </w:rPr>
              <w:t>норма доходу, встановлена за цінним папером, який забезпечує зацікавленість інвесторів вкласти гроші в цінні папери</w:t>
            </w:r>
          </w:p>
        </w:tc>
        <w:tc>
          <w:tcPr>
            <w:tcW w:w="746" w:type="dxa"/>
            <w:tcBorders>
              <w:top w:val="nil"/>
              <w:bottom w:val="nil"/>
            </w:tcBorders>
          </w:tcPr>
          <w:p w:rsidR="00477110" w:rsidRPr="00455DAF" w:rsidRDefault="00477110" w:rsidP="00455DAF">
            <w:pPr>
              <w:pStyle w:val="a7"/>
              <w:spacing w:after="0"/>
              <w:ind w:left="0"/>
              <w:jc w:val="both"/>
              <w:rPr>
                <w:bCs/>
                <w:i/>
                <w:iCs/>
                <w:lang w:val="uk-UA"/>
              </w:rPr>
            </w:pPr>
          </w:p>
        </w:tc>
        <w:tc>
          <w:tcPr>
            <w:tcW w:w="2674" w:type="dxa"/>
          </w:tcPr>
          <w:p w:rsidR="00477110" w:rsidRPr="00455DAF" w:rsidRDefault="00477110" w:rsidP="00455DAF">
            <w:pPr>
              <w:pStyle w:val="a7"/>
              <w:spacing w:after="0"/>
              <w:ind w:left="0"/>
              <w:jc w:val="both"/>
              <w:rPr>
                <w:bCs/>
                <w:i/>
                <w:iCs/>
                <w:lang w:val="uk-UA"/>
              </w:rPr>
            </w:pPr>
            <w:r w:rsidRPr="00455DAF">
              <w:rPr>
                <w:bCs/>
                <w:i/>
                <w:iCs/>
                <w:lang w:val="uk-UA"/>
              </w:rPr>
              <w:t>узагальнена назва відсотків за операціями банків</w:t>
            </w:r>
          </w:p>
        </w:tc>
        <w:tc>
          <w:tcPr>
            <w:tcW w:w="818" w:type="dxa"/>
            <w:tcBorders>
              <w:top w:val="nil"/>
              <w:bottom w:val="nil"/>
            </w:tcBorders>
          </w:tcPr>
          <w:p w:rsidR="00477110" w:rsidRPr="00455DAF" w:rsidRDefault="00477110" w:rsidP="00455DAF">
            <w:pPr>
              <w:pStyle w:val="a7"/>
              <w:spacing w:after="0"/>
              <w:ind w:left="0"/>
              <w:jc w:val="both"/>
              <w:rPr>
                <w:bCs/>
                <w:i/>
                <w:iCs/>
                <w:lang w:val="uk-UA"/>
              </w:rPr>
            </w:pPr>
          </w:p>
        </w:tc>
        <w:tc>
          <w:tcPr>
            <w:tcW w:w="2936" w:type="dxa"/>
          </w:tcPr>
          <w:p w:rsidR="00477110" w:rsidRPr="00455DAF" w:rsidRDefault="00477110" w:rsidP="00455DAF">
            <w:pPr>
              <w:pStyle w:val="a7"/>
              <w:spacing w:after="0"/>
              <w:ind w:left="0"/>
              <w:jc w:val="both"/>
              <w:rPr>
                <w:bCs/>
                <w:i/>
                <w:iCs/>
                <w:lang w:val="uk-UA"/>
              </w:rPr>
            </w:pPr>
            <w:r w:rsidRPr="00455DAF">
              <w:rPr>
                <w:bCs/>
                <w:i/>
                <w:iCs/>
                <w:lang w:val="uk-UA"/>
              </w:rPr>
              <w:t>норма доходу, яку виплачують банки своїм клієнтам за їхніми вкладами</w:t>
            </w:r>
          </w:p>
        </w:tc>
        <w:tc>
          <w:tcPr>
            <w:tcW w:w="818" w:type="dxa"/>
            <w:tcBorders>
              <w:top w:val="nil"/>
              <w:bottom w:val="nil"/>
            </w:tcBorders>
          </w:tcPr>
          <w:p w:rsidR="00477110" w:rsidRPr="00455DAF" w:rsidRDefault="00477110" w:rsidP="00455DAF">
            <w:pPr>
              <w:pStyle w:val="a7"/>
              <w:spacing w:after="0"/>
              <w:ind w:left="0"/>
              <w:jc w:val="both"/>
              <w:rPr>
                <w:bCs/>
                <w:i/>
                <w:iCs/>
                <w:lang w:val="uk-UA"/>
              </w:rPr>
            </w:pPr>
          </w:p>
        </w:tc>
        <w:tc>
          <w:tcPr>
            <w:tcW w:w="2962" w:type="dxa"/>
          </w:tcPr>
          <w:p w:rsidR="00477110" w:rsidRPr="00455DAF" w:rsidRDefault="00477110" w:rsidP="00455DAF">
            <w:pPr>
              <w:pStyle w:val="a7"/>
              <w:spacing w:after="0"/>
              <w:ind w:left="0"/>
              <w:jc w:val="both"/>
              <w:rPr>
                <w:bCs/>
                <w:i/>
                <w:iCs/>
                <w:lang w:val="uk-UA"/>
              </w:rPr>
            </w:pPr>
            <w:r w:rsidRPr="00455DAF">
              <w:rPr>
                <w:bCs/>
                <w:i/>
                <w:iCs/>
                <w:lang w:val="uk-UA"/>
              </w:rPr>
              <w:t>норма доходу, яку стягує банку із позичальників за користування позикою</w:t>
            </w:r>
          </w:p>
        </w:tc>
      </w:tr>
    </w:tbl>
    <w:p w:rsidR="00477110" w:rsidRPr="00D02D95"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both"/>
        <w:rPr>
          <w:bCs/>
          <w:iCs/>
          <w:sz w:val="26"/>
          <w:szCs w:val="26"/>
          <w:lang w:val="uk-UA"/>
        </w:rPr>
      </w:pPr>
      <w:r>
        <w:rPr>
          <w:bCs/>
          <w:iCs/>
          <w:sz w:val="26"/>
          <w:szCs w:val="26"/>
          <w:lang w:val="uk-UA"/>
        </w:rPr>
        <w:t xml:space="preserve">Ставка облігаційного відсотку </w:t>
      </w:r>
      <w:r>
        <w:rPr>
          <w:bCs/>
          <w:iCs/>
          <w:sz w:val="26"/>
          <w:szCs w:val="26"/>
          <w:lang w:val="uk-UA"/>
        </w:rPr>
        <w:sym w:font="Symbol" w:char="F03E"/>
      </w:r>
      <w:r>
        <w:rPr>
          <w:bCs/>
          <w:iCs/>
          <w:sz w:val="26"/>
          <w:szCs w:val="26"/>
          <w:lang w:val="uk-UA"/>
        </w:rPr>
        <w:t xml:space="preserve"> депозитний відсоток, так як депозити мають вищу ліквідність ніж цінні папери</w:t>
      </w:r>
    </w:p>
    <w:p w:rsidR="00477110" w:rsidRDefault="00477110" w:rsidP="00477110">
      <w:pPr>
        <w:pStyle w:val="a7"/>
        <w:spacing w:after="0"/>
        <w:ind w:left="0" w:firstLine="540"/>
        <w:jc w:val="both"/>
        <w:rPr>
          <w:bCs/>
          <w:iCs/>
          <w:sz w:val="26"/>
          <w:szCs w:val="26"/>
          <w:lang w:val="uk-UA"/>
        </w:rPr>
      </w:pPr>
      <w:r>
        <w:rPr>
          <w:bCs/>
          <w:iCs/>
          <w:sz w:val="26"/>
          <w:szCs w:val="26"/>
          <w:lang w:val="uk-UA"/>
        </w:rPr>
        <w:t xml:space="preserve">Ставка позикового відсотку </w:t>
      </w:r>
      <w:r>
        <w:rPr>
          <w:bCs/>
          <w:iCs/>
          <w:sz w:val="26"/>
          <w:szCs w:val="26"/>
          <w:lang w:val="uk-UA"/>
        </w:rPr>
        <w:sym w:font="Symbol" w:char="F03E"/>
      </w:r>
      <w:r>
        <w:rPr>
          <w:bCs/>
          <w:iCs/>
          <w:sz w:val="26"/>
          <w:szCs w:val="26"/>
          <w:lang w:val="uk-UA"/>
        </w:rPr>
        <w:t xml:space="preserve"> депозитний відсоток, так як за рахунок цього банки отримують доходи (маржа) і формують прибуток</w:t>
      </w:r>
    </w:p>
    <w:p w:rsidR="00477110" w:rsidRPr="00D02D95"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both"/>
        <w:rPr>
          <w:bCs/>
          <w:iCs/>
          <w:sz w:val="26"/>
          <w:szCs w:val="26"/>
          <w:lang w:val="uk-UA"/>
        </w:rPr>
      </w:pPr>
      <w:r>
        <w:rPr>
          <w:bCs/>
          <w:iCs/>
          <w:sz w:val="26"/>
          <w:szCs w:val="26"/>
          <w:lang w:val="uk-UA"/>
        </w:rPr>
        <w:t xml:space="preserve">Зміни ставки відсотку впливає на </w:t>
      </w:r>
      <w:r w:rsidRPr="00126D6C">
        <w:rPr>
          <w:b/>
          <w:bCs/>
          <w:iCs/>
          <w:sz w:val="26"/>
          <w:szCs w:val="26"/>
          <w:lang w:val="uk-UA"/>
        </w:rPr>
        <w:t xml:space="preserve">попит </w:t>
      </w:r>
      <w:r>
        <w:rPr>
          <w:bCs/>
          <w:iCs/>
          <w:sz w:val="26"/>
          <w:szCs w:val="26"/>
          <w:lang w:val="uk-UA"/>
        </w:rPr>
        <w:t>на грошовому ринку:</w:t>
      </w:r>
    </w:p>
    <w:p w:rsidR="00477110" w:rsidRPr="00126D6C" w:rsidRDefault="00477110" w:rsidP="00477110">
      <w:pPr>
        <w:pStyle w:val="a7"/>
        <w:spacing w:after="0"/>
        <w:ind w:left="0" w:firstLine="540"/>
        <w:jc w:val="both"/>
        <w:rPr>
          <w:bCs/>
          <w:i/>
          <w:iCs/>
          <w:sz w:val="26"/>
          <w:szCs w:val="26"/>
          <w:lang w:val="uk-UA"/>
        </w:rPr>
      </w:pPr>
      <w:r w:rsidRPr="00126D6C">
        <w:rPr>
          <w:bCs/>
          <w:i/>
          <w:iCs/>
          <w:sz w:val="26"/>
          <w:szCs w:val="26"/>
          <w:lang w:val="uk-UA"/>
        </w:rPr>
        <w:t>– при збільшенні ставки – попит зменшується</w:t>
      </w:r>
    </w:p>
    <w:p w:rsidR="00477110" w:rsidRPr="00126D6C" w:rsidRDefault="00477110" w:rsidP="00477110">
      <w:pPr>
        <w:pStyle w:val="a7"/>
        <w:spacing w:after="0"/>
        <w:ind w:left="0" w:firstLine="540"/>
        <w:jc w:val="both"/>
        <w:rPr>
          <w:bCs/>
          <w:i/>
          <w:iCs/>
          <w:sz w:val="26"/>
          <w:szCs w:val="26"/>
          <w:lang w:val="uk-UA"/>
        </w:rPr>
      </w:pPr>
      <w:r w:rsidRPr="00126D6C">
        <w:rPr>
          <w:bCs/>
          <w:i/>
          <w:iCs/>
          <w:sz w:val="26"/>
          <w:szCs w:val="26"/>
          <w:lang w:val="uk-UA"/>
        </w:rPr>
        <w:t>– при зменшенні ставки – попит зростає</w:t>
      </w:r>
    </w:p>
    <w:p w:rsidR="00477110" w:rsidRPr="00126D6C"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both"/>
        <w:rPr>
          <w:bCs/>
          <w:iCs/>
          <w:sz w:val="26"/>
          <w:szCs w:val="26"/>
          <w:lang w:val="uk-UA"/>
        </w:rPr>
      </w:pPr>
      <w:r>
        <w:rPr>
          <w:bCs/>
          <w:iCs/>
          <w:sz w:val="26"/>
          <w:szCs w:val="26"/>
          <w:lang w:val="uk-UA"/>
        </w:rPr>
        <w:t xml:space="preserve">Оскільки </w:t>
      </w:r>
      <w:r w:rsidRPr="00126D6C">
        <w:rPr>
          <w:b/>
          <w:bCs/>
          <w:iCs/>
          <w:sz w:val="26"/>
          <w:szCs w:val="26"/>
          <w:lang w:val="uk-UA"/>
        </w:rPr>
        <w:t xml:space="preserve">пропозиція </w:t>
      </w:r>
      <w:r>
        <w:rPr>
          <w:bCs/>
          <w:iCs/>
          <w:sz w:val="26"/>
          <w:szCs w:val="26"/>
          <w:lang w:val="uk-UA"/>
        </w:rPr>
        <w:t>грошей автоматично не слідує за зміною ставки, то на грошовому ринку порушується рівновага:</w:t>
      </w:r>
    </w:p>
    <w:p w:rsidR="00477110" w:rsidRPr="00126D6C" w:rsidRDefault="00477110" w:rsidP="00477110">
      <w:pPr>
        <w:pStyle w:val="a7"/>
        <w:spacing w:after="0"/>
        <w:ind w:left="0" w:firstLine="540"/>
        <w:jc w:val="both"/>
        <w:rPr>
          <w:bCs/>
          <w:i/>
          <w:iCs/>
          <w:sz w:val="26"/>
          <w:szCs w:val="26"/>
          <w:lang w:val="uk-UA"/>
        </w:rPr>
      </w:pPr>
      <w:r w:rsidRPr="00126D6C">
        <w:rPr>
          <w:bCs/>
          <w:i/>
          <w:iCs/>
          <w:sz w:val="26"/>
          <w:szCs w:val="26"/>
          <w:lang w:val="uk-UA"/>
        </w:rPr>
        <w:t>– при збільшенні ставки – виникає надлишок грошей (інфляція)</w:t>
      </w:r>
    </w:p>
    <w:p w:rsidR="00477110" w:rsidRPr="00126D6C" w:rsidRDefault="00477110" w:rsidP="00477110">
      <w:pPr>
        <w:pStyle w:val="a7"/>
        <w:spacing w:after="0"/>
        <w:ind w:left="0" w:firstLine="540"/>
        <w:jc w:val="both"/>
        <w:rPr>
          <w:bCs/>
          <w:i/>
          <w:iCs/>
          <w:sz w:val="26"/>
          <w:szCs w:val="26"/>
          <w:lang w:val="uk-UA"/>
        </w:rPr>
      </w:pPr>
      <w:r w:rsidRPr="00126D6C">
        <w:rPr>
          <w:bCs/>
          <w:i/>
          <w:iCs/>
          <w:sz w:val="26"/>
          <w:szCs w:val="26"/>
          <w:lang w:val="uk-UA"/>
        </w:rPr>
        <w:t>– при зменшенні ставки – виникає недостача грошей (дефляція)</w:t>
      </w:r>
    </w:p>
    <w:p w:rsidR="00477110" w:rsidRPr="00126D6C"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both"/>
        <w:rPr>
          <w:bCs/>
          <w:iCs/>
          <w:sz w:val="26"/>
          <w:szCs w:val="26"/>
          <w:lang w:val="uk-UA"/>
        </w:rPr>
      </w:pPr>
      <w:r>
        <w:rPr>
          <w:bCs/>
          <w:iCs/>
          <w:sz w:val="26"/>
          <w:szCs w:val="26"/>
          <w:lang w:val="uk-UA"/>
        </w:rPr>
        <w:t>За цих обставин виникає потреба в державному контролі за рухом відсоткових ставок. Інструментом грошово-кредитного регулювання стає відсоткова політика НБУ (встановлюється облікова ставка на основі реально вивченого стану грошового ринку).</w:t>
      </w:r>
    </w:p>
    <w:p w:rsidR="00477110" w:rsidRDefault="00477110" w:rsidP="00477110">
      <w:pPr>
        <w:pStyle w:val="a7"/>
        <w:spacing w:after="0"/>
        <w:ind w:left="0" w:firstLine="540"/>
        <w:jc w:val="both"/>
        <w:rPr>
          <w:bCs/>
          <w:iCs/>
          <w:sz w:val="26"/>
          <w:szCs w:val="26"/>
          <w:lang w:val="uk-UA"/>
        </w:rPr>
      </w:pPr>
      <w:r>
        <w:rPr>
          <w:bCs/>
          <w:iCs/>
          <w:sz w:val="26"/>
          <w:szCs w:val="26"/>
          <w:lang w:val="uk-UA"/>
        </w:rPr>
        <w:t>Кон’юнктура грошового ринку залежить передусім від таких факторів:</w:t>
      </w:r>
    </w:p>
    <w:p w:rsidR="00477110" w:rsidRDefault="00477110" w:rsidP="00477110">
      <w:pPr>
        <w:pStyle w:val="a7"/>
        <w:spacing w:after="0"/>
        <w:ind w:left="0" w:firstLine="540"/>
        <w:jc w:val="both"/>
        <w:rPr>
          <w:bCs/>
          <w:iCs/>
          <w:sz w:val="26"/>
          <w:szCs w:val="26"/>
          <w:lang w:val="uk-UA"/>
        </w:rPr>
      </w:pPr>
      <w:r>
        <w:rPr>
          <w:bCs/>
          <w:iCs/>
          <w:sz w:val="26"/>
          <w:szCs w:val="26"/>
          <w:lang w:val="uk-UA"/>
        </w:rPr>
        <w:t>– циклічні зміни в економіці</w:t>
      </w:r>
    </w:p>
    <w:p w:rsidR="00477110" w:rsidRDefault="00477110" w:rsidP="00477110">
      <w:pPr>
        <w:pStyle w:val="a7"/>
        <w:spacing w:after="0"/>
        <w:ind w:left="0" w:firstLine="540"/>
        <w:jc w:val="both"/>
        <w:rPr>
          <w:bCs/>
          <w:iCs/>
          <w:sz w:val="26"/>
          <w:szCs w:val="26"/>
          <w:lang w:val="uk-UA"/>
        </w:rPr>
      </w:pPr>
      <w:r>
        <w:rPr>
          <w:bCs/>
          <w:iCs/>
          <w:sz w:val="26"/>
          <w:szCs w:val="26"/>
          <w:lang w:val="uk-UA"/>
        </w:rPr>
        <w:t>– темп інфляції</w:t>
      </w:r>
    </w:p>
    <w:p w:rsidR="00477110" w:rsidRDefault="00477110" w:rsidP="00477110">
      <w:pPr>
        <w:pStyle w:val="a7"/>
        <w:spacing w:after="0"/>
        <w:ind w:left="0" w:firstLine="540"/>
        <w:jc w:val="both"/>
        <w:rPr>
          <w:bCs/>
          <w:iCs/>
          <w:sz w:val="26"/>
          <w:szCs w:val="26"/>
          <w:lang w:val="uk-UA"/>
        </w:rPr>
      </w:pPr>
      <w:r>
        <w:rPr>
          <w:bCs/>
          <w:iCs/>
          <w:sz w:val="26"/>
          <w:szCs w:val="26"/>
          <w:lang w:val="uk-UA"/>
        </w:rPr>
        <w:t>– особливості національної грошово-кредитної політики</w:t>
      </w:r>
    </w:p>
    <w:p w:rsidR="00477110" w:rsidRPr="00126D6C" w:rsidRDefault="00477110" w:rsidP="00477110">
      <w:pPr>
        <w:pStyle w:val="a7"/>
        <w:spacing w:after="0"/>
        <w:ind w:left="0" w:firstLine="540"/>
        <w:jc w:val="both"/>
        <w:rPr>
          <w:bCs/>
          <w:iCs/>
          <w:sz w:val="10"/>
          <w:szCs w:val="10"/>
          <w:lang w:val="uk-UA"/>
        </w:rPr>
      </w:pPr>
    </w:p>
    <w:p w:rsidR="00477110" w:rsidRPr="00455DAF" w:rsidRDefault="00477110" w:rsidP="00477110">
      <w:pPr>
        <w:pStyle w:val="a7"/>
        <w:spacing w:after="0"/>
        <w:ind w:left="0" w:firstLine="540"/>
        <w:jc w:val="both"/>
        <w:rPr>
          <w:bCs/>
          <w:iCs/>
          <w:sz w:val="22"/>
          <w:szCs w:val="22"/>
          <w:lang w:val="uk-UA"/>
        </w:rPr>
      </w:pPr>
      <w:r w:rsidRPr="00455DAF">
        <w:rPr>
          <w:b/>
          <w:bCs/>
          <w:iCs/>
          <w:sz w:val="22"/>
          <w:szCs w:val="22"/>
          <w:lang w:val="uk-UA"/>
        </w:rPr>
        <w:t>ПРОПОЗИЦІЯ грошей (</w:t>
      </w:r>
      <w:r w:rsidRPr="00455DAF">
        <w:rPr>
          <w:b/>
          <w:bCs/>
          <w:iCs/>
          <w:sz w:val="22"/>
          <w:szCs w:val="22"/>
          <w:lang w:val="en-US"/>
        </w:rPr>
        <w:t>MS</w:t>
      </w:r>
      <w:r w:rsidRPr="00455DAF">
        <w:rPr>
          <w:b/>
          <w:bCs/>
          <w:iCs/>
          <w:sz w:val="22"/>
          <w:szCs w:val="22"/>
          <w:lang w:val="uk-UA"/>
        </w:rPr>
        <w:t>)</w:t>
      </w:r>
      <w:r w:rsidRPr="00455DAF">
        <w:rPr>
          <w:bCs/>
          <w:iCs/>
          <w:sz w:val="22"/>
          <w:szCs w:val="22"/>
          <w:lang w:val="uk-UA"/>
        </w:rPr>
        <w:t xml:space="preserve"> – </w:t>
      </w:r>
      <w:r w:rsidRPr="00455DAF">
        <w:rPr>
          <w:bCs/>
          <w:i/>
          <w:iCs/>
          <w:sz w:val="22"/>
          <w:szCs w:val="22"/>
          <w:lang w:val="uk-UA"/>
        </w:rPr>
        <w:t xml:space="preserve">загальна кількість грошей, що перебувають в обігу і які об’єднані у </w:t>
      </w:r>
      <w:r w:rsidRPr="00455DAF">
        <w:rPr>
          <w:b/>
          <w:bCs/>
          <w:i/>
          <w:iCs/>
          <w:sz w:val="22"/>
          <w:szCs w:val="22"/>
          <w:lang w:val="uk-UA"/>
        </w:rPr>
        <w:t>грошові агрегати</w:t>
      </w:r>
    </w:p>
    <w:tbl>
      <w:tblPr>
        <w:tblStyle w:val="a5"/>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48"/>
        <w:gridCol w:w="222"/>
        <w:gridCol w:w="1946"/>
        <w:gridCol w:w="222"/>
        <w:gridCol w:w="1748"/>
        <w:gridCol w:w="222"/>
        <w:gridCol w:w="1382"/>
      </w:tblGrid>
      <w:tr w:rsidR="00477110" w:rsidRPr="00455DAF" w:rsidTr="00455DAF">
        <w:tc>
          <w:tcPr>
            <w:tcW w:w="1119" w:type="dxa"/>
          </w:tcPr>
          <w:p w:rsidR="00477110" w:rsidRPr="00455DAF" w:rsidRDefault="00477110" w:rsidP="00455DAF">
            <w:pPr>
              <w:pStyle w:val="a7"/>
              <w:spacing w:after="0"/>
              <w:ind w:left="0"/>
              <w:jc w:val="center"/>
              <w:rPr>
                <w:bCs/>
                <w:i/>
                <w:iCs/>
                <w:sz w:val="22"/>
                <w:szCs w:val="22"/>
                <w:lang w:val="uk-UA"/>
              </w:rPr>
            </w:pPr>
            <w:r w:rsidRPr="00455DAF">
              <w:rPr>
                <w:bCs/>
                <w:i/>
                <w:iCs/>
                <w:sz w:val="22"/>
                <w:szCs w:val="22"/>
                <w:lang w:val="uk-UA"/>
              </w:rPr>
              <w:t>М3=М2+кошти клієнтів за трастовими операціями банків та цінні папери власного боргу банків</w:t>
            </w:r>
          </w:p>
        </w:tc>
        <w:tc>
          <w:tcPr>
            <w:tcW w:w="219" w:type="dxa"/>
          </w:tcPr>
          <w:p w:rsidR="00477110" w:rsidRPr="00455DAF" w:rsidRDefault="00477110" w:rsidP="00455DAF">
            <w:pPr>
              <w:pStyle w:val="a7"/>
              <w:spacing w:after="0"/>
              <w:ind w:left="0"/>
              <w:jc w:val="center"/>
              <w:rPr>
                <w:bCs/>
                <w:i/>
                <w:iCs/>
                <w:sz w:val="22"/>
                <w:szCs w:val="22"/>
                <w:lang w:val="uk-UA"/>
              </w:rPr>
            </w:pPr>
          </w:p>
        </w:tc>
        <w:tc>
          <w:tcPr>
            <w:tcW w:w="1236" w:type="dxa"/>
          </w:tcPr>
          <w:p w:rsidR="00477110" w:rsidRPr="00455DAF" w:rsidRDefault="00477110" w:rsidP="00455DAF">
            <w:pPr>
              <w:pStyle w:val="a7"/>
              <w:spacing w:after="0"/>
              <w:ind w:left="0"/>
              <w:jc w:val="center"/>
              <w:rPr>
                <w:bCs/>
                <w:i/>
                <w:iCs/>
                <w:sz w:val="22"/>
                <w:szCs w:val="22"/>
                <w:lang w:val="uk-UA"/>
              </w:rPr>
            </w:pPr>
            <w:r w:rsidRPr="00455DAF">
              <w:rPr>
                <w:bCs/>
                <w:i/>
                <w:iCs/>
                <w:sz w:val="22"/>
                <w:szCs w:val="22"/>
                <w:lang w:val="uk-UA"/>
              </w:rPr>
              <w:t>М2=М1+строкові кошти в національній валюті та валютні кошти</w:t>
            </w:r>
          </w:p>
        </w:tc>
        <w:tc>
          <w:tcPr>
            <w:tcW w:w="220" w:type="dxa"/>
          </w:tcPr>
          <w:p w:rsidR="00477110" w:rsidRPr="00455DAF" w:rsidRDefault="00477110" w:rsidP="00455DAF">
            <w:pPr>
              <w:pStyle w:val="a7"/>
              <w:spacing w:after="0"/>
              <w:ind w:left="0"/>
              <w:jc w:val="center"/>
              <w:rPr>
                <w:bCs/>
                <w:i/>
                <w:iCs/>
                <w:sz w:val="22"/>
                <w:szCs w:val="22"/>
                <w:lang w:val="uk-UA"/>
              </w:rPr>
            </w:pPr>
          </w:p>
        </w:tc>
        <w:tc>
          <w:tcPr>
            <w:tcW w:w="1120" w:type="dxa"/>
          </w:tcPr>
          <w:p w:rsidR="00477110" w:rsidRPr="00455DAF" w:rsidRDefault="00477110" w:rsidP="00455DAF">
            <w:pPr>
              <w:pStyle w:val="a7"/>
              <w:spacing w:after="0"/>
              <w:ind w:left="0"/>
              <w:jc w:val="center"/>
              <w:rPr>
                <w:bCs/>
                <w:i/>
                <w:iCs/>
                <w:sz w:val="22"/>
                <w:szCs w:val="22"/>
                <w:lang w:val="uk-UA"/>
              </w:rPr>
            </w:pPr>
            <w:r w:rsidRPr="00455DAF">
              <w:rPr>
                <w:bCs/>
                <w:i/>
                <w:iCs/>
                <w:sz w:val="22"/>
                <w:szCs w:val="22"/>
                <w:lang w:val="uk-UA"/>
              </w:rPr>
              <w:t>М1=М0+кошти на рахунках у національній валюті</w:t>
            </w:r>
          </w:p>
        </w:tc>
        <w:tc>
          <w:tcPr>
            <w:tcW w:w="220" w:type="dxa"/>
          </w:tcPr>
          <w:p w:rsidR="00477110" w:rsidRPr="00455DAF" w:rsidRDefault="00477110" w:rsidP="00455DAF">
            <w:pPr>
              <w:pStyle w:val="a7"/>
              <w:spacing w:after="0"/>
              <w:ind w:left="0"/>
              <w:jc w:val="center"/>
              <w:rPr>
                <w:bCs/>
                <w:i/>
                <w:iCs/>
                <w:sz w:val="22"/>
                <w:szCs w:val="22"/>
                <w:lang w:val="uk-UA"/>
              </w:rPr>
            </w:pPr>
          </w:p>
        </w:tc>
        <w:tc>
          <w:tcPr>
            <w:tcW w:w="904" w:type="dxa"/>
          </w:tcPr>
          <w:p w:rsidR="00477110" w:rsidRPr="00455DAF" w:rsidRDefault="00477110" w:rsidP="00455DAF">
            <w:pPr>
              <w:pStyle w:val="a7"/>
              <w:spacing w:after="0"/>
              <w:ind w:left="0"/>
              <w:jc w:val="center"/>
              <w:rPr>
                <w:bCs/>
                <w:i/>
                <w:iCs/>
                <w:sz w:val="22"/>
                <w:szCs w:val="22"/>
                <w:lang w:val="uk-UA"/>
              </w:rPr>
            </w:pPr>
            <w:r w:rsidRPr="00455DAF">
              <w:rPr>
                <w:bCs/>
                <w:i/>
                <w:iCs/>
                <w:sz w:val="22"/>
                <w:szCs w:val="22"/>
                <w:lang w:val="uk-UA"/>
              </w:rPr>
              <w:t>М0=готівка</w:t>
            </w:r>
          </w:p>
        </w:tc>
      </w:tr>
    </w:tbl>
    <w:p w:rsidR="00477110" w:rsidRDefault="00477110" w:rsidP="00477110">
      <w:pPr>
        <w:pStyle w:val="a7"/>
        <w:spacing w:after="0"/>
        <w:ind w:left="0" w:firstLine="540"/>
        <w:jc w:val="both"/>
        <w:rPr>
          <w:bCs/>
          <w:iCs/>
          <w:sz w:val="26"/>
          <w:szCs w:val="26"/>
          <w:lang w:val="uk-UA"/>
        </w:rPr>
      </w:pPr>
    </w:p>
    <w:p w:rsidR="00477110" w:rsidRPr="00B45FE3" w:rsidRDefault="00477110" w:rsidP="00477110">
      <w:pPr>
        <w:pStyle w:val="a7"/>
        <w:spacing w:after="0"/>
        <w:ind w:left="0" w:firstLine="540"/>
        <w:jc w:val="both"/>
        <w:rPr>
          <w:bCs/>
          <w:i/>
          <w:iCs/>
          <w:sz w:val="26"/>
          <w:szCs w:val="26"/>
          <w:lang w:val="uk-UA"/>
        </w:rPr>
      </w:pPr>
      <w:r w:rsidRPr="00B45FE3">
        <w:rPr>
          <w:b/>
          <w:bCs/>
          <w:iCs/>
          <w:sz w:val="26"/>
          <w:szCs w:val="26"/>
          <w:lang w:val="uk-UA"/>
        </w:rPr>
        <w:t>ПОПИТ на гроші (</w:t>
      </w:r>
      <w:r w:rsidRPr="00B45FE3">
        <w:rPr>
          <w:b/>
          <w:bCs/>
          <w:iCs/>
          <w:sz w:val="26"/>
          <w:szCs w:val="26"/>
          <w:lang w:val="en-US"/>
        </w:rPr>
        <w:t>MD</w:t>
      </w:r>
      <w:r w:rsidRPr="00B45FE3">
        <w:rPr>
          <w:b/>
          <w:bCs/>
          <w:iCs/>
          <w:sz w:val="26"/>
          <w:szCs w:val="26"/>
          <w:lang w:val="uk-UA"/>
        </w:rPr>
        <w:t>)</w:t>
      </w:r>
      <w:r w:rsidRPr="00881981">
        <w:rPr>
          <w:bCs/>
          <w:iCs/>
          <w:sz w:val="26"/>
          <w:szCs w:val="26"/>
        </w:rPr>
        <w:t xml:space="preserve"> </w:t>
      </w:r>
      <w:r>
        <w:rPr>
          <w:bCs/>
          <w:iCs/>
          <w:sz w:val="26"/>
          <w:szCs w:val="26"/>
          <w:lang w:val="uk-UA"/>
        </w:rPr>
        <w:t xml:space="preserve">– </w:t>
      </w:r>
      <w:r w:rsidRPr="00B45FE3">
        <w:rPr>
          <w:bCs/>
          <w:i/>
          <w:iCs/>
          <w:sz w:val="26"/>
          <w:szCs w:val="26"/>
          <w:lang w:val="uk-UA"/>
        </w:rPr>
        <w:t>платоспроможна потреба або сума грошей, яку покупці можуть і мають намір заплатити за необхідні для них товари та послуги.</w:t>
      </w:r>
    </w:p>
    <w:p w:rsidR="00477110" w:rsidRDefault="00477110" w:rsidP="00477110">
      <w:pPr>
        <w:pStyle w:val="a7"/>
        <w:spacing w:after="0"/>
        <w:ind w:left="0" w:firstLine="540"/>
        <w:jc w:val="both"/>
        <w:rPr>
          <w:bCs/>
          <w:iCs/>
          <w:sz w:val="26"/>
          <w:szCs w:val="26"/>
          <w:lang w:val="uk-UA"/>
        </w:rPr>
      </w:pPr>
      <w:r>
        <w:rPr>
          <w:bCs/>
          <w:iCs/>
          <w:sz w:val="26"/>
          <w:szCs w:val="26"/>
          <w:lang w:val="uk-UA"/>
        </w:rPr>
        <w:t>Попит формується з таких складових:</w:t>
      </w:r>
    </w:p>
    <w:p w:rsidR="00477110" w:rsidRDefault="00477110" w:rsidP="00477110">
      <w:pPr>
        <w:pStyle w:val="a7"/>
        <w:spacing w:after="0"/>
        <w:ind w:left="0" w:firstLine="540"/>
        <w:jc w:val="both"/>
        <w:rPr>
          <w:bCs/>
          <w:iCs/>
          <w:sz w:val="26"/>
          <w:szCs w:val="26"/>
          <w:lang w:val="uk-UA"/>
        </w:rPr>
      </w:pPr>
      <w:r>
        <w:rPr>
          <w:bCs/>
          <w:iCs/>
          <w:sz w:val="26"/>
          <w:szCs w:val="26"/>
          <w:lang w:val="uk-UA"/>
        </w:rPr>
        <w:lastRenderedPageBreak/>
        <w:t>– попит на гроші як засоби обігу (діловий, операційний чи для укладання угод)</w:t>
      </w:r>
    </w:p>
    <w:p w:rsidR="00477110" w:rsidRDefault="00477110" w:rsidP="00477110">
      <w:pPr>
        <w:pStyle w:val="a7"/>
        <w:spacing w:after="0"/>
        <w:ind w:left="0" w:firstLine="540"/>
        <w:jc w:val="both"/>
        <w:rPr>
          <w:bCs/>
          <w:iCs/>
          <w:sz w:val="26"/>
          <w:szCs w:val="26"/>
          <w:lang w:val="uk-UA"/>
        </w:rPr>
      </w:pPr>
      <w:r>
        <w:rPr>
          <w:bCs/>
          <w:iCs/>
          <w:sz w:val="26"/>
          <w:szCs w:val="26"/>
          <w:lang w:val="uk-UA"/>
        </w:rPr>
        <w:t>– попит на гроші як засоби збереження вартості (спекулятивний)</w:t>
      </w:r>
    </w:p>
    <w:p w:rsidR="00477110" w:rsidRPr="00B45FE3"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both"/>
        <w:rPr>
          <w:bCs/>
          <w:iCs/>
          <w:sz w:val="26"/>
          <w:szCs w:val="26"/>
          <w:lang w:val="uk-UA"/>
        </w:rPr>
      </w:pPr>
      <w:r>
        <w:rPr>
          <w:bCs/>
          <w:iCs/>
          <w:sz w:val="26"/>
          <w:szCs w:val="26"/>
          <w:lang w:val="uk-UA"/>
        </w:rPr>
        <w:t xml:space="preserve">Найпростіша </w:t>
      </w:r>
      <w:r w:rsidRPr="00B45FE3">
        <w:rPr>
          <w:b/>
          <w:bCs/>
          <w:iCs/>
          <w:sz w:val="26"/>
          <w:szCs w:val="26"/>
          <w:lang w:val="uk-UA"/>
        </w:rPr>
        <w:t>модель функціонування грошового ринку</w:t>
      </w:r>
      <w:r>
        <w:rPr>
          <w:bCs/>
          <w:iCs/>
          <w:sz w:val="26"/>
          <w:szCs w:val="26"/>
          <w:lang w:val="uk-UA"/>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18"/>
        <w:gridCol w:w="4668"/>
      </w:tblGrid>
      <w:tr w:rsidR="00477110" w:rsidRPr="00881981" w:rsidTr="00455DAF">
        <w:tc>
          <w:tcPr>
            <w:tcW w:w="4788" w:type="dxa"/>
          </w:tcPr>
          <w:p w:rsidR="00477110" w:rsidRDefault="00477110" w:rsidP="00455DAF">
            <w:pPr>
              <w:pStyle w:val="a7"/>
              <w:spacing w:after="0"/>
              <w:ind w:left="0"/>
              <w:jc w:val="both"/>
              <w:rPr>
                <w:bCs/>
                <w:iCs/>
                <w:sz w:val="26"/>
                <w:szCs w:val="26"/>
                <w:lang w:val="en-US"/>
              </w:rPr>
            </w:pPr>
            <w:r w:rsidRPr="00B45FE3">
              <w:rPr>
                <w:bCs/>
                <w:iCs/>
                <w:sz w:val="26"/>
                <w:szCs w:val="26"/>
                <w:lang w:val="uk-UA"/>
              </w:rPr>
              <w:object w:dxaOrig="4319" w:dyaOrig="2602">
                <v:shape id="_x0000_i1071" type="#_x0000_t75" style="width:3in;height:129.75pt" o:ole="">
                  <v:imagedata r:id="rId114" o:title=""/>
                </v:shape>
                <o:OLEObject Type="Embed" ProgID="Word.Picture.8" ShapeID="_x0000_i1071" DrawAspect="Content" ObjectID="_1760090479" r:id="rId115"/>
              </w:object>
            </w:r>
          </w:p>
        </w:tc>
        <w:tc>
          <w:tcPr>
            <w:tcW w:w="10620" w:type="dxa"/>
          </w:tcPr>
          <w:p w:rsidR="00477110" w:rsidRPr="00455DAF" w:rsidRDefault="00477110" w:rsidP="00455DAF">
            <w:pPr>
              <w:pStyle w:val="a7"/>
              <w:spacing w:after="0"/>
              <w:ind w:left="0"/>
              <w:jc w:val="both"/>
              <w:rPr>
                <w:bCs/>
                <w:iCs/>
                <w:lang w:val="uk-UA"/>
              </w:rPr>
            </w:pPr>
            <w:r w:rsidRPr="00455DAF">
              <w:rPr>
                <w:bCs/>
                <w:iCs/>
              </w:rPr>
              <w:t>(</w:t>
            </w:r>
            <w:r w:rsidRPr="00455DAF">
              <w:rPr>
                <w:bCs/>
                <w:iCs/>
                <w:lang w:val="en-US"/>
              </w:rPr>
              <w:t>Y</w:t>
            </w:r>
            <w:r w:rsidRPr="00455DAF">
              <w:rPr>
                <w:bCs/>
                <w:iCs/>
              </w:rPr>
              <w:t xml:space="preserve">) – </w:t>
            </w:r>
            <w:r w:rsidRPr="00455DAF">
              <w:rPr>
                <w:bCs/>
                <w:iCs/>
                <w:lang w:val="uk-UA"/>
              </w:rPr>
              <w:t>розмір грошової маси (горизонтальна ось)</w:t>
            </w:r>
          </w:p>
          <w:p w:rsidR="00477110" w:rsidRPr="00455DAF" w:rsidRDefault="00477110" w:rsidP="00455DAF">
            <w:pPr>
              <w:pStyle w:val="a7"/>
              <w:spacing w:after="0"/>
              <w:ind w:left="0"/>
              <w:jc w:val="both"/>
              <w:rPr>
                <w:bCs/>
                <w:iCs/>
                <w:lang w:val="uk-UA"/>
              </w:rPr>
            </w:pPr>
            <w:r w:rsidRPr="00455DAF">
              <w:rPr>
                <w:bCs/>
                <w:iCs/>
              </w:rPr>
              <w:t>(</w:t>
            </w:r>
            <w:r w:rsidRPr="00455DAF">
              <w:rPr>
                <w:bCs/>
                <w:iCs/>
                <w:lang w:val="en-US"/>
              </w:rPr>
              <w:t>I</w:t>
            </w:r>
            <w:r w:rsidRPr="00455DAF">
              <w:rPr>
                <w:bCs/>
                <w:iCs/>
              </w:rPr>
              <w:t xml:space="preserve">) – </w:t>
            </w:r>
            <w:r w:rsidRPr="00455DAF">
              <w:rPr>
                <w:bCs/>
                <w:iCs/>
                <w:lang w:val="uk-UA"/>
              </w:rPr>
              <w:t>ціна грошей – відсоток (вертикальна ось)</w:t>
            </w:r>
          </w:p>
          <w:p w:rsidR="00477110" w:rsidRPr="00455DAF" w:rsidRDefault="00477110" w:rsidP="00455DAF">
            <w:pPr>
              <w:pStyle w:val="a7"/>
              <w:spacing w:after="0"/>
              <w:ind w:left="0"/>
              <w:jc w:val="both"/>
              <w:rPr>
                <w:bCs/>
                <w:iCs/>
                <w:lang w:val="uk-UA"/>
              </w:rPr>
            </w:pPr>
          </w:p>
          <w:p w:rsidR="00477110" w:rsidRPr="00455DAF" w:rsidRDefault="00477110" w:rsidP="00455DAF">
            <w:pPr>
              <w:pStyle w:val="a7"/>
              <w:spacing w:after="0"/>
              <w:ind w:left="0"/>
              <w:jc w:val="both"/>
              <w:rPr>
                <w:bCs/>
                <w:iCs/>
                <w:lang w:val="uk-UA"/>
              </w:rPr>
            </w:pPr>
            <w:r w:rsidRPr="00455DAF">
              <w:rPr>
                <w:bCs/>
                <w:iCs/>
                <w:lang w:val="uk-UA"/>
              </w:rPr>
              <w:t>Попит на грошову масу зменшується із зростанням відсотку. Чим більший відсоток, тим менш розумно зберігати свої кошти у вигляді готівки. Краще мати їх у вигляді засобів, що дають прибуток. Зі зменшенням відсоткової ставки попит на грошову масу зростає.</w:t>
            </w:r>
          </w:p>
        </w:tc>
      </w:tr>
    </w:tbl>
    <w:p w:rsidR="00477110" w:rsidRPr="0089364B" w:rsidRDefault="00477110" w:rsidP="00477110">
      <w:pPr>
        <w:pStyle w:val="a7"/>
        <w:spacing w:after="0"/>
        <w:ind w:left="0" w:firstLine="540"/>
        <w:jc w:val="both"/>
        <w:rPr>
          <w:bCs/>
          <w:iCs/>
          <w:sz w:val="26"/>
          <w:szCs w:val="26"/>
          <w:lang w:val="uk-UA"/>
        </w:rPr>
      </w:pPr>
    </w:p>
    <w:p w:rsidR="00477110" w:rsidRPr="009A10AA" w:rsidRDefault="00455DAF" w:rsidP="00455DAF">
      <w:pPr>
        <w:pStyle w:val="a7"/>
        <w:spacing w:after="0"/>
        <w:ind w:left="0"/>
        <w:jc w:val="center"/>
        <w:rPr>
          <w:b/>
          <w:bCs/>
          <w:iCs/>
          <w:sz w:val="26"/>
          <w:szCs w:val="26"/>
          <w:lang w:val="uk-UA"/>
        </w:rPr>
      </w:pPr>
      <w:r>
        <w:rPr>
          <w:b/>
          <w:bCs/>
          <w:iCs/>
          <w:sz w:val="26"/>
          <w:szCs w:val="26"/>
          <w:lang w:val="uk-UA"/>
        </w:rPr>
        <w:t>9.</w:t>
      </w:r>
      <w:r w:rsidR="00477110">
        <w:rPr>
          <w:b/>
          <w:bCs/>
          <w:iCs/>
          <w:sz w:val="26"/>
          <w:szCs w:val="26"/>
          <w:lang w:val="uk-UA"/>
        </w:rPr>
        <w:t xml:space="preserve">4. Обліковий ринок та його </w:t>
      </w:r>
      <w:r w:rsidR="00477110" w:rsidRPr="009A10AA">
        <w:rPr>
          <w:b/>
          <w:bCs/>
          <w:iCs/>
          <w:sz w:val="26"/>
          <w:szCs w:val="26"/>
          <w:lang w:val="uk-UA"/>
        </w:rPr>
        <w:t>особливості.</w:t>
      </w:r>
    </w:p>
    <w:p w:rsidR="00477110" w:rsidRPr="0092365A" w:rsidRDefault="00477110" w:rsidP="00477110">
      <w:pPr>
        <w:pStyle w:val="a7"/>
        <w:spacing w:after="0"/>
        <w:ind w:left="0" w:firstLine="540"/>
        <w:jc w:val="both"/>
        <w:rPr>
          <w:bCs/>
          <w:iCs/>
          <w:sz w:val="10"/>
          <w:szCs w:val="10"/>
          <w:lang w:val="uk-UA"/>
        </w:rPr>
      </w:pPr>
    </w:p>
    <w:p w:rsidR="00477110" w:rsidRPr="00352926" w:rsidRDefault="00477110" w:rsidP="00477110">
      <w:pPr>
        <w:pStyle w:val="a7"/>
        <w:spacing w:after="0"/>
        <w:ind w:left="0" w:firstLine="540"/>
        <w:jc w:val="both"/>
        <w:rPr>
          <w:bCs/>
          <w:i/>
          <w:iCs/>
          <w:sz w:val="26"/>
          <w:szCs w:val="26"/>
          <w:lang w:val="uk-UA"/>
        </w:rPr>
      </w:pPr>
      <w:r w:rsidRPr="00352926">
        <w:rPr>
          <w:b/>
          <w:bCs/>
          <w:iCs/>
          <w:sz w:val="26"/>
          <w:szCs w:val="26"/>
          <w:lang w:val="uk-UA"/>
        </w:rPr>
        <w:t>Обліковий ринок</w:t>
      </w:r>
      <w:r>
        <w:rPr>
          <w:bCs/>
          <w:iCs/>
          <w:sz w:val="26"/>
          <w:szCs w:val="26"/>
          <w:lang w:val="uk-UA"/>
        </w:rPr>
        <w:t xml:space="preserve"> – </w:t>
      </w:r>
      <w:r w:rsidRPr="00352926">
        <w:rPr>
          <w:bCs/>
          <w:i/>
          <w:iCs/>
          <w:sz w:val="26"/>
          <w:szCs w:val="26"/>
          <w:lang w:val="uk-UA"/>
        </w:rPr>
        <w:t>частина грошового ринку, де короткострокі грошові засоби перерозподіляються між кредитними інститутами шляхом купівлі-продажу векселів і цінних паперів з термінами погашення до одного року.</w:t>
      </w:r>
    </w:p>
    <w:p w:rsidR="00477110" w:rsidRPr="00352926"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both"/>
        <w:rPr>
          <w:bCs/>
          <w:iCs/>
          <w:sz w:val="26"/>
          <w:szCs w:val="26"/>
          <w:lang w:val="uk-UA"/>
        </w:rPr>
      </w:pPr>
      <w:r>
        <w:rPr>
          <w:bCs/>
          <w:iCs/>
          <w:sz w:val="26"/>
          <w:szCs w:val="26"/>
          <w:lang w:val="uk-UA"/>
        </w:rPr>
        <w:t>Облікові ставки значною мірою визначаються ставкою центрального банку, оскільки саме він регулює операції грошового ринку і розмір грошової маси.ю що знаходиться в обігу.</w:t>
      </w:r>
    </w:p>
    <w:p w:rsidR="00477110" w:rsidRPr="00352926" w:rsidRDefault="00477110" w:rsidP="00477110">
      <w:pPr>
        <w:pStyle w:val="a7"/>
        <w:spacing w:after="0"/>
        <w:ind w:left="0" w:firstLine="540"/>
        <w:jc w:val="both"/>
        <w:rPr>
          <w:bCs/>
          <w:iCs/>
          <w:sz w:val="10"/>
          <w:szCs w:val="10"/>
          <w:lang w:val="uk-UA"/>
        </w:rPr>
      </w:pPr>
    </w:p>
    <w:p w:rsidR="00477110" w:rsidRDefault="00477110" w:rsidP="00477110">
      <w:pPr>
        <w:pStyle w:val="a7"/>
        <w:spacing w:after="0"/>
        <w:ind w:left="0" w:firstLine="540"/>
        <w:jc w:val="both"/>
        <w:rPr>
          <w:bCs/>
          <w:iCs/>
          <w:sz w:val="26"/>
          <w:szCs w:val="26"/>
          <w:lang w:val="uk-UA"/>
        </w:rPr>
      </w:pPr>
      <w:r>
        <w:rPr>
          <w:bCs/>
          <w:iCs/>
          <w:sz w:val="26"/>
          <w:szCs w:val="26"/>
          <w:lang w:val="uk-UA"/>
        </w:rPr>
        <w:t>До інститутів структури облікового ринку входять такі елементи:</w:t>
      </w:r>
    </w:p>
    <w:p w:rsidR="00477110" w:rsidRDefault="00477110" w:rsidP="00477110">
      <w:pPr>
        <w:pStyle w:val="a7"/>
        <w:spacing w:after="0"/>
        <w:ind w:left="0" w:firstLine="540"/>
        <w:jc w:val="both"/>
        <w:rPr>
          <w:bCs/>
          <w:iCs/>
          <w:sz w:val="26"/>
          <w:szCs w:val="26"/>
          <w:lang w:val="uk-UA"/>
        </w:rPr>
      </w:pPr>
      <w:r>
        <w:rPr>
          <w:bCs/>
          <w:iCs/>
          <w:sz w:val="26"/>
          <w:szCs w:val="26"/>
          <w:lang w:val="uk-UA"/>
        </w:rPr>
        <w:t>– центральний банк</w:t>
      </w:r>
    </w:p>
    <w:p w:rsidR="00477110" w:rsidRDefault="00477110" w:rsidP="00477110">
      <w:pPr>
        <w:pStyle w:val="a7"/>
        <w:spacing w:after="0"/>
        <w:ind w:left="0" w:firstLine="540"/>
        <w:jc w:val="both"/>
        <w:rPr>
          <w:bCs/>
          <w:iCs/>
          <w:sz w:val="26"/>
          <w:szCs w:val="26"/>
          <w:lang w:val="uk-UA"/>
        </w:rPr>
      </w:pPr>
      <w:r>
        <w:rPr>
          <w:bCs/>
          <w:iCs/>
          <w:sz w:val="26"/>
          <w:szCs w:val="26"/>
          <w:lang w:val="uk-UA"/>
        </w:rPr>
        <w:t>– комбанки</w:t>
      </w:r>
    </w:p>
    <w:p w:rsidR="00477110" w:rsidRDefault="00477110" w:rsidP="00477110">
      <w:pPr>
        <w:pStyle w:val="a7"/>
        <w:spacing w:after="0"/>
        <w:ind w:left="0" w:firstLine="540"/>
        <w:jc w:val="both"/>
        <w:rPr>
          <w:bCs/>
          <w:iCs/>
          <w:sz w:val="26"/>
          <w:szCs w:val="26"/>
          <w:lang w:val="uk-UA"/>
        </w:rPr>
      </w:pPr>
      <w:r>
        <w:rPr>
          <w:bCs/>
          <w:iCs/>
          <w:sz w:val="26"/>
          <w:szCs w:val="26"/>
          <w:lang w:val="uk-UA"/>
        </w:rPr>
        <w:t>– спеціалізовані кредитні інститути, кошти яких формуються за рахунок залучення онкольних кредитів і семиденних позик банків (під цінні папери).</w:t>
      </w:r>
    </w:p>
    <w:p w:rsidR="00477110" w:rsidRPr="00182273" w:rsidRDefault="00477110" w:rsidP="00477110">
      <w:pPr>
        <w:pStyle w:val="a7"/>
        <w:spacing w:after="0"/>
        <w:ind w:left="0" w:firstLine="540"/>
        <w:jc w:val="both"/>
        <w:rPr>
          <w:bCs/>
          <w:iCs/>
          <w:sz w:val="10"/>
          <w:szCs w:val="10"/>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2"/>
        <w:gridCol w:w="7214"/>
      </w:tblGrid>
      <w:tr w:rsidR="00477110" w:rsidTr="00455DAF">
        <w:tc>
          <w:tcPr>
            <w:tcW w:w="2628" w:type="dxa"/>
          </w:tcPr>
          <w:p w:rsidR="00477110" w:rsidRPr="00182273" w:rsidRDefault="00477110" w:rsidP="00455DAF">
            <w:pPr>
              <w:pStyle w:val="a7"/>
              <w:spacing w:after="0"/>
              <w:ind w:left="0"/>
              <w:jc w:val="both"/>
              <w:rPr>
                <w:b/>
                <w:bCs/>
                <w:iCs/>
                <w:sz w:val="26"/>
                <w:szCs w:val="26"/>
                <w:lang w:val="uk-UA"/>
              </w:rPr>
            </w:pPr>
            <w:r w:rsidRPr="00182273">
              <w:rPr>
                <w:b/>
                <w:bCs/>
                <w:iCs/>
                <w:sz w:val="26"/>
                <w:szCs w:val="26"/>
                <w:lang w:val="uk-UA"/>
              </w:rPr>
              <w:t xml:space="preserve">онкольний кредит - </w:t>
            </w:r>
          </w:p>
        </w:tc>
        <w:tc>
          <w:tcPr>
            <w:tcW w:w="12780" w:type="dxa"/>
          </w:tcPr>
          <w:p w:rsidR="00477110" w:rsidRPr="00182273" w:rsidRDefault="00477110" w:rsidP="00455DAF">
            <w:pPr>
              <w:pStyle w:val="a7"/>
              <w:spacing w:after="0"/>
              <w:ind w:left="0"/>
              <w:jc w:val="both"/>
              <w:rPr>
                <w:bCs/>
                <w:i/>
                <w:iCs/>
                <w:sz w:val="26"/>
                <w:szCs w:val="26"/>
                <w:lang w:val="uk-UA"/>
              </w:rPr>
            </w:pPr>
            <w:r w:rsidRPr="00182273">
              <w:rPr>
                <w:bCs/>
                <w:i/>
                <w:iCs/>
                <w:sz w:val="26"/>
                <w:szCs w:val="26"/>
                <w:lang w:val="uk-UA"/>
              </w:rPr>
              <w:t>короткостроковий кредит, який погашається на першу вимогу та видається під забезпечення комерційними, казначейськими й іншими векселями, цінними паперами, товарами і погашається позичальником з попередженням за 2-7 днів</w:t>
            </w:r>
          </w:p>
        </w:tc>
      </w:tr>
      <w:tr w:rsidR="00477110" w:rsidTr="00455DAF">
        <w:tc>
          <w:tcPr>
            <w:tcW w:w="15408" w:type="dxa"/>
            <w:gridSpan w:val="2"/>
          </w:tcPr>
          <w:p w:rsidR="00477110" w:rsidRDefault="00477110" w:rsidP="00455DAF">
            <w:pPr>
              <w:pStyle w:val="a7"/>
              <w:spacing w:after="0"/>
              <w:ind w:left="0"/>
              <w:jc w:val="both"/>
              <w:rPr>
                <w:bCs/>
                <w:iCs/>
                <w:sz w:val="26"/>
                <w:szCs w:val="26"/>
                <w:lang w:val="uk-UA"/>
              </w:rPr>
            </w:pPr>
            <w:r>
              <w:rPr>
                <w:bCs/>
                <w:iCs/>
                <w:sz w:val="26"/>
                <w:szCs w:val="26"/>
                <w:lang w:val="uk-UA"/>
              </w:rPr>
              <w:t>Онкольний кредит вважається найліквіднішою статтею активів банку після касової готівки.</w:t>
            </w:r>
          </w:p>
          <w:p w:rsidR="00477110" w:rsidRDefault="00477110" w:rsidP="00455DAF">
            <w:pPr>
              <w:pStyle w:val="a7"/>
              <w:spacing w:after="0"/>
              <w:ind w:left="0"/>
              <w:jc w:val="both"/>
              <w:rPr>
                <w:bCs/>
                <w:iCs/>
                <w:sz w:val="26"/>
                <w:szCs w:val="26"/>
                <w:lang w:val="uk-UA"/>
              </w:rPr>
            </w:pPr>
            <w:r>
              <w:rPr>
                <w:bCs/>
                <w:iCs/>
                <w:sz w:val="26"/>
                <w:szCs w:val="26"/>
                <w:lang w:val="uk-UA"/>
              </w:rPr>
              <w:t>Відсоткові ставки за онкольні позики нижчі порівняно з іншими видами позик.</w:t>
            </w:r>
          </w:p>
        </w:tc>
      </w:tr>
      <w:tr w:rsidR="00477110" w:rsidTr="00455DAF">
        <w:tc>
          <w:tcPr>
            <w:tcW w:w="15408" w:type="dxa"/>
            <w:gridSpan w:val="2"/>
          </w:tcPr>
          <w:p w:rsidR="00477110" w:rsidRDefault="00477110" w:rsidP="00455DAF">
            <w:pPr>
              <w:pStyle w:val="a7"/>
              <w:spacing w:after="0"/>
              <w:ind w:left="0"/>
              <w:jc w:val="both"/>
              <w:rPr>
                <w:bCs/>
                <w:iCs/>
                <w:sz w:val="26"/>
                <w:szCs w:val="26"/>
                <w:lang w:val="uk-UA"/>
              </w:rPr>
            </w:pPr>
          </w:p>
        </w:tc>
      </w:tr>
      <w:tr w:rsidR="00477110" w:rsidTr="00455DAF">
        <w:tc>
          <w:tcPr>
            <w:tcW w:w="2628" w:type="dxa"/>
          </w:tcPr>
          <w:p w:rsidR="00477110" w:rsidRPr="00182273" w:rsidRDefault="00477110" w:rsidP="00455DAF">
            <w:pPr>
              <w:pStyle w:val="a7"/>
              <w:spacing w:after="0"/>
              <w:ind w:left="0"/>
              <w:jc w:val="both"/>
              <w:rPr>
                <w:b/>
                <w:bCs/>
                <w:iCs/>
                <w:sz w:val="26"/>
                <w:szCs w:val="26"/>
                <w:lang w:val="uk-UA"/>
              </w:rPr>
            </w:pPr>
            <w:r w:rsidRPr="00182273">
              <w:rPr>
                <w:b/>
                <w:bCs/>
                <w:iCs/>
                <w:sz w:val="26"/>
                <w:szCs w:val="26"/>
                <w:lang w:val="uk-UA"/>
              </w:rPr>
              <w:t>вексельний кредит -</w:t>
            </w:r>
          </w:p>
        </w:tc>
        <w:tc>
          <w:tcPr>
            <w:tcW w:w="12780" w:type="dxa"/>
          </w:tcPr>
          <w:p w:rsidR="00477110" w:rsidRPr="00182273" w:rsidRDefault="00477110" w:rsidP="00455DAF">
            <w:pPr>
              <w:pStyle w:val="a7"/>
              <w:spacing w:after="0"/>
              <w:ind w:left="0"/>
              <w:jc w:val="both"/>
              <w:rPr>
                <w:bCs/>
                <w:i/>
                <w:iCs/>
                <w:sz w:val="26"/>
                <w:szCs w:val="26"/>
                <w:lang w:val="uk-UA"/>
              </w:rPr>
            </w:pPr>
            <w:r w:rsidRPr="00182273">
              <w:rPr>
                <w:bCs/>
                <w:i/>
                <w:iCs/>
                <w:sz w:val="26"/>
                <w:szCs w:val="26"/>
                <w:lang w:val="uk-UA"/>
              </w:rPr>
              <w:t>банківські операції з урахування (дисконту) векселів і видачі позик до запитань під забезпечення векселів</w:t>
            </w:r>
          </w:p>
        </w:tc>
      </w:tr>
      <w:tr w:rsidR="00477110" w:rsidTr="00455DAF">
        <w:tc>
          <w:tcPr>
            <w:tcW w:w="2628" w:type="dxa"/>
          </w:tcPr>
          <w:p w:rsidR="00477110" w:rsidRPr="00182273" w:rsidRDefault="00477110" w:rsidP="00455DAF">
            <w:pPr>
              <w:pStyle w:val="a7"/>
              <w:spacing w:after="0"/>
              <w:ind w:left="0"/>
              <w:jc w:val="both"/>
              <w:rPr>
                <w:bCs/>
                <w:i/>
                <w:iCs/>
                <w:sz w:val="26"/>
                <w:szCs w:val="26"/>
                <w:lang w:val="uk-UA"/>
              </w:rPr>
            </w:pPr>
          </w:p>
        </w:tc>
        <w:tc>
          <w:tcPr>
            <w:tcW w:w="12780" w:type="dxa"/>
          </w:tcPr>
          <w:p w:rsidR="00477110" w:rsidRDefault="00477110" w:rsidP="00455DAF">
            <w:pPr>
              <w:pStyle w:val="a7"/>
              <w:spacing w:after="0"/>
              <w:ind w:left="0"/>
              <w:jc w:val="both"/>
              <w:rPr>
                <w:bCs/>
                <w:iCs/>
                <w:sz w:val="26"/>
                <w:szCs w:val="26"/>
                <w:lang w:val="uk-UA"/>
              </w:rPr>
            </w:pPr>
          </w:p>
        </w:tc>
      </w:tr>
      <w:tr w:rsidR="00477110" w:rsidTr="00455DAF">
        <w:tc>
          <w:tcPr>
            <w:tcW w:w="15408" w:type="dxa"/>
            <w:gridSpan w:val="2"/>
          </w:tcPr>
          <w:p w:rsidR="00477110" w:rsidRDefault="00477110" w:rsidP="00455DAF">
            <w:pPr>
              <w:pStyle w:val="a7"/>
              <w:spacing w:after="0"/>
              <w:ind w:left="0"/>
              <w:jc w:val="both"/>
              <w:rPr>
                <w:bCs/>
                <w:iCs/>
                <w:sz w:val="26"/>
                <w:szCs w:val="26"/>
                <w:lang w:val="uk-UA"/>
              </w:rPr>
            </w:pPr>
            <w:r>
              <w:rPr>
                <w:bCs/>
                <w:iCs/>
                <w:sz w:val="26"/>
                <w:szCs w:val="26"/>
                <w:lang w:val="uk-UA"/>
              </w:rPr>
              <w:t>Дискон векселів полягає в тому, що банк, придбавши вексель за іменним індосаментом, негайно його оплачує пред’явникові, а платіж отримує тільки з настанням зазначеного у векселі терміну.</w:t>
            </w:r>
          </w:p>
        </w:tc>
      </w:tr>
    </w:tbl>
    <w:p w:rsidR="00477110" w:rsidRPr="0089364B" w:rsidRDefault="00477110" w:rsidP="00477110">
      <w:pPr>
        <w:pStyle w:val="a7"/>
        <w:spacing w:after="0"/>
        <w:ind w:left="0"/>
        <w:jc w:val="both"/>
        <w:rPr>
          <w:bCs/>
          <w:iCs/>
          <w:sz w:val="26"/>
          <w:szCs w:val="26"/>
          <w:lang w:val="uk-UA"/>
        </w:rPr>
      </w:pPr>
    </w:p>
    <w:p w:rsidR="00477110" w:rsidRPr="0092365A" w:rsidRDefault="00477110" w:rsidP="00455DAF">
      <w:pPr>
        <w:pStyle w:val="a7"/>
        <w:spacing w:after="0"/>
        <w:ind w:left="0"/>
        <w:jc w:val="center"/>
        <w:rPr>
          <w:b/>
          <w:bCs/>
          <w:iCs/>
          <w:sz w:val="26"/>
          <w:szCs w:val="26"/>
          <w:lang w:val="uk-UA"/>
        </w:rPr>
      </w:pPr>
      <w:r>
        <w:rPr>
          <w:bCs/>
          <w:iCs/>
          <w:sz w:val="26"/>
          <w:szCs w:val="26"/>
          <w:lang w:val="uk-UA"/>
        </w:rPr>
        <w:br w:type="page"/>
      </w:r>
      <w:r w:rsidR="00455DAF" w:rsidRPr="00455DAF">
        <w:rPr>
          <w:b/>
          <w:bCs/>
          <w:iCs/>
          <w:sz w:val="26"/>
          <w:szCs w:val="26"/>
          <w:lang w:val="uk-UA"/>
        </w:rPr>
        <w:lastRenderedPageBreak/>
        <w:t>9</w:t>
      </w:r>
      <w:r w:rsidR="00455DAF">
        <w:rPr>
          <w:bCs/>
          <w:iCs/>
          <w:sz w:val="26"/>
          <w:szCs w:val="26"/>
          <w:lang w:val="uk-UA"/>
        </w:rPr>
        <w:t>.</w:t>
      </w:r>
      <w:r w:rsidRPr="0092365A">
        <w:rPr>
          <w:b/>
          <w:bCs/>
          <w:iCs/>
          <w:sz w:val="26"/>
          <w:szCs w:val="26"/>
          <w:lang w:val="uk-UA"/>
        </w:rPr>
        <w:t>5. Характеристика міжбанківського ринку.</w:t>
      </w:r>
    </w:p>
    <w:p w:rsidR="00477110" w:rsidRPr="0092365A" w:rsidRDefault="00477110" w:rsidP="00477110">
      <w:pPr>
        <w:pStyle w:val="a7"/>
        <w:tabs>
          <w:tab w:val="left" w:pos="900"/>
        </w:tabs>
        <w:spacing w:after="0"/>
        <w:ind w:left="0" w:firstLine="540"/>
        <w:jc w:val="both"/>
        <w:rPr>
          <w:bCs/>
          <w:iCs/>
          <w:sz w:val="10"/>
          <w:szCs w:val="10"/>
          <w:lang w:val="uk-UA"/>
        </w:rPr>
      </w:pPr>
    </w:p>
    <w:p w:rsidR="00477110" w:rsidRDefault="00477110" w:rsidP="00477110">
      <w:pPr>
        <w:pStyle w:val="a7"/>
        <w:tabs>
          <w:tab w:val="left" w:pos="900"/>
        </w:tabs>
        <w:spacing w:after="0"/>
        <w:ind w:left="0" w:firstLine="540"/>
        <w:jc w:val="both"/>
        <w:rPr>
          <w:bCs/>
          <w:iCs/>
          <w:sz w:val="26"/>
          <w:szCs w:val="26"/>
          <w:lang w:val="uk-UA"/>
        </w:rPr>
      </w:pPr>
      <w:r w:rsidRPr="0092365A">
        <w:rPr>
          <w:b/>
          <w:bCs/>
          <w:iCs/>
          <w:sz w:val="26"/>
          <w:szCs w:val="26"/>
          <w:lang w:val="uk-UA"/>
        </w:rPr>
        <w:t>Міжбанківський ринок</w:t>
      </w:r>
      <w:r>
        <w:rPr>
          <w:bCs/>
          <w:iCs/>
          <w:sz w:val="26"/>
          <w:szCs w:val="26"/>
          <w:lang w:val="uk-UA"/>
        </w:rPr>
        <w:t xml:space="preserve"> – </w:t>
      </w:r>
      <w:r w:rsidRPr="0092365A">
        <w:rPr>
          <w:bCs/>
          <w:i/>
          <w:iCs/>
          <w:sz w:val="26"/>
          <w:szCs w:val="26"/>
          <w:lang w:val="uk-UA"/>
        </w:rPr>
        <w:t>частина грошового ринку, де тимчасово вільні кошти кредитних установ залучаються і розміщуються банками між собою переважно у формі:</w:t>
      </w:r>
    </w:p>
    <w:p w:rsidR="00477110" w:rsidRPr="0092365A" w:rsidRDefault="00477110" w:rsidP="00477110">
      <w:pPr>
        <w:pStyle w:val="a7"/>
        <w:tabs>
          <w:tab w:val="left" w:pos="900"/>
        </w:tabs>
        <w:spacing w:after="0"/>
        <w:ind w:left="0" w:firstLine="540"/>
        <w:jc w:val="both"/>
        <w:rPr>
          <w:bCs/>
          <w:iCs/>
          <w:sz w:val="10"/>
          <w:szCs w:val="10"/>
          <w:lang w:val="uk-UA"/>
        </w:rPr>
      </w:pPr>
    </w:p>
    <w:tbl>
      <w:tblPr>
        <w:tblStyle w:val="a5"/>
        <w:tblW w:w="0" w:type="auto"/>
        <w:tblInd w:w="828" w:type="dxa"/>
        <w:tblLook w:val="01E0" w:firstRow="1" w:lastRow="1" w:firstColumn="1" w:lastColumn="1" w:noHBand="0" w:noVBand="0"/>
      </w:tblPr>
      <w:tblGrid>
        <w:gridCol w:w="3749"/>
        <w:gridCol w:w="427"/>
        <w:gridCol w:w="4282"/>
      </w:tblGrid>
      <w:tr w:rsidR="00477110" w:rsidRPr="00455DAF" w:rsidTr="00455DAF">
        <w:tc>
          <w:tcPr>
            <w:tcW w:w="6228" w:type="dxa"/>
          </w:tcPr>
          <w:p w:rsidR="00477110" w:rsidRPr="00455DAF" w:rsidRDefault="00477110" w:rsidP="00455DAF">
            <w:pPr>
              <w:pStyle w:val="a7"/>
              <w:tabs>
                <w:tab w:val="left" w:pos="900"/>
              </w:tabs>
              <w:spacing w:after="0"/>
              <w:ind w:left="0"/>
              <w:jc w:val="center"/>
              <w:rPr>
                <w:b/>
                <w:bCs/>
                <w:iCs/>
                <w:lang w:val="uk-UA"/>
              </w:rPr>
            </w:pPr>
            <w:r w:rsidRPr="00455DAF">
              <w:rPr>
                <w:b/>
                <w:bCs/>
                <w:iCs/>
                <w:lang w:val="uk-UA"/>
              </w:rPr>
              <w:t>міжбанківських депозитів</w:t>
            </w:r>
          </w:p>
        </w:tc>
        <w:tc>
          <w:tcPr>
            <w:tcW w:w="817" w:type="dxa"/>
            <w:tcBorders>
              <w:top w:val="nil"/>
              <w:bottom w:val="nil"/>
            </w:tcBorders>
          </w:tcPr>
          <w:p w:rsidR="00477110" w:rsidRPr="00455DAF" w:rsidRDefault="00477110" w:rsidP="00455DAF">
            <w:pPr>
              <w:pStyle w:val="a7"/>
              <w:tabs>
                <w:tab w:val="left" w:pos="900"/>
              </w:tabs>
              <w:spacing w:after="0"/>
              <w:ind w:left="0"/>
              <w:jc w:val="center"/>
              <w:rPr>
                <w:b/>
                <w:bCs/>
                <w:iCs/>
                <w:lang w:val="uk-UA"/>
              </w:rPr>
            </w:pPr>
          </w:p>
        </w:tc>
        <w:tc>
          <w:tcPr>
            <w:tcW w:w="7283" w:type="dxa"/>
          </w:tcPr>
          <w:p w:rsidR="00477110" w:rsidRPr="00455DAF" w:rsidRDefault="00477110" w:rsidP="00455DAF">
            <w:pPr>
              <w:pStyle w:val="a7"/>
              <w:tabs>
                <w:tab w:val="left" w:pos="900"/>
              </w:tabs>
              <w:spacing w:after="0"/>
              <w:ind w:left="0"/>
              <w:jc w:val="center"/>
              <w:rPr>
                <w:b/>
                <w:bCs/>
                <w:iCs/>
                <w:lang w:val="uk-UA"/>
              </w:rPr>
            </w:pPr>
            <w:r w:rsidRPr="00455DAF">
              <w:rPr>
                <w:b/>
                <w:bCs/>
                <w:iCs/>
                <w:lang w:val="uk-UA"/>
              </w:rPr>
              <w:t>міжбанківських кредитів</w:t>
            </w:r>
          </w:p>
        </w:tc>
      </w:tr>
      <w:tr w:rsidR="00477110" w:rsidRPr="00455DAF" w:rsidTr="00455DAF">
        <w:tc>
          <w:tcPr>
            <w:tcW w:w="6228" w:type="dxa"/>
            <w:tcBorders>
              <w:bottom w:val="single" w:sz="4" w:space="0" w:color="auto"/>
            </w:tcBorders>
          </w:tcPr>
          <w:p w:rsidR="00477110" w:rsidRPr="00455DAF" w:rsidRDefault="00477110" w:rsidP="00455DAF">
            <w:pPr>
              <w:pStyle w:val="a7"/>
              <w:tabs>
                <w:tab w:val="left" w:pos="900"/>
              </w:tabs>
              <w:spacing w:after="0"/>
              <w:ind w:left="0"/>
              <w:jc w:val="both"/>
              <w:rPr>
                <w:bCs/>
                <w:i/>
                <w:iCs/>
                <w:lang w:val="uk-UA"/>
              </w:rPr>
            </w:pPr>
            <w:r w:rsidRPr="00455DAF">
              <w:rPr>
                <w:bCs/>
                <w:i/>
                <w:iCs/>
                <w:lang w:val="uk-UA"/>
              </w:rPr>
              <w:t>надаються в межах кореспонденських відносин між банками та відіграють роль інструмента налагодження більш тісних і довірливих відносин між банками</w:t>
            </w:r>
          </w:p>
        </w:tc>
        <w:tc>
          <w:tcPr>
            <w:tcW w:w="817" w:type="dxa"/>
            <w:tcBorders>
              <w:top w:val="nil"/>
              <w:bottom w:val="nil"/>
            </w:tcBorders>
          </w:tcPr>
          <w:p w:rsidR="00477110" w:rsidRPr="00455DAF" w:rsidRDefault="00477110" w:rsidP="00455DAF">
            <w:pPr>
              <w:pStyle w:val="a7"/>
              <w:tabs>
                <w:tab w:val="left" w:pos="900"/>
              </w:tabs>
              <w:spacing w:after="0"/>
              <w:ind w:left="0"/>
              <w:jc w:val="both"/>
              <w:rPr>
                <w:bCs/>
                <w:iCs/>
                <w:lang w:val="uk-UA"/>
              </w:rPr>
            </w:pPr>
          </w:p>
        </w:tc>
        <w:tc>
          <w:tcPr>
            <w:tcW w:w="7283" w:type="dxa"/>
            <w:tcBorders>
              <w:bottom w:val="single" w:sz="4" w:space="0" w:color="auto"/>
            </w:tcBorders>
          </w:tcPr>
          <w:p w:rsidR="00477110" w:rsidRPr="00455DAF" w:rsidRDefault="00477110" w:rsidP="00455DAF">
            <w:pPr>
              <w:pStyle w:val="a7"/>
              <w:tabs>
                <w:tab w:val="left" w:pos="900"/>
              </w:tabs>
              <w:spacing w:after="0"/>
              <w:ind w:left="0"/>
              <w:jc w:val="both"/>
              <w:rPr>
                <w:bCs/>
                <w:i/>
                <w:iCs/>
                <w:lang w:val="uk-UA"/>
              </w:rPr>
            </w:pPr>
            <w:r w:rsidRPr="00455DAF">
              <w:rPr>
                <w:bCs/>
                <w:i/>
                <w:iCs/>
                <w:lang w:val="uk-UA"/>
              </w:rPr>
              <w:t>джерело формування банківських кредитів та поповнення власних кредитних ресурсів</w:t>
            </w:r>
          </w:p>
          <w:p w:rsidR="00477110" w:rsidRPr="00455DAF" w:rsidRDefault="00477110" w:rsidP="00DC6B1E">
            <w:pPr>
              <w:pStyle w:val="a7"/>
              <w:numPr>
                <w:ilvl w:val="0"/>
                <w:numId w:val="40"/>
              </w:numPr>
              <w:tabs>
                <w:tab w:val="left" w:pos="900"/>
              </w:tabs>
              <w:spacing w:after="0"/>
              <w:ind w:firstLine="0"/>
              <w:jc w:val="both"/>
              <w:rPr>
                <w:bCs/>
                <w:iCs/>
                <w:lang w:val="uk-UA"/>
              </w:rPr>
            </w:pPr>
            <w:r w:rsidRPr="00455DAF">
              <w:rPr>
                <w:bCs/>
                <w:iCs/>
                <w:lang w:val="uk-UA"/>
              </w:rPr>
              <w:t>при надлишку – банк розміщує ТВК на міжбанківському ринку</w:t>
            </w:r>
          </w:p>
          <w:p w:rsidR="00477110" w:rsidRPr="00455DAF" w:rsidRDefault="00477110" w:rsidP="00DC6B1E">
            <w:pPr>
              <w:pStyle w:val="a7"/>
              <w:numPr>
                <w:ilvl w:val="0"/>
                <w:numId w:val="40"/>
              </w:numPr>
              <w:tabs>
                <w:tab w:val="left" w:pos="900"/>
              </w:tabs>
              <w:spacing w:after="0"/>
              <w:ind w:firstLine="0"/>
              <w:jc w:val="both"/>
              <w:rPr>
                <w:bCs/>
                <w:iCs/>
                <w:lang w:val="uk-UA"/>
              </w:rPr>
            </w:pPr>
            <w:r w:rsidRPr="00455DAF">
              <w:rPr>
                <w:bCs/>
                <w:iCs/>
                <w:lang w:val="uk-UA"/>
              </w:rPr>
              <w:t>при нестачі – купує їх на ринку</w:t>
            </w:r>
          </w:p>
        </w:tc>
      </w:tr>
      <w:tr w:rsidR="00477110" w:rsidRPr="00455DAF" w:rsidTr="00455DAF">
        <w:tc>
          <w:tcPr>
            <w:tcW w:w="6228" w:type="dxa"/>
            <w:tcBorders>
              <w:left w:val="nil"/>
              <w:right w:val="nil"/>
            </w:tcBorders>
          </w:tcPr>
          <w:p w:rsidR="00477110" w:rsidRPr="00455DAF" w:rsidRDefault="00477110" w:rsidP="00455DAF">
            <w:pPr>
              <w:pStyle w:val="a7"/>
              <w:tabs>
                <w:tab w:val="left" w:pos="900"/>
              </w:tabs>
              <w:spacing w:after="0"/>
              <w:ind w:left="0"/>
              <w:jc w:val="both"/>
              <w:rPr>
                <w:bCs/>
                <w:iCs/>
                <w:sz w:val="10"/>
                <w:szCs w:val="10"/>
                <w:lang w:val="uk-UA"/>
              </w:rPr>
            </w:pPr>
          </w:p>
        </w:tc>
        <w:tc>
          <w:tcPr>
            <w:tcW w:w="817" w:type="dxa"/>
            <w:tcBorders>
              <w:top w:val="nil"/>
              <w:left w:val="nil"/>
              <w:bottom w:val="nil"/>
              <w:right w:val="nil"/>
            </w:tcBorders>
          </w:tcPr>
          <w:p w:rsidR="00477110" w:rsidRPr="00455DAF" w:rsidRDefault="00477110" w:rsidP="00455DAF">
            <w:pPr>
              <w:pStyle w:val="a7"/>
              <w:tabs>
                <w:tab w:val="left" w:pos="900"/>
              </w:tabs>
              <w:spacing w:after="0"/>
              <w:ind w:left="0"/>
              <w:jc w:val="both"/>
              <w:rPr>
                <w:bCs/>
                <w:iCs/>
                <w:sz w:val="10"/>
                <w:szCs w:val="10"/>
                <w:lang w:val="uk-UA"/>
              </w:rPr>
            </w:pPr>
          </w:p>
        </w:tc>
        <w:tc>
          <w:tcPr>
            <w:tcW w:w="7283" w:type="dxa"/>
            <w:tcBorders>
              <w:left w:val="nil"/>
              <w:right w:val="nil"/>
            </w:tcBorders>
          </w:tcPr>
          <w:p w:rsidR="00477110" w:rsidRPr="00455DAF" w:rsidRDefault="00477110" w:rsidP="00455DAF">
            <w:pPr>
              <w:pStyle w:val="a7"/>
              <w:tabs>
                <w:tab w:val="left" w:pos="900"/>
              </w:tabs>
              <w:spacing w:after="0"/>
              <w:ind w:left="0"/>
              <w:jc w:val="both"/>
              <w:rPr>
                <w:bCs/>
                <w:iCs/>
                <w:sz w:val="10"/>
                <w:szCs w:val="10"/>
                <w:lang w:val="uk-UA"/>
              </w:rPr>
            </w:pPr>
          </w:p>
        </w:tc>
      </w:tr>
      <w:tr w:rsidR="00477110" w:rsidRPr="00455DAF" w:rsidTr="00455DAF">
        <w:tc>
          <w:tcPr>
            <w:tcW w:w="6228" w:type="dxa"/>
          </w:tcPr>
          <w:p w:rsidR="00477110" w:rsidRPr="00455DAF" w:rsidRDefault="00477110" w:rsidP="00DC6B1E">
            <w:pPr>
              <w:pStyle w:val="a7"/>
              <w:numPr>
                <w:ilvl w:val="0"/>
                <w:numId w:val="40"/>
              </w:numPr>
              <w:tabs>
                <w:tab w:val="clear" w:pos="720"/>
                <w:tab w:val="num" w:pos="23"/>
                <w:tab w:val="left" w:pos="299"/>
                <w:tab w:val="left" w:pos="900"/>
              </w:tabs>
              <w:spacing w:after="0"/>
              <w:ind w:left="23" w:firstLine="0"/>
              <w:jc w:val="both"/>
              <w:rPr>
                <w:bCs/>
                <w:iCs/>
                <w:lang w:val="uk-UA"/>
              </w:rPr>
            </w:pPr>
            <w:r w:rsidRPr="00455DAF">
              <w:rPr>
                <w:bCs/>
                <w:iCs/>
                <w:lang w:val="uk-UA"/>
              </w:rPr>
              <w:t>терміни – мінімум 1 день, максимум 2 роки</w:t>
            </w:r>
          </w:p>
          <w:p w:rsidR="00477110" w:rsidRPr="00455DAF" w:rsidRDefault="00477110" w:rsidP="00DC6B1E">
            <w:pPr>
              <w:pStyle w:val="a7"/>
              <w:numPr>
                <w:ilvl w:val="0"/>
                <w:numId w:val="40"/>
              </w:numPr>
              <w:tabs>
                <w:tab w:val="clear" w:pos="720"/>
                <w:tab w:val="num" w:pos="23"/>
                <w:tab w:val="left" w:pos="299"/>
                <w:tab w:val="left" w:pos="900"/>
              </w:tabs>
              <w:spacing w:after="0"/>
              <w:ind w:left="23" w:firstLine="0"/>
              <w:jc w:val="both"/>
              <w:rPr>
                <w:bCs/>
                <w:iCs/>
                <w:lang w:val="uk-UA"/>
              </w:rPr>
            </w:pPr>
            <w:r w:rsidRPr="00455DAF">
              <w:rPr>
                <w:bCs/>
                <w:iCs/>
                <w:lang w:val="uk-UA"/>
              </w:rPr>
              <w:t>використовуються для коротко-, середньо- і довгострокових активних операцій (вкладення ТВК одних банків в інші), регулювання балансів, виконання вимог центральних банків</w:t>
            </w:r>
          </w:p>
          <w:p w:rsidR="00477110" w:rsidRPr="00455DAF" w:rsidRDefault="00477110" w:rsidP="00DC6B1E">
            <w:pPr>
              <w:pStyle w:val="a7"/>
              <w:numPr>
                <w:ilvl w:val="0"/>
                <w:numId w:val="40"/>
              </w:numPr>
              <w:tabs>
                <w:tab w:val="clear" w:pos="720"/>
                <w:tab w:val="num" w:pos="23"/>
                <w:tab w:val="left" w:pos="299"/>
                <w:tab w:val="left" w:pos="900"/>
              </w:tabs>
              <w:spacing w:after="0"/>
              <w:ind w:left="23" w:firstLine="0"/>
              <w:jc w:val="both"/>
              <w:rPr>
                <w:bCs/>
                <w:iCs/>
                <w:lang w:val="uk-UA"/>
              </w:rPr>
            </w:pPr>
            <w:r w:rsidRPr="00455DAF">
              <w:rPr>
                <w:bCs/>
                <w:iCs/>
                <w:lang w:val="uk-UA"/>
              </w:rPr>
              <w:t>внесення депозитів в центральний банк здійснюється в межах обов’язкових резервів</w:t>
            </w:r>
          </w:p>
        </w:tc>
        <w:tc>
          <w:tcPr>
            <w:tcW w:w="817" w:type="dxa"/>
            <w:tcBorders>
              <w:top w:val="nil"/>
              <w:bottom w:val="nil"/>
            </w:tcBorders>
          </w:tcPr>
          <w:p w:rsidR="00477110" w:rsidRPr="00455DAF" w:rsidRDefault="00477110" w:rsidP="00455DAF">
            <w:pPr>
              <w:pStyle w:val="a7"/>
              <w:tabs>
                <w:tab w:val="num" w:pos="23"/>
                <w:tab w:val="left" w:pos="299"/>
                <w:tab w:val="left" w:pos="900"/>
              </w:tabs>
              <w:spacing w:after="0"/>
              <w:ind w:left="23"/>
              <w:jc w:val="both"/>
              <w:rPr>
                <w:bCs/>
                <w:iCs/>
                <w:lang w:val="uk-UA"/>
              </w:rPr>
            </w:pPr>
          </w:p>
        </w:tc>
        <w:tc>
          <w:tcPr>
            <w:tcW w:w="7283" w:type="dxa"/>
          </w:tcPr>
          <w:p w:rsidR="00477110" w:rsidRPr="00455DAF" w:rsidRDefault="00477110" w:rsidP="00455DAF">
            <w:pPr>
              <w:pStyle w:val="a7"/>
              <w:tabs>
                <w:tab w:val="num" w:pos="23"/>
                <w:tab w:val="left" w:pos="299"/>
                <w:tab w:val="left" w:pos="900"/>
              </w:tabs>
              <w:spacing w:after="0"/>
              <w:ind w:left="23"/>
              <w:jc w:val="center"/>
              <w:rPr>
                <w:bCs/>
                <w:iCs/>
                <w:lang w:val="uk-UA"/>
              </w:rPr>
            </w:pPr>
            <w:r w:rsidRPr="00455DAF">
              <w:rPr>
                <w:bCs/>
                <w:iCs/>
                <w:lang w:val="uk-UA"/>
              </w:rPr>
              <w:t>Різновиди</w:t>
            </w:r>
          </w:p>
          <w:p w:rsidR="00477110" w:rsidRPr="00455DAF" w:rsidRDefault="00477110" w:rsidP="00DC6B1E">
            <w:pPr>
              <w:pStyle w:val="a7"/>
              <w:numPr>
                <w:ilvl w:val="0"/>
                <w:numId w:val="42"/>
              </w:numPr>
              <w:tabs>
                <w:tab w:val="clear" w:pos="720"/>
                <w:tab w:val="num" w:pos="23"/>
                <w:tab w:val="left" w:pos="299"/>
                <w:tab w:val="left" w:pos="900"/>
              </w:tabs>
              <w:spacing w:after="0"/>
              <w:ind w:left="23" w:firstLine="0"/>
              <w:jc w:val="both"/>
              <w:rPr>
                <w:bCs/>
                <w:iCs/>
                <w:lang w:val="uk-UA"/>
              </w:rPr>
            </w:pPr>
            <w:r w:rsidRPr="00455DAF">
              <w:rPr>
                <w:bCs/>
                <w:iCs/>
                <w:lang w:val="uk-UA"/>
              </w:rPr>
              <w:t>овердрафт – на кореспондентських рахунках банків на кінець операційного дня обліковується сума залишків  (по дебету/кредиту)</w:t>
            </w:r>
          </w:p>
          <w:p w:rsidR="00477110" w:rsidRPr="00455DAF" w:rsidRDefault="00477110" w:rsidP="00DC6B1E">
            <w:pPr>
              <w:pStyle w:val="a7"/>
              <w:numPr>
                <w:ilvl w:val="0"/>
                <w:numId w:val="42"/>
              </w:numPr>
              <w:tabs>
                <w:tab w:val="clear" w:pos="720"/>
                <w:tab w:val="num" w:pos="23"/>
                <w:tab w:val="left" w:pos="299"/>
                <w:tab w:val="left" w:pos="900"/>
              </w:tabs>
              <w:spacing w:after="0"/>
              <w:ind w:left="23" w:firstLine="0"/>
              <w:jc w:val="both"/>
              <w:rPr>
                <w:bCs/>
                <w:iCs/>
                <w:lang w:val="uk-UA"/>
              </w:rPr>
            </w:pPr>
            <w:r w:rsidRPr="00455DAF">
              <w:rPr>
                <w:bCs/>
                <w:iCs/>
                <w:lang w:val="uk-UA"/>
              </w:rPr>
              <w:t>овернайт – надаються іншим банком на термін не більше 1 операційного дня (використовується для завершення розрахунків поточного дня)</w:t>
            </w:r>
          </w:p>
          <w:p w:rsidR="00477110" w:rsidRPr="00455DAF" w:rsidRDefault="00477110" w:rsidP="00DC6B1E">
            <w:pPr>
              <w:pStyle w:val="a7"/>
              <w:numPr>
                <w:ilvl w:val="0"/>
                <w:numId w:val="42"/>
              </w:numPr>
              <w:tabs>
                <w:tab w:val="clear" w:pos="720"/>
                <w:tab w:val="num" w:pos="23"/>
                <w:tab w:val="left" w:pos="299"/>
                <w:tab w:val="left" w:pos="900"/>
              </w:tabs>
              <w:spacing w:after="0"/>
              <w:ind w:left="23" w:firstLine="0"/>
              <w:jc w:val="both"/>
              <w:rPr>
                <w:bCs/>
                <w:iCs/>
                <w:lang w:val="uk-UA"/>
              </w:rPr>
            </w:pPr>
            <w:r w:rsidRPr="00455DAF">
              <w:rPr>
                <w:bCs/>
                <w:iCs/>
                <w:lang w:val="uk-UA"/>
              </w:rPr>
              <w:t>операції РЕПО – купівля цінних паперів на певний період з умовою зворотнього їх викупу на зазделегідь обумовленою ціною або з умовою безвідкличної гарантії погашення у разі, якщо термін операції РЕПО збігся з термінами погашення цінних паперів</w:t>
            </w:r>
          </w:p>
        </w:tc>
      </w:tr>
    </w:tbl>
    <w:p w:rsidR="00477110" w:rsidRPr="00880FCA" w:rsidRDefault="00477110" w:rsidP="00880FCA">
      <w:pPr>
        <w:pStyle w:val="a7"/>
        <w:tabs>
          <w:tab w:val="left" w:pos="900"/>
        </w:tabs>
        <w:spacing w:after="0"/>
        <w:ind w:left="0" w:firstLine="540"/>
        <w:jc w:val="center"/>
        <w:rPr>
          <w:bCs/>
          <w:iCs/>
          <w:sz w:val="28"/>
          <w:szCs w:val="28"/>
          <w:lang w:val="uk-UA"/>
        </w:rPr>
      </w:pPr>
    </w:p>
    <w:p w:rsidR="00880FCA" w:rsidRPr="00880FCA" w:rsidRDefault="00880FCA" w:rsidP="00880FCA">
      <w:pPr>
        <w:pStyle w:val="a7"/>
        <w:tabs>
          <w:tab w:val="left" w:pos="900"/>
        </w:tabs>
        <w:spacing w:after="0"/>
        <w:ind w:left="0" w:firstLine="540"/>
        <w:jc w:val="center"/>
        <w:rPr>
          <w:b/>
          <w:bCs/>
          <w:i/>
          <w:iCs/>
          <w:sz w:val="28"/>
          <w:szCs w:val="28"/>
          <w:lang w:val="uk-UA"/>
        </w:rPr>
      </w:pPr>
      <w:r w:rsidRPr="00880FCA">
        <w:rPr>
          <w:b/>
          <w:bCs/>
          <w:i/>
          <w:iCs/>
          <w:sz w:val="28"/>
          <w:szCs w:val="28"/>
          <w:lang w:val="uk-UA"/>
        </w:rPr>
        <w:t>ПРАКТИЧНЕ ЗАВДАННЯ</w:t>
      </w:r>
    </w:p>
    <w:p w:rsidR="00880FCA" w:rsidRPr="00880FCA" w:rsidRDefault="00880FCA" w:rsidP="00286DBF">
      <w:pPr>
        <w:pStyle w:val="a7"/>
        <w:spacing w:after="0"/>
        <w:ind w:left="0" w:firstLine="709"/>
        <w:rPr>
          <w:b/>
          <w:bCs/>
          <w:i/>
          <w:iCs/>
          <w:sz w:val="28"/>
          <w:szCs w:val="28"/>
        </w:rPr>
      </w:pPr>
      <w:r w:rsidRPr="00880FCA">
        <w:rPr>
          <w:b/>
          <w:bCs/>
          <w:i/>
          <w:iCs/>
          <w:sz w:val="28"/>
          <w:szCs w:val="28"/>
          <w:lang w:val="uk-UA"/>
        </w:rPr>
        <w:t>1. </w:t>
      </w:r>
      <w:r w:rsidRPr="00880FCA">
        <w:rPr>
          <w:b/>
          <w:bCs/>
          <w:i/>
          <w:iCs/>
          <w:sz w:val="28"/>
          <w:szCs w:val="28"/>
        </w:rPr>
        <w:t>Індивідуальне завдання</w:t>
      </w:r>
    </w:p>
    <w:p w:rsidR="00880FCA" w:rsidRPr="00880FCA" w:rsidRDefault="00880FCA" w:rsidP="00286DBF">
      <w:pPr>
        <w:pStyle w:val="a7"/>
        <w:spacing w:after="0"/>
        <w:ind w:left="0" w:firstLine="709"/>
        <w:rPr>
          <w:bCs/>
          <w:iCs/>
          <w:sz w:val="28"/>
          <w:szCs w:val="28"/>
        </w:rPr>
      </w:pPr>
      <w:r w:rsidRPr="00880FCA">
        <w:rPr>
          <w:bCs/>
          <w:iCs/>
          <w:sz w:val="28"/>
          <w:szCs w:val="28"/>
        </w:rPr>
        <w:t>1. Сутність онкольного і вексельного кредитів. Подібність, розходження, перспективи для України.</w:t>
      </w:r>
    </w:p>
    <w:p w:rsidR="00880FCA" w:rsidRPr="00880FCA" w:rsidRDefault="00880FCA" w:rsidP="00286DBF">
      <w:pPr>
        <w:pStyle w:val="a7"/>
        <w:spacing w:after="0"/>
        <w:ind w:left="0" w:firstLine="709"/>
        <w:rPr>
          <w:bCs/>
          <w:iCs/>
          <w:sz w:val="28"/>
          <w:szCs w:val="28"/>
        </w:rPr>
      </w:pPr>
      <w:r w:rsidRPr="00880FCA">
        <w:rPr>
          <w:bCs/>
          <w:iCs/>
          <w:sz w:val="28"/>
          <w:szCs w:val="28"/>
        </w:rPr>
        <w:t>2. Загальна характеристика міжнародного грошового ринку.</w:t>
      </w:r>
    </w:p>
    <w:p w:rsidR="00880FCA" w:rsidRPr="00880FCA" w:rsidRDefault="00880FCA" w:rsidP="00286DBF">
      <w:pPr>
        <w:pStyle w:val="a7"/>
        <w:spacing w:after="0"/>
        <w:ind w:left="0" w:firstLine="709"/>
        <w:rPr>
          <w:bCs/>
          <w:iCs/>
          <w:sz w:val="28"/>
          <w:szCs w:val="28"/>
        </w:rPr>
      </w:pPr>
      <w:r w:rsidRPr="00880FCA">
        <w:rPr>
          <w:bCs/>
          <w:iCs/>
          <w:sz w:val="28"/>
          <w:szCs w:val="28"/>
        </w:rPr>
        <w:t>3. Вплив інфляційних процесів на національні грошові ринки (на прикладі окремої держави).</w:t>
      </w:r>
    </w:p>
    <w:p w:rsidR="00880FCA" w:rsidRPr="00880FCA" w:rsidRDefault="00880FCA" w:rsidP="00286DBF">
      <w:pPr>
        <w:pStyle w:val="a7"/>
        <w:spacing w:after="0"/>
        <w:ind w:left="0" w:firstLine="709"/>
        <w:rPr>
          <w:bCs/>
          <w:iCs/>
          <w:sz w:val="28"/>
          <w:szCs w:val="28"/>
        </w:rPr>
      </w:pPr>
      <w:r w:rsidRPr="00880FCA">
        <w:rPr>
          <w:bCs/>
          <w:iCs/>
          <w:sz w:val="28"/>
          <w:szCs w:val="28"/>
        </w:rPr>
        <w:t>4. Особливості міжбанківського ринку в Україні.</w:t>
      </w:r>
    </w:p>
    <w:p w:rsidR="00880FCA" w:rsidRPr="00880FCA" w:rsidRDefault="00880FCA" w:rsidP="00286DBF">
      <w:pPr>
        <w:pStyle w:val="a7"/>
        <w:spacing w:after="0"/>
        <w:ind w:left="0" w:firstLine="709"/>
        <w:rPr>
          <w:bCs/>
          <w:iCs/>
          <w:sz w:val="28"/>
          <w:szCs w:val="28"/>
        </w:rPr>
      </w:pPr>
      <w:r w:rsidRPr="00880FCA">
        <w:rPr>
          <w:bCs/>
          <w:iCs/>
          <w:sz w:val="28"/>
          <w:szCs w:val="28"/>
        </w:rPr>
        <w:t>5. Сучасний стан та тенденції розвитку світового міжбанківського ринку.</w:t>
      </w:r>
    </w:p>
    <w:p w:rsidR="00880FCA" w:rsidRPr="00880FCA" w:rsidRDefault="00880FCA" w:rsidP="00286DBF">
      <w:pPr>
        <w:pStyle w:val="a7"/>
        <w:spacing w:after="0"/>
        <w:ind w:left="0" w:firstLine="709"/>
        <w:rPr>
          <w:bCs/>
          <w:iCs/>
          <w:sz w:val="28"/>
          <w:szCs w:val="28"/>
        </w:rPr>
      </w:pPr>
      <w:r w:rsidRPr="00880FCA">
        <w:rPr>
          <w:bCs/>
          <w:iCs/>
          <w:sz w:val="28"/>
          <w:szCs w:val="28"/>
        </w:rPr>
        <w:t>6. Обліковий ринок України.</w:t>
      </w:r>
    </w:p>
    <w:p w:rsidR="00880FCA" w:rsidRPr="00880FCA" w:rsidRDefault="00880FCA" w:rsidP="00286DBF">
      <w:pPr>
        <w:pStyle w:val="a7"/>
        <w:spacing w:after="0"/>
        <w:ind w:left="0" w:firstLine="709"/>
        <w:rPr>
          <w:bCs/>
          <w:iCs/>
          <w:sz w:val="28"/>
          <w:szCs w:val="28"/>
        </w:rPr>
      </w:pPr>
      <w:r w:rsidRPr="00880FCA">
        <w:rPr>
          <w:bCs/>
          <w:iCs/>
          <w:sz w:val="28"/>
          <w:szCs w:val="28"/>
        </w:rPr>
        <w:t>7. Основні напрями сучасної грошово-кредитної політики НБУ.</w:t>
      </w:r>
    </w:p>
    <w:p w:rsidR="00880FCA" w:rsidRPr="00880FCA" w:rsidRDefault="00880FCA" w:rsidP="00286DBF">
      <w:pPr>
        <w:pStyle w:val="a7"/>
        <w:spacing w:after="0"/>
        <w:ind w:left="0" w:firstLine="709"/>
        <w:rPr>
          <w:b/>
          <w:bCs/>
          <w:i/>
          <w:iCs/>
          <w:sz w:val="28"/>
          <w:szCs w:val="28"/>
        </w:rPr>
      </w:pPr>
      <w:r w:rsidRPr="00880FCA">
        <w:rPr>
          <w:b/>
          <w:bCs/>
          <w:i/>
          <w:iCs/>
          <w:sz w:val="28"/>
          <w:szCs w:val="28"/>
          <w:lang w:val="uk-UA"/>
        </w:rPr>
        <w:t>2. </w:t>
      </w:r>
      <w:r w:rsidRPr="00880FCA">
        <w:rPr>
          <w:b/>
          <w:bCs/>
          <w:i/>
          <w:iCs/>
          <w:sz w:val="28"/>
          <w:szCs w:val="28"/>
        </w:rPr>
        <w:t>Тестові завдання</w:t>
      </w:r>
    </w:p>
    <w:p w:rsidR="00286DBF" w:rsidRPr="00286DBF" w:rsidRDefault="00286DBF" w:rsidP="00286DBF">
      <w:pPr>
        <w:spacing w:line="240" w:lineRule="auto"/>
        <w:ind w:firstLine="0"/>
        <w:rPr>
          <w:bCs/>
          <w:szCs w:val="28"/>
        </w:rPr>
      </w:pPr>
      <w:r>
        <w:rPr>
          <w:szCs w:val="28"/>
        </w:rPr>
        <w:t>1. </w:t>
      </w:r>
      <w:r w:rsidRPr="00286DBF">
        <w:rPr>
          <w:szCs w:val="28"/>
        </w:rPr>
        <w:t>Міжбанківський ринок – це:</w:t>
      </w:r>
    </w:p>
    <w:p w:rsidR="00286DBF" w:rsidRPr="00286DBF" w:rsidRDefault="00286DBF" w:rsidP="00286DBF">
      <w:pPr>
        <w:pStyle w:val="11"/>
        <w:tabs>
          <w:tab w:val="left" w:pos="1134"/>
        </w:tabs>
        <w:spacing w:after="0" w:line="240" w:lineRule="auto"/>
        <w:ind w:left="0" w:firstLine="709"/>
        <w:jc w:val="both"/>
        <w:rPr>
          <w:rFonts w:ascii="Times New Roman" w:hAnsi="Times New Roman"/>
          <w:sz w:val="28"/>
          <w:szCs w:val="28"/>
        </w:rPr>
      </w:pPr>
      <w:r w:rsidRPr="00286DBF">
        <w:rPr>
          <w:rFonts w:ascii="Times New Roman" w:hAnsi="Times New Roman"/>
          <w:sz w:val="28"/>
          <w:szCs w:val="28"/>
        </w:rPr>
        <w:lastRenderedPageBreak/>
        <w:t>А. </w:t>
      </w:r>
      <w:hyperlink r:id="rId116" w:tooltip="Ринок" w:history="1">
        <w:r w:rsidRPr="00286DBF">
          <w:rPr>
            <w:rStyle w:val="af"/>
            <w:rFonts w:ascii="Times New Roman" w:hAnsi="Times New Roman"/>
            <w:color w:val="auto"/>
            <w:sz w:val="28"/>
            <w:szCs w:val="28"/>
            <w:u w:val="none"/>
            <w:shd w:val="clear" w:color="auto" w:fill="FFFFFF"/>
          </w:rPr>
          <w:t>ринок</w:t>
        </w:r>
      </w:hyperlink>
      <w:r w:rsidRPr="00286DBF">
        <w:rPr>
          <w:rFonts w:ascii="Times New Roman" w:hAnsi="Times New Roman"/>
          <w:sz w:val="28"/>
          <w:szCs w:val="28"/>
          <w:shd w:val="clear" w:color="auto" w:fill="FFFFFF"/>
        </w:rPr>
        <w:t>, на якому</w:t>
      </w:r>
      <w:r w:rsidRPr="00286DBF">
        <w:rPr>
          <w:rStyle w:val="apple-converted-space"/>
          <w:rFonts w:ascii="Times New Roman" w:hAnsi="Times New Roman"/>
          <w:sz w:val="28"/>
          <w:szCs w:val="28"/>
          <w:shd w:val="clear" w:color="auto" w:fill="FFFFFF"/>
        </w:rPr>
        <w:t xml:space="preserve"> </w:t>
      </w:r>
      <w:hyperlink r:id="rId117" w:tooltip="Гроші" w:history="1">
        <w:r w:rsidRPr="00286DBF">
          <w:rPr>
            <w:rStyle w:val="af"/>
            <w:rFonts w:ascii="Times New Roman" w:hAnsi="Times New Roman"/>
            <w:color w:val="auto"/>
            <w:sz w:val="28"/>
            <w:szCs w:val="28"/>
            <w:u w:val="none"/>
            <w:shd w:val="clear" w:color="auto" w:fill="FFFFFF"/>
          </w:rPr>
          <w:t>гроші</w:t>
        </w:r>
      </w:hyperlink>
      <w:r w:rsidRPr="00286DBF">
        <w:rPr>
          <w:rFonts w:ascii="Times New Roman" w:hAnsi="Times New Roman"/>
          <w:sz w:val="28"/>
          <w:szCs w:val="28"/>
        </w:rPr>
        <w:t xml:space="preserve"> </w:t>
      </w:r>
      <w:r w:rsidRPr="00286DBF">
        <w:rPr>
          <w:rFonts w:ascii="Times New Roman" w:hAnsi="Times New Roman"/>
          <w:sz w:val="28"/>
          <w:szCs w:val="28"/>
          <w:shd w:val="clear" w:color="auto" w:fill="FFFFFF"/>
        </w:rPr>
        <w:t xml:space="preserve">однієї країни використовують для купівлі </w:t>
      </w:r>
      <w:hyperlink r:id="rId118" w:tooltip="Валюта" w:history="1">
        <w:r w:rsidRPr="00286DBF">
          <w:rPr>
            <w:rStyle w:val="af"/>
            <w:rFonts w:ascii="Times New Roman" w:hAnsi="Times New Roman"/>
            <w:color w:val="auto"/>
            <w:sz w:val="28"/>
            <w:szCs w:val="28"/>
            <w:u w:val="none"/>
            <w:shd w:val="clear" w:color="auto" w:fill="FFFFFF"/>
          </w:rPr>
          <w:t>валюти</w:t>
        </w:r>
      </w:hyperlink>
      <w:r w:rsidRPr="00286DBF">
        <w:rPr>
          <w:rStyle w:val="apple-converted-space"/>
          <w:rFonts w:ascii="Times New Roman" w:hAnsi="Times New Roman"/>
          <w:sz w:val="28"/>
          <w:szCs w:val="28"/>
          <w:shd w:val="clear" w:color="auto" w:fill="FFFFFF"/>
        </w:rPr>
        <w:t xml:space="preserve"> </w:t>
      </w:r>
      <w:r w:rsidRPr="00286DBF">
        <w:rPr>
          <w:rFonts w:ascii="Times New Roman" w:hAnsi="Times New Roman"/>
          <w:sz w:val="28"/>
          <w:szCs w:val="28"/>
          <w:shd w:val="clear" w:color="auto" w:fill="FFFFFF"/>
        </w:rPr>
        <w:t>іншої країни;</w:t>
      </w:r>
      <w:bookmarkStart w:id="75" w:name="359"/>
      <w:bookmarkEnd w:id="75"/>
    </w:p>
    <w:p w:rsidR="00286DBF" w:rsidRPr="00286DBF" w:rsidRDefault="00286DBF" w:rsidP="00286DBF">
      <w:pPr>
        <w:pStyle w:val="11"/>
        <w:tabs>
          <w:tab w:val="left" w:pos="1134"/>
        </w:tabs>
        <w:spacing w:after="0" w:line="240" w:lineRule="auto"/>
        <w:ind w:left="0" w:firstLine="709"/>
        <w:jc w:val="both"/>
        <w:rPr>
          <w:rFonts w:ascii="Times New Roman" w:hAnsi="Times New Roman"/>
          <w:sz w:val="28"/>
          <w:szCs w:val="28"/>
        </w:rPr>
      </w:pPr>
      <w:r w:rsidRPr="00286DBF">
        <w:rPr>
          <w:rFonts w:ascii="Times New Roman" w:hAnsi="Times New Roman"/>
          <w:sz w:val="28"/>
          <w:szCs w:val="28"/>
          <w:shd w:val="clear" w:color="auto" w:fill="FFFFFF"/>
        </w:rPr>
        <w:t>Б. частина фінансового ринку, де об’єктом купівлі-продажу є страховий захист, формуються попит і пропозиція на нього;</w:t>
      </w:r>
    </w:p>
    <w:p w:rsidR="00286DBF" w:rsidRPr="00286DBF" w:rsidRDefault="00286DBF" w:rsidP="00286DBF">
      <w:pPr>
        <w:pStyle w:val="11"/>
        <w:tabs>
          <w:tab w:val="left" w:pos="1134"/>
        </w:tabs>
        <w:spacing w:after="0" w:line="240" w:lineRule="auto"/>
        <w:ind w:left="0" w:firstLine="709"/>
        <w:jc w:val="both"/>
        <w:rPr>
          <w:rFonts w:ascii="Times New Roman" w:hAnsi="Times New Roman"/>
          <w:sz w:val="28"/>
          <w:szCs w:val="28"/>
        </w:rPr>
      </w:pPr>
      <w:r w:rsidRPr="00286DBF">
        <w:rPr>
          <w:rFonts w:ascii="Times New Roman" w:hAnsi="Times New Roman"/>
          <w:sz w:val="28"/>
          <w:szCs w:val="28"/>
        </w:rPr>
        <w:t>В. частина грошового ринку, де тимчасово вільні грошові ресурси кредитних інститутів залучаються і розміщуються банками між собою переважно у формі короткострокових міжбанківських депозитів та кредитів на короткі терміни;</w:t>
      </w:r>
    </w:p>
    <w:p w:rsidR="00286DBF" w:rsidRPr="00286DBF" w:rsidRDefault="00286DBF" w:rsidP="00286DBF">
      <w:pPr>
        <w:spacing w:line="240" w:lineRule="auto"/>
        <w:rPr>
          <w:szCs w:val="28"/>
          <w:shd w:val="clear" w:color="auto" w:fill="FFFFFF"/>
        </w:rPr>
      </w:pPr>
      <w:r w:rsidRPr="00286DBF">
        <w:rPr>
          <w:szCs w:val="28"/>
          <w:shd w:val="clear" w:color="auto" w:fill="FFFFFF"/>
        </w:rPr>
        <w:t xml:space="preserve">Г. особливий сектор </w:t>
      </w:r>
      <w:hyperlink r:id="rId119" w:tooltip="Ринки (ще не написана)" w:history="1">
        <w:r w:rsidRPr="00286DBF">
          <w:rPr>
            <w:rStyle w:val="af"/>
            <w:color w:val="auto"/>
            <w:szCs w:val="28"/>
            <w:u w:val="none"/>
            <w:shd w:val="clear" w:color="auto" w:fill="FFFFFF"/>
          </w:rPr>
          <w:t>ринку</w:t>
        </w:r>
      </w:hyperlink>
      <w:r w:rsidRPr="00286DBF">
        <w:rPr>
          <w:szCs w:val="28"/>
          <w:shd w:val="clear" w:color="auto" w:fill="FFFFFF"/>
        </w:rPr>
        <w:t>, на якому здійснюється</w:t>
      </w:r>
      <w:r w:rsidRPr="00286DBF">
        <w:rPr>
          <w:rStyle w:val="apple-converted-space"/>
          <w:szCs w:val="28"/>
          <w:shd w:val="clear" w:color="auto" w:fill="FFFFFF"/>
        </w:rPr>
        <w:t xml:space="preserve"> </w:t>
      </w:r>
      <w:hyperlink r:id="rId120" w:tooltip="Купівля (ще не написана)" w:history="1">
        <w:r w:rsidRPr="00286DBF">
          <w:rPr>
            <w:rStyle w:val="af"/>
            <w:color w:val="auto"/>
            <w:szCs w:val="28"/>
            <w:u w:val="none"/>
            <w:shd w:val="clear" w:color="auto" w:fill="FFFFFF"/>
          </w:rPr>
          <w:t>купівля</w:t>
        </w:r>
      </w:hyperlink>
      <w:r w:rsidRPr="00286DBF">
        <w:rPr>
          <w:rStyle w:val="apple-converted-space"/>
          <w:szCs w:val="28"/>
          <w:shd w:val="clear" w:color="auto" w:fill="FFFFFF"/>
        </w:rPr>
        <w:t xml:space="preserve"> </w:t>
      </w:r>
      <w:r w:rsidRPr="00286DBF">
        <w:rPr>
          <w:szCs w:val="28"/>
          <w:shd w:val="clear" w:color="auto" w:fill="FFFFFF"/>
        </w:rPr>
        <w:t>та</w:t>
      </w:r>
      <w:r w:rsidRPr="00286DBF">
        <w:rPr>
          <w:rStyle w:val="apple-converted-space"/>
          <w:szCs w:val="28"/>
          <w:shd w:val="clear" w:color="auto" w:fill="FFFFFF"/>
        </w:rPr>
        <w:t xml:space="preserve"> </w:t>
      </w:r>
      <w:hyperlink r:id="rId121" w:tooltip="Продаж" w:history="1">
        <w:r w:rsidRPr="00286DBF">
          <w:rPr>
            <w:rStyle w:val="af"/>
            <w:color w:val="auto"/>
            <w:szCs w:val="28"/>
            <w:u w:val="none"/>
            <w:shd w:val="clear" w:color="auto" w:fill="FFFFFF"/>
          </w:rPr>
          <w:t>продаж</w:t>
        </w:r>
      </w:hyperlink>
      <w:r w:rsidRPr="00286DBF">
        <w:rPr>
          <w:rStyle w:val="apple-converted-space"/>
          <w:szCs w:val="28"/>
          <w:shd w:val="clear" w:color="auto" w:fill="FFFFFF"/>
        </w:rPr>
        <w:t xml:space="preserve"> </w:t>
      </w:r>
      <w:hyperlink r:id="rId122" w:tooltip="Гроші" w:history="1">
        <w:r w:rsidRPr="00286DBF">
          <w:rPr>
            <w:rStyle w:val="af"/>
            <w:color w:val="auto"/>
            <w:szCs w:val="28"/>
            <w:u w:val="none"/>
            <w:shd w:val="clear" w:color="auto" w:fill="FFFFFF"/>
          </w:rPr>
          <w:t>грошей</w:t>
        </w:r>
      </w:hyperlink>
      <w:r w:rsidRPr="00286DBF">
        <w:rPr>
          <w:rStyle w:val="apple-converted-space"/>
          <w:szCs w:val="28"/>
          <w:shd w:val="clear" w:color="auto" w:fill="FFFFFF"/>
        </w:rPr>
        <w:t xml:space="preserve"> </w:t>
      </w:r>
      <w:r w:rsidRPr="00286DBF">
        <w:rPr>
          <w:szCs w:val="28"/>
          <w:shd w:val="clear" w:color="auto" w:fill="FFFFFF"/>
        </w:rPr>
        <w:t>як специфічного</w:t>
      </w:r>
      <w:r w:rsidRPr="00286DBF">
        <w:rPr>
          <w:rStyle w:val="apple-converted-space"/>
          <w:szCs w:val="28"/>
          <w:shd w:val="clear" w:color="auto" w:fill="FFFFFF"/>
        </w:rPr>
        <w:t xml:space="preserve"> </w:t>
      </w:r>
      <w:hyperlink r:id="rId123" w:tooltip="Товар" w:history="1">
        <w:r w:rsidRPr="00286DBF">
          <w:rPr>
            <w:rStyle w:val="af"/>
            <w:color w:val="auto"/>
            <w:szCs w:val="28"/>
            <w:u w:val="none"/>
            <w:shd w:val="clear" w:color="auto" w:fill="FFFFFF"/>
          </w:rPr>
          <w:t>товару</w:t>
        </w:r>
      </w:hyperlink>
      <w:r w:rsidRPr="00286DBF">
        <w:rPr>
          <w:szCs w:val="28"/>
          <w:shd w:val="clear" w:color="auto" w:fill="FFFFFF"/>
        </w:rPr>
        <w:t>, формуються</w:t>
      </w:r>
      <w:r w:rsidRPr="00286DBF">
        <w:rPr>
          <w:rStyle w:val="apple-converted-space"/>
          <w:szCs w:val="28"/>
          <w:shd w:val="clear" w:color="auto" w:fill="FFFFFF"/>
        </w:rPr>
        <w:t xml:space="preserve"> </w:t>
      </w:r>
      <w:hyperlink r:id="rId124" w:tooltip="Попит" w:history="1">
        <w:r w:rsidRPr="00286DBF">
          <w:rPr>
            <w:rStyle w:val="af"/>
            <w:color w:val="auto"/>
            <w:szCs w:val="28"/>
            <w:u w:val="none"/>
            <w:shd w:val="clear" w:color="auto" w:fill="FFFFFF"/>
          </w:rPr>
          <w:t>попит</w:t>
        </w:r>
      </w:hyperlink>
      <w:r w:rsidRPr="00286DBF">
        <w:rPr>
          <w:szCs w:val="28"/>
          <w:shd w:val="clear" w:color="auto" w:fill="FFFFFF"/>
        </w:rPr>
        <w:t>,</w:t>
      </w:r>
      <w:r w:rsidRPr="00286DBF">
        <w:rPr>
          <w:rStyle w:val="apple-converted-space"/>
          <w:szCs w:val="28"/>
          <w:shd w:val="clear" w:color="auto" w:fill="FFFFFF"/>
        </w:rPr>
        <w:t xml:space="preserve"> </w:t>
      </w:r>
      <w:hyperlink r:id="rId125" w:tooltip="Пропозиція" w:history="1">
        <w:r w:rsidRPr="00286DBF">
          <w:rPr>
            <w:rStyle w:val="af"/>
            <w:color w:val="auto"/>
            <w:szCs w:val="28"/>
            <w:u w:val="none"/>
            <w:shd w:val="clear" w:color="auto" w:fill="FFFFFF"/>
          </w:rPr>
          <w:t>пропозиція</w:t>
        </w:r>
      </w:hyperlink>
      <w:r w:rsidRPr="00286DBF">
        <w:rPr>
          <w:rStyle w:val="apple-converted-space"/>
          <w:szCs w:val="28"/>
          <w:shd w:val="clear" w:color="auto" w:fill="FFFFFF"/>
        </w:rPr>
        <w:t xml:space="preserve"> </w:t>
      </w:r>
      <w:r w:rsidRPr="00286DBF">
        <w:rPr>
          <w:szCs w:val="28"/>
          <w:shd w:val="clear" w:color="auto" w:fill="FFFFFF"/>
        </w:rPr>
        <w:t>та</w:t>
      </w:r>
      <w:r w:rsidRPr="00286DBF">
        <w:rPr>
          <w:rStyle w:val="apple-converted-space"/>
          <w:szCs w:val="28"/>
          <w:shd w:val="clear" w:color="auto" w:fill="FFFFFF"/>
        </w:rPr>
        <w:t xml:space="preserve"> </w:t>
      </w:r>
      <w:hyperlink r:id="rId126" w:tooltip="Ціна" w:history="1">
        <w:r w:rsidRPr="00286DBF">
          <w:rPr>
            <w:rStyle w:val="af"/>
            <w:color w:val="auto"/>
            <w:szCs w:val="28"/>
            <w:u w:val="none"/>
            <w:shd w:val="clear" w:color="auto" w:fill="FFFFFF"/>
          </w:rPr>
          <w:t>ціна</w:t>
        </w:r>
      </w:hyperlink>
      <w:r w:rsidRPr="00286DBF">
        <w:rPr>
          <w:rStyle w:val="apple-converted-space"/>
          <w:szCs w:val="28"/>
          <w:shd w:val="clear" w:color="auto" w:fill="FFFFFF"/>
        </w:rPr>
        <w:t xml:space="preserve"> </w:t>
      </w:r>
      <w:r w:rsidRPr="00286DBF">
        <w:rPr>
          <w:szCs w:val="28"/>
          <w:shd w:val="clear" w:color="auto" w:fill="FFFFFF"/>
        </w:rPr>
        <w:t>на цей товар;</w:t>
      </w:r>
    </w:p>
    <w:p w:rsidR="00286DBF" w:rsidRPr="00286DBF" w:rsidRDefault="00286DBF" w:rsidP="00286DBF">
      <w:pPr>
        <w:spacing w:line="240" w:lineRule="auto"/>
        <w:rPr>
          <w:szCs w:val="28"/>
        </w:rPr>
      </w:pPr>
      <w:r w:rsidRPr="00286DBF">
        <w:rPr>
          <w:szCs w:val="28"/>
        </w:rPr>
        <w:t>Д. сегмент грошового ринку, на якому зустрічаються заощаджувач тимчасово вільних коштів та їх позичальник</w:t>
      </w:r>
    </w:p>
    <w:p w:rsidR="00286DBF" w:rsidRPr="00286DBF" w:rsidRDefault="00286DBF" w:rsidP="00286DBF">
      <w:pPr>
        <w:spacing w:line="240" w:lineRule="auto"/>
        <w:ind w:firstLine="0"/>
        <w:rPr>
          <w:bCs/>
          <w:szCs w:val="28"/>
        </w:rPr>
      </w:pPr>
      <w:r>
        <w:rPr>
          <w:szCs w:val="28"/>
        </w:rPr>
        <w:t>2. </w:t>
      </w:r>
      <w:r w:rsidRPr="00286DBF">
        <w:rPr>
          <w:szCs w:val="28"/>
        </w:rPr>
        <w:t>Різновидами міжбанківського кредиту є:</w:t>
      </w:r>
    </w:p>
    <w:p w:rsidR="00286DBF" w:rsidRPr="00286DBF" w:rsidRDefault="00286DBF" w:rsidP="00286DBF">
      <w:pPr>
        <w:pStyle w:val="11"/>
        <w:tabs>
          <w:tab w:val="left" w:pos="0"/>
          <w:tab w:val="left" w:pos="1134"/>
        </w:tabs>
        <w:spacing w:after="0" w:line="240" w:lineRule="auto"/>
        <w:ind w:left="0" w:firstLine="709"/>
        <w:jc w:val="both"/>
        <w:rPr>
          <w:rFonts w:ascii="Times New Roman" w:hAnsi="Times New Roman"/>
          <w:sz w:val="28"/>
          <w:szCs w:val="28"/>
        </w:rPr>
      </w:pPr>
      <w:r w:rsidRPr="00286DBF">
        <w:rPr>
          <w:rFonts w:ascii="Times New Roman" w:hAnsi="Times New Roman"/>
          <w:sz w:val="28"/>
          <w:szCs w:val="28"/>
        </w:rPr>
        <w:t>А. комерційний, овердрафт, споживчий;</w:t>
      </w:r>
    </w:p>
    <w:p w:rsidR="00286DBF" w:rsidRPr="00286DBF" w:rsidRDefault="00286DBF" w:rsidP="00286DBF">
      <w:pPr>
        <w:pStyle w:val="11"/>
        <w:tabs>
          <w:tab w:val="left" w:pos="0"/>
          <w:tab w:val="left" w:pos="1134"/>
        </w:tabs>
        <w:spacing w:after="0" w:line="240" w:lineRule="auto"/>
        <w:ind w:left="0" w:firstLine="709"/>
        <w:jc w:val="both"/>
        <w:rPr>
          <w:rFonts w:ascii="Times New Roman" w:hAnsi="Times New Roman"/>
          <w:sz w:val="28"/>
          <w:szCs w:val="28"/>
        </w:rPr>
      </w:pPr>
      <w:r w:rsidRPr="00286DBF">
        <w:rPr>
          <w:rFonts w:ascii="Times New Roman" w:hAnsi="Times New Roman"/>
          <w:sz w:val="28"/>
          <w:szCs w:val="28"/>
        </w:rPr>
        <w:t>Б. державний, вексельний, операції РЕПО;</w:t>
      </w:r>
    </w:p>
    <w:p w:rsidR="00286DBF" w:rsidRPr="00286DBF" w:rsidRDefault="00286DBF" w:rsidP="00286DBF">
      <w:pPr>
        <w:pStyle w:val="11"/>
        <w:tabs>
          <w:tab w:val="left" w:pos="0"/>
          <w:tab w:val="left" w:pos="1134"/>
        </w:tabs>
        <w:spacing w:after="0" w:line="240" w:lineRule="auto"/>
        <w:ind w:left="0" w:firstLine="709"/>
        <w:jc w:val="both"/>
        <w:rPr>
          <w:rFonts w:ascii="Times New Roman" w:hAnsi="Times New Roman"/>
          <w:sz w:val="28"/>
          <w:szCs w:val="28"/>
        </w:rPr>
      </w:pPr>
      <w:r w:rsidRPr="00286DBF">
        <w:rPr>
          <w:rFonts w:ascii="Times New Roman" w:hAnsi="Times New Roman"/>
          <w:sz w:val="28"/>
          <w:szCs w:val="28"/>
        </w:rPr>
        <w:t>В. овердрафт, овернайт, операції РЕПО;</w:t>
      </w:r>
    </w:p>
    <w:p w:rsidR="00286DBF" w:rsidRPr="00286DBF" w:rsidRDefault="00286DBF" w:rsidP="00286DBF">
      <w:pPr>
        <w:tabs>
          <w:tab w:val="left" w:pos="0"/>
        </w:tabs>
        <w:spacing w:line="240" w:lineRule="auto"/>
        <w:rPr>
          <w:szCs w:val="28"/>
        </w:rPr>
      </w:pPr>
      <w:r w:rsidRPr="00286DBF">
        <w:rPr>
          <w:szCs w:val="28"/>
        </w:rPr>
        <w:t>Г. овернайт, комерційний, вексельний;</w:t>
      </w:r>
    </w:p>
    <w:p w:rsidR="00286DBF" w:rsidRPr="00286DBF" w:rsidRDefault="00286DBF" w:rsidP="00286DBF">
      <w:pPr>
        <w:tabs>
          <w:tab w:val="left" w:pos="0"/>
        </w:tabs>
        <w:spacing w:line="240" w:lineRule="auto"/>
        <w:rPr>
          <w:szCs w:val="28"/>
        </w:rPr>
      </w:pPr>
      <w:r w:rsidRPr="00286DBF">
        <w:rPr>
          <w:szCs w:val="28"/>
        </w:rPr>
        <w:t>Д. комерційний, вексельний, державний</w:t>
      </w:r>
    </w:p>
    <w:p w:rsidR="00286DBF" w:rsidRPr="00286DBF" w:rsidRDefault="00286DBF" w:rsidP="00286DBF">
      <w:pPr>
        <w:spacing w:line="240" w:lineRule="auto"/>
        <w:ind w:firstLine="0"/>
        <w:rPr>
          <w:bCs/>
          <w:szCs w:val="28"/>
        </w:rPr>
      </w:pPr>
      <w:r>
        <w:rPr>
          <w:szCs w:val="28"/>
        </w:rPr>
        <w:t>3. </w:t>
      </w:r>
      <w:r w:rsidRPr="00286DBF">
        <w:rPr>
          <w:szCs w:val="28"/>
        </w:rPr>
        <w:t>Критеріями віднесення фінансового інструмента до групи похідних є:</w:t>
      </w:r>
    </w:p>
    <w:p w:rsidR="00286DBF" w:rsidRPr="00286DBF" w:rsidRDefault="00286DBF" w:rsidP="00286DBF">
      <w:pPr>
        <w:pStyle w:val="11"/>
        <w:spacing w:after="0" w:line="240" w:lineRule="auto"/>
        <w:ind w:left="0" w:firstLine="709"/>
        <w:jc w:val="both"/>
        <w:rPr>
          <w:rFonts w:ascii="Times New Roman" w:hAnsi="Times New Roman"/>
          <w:sz w:val="28"/>
          <w:szCs w:val="28"/>
        </w:rPr>
      </w:pPr>
      <w:r w:rsidRPr="00286DBF">
        <w:rPr>
          <w:rFonts w:ascii="Times New Roman" w:hAnsi="Times New Roman"/>
          <w:sz w:val="28"/>
          <w:szCs w:val="28"/>
        </w:rPr>
        <w:t>А. залежність його ціни безпосередньо або опосередковано від ціни або характеристики базового активу;</w:t>
      </w:r>
    </w:p>
    <w:p w:rsidR="00286DBF" w:rsidRPr="00286DBF" w:rsidRDefault="00286DBF" w:rsidP="00286DBF">
      <w:pPr>
        <w:pStyle w:val="11"/>
        <w:spacing w:after="0" w:line="240" w:lineRule="auto"/>
        <w:ind w:left="0" w:firstLine="709"/>
        <w:jc w:val="both"/>
        <w:rPr>
          <w:rFonts w:ascii="Times New Roman" w:hAnsi="Times New Roman"/>
          <w:sz w:val="28"/>
          <w:szCs w:val="28"/>
        </w:rPr>
      </w:pPr>
      <w:r w:rsidRPr="00286DBF">
        <w:rPr>
          <w:rFonts w:ascii="Times New Roman" w:hAnsi="Times New Roman"/>
          <w:sz w:val="28"/>
          <w:szCs w:val="28"/>
        </w:rPr>
        <w:t>Б. свідчення майнового права у формі титулу власності або майнового права, як відносин позики власника документа до особи, що його випустила;</w:t>
      </w:r>
    </w:p>
    <w:p w:rsidR="00286DBF" w:rsidRPr="00286DBF" w:rsidRDefault="00286DBF" w:rsidP="00286DBF">
      <w:pPr>
        <w:pStyle w:val="11"/>
        <w:spacing w:after="0" w:line="240" w:lineRule="auto"/>
        <w:ind w:left="0" w:firstLine="709"/>
        <w:jc w:val="both"/>
        <w:rPr>
          <w:rFonts w:ascii="Times New Roman" w:hAnsi="Times New Roman"/>
          <w:sz w:val="28"/>
          <w:szCs w:val="28"/>
        </w:rPr>
      </w:pPr>
      <w:r w:rsidRPr="00286DBF">
        <w:rPr>
          <w:rFonts w:ascii="Times New Roman" w:hAnsi="Times New Roman"/>
          <w:sz w:val="28"/>
          <w:szCs w:val="28"/>
        </w:rPr>
        <w:t>В. свідчення про інвестування коштів;</w:t>
      </w:r>
    </w:p>
    <w:p w:rsidR="00286DBF" w:rsidRPr="00286DBF" w:rsidRDefault="00286DBF" w:rsidP="00286DBF">
      <w:pPr>
        <w:spacing w:line="240" w:lineRule="auto"/>
        <w:rPr>
          <w:szCs w:val="28"/>
        </w:rPr>
      </w:pPr>
      <w:r w:rsidRPr="00286DBF">
        <w:rPr>
          <w:szCs w:val="28"/>
        </w:rPr>
        <w:t>Г. наявність сукупності документів, що мають один базовий актив;</w:t>
      </w:r>
    </w:p>
    <w:p w:rsidR="00286DBF" w:rsidRDefault="00286DBF" w:rsidP="00286DBF">
      <w:pPr>
        <w:spacing w:line="240" w:lineRule="auto"/>
        <w:rPr>
          <w:szCs w:val="28"/>
        </w:rPr>
      </w:pPr>
      <w:r w:rsidRPr="00286DBF">
        <w:rPr>
          <w:szCs w:val="28"/>
        </w:rPr>
        <w:t>Д. наявність сукупності документів, що мають однаковий термін обігу базового активу і термін виконання зобов’язань за ним</w:t>
      </w:r>
    </w:p>
    <w:p w:rsidR="00286DBF" w:rsidRPr="00286DBF" w:rsidRDefault="00286DBF" w:rsidP="00286DBF">
      <w:pPr>
        <w:spacing w:line="240" w:lineRule="auto"/>
        <w:rPr>
          <w:szCs w:val="28"/>
        </w:rPr>
      </w:pPr>
      <w:r>
        <w:rPr>
          <w:szCs w:val="28"/>
        </w:rPr>
        <w:t>4. </w:t>
      </w:r>
    </w:p>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1842"/>
      </w:tblGrid>
      <w:tr w:rsidR="00286DBF" w:rsidRPr="00E4277D" w:rsidTr="00286DBF">
        <w:tc>
          <w:tcPr>
            <w:tcW w:w="7939" w:type="dxa"/>
          </w:tcPr>
          <w:p w:rsidR="00286DBF" w:rsidRPr="00286DBF" w:rsidRDefault="00286DBF" w:rsidP="00286DBF">
            <w:pPr>
              <w:spacing w:line="240" w:lineRule="auto"/>
              <w:ind w:firstLine="0"/>
              <w:rPr>
                <w:sz w:val="24"/>
                <w:szCs w:val="24"/>
              </w:rPr>
            </w:pPr>
            <w:r w:rsidRPr="00286DBF">
              <w:rPr>
                <w:sz w:val="24"/>
                <w:szCs w:val="24"/>
              </w:rPr>
              <w:t>а. Валютний ринок</w:t>
            </w:r>
            <w:r>
              <w:rPr>
                <w:sz w:val="24"/>
                <w:szCs w:val="24"/>
              </w:rPr>
              <w:t xml:space="preserve">                                  </w:t>
            </w:r>
            <w:r w:rsidRPr="00286DBF">
              <w:rPr>
                <w:sz w:val="24"/>
                <w:szCs w:val="24"/>
              </w:rPr>
              <w:t>б. Грошовий ринок</w:t>
            </w:r>
          </w:p>
          <w:p w:rsidR="00286DBF" w:rsidRPr="00286DBF" w:rsidRDefault="00286DBF" w:rsidP="00286DBF">
            <w:pPr>
              <w:spacing w:line="240" w:lineRule="auto"/>
              <w:ind w:firstLine="0"/>
              <w:rPr>
                <w:sz w:val="24"/>
                <w:szCs w:val="24"/>
              </w:rPr>
            </w:pPr>
            <w:r w:rsidRPr="00286DBF">
              <w:rPr>
                <w:sz w:val="24"/>
                <w:szCs w:val="24"/>
              </w:rPr>
              <w:t>в. Міжбанківський ринок</w:t>
            </w:r>
            <w:r>
              <w:rPr>
                <w:sz w:val="24"/>
                <w:szCs w:val="24"/>
              </w:rPr>
              <w:t xml:space="preserve">                      </w:t>
            </w:r>
            <w:r w:rsidRPr="00286DBF">
              <w:rPr>
                <w:sz w:val="24"/>
                <w:szCs w:val="24"/>
              </w:rPr>
              <w:t>г. Обліковий ринок</w:t>
            </w:r>
          </w:p>
          <w:p w:rsidR="00286DBF" w:rsidRPr="00286DBF" w:rsidRDefault="00286DBF" w:rsidP="00286DBF">
            <w:pPr>
              <w:spacing w:line="240" w:lineRule="auto"/>
              <w:ind w:firstLine="0"/>
              <w:rPr>
                <w:sz w:val="24"/>
                <w:szCs w:val="24"/>
              </w:rPr>
            </w:pPr>
            <w:r w:rsidRPr="00286DBF">
              <w:rPr>
                <w:sz w:val="24"/>
                <w:szCs w:val="24"/>
              </w:rPr>
              <w:t>д. Фондовий ринок</w:t>
            </w:r>
          </w:p>
          <w:p w:rsidR="00286DBF" w:rsidRPr="00286DBF" w:rsidRDefault="00286DBF" w:rsidP="00286DBF">
            <w:pPr>
              <w:spacing w:line="240" w:lineRule="auto"/>
              <w:ind w:firstLine="0"/>
              <w:rPr>
                <w:sz w:val="24"/>
                <w:szCs w:val="24"/>
              </w:rPr>
            </w:pPr>
            <w:r w:rsidRPr="00286DBF">
              <w:rPr>
                <w:sz w:val="24"/>
                <w:szCs w:val="24"/>
              </w:rPr>
              <w:t>1. Ринок, н</w:t>
            </w:r>
            <w:r w:rsidRPr="00286DBF">
              <w:rPr>
                <w:sz w:val="24"/>
                <w:szCs w:val="24"/>
                <w:shd w:val="clear" w:color="auto" w:fill="FFFFFF"/>
              </w:rPr>
              <w:t>а якому тимчасово вільні грошові ресурси кредитних установ залучаються і розміщується банками у формі міжбанківських депозитів чи кредитів</w:t>
            </w:r>
          </w:p>
          <w:p w:rsidR="00286DBF" w:rsidRPr="00286DBF" w:rsidRDefault="00286DBF" w:rsidP="00286DBF">
            <w:pPr>
              <w:spacing w:line="240" w:lineRule="auto"/>
              <w:ind w:firstLine="0"/>
              <w:rPr>
                <w:sz w:val="24"/>
                <w:szCs w:val="24"/>
              </w:rPr>
            </w:pPr>
            <w:r w:rsidRPr="00286DBF">
              <w:rPr>
                <w:sz w:val="24"/>
                <w:szCs w:val="24"/>
              </w:rPr>
              <w:t>2. Ринок, на якому короткострокові грошові ресурси перерозподіляються між кредитними інститутами шляхом купівлі-продажу векселів і цінних паперів з терміном погашення до одного року</w:t>
            </w:r>
          </w:p>
          <w:p w:rsidR="00286DBF" w:rsidRPr="00286DBF" w:rsidRDefault="00286DBF" w:rsidP="00286DBF">
            <w:pPr>
              <w:spacing w:line="240" w:lineRule="auto"/>
              <w:ind w:firstLine="0"/>
              <w:rPr>
                <w:sz w:val="24"/>
                <w:szCs w:val="24"/>
              </w:rPr>
            </w:pPr>
            <w:r w:rsidRPr="00286DBF">
              <w:rPr>
                <w:sz w:val="24"/>
                <w:szCs w:val="24"/>
              </w:rPr>
              <w:t xml:space="preserve">3. Ринок, на якому </w:t>
            </w:r>
            <w:r w:rsidRPr="00286DBF">
              <w:rPr>
                <w:sz w:val="24"/>
                <w:szCs w:val="24"/>
                <w:shd w:val="clear" w:color="auto" w:fill="FFFFFF"/>
              </w:rPr>
              <w:t>здійснюються</w:t>
            </w:r>
            <w:r w:rsidRPr="00286DBF">
              <w:rPr>
                <w:rStyle w:val="apple-converted-space"/>
                <w:sz w:val="24"/>
                <w:szCs w:val="24"/>
                <w:shd w:val="clear" w:color="auto" w:fill="FFFFFF"/>
              </w:rPr>
              <w:t xml:space="preserve"> </w:t>
            </w:r>
            <w:hyperlink r:id="rId127" w:tooltip="Емісія" w:history="1">
              <w:r w:rsidRPr="00286DBF">
                <w:rPr>
                  <w:rStyle w:val="af"/>
                  <w:color w:val="auto"/>
                  <w:sz w:val="24"/>
                  <w:szCs w:val="24"/>
                  <w:u w:val="none"/>
                  <w:shd w:val="clear" w:color="auto" w:fill="FFFFFF"/>
                </w:rPr>
                <w:t>емісія</w:t>
              </w:r>
            </w:hyperlink>
            <w:r w:rsidRPr="00286DBF">
              <w:rPr>
                <w:sz w:val="24"/>
                <w:szCs w:val="24"/>
                <w:shd w:val="clear" w:color="auto" w:fill="FFFFFF"/>
              </w:rPr>
              <w:t xml:space="preserve">, купівля і продаж довгострокових </w:t>
            </w:r>
            <w:hyperlink r:id="rId128" w:tooltip="Цінні папери" w:history="1">
              <w:r w:rsidRPr="00286DBF">
                <w:rPr>
                  <w:rStyle w:val="af"/>
                  <w:color w:val="auto"/>
                  <w:sz w:val="24"/>
                  <w:szCs w:val="24"/>
                  <w:u w:val="none"/>
                  <w:shd w:val="clear" w:color="auto" w:fill="FFFFFF"/>
                </w:rPr>
                <w:t>цінних паперів</w:t>
              </w:r>
            </w:hyperlink>
          </w:p>
          <w:p w:rsidR="00286DBF" w:rsidRPr="00286DBF" w:rsidRDefault="00286DBF" w:rsidP="00286DBF">
            <w:pPr>
              <w:spacing w:line="240" w:lineRule="auto"/>
              <w:ind w:firstLine="0"/>
              <w:rPr>
                <w:sz w:val="24"/>
                <w:szCs w:val="24"/>
              </w:rPr>
            </w:pPr>
            <w:r w:rsidRPr="00286DBF">
              <w:rPr>
                <w:sz w:val="24"/>
                <w:szCs w:val="24"/>
              </w:rPr>
              <w:t>4. </w:t>
            </w:r>
            <w:r w:rsidRPr="00286DBF">
              <w:rPr>
                <w:rStyle w:val="af4"/>
                <w:bCs/>
                <w:i w:val="0"/>
                <w:iCs w:val="0"/>
                <w:sz w:val="24"/>
                <w:szCs w:val="24"/>
                <w:shd w:val="clear" w:color="auto" w:fill="FFFFFF"/>
              </w:rPr>
              <w:t>Ринок</w:t>
            </w:r>
            <w:r w:rsidRPr="00286DBF">
              <w:rPr>
                <w:sz w:val="24"/>
                <w:szCs w:val="24"/>
                <w:shd w:val="clear" w:color="auto" w:fill="FFFFFF"/>
              </w:rPr>
              <w:t xml:space="preserve">, на якому гроші однієї країни використовують для купівлі </w:t>
            </w:r>
            <w:r w:rsidRPr="00286DBF">
              <w:rPr>
                <w:rStyle w:val="af4"/>
                <w:bCs/>
                <w:i w:val="0"/>
                <w:iCs w:val="0"/>
                <w:sz w:val="24"/>
                <w:szCs w:val="24"/>
                <w:shd w:val="clear" w:color="auto" w:fill="FFFFFF"/>
              </w:rPr>
              <w:t xml:space="preserve">валюти </w:t>
            </w:r>
            <w:r w:rsidRPr="00286DBF">
              <w:rPr>
                <w:sz w:val="24"/>
                <w:szCs w:val="24"/>
                <w:shd w:val="clear" w:color="auto" w:fill="FFFFFF"/>
              </w:rPr>
              <w:t>іншої країни</w:t>
            </w:r>
          </w:p>
          <w:p w:rsidR="00286DBF" w:rsidRPr="00286DBF" w:rsidRDefault="00286DBF" w:rsidP="00286DBF">
            <w:pPr>
              <w:spacing w:line="240" w:lineRule="auto"/>
              <w:ind w:firstLine="0"/>
              <w:rPr>
                <w:sz w:val="24"/>
                <w:szCs w:val="24"/>
              </w:rPr>
            </w:pPr>
            <w:r w:rsidRPr="00286DBF">
              <w:rPr>
                <w:sz w:val="24"/>
                <w:szCs w:val="24"/>
              </w:rPr>
              <w:t>5. </w:t>
            </w:r>
            <w:r w:rsidRPr="00286DBF">
              <w:rPr>
                <w:sz w:val="24"/>
                <w:szCs w:val="24"/>
                <w:shd w:val="clear" w:color="auto" w:fill="FFFFFF"/>
              </w:rPr>
              <w:t>Ринок, на якому здійснюється купівля (продаж) грошей через купівлю-продаж боргових зобов’язань, інших цінних паперів</w:t>
            </w:r>
          </w:p>
        </w:tc>
        <w:tc>
          <w:tcPr>
            <w:tcW w:w="1842" w:type="dxa"/>
          </w:tcPr>
          <w:p w:rsidR="00286DBF" w:rsidRDefault="00286DBF" w:rsidP="00286DBF">
            <w:pPr>
              <w:spacing w:line="240" w:lineRule="auto"/>
              <w:ind w:firstLine="0"/>
              <w:rPr>
                <w:sz w:val="24"/>
                <w:szCs w:val="24"/>
              </w:rPr>
            </w:pPr>
            <w:r w:rsidRPr="00286DBF">
              <w:rPr>
                <w:sz w:val="24"/>
                <w:szCs w:val="24"/>
              </w:rPr>
              <w:t xml:space="preserve">А. а-5, б-3, в-4, </w:t>
            </w:r>
          </w:p>
          <w:p w:rsidR="00286DBF" w:rsidRPr="00286DBF" w:rsidRDefault="00286DBF" w:rsidP="00286DBF">
            <w:pPr>
              <w:spacing w:line="240" w:lineRule="auto"/>
              <w:ind w:firstLine="317"/>
              <w:rPr>
                <w:sz w:val="24"/>
                <w:szCs w:val="24"/>
              </w:rPr>
            </w:pPr>
            <w:r w:rsidRPr="00286DBF">
              <w:rPr>
                <w:sz w:val="24"/>
                <w:szCs w:val="24"/>
              </w:rPr>
              <w:t>г-2, д-1;</w:t>
            </w:r>
          </w:p>
          <w:p w:rsidR="00286DBF" w:rsidRDefault="00286DBF" w:rsidP="00286DBF">
            <w:pPr>
              <w:spacing w:line="240" w:lineRule="auto"/>
              <w:ind w:firstLine="0"/>
              <w:rPr>
                <w:sz w:val="24"/>
                <w:szCs w:val="24"/>
              </w:rPr>
            </w:pPr>
            <w:r w:rsidRPr="00286DBF">
              <w:rPr>
                <w:sz w:val="24"/>
                <w:szCs w:val="24"/>
              </w:rPr>
              <w:t xml:space="preserve">Б. а-5, б-1, в-4, </w:t>
            </w:r>
          </w:p>
          <w:p w:rsidR="00286DBF" w:rsidRPr="00286DBF" w:rsidRDefault="00286DBF" w:rsidP="00286DBF">
            <w:pPr>
              <w:spacing w:line="240" w:lineRule="auto"/>
              <w:ind w:firstLine="317"/>
              <w:rPr>
                <w:sz w:val="24"/>
                <w:szCs w:val="24"/>
              </w:rPr>
            </w:pPr>
            <w:r w:rsidRPr="00286DBF">
              <w:rPr>
                <w:sz w:val="24"/>
                <w:szCs w:val="24"/>
              </w:rPr>
              <w:t>г-3, д-2;</w:t>
            </w:r>
          </w:p>
          <w:p w:rsidR="00286DBF" w:rsidRDefault="00286DBF" w:rsidP="00286DBF">
            <w:pPr>
              <w:spacing w:line="240" w:lineRule="auto"/>
              <w:ind w:firstLine="0"/>
              <w:rPr>
                <w:sz w:val="24"/>
                <w:szCs w:val="24"/>
              </w:rPr>
            </w:pPr>
            <w:r w:rsidRPr="00286DBF">
              <w:rPr>
                <w:sz w:val="24"/>
                <w:szCs w:val="24"/>
              </w:rPr>
              <w:t xml:space="preserve">В. а-4, б-5, в-1, </w:t>
            </w:r>
          </w:p>
          <w:p w:rsidR="00286DBF" w:rsidRPr="00286DBF" w:rsidRDefault="00286DBF" w:rsidP="00286DBF">
            <w:pPr>
              <w:spacing w:line="240" w:lineRule="auto"/>
              <w:ind w:firstLine="317"/>
              <w:rPr>
                <w:sz w:val="24"/>
                <w:szCs w:val="24"/>
              </w:rPr>
            </w:pPr>
            <w:r w:rsidRPr="00286DBF">
              <w:rPr>
                <w:sz w:val="24"/>
                <w:szCs w:val="24"/>
              </w:rPr>
              <w:t>г-2, д-3;</w:t>
            </w:r>
          </w:p>
          <w:p w:rsidR="00286DBF" w:rsidRDefault="00286DBF" w:rsidP="00286DBF">
            <w:pPr>
              <w:spacing w:line="240" w:lineRule="auto"/>
              <w:ind w:firstLine="0"/>
              <w:rPr>
                <w:sz w:val="24"/>
                <w:szCs w:val="24"/>
              </w:rPr>
            </w:pPr>
            <w:r w:rsidRPr="00286DBF">
              <w:rPr>
                <w:sz w:val="24"/>
                <w:szCs w:val="24"/>
              </w:rPr>
              <w:t xml:space="preserve">Г. а-2, б-5, в-4, </w:t>
            </w:r>
          </w:p>
          <w:p w:rsidR="00286DBF" w:rsidRPr="00286DBF" w:rsidRDefault="00286DBF" w:rsidP="00286DBF">
            <w:pPr>
              <w:spacing w:line="240" w:lineRule="auto"/>
              <w:ind w:firstLine="317"/>
              <w:rPr>
                <w:sz w:val="24"/>
                <w:szCs w:val="24"/>
              </w:rPr>
            </w:pPr>
            <w:r w:rsidRPr="00286DBF">
              <w:rPr>
                <w:sz w:val="24"/>
                <w:szCs w:val="24"/>
              </w:rPr>
              <w:t>г-1, д-3;</w:t>
            </w:r>
          </w:p>
          <w:p w:rsidR="00286DBF" w:rsidRDefault="00286DBF" w:rsidP="00286DBF">
            <w:pPr>
              <w:spacing w:line="240" w:lineRule="auto"/>
              <w:ind w:firstLine="0"/>
              <w:rPr>
                <w:sz w:val="24"/>
                <w:szCs w:val="24"/>
              </w:rPr>
            </w:pPr>
            <w:r w:rsidRPr="00286DBF">
              <w:rPr>
                <w:sz w:val="24"/>
                <w:szCs w:val="24"/>
              </w:rPr>
              <w:t xml:space="preserve">Д. а-3, б-4, в-1, </w:t>
            </w:r>
          </w:p>
          <w:p w:rsidR="00286DBF" w:rsidRPr="00286DBF" w:rsidRDefault="00286DBF" w:rsidP="00286DBF">
            <w:pPr>
              <w:spacing w:line="240" w:lineRule="auto"/>
              <w:ind w:firstLine="317"/>
              <w:rPr>
                <w:sz w:val="24"/>
                <w:szCs w:val="24"/>
              </w:rPr>
            </w:pPr>
            <w:r w:rsidRPr="00286DBF">
              <w:rPr>
                <w:sz w:val="24"/>
                <w:szCs w:val="24"/>
              </w:rPr>
              <w:t>г-5, д-2</w:t>
            </w:r>
          </w:p>
        </w:tc>
      </w:tr>
    </w:tbl>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07"/>
        <w:gridCol w:w="353"/>
        <w:gridCol w:w="7318"/>
      </w:tblGrid>
      <w:tr w:rsidR="00183C75" w:rsidRPr="00617C6F" w:rsidTr="00286DBF">
        <w:trPr>
          <w:trHeight w:val="959"/>
        </w:trPr>
        <w:tc>
          <w:tcPr>
            <w:tcW w:w="1507"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Тема 1</w:t>
            </w:r>
            <w:r>
              <w:rPr>
                <w:b/>
                <w:bCs/>
                <w:i/>
                <w:iCs/>
                <w:sz w:val="28"/>
                <w:szCs w:val="28"/>
                <w:lang w:val="uk-UA"/>
              </w:rPr>
              <w:t>0</w:t>
            </w:r>
            <w:r w:rsidRPr="00617C6F">
              <w:rPr>
                <w:b/>
                <w:bCs/>
                <w:i/>
                <w:iCs/>
                <w:sz w:val="28"/>
                <w:szCs w:val="28"/>
                <w:lang w:val="uk-UA"/>
              </w:rPr>
              <w:t>.</w:t>
            </w:r>
          </w:p>
        </w:tc>
        <w:tc>
          <w:tcPr>
            <w:tcW w:w="353"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731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Default="00793E56" w:rsidP="00183C75">
            <w:pPr>
              <w:pStyle w:val="a7"/>
              <w:tabs>
                <w:tab w:val="left" w:pos="0"/>
              </w:tabs>
              <w:spacing w:after="0" w:line="288" w:lineRule="auto"/>
              <w:ind w:left="0"/>
              <w:jc w:val="center"/>
              <w:rPr>
                <w:b/>
                <w:bCs/>
                <w:i/>
                <w:iCs/>
                <w:sz w:val="28"/>
                <w:szCs w:val="28"/>
                <w:lang w:val="uk-UA"/>
              </w:rPr>
            </w:pPr>
            <w:r w:rsidRPr="00793E56">
              <w:rPr>
                <w:b/>
                <w:bCs/>
                <w:i/>
                <w:iCs/>
                <w:sz w:val="28"/>
                <w:szCs w:val="28"/>
              </w:rPr>
              <w:t>ВАЛЮТНИЙ РИНОК</w:t>
            </w:r>
          </w:p>
          <w:p w:rsidR="00793E56" w:rsidRPr="00793E56" w:rsidRDefault="00793E56" w:rsidP="00183C75">
            <w:pPr>
              <w:pStyle w:val="a7"/>
              <w:tabs>
                <w:tab w:val="left" w:pos="0"/>
              </w:tabs>
              <w:spacing w:after="0" w:line="288" w:lineRule="auto"/>
              <w:ind w:left="0"/>
              <w:jc w:val="center"/>
              <w:rPr>
                <w:b/>
                <w:bCs/>
                <w:i/>
                <w:iCs/>
                <w:sz w:val="28"/>
                <w:szCs w:val="28"/>
                <w:lang w:val="uk-UA"/>
              </w:rPr>
            </w:pP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6B71B7" w:rsidRPr="006B71B7" w:rsidRDefault="006B71B7" w:rsidP="006B71B7">
      <w:pPr>
        <w:spacing w:line="305" w:lineRule="auto"/>
        <w:ind w:firstLine="567"/>
        <w:rPr>
          <w:color w:val="000000"/>
          <w:sz w:val="26"/>
          <w:szCs w:val="26"/>
        </w:rPr>
      </w:pPr>
      <w:r w:rsidRPr="006B71B7">
        <w:rPr>
          <w:color w:val="000000"/>
          <w:sz w:val="26"/>
          <w:szCs w:val="26"/>
        </w:rPr>
        <w:t>10.1. Поняття та структура валютного ринку.</w:t>
      </w:r>
    </w:p>
    <w:p w:rsidR="006B71B7" w:rsidRPr="006B71B7" w:rsidRDefault="006B71B7" w:rsidP="006B71B7">
      <w:pPr>
        <w:spacing w:line="305" w:lineRule="auto"/>
        <w:ind w:firstLine="567"/>
        <w:rPr>
          <w:color w:val="000000"/>
          <w:sz w:val="26"/>
          <w:szCs w:val="26"/>
        </w:rPr>
      </w:pPr>
      <w:r>
        <w:rPr>
          <w:color w:val="000000"/>
          <w:sz w:val="26"/>
          <w:szCs w:val="26"/>
        </w:rPr>
        <w:t>10.</w:t>
      </w:r>
      <w:r w:rsidRPr="006B71B7">
        <w:rPr>
          <w:color w:val="000000"/>
          <w:sz w:val="26"/>
          <w:szCs w:val="26"/>
        </w:rPr>
        <w:t>2. Валютні операції.</w:t>
      </w:r>
    </w:p>
    <w:p w:rsidR="006B71B7" w:rsidRPr="006B71B7" w:rsidRDefault="006B71B7" w:rsidP="006B71B7">
      <w:pPr>
        <w:spacing w:line="305" w:lineRule="auto"/>
        <w:ind w:firstLine="567"/>
        <w:rPr>
          <w:color w:val="000000"/>
          <w:sz w:val="26"/>
          <w:szCs w:val="26"/>
        </w:rPr>
      </w:pPr>
      <w:r>
        <w:rPr>
          <w:color w:val="000000"/>
          <w:sz w:val="26"/>
          <w:szCs w:val="26"/>
        </w:rPr>
        <w:t>10.</w:t>
      </w:r>
      <w:r w:rsidRPr="006B71B7">
        <w:rPr>
          <w:color w:val="000000"/>
          <w:sz w:val="26"/>
          <w:szCs w:val="26"/>
        </w:rPr>
        <w:t>3. Валютне регулювання та курс</w:t>
      </w:r>
      <w:r>
        <w:rPr>
          <w:color w:val="000000"/>
          <w:sz w:val="26"/>
          <w:szCs w:val="26"/>
        </w:rPr>
        <w:t>ова політика Центрального банку</w:t>
      </w:r>
      <w:r w:rsidRPr="006B71B7">
        <w:rPr>
          <w:color w:val="000000"/>
          <w:sz w:val="26"/>
          <w:szCs w:val="26"/>
        </w:rPr>
        <w:t>.</w:t>
      </w:r>
    </w:p>
    <w:p w:rsidR="006B71B7" w:rsidRPr="00837495" w:rsidRDefault="006B71B7" w:rsidP="006B71B7">
      <w:pPr>
        <w:rPr>
          <w:rFonts w:ascii="Bookman Old Style" w:hAnsi="Bookman Old Style"/>
          <w:sz w:val="26"/>
          <w:szCs w:val="26"/>
        </w:rPr>
      </w:pPr>
    </w:p>
    <w:p w:rsidR="006B71B7" w:rsidRPr="00207871" w:rsidRDefault="006B71B7" w:rsidP="006B71B7">
      <w:pPr>
        <w:shd w:val="clear" w:color="auto" w:fill="FFFFFF"/>
        <w:autoSpaceDE w:val="0"/>
        <w:autoSpaceDN w:val="0"/>
        <w:adjustRightInd w:val="0"/>
        <w:spacing w:line="288" w:lineRule="auto"/>
        <w:jc w:val="center"/>
        <w:rPr>
          <w:b/>
          <w:iCs/>
          <w:color w:val="000000"/>
          <w:sz w:val="26"/>
          <w:szCs w:val="26"/>
        </w:rPr>
      </w:pPr>
      <w:r w:rsidRPr="008A60DD">
        <w:rPr>
          <w:b/>
          <w:color w:val="000000"/>
          <w:sz w:val="26"/>
          <w:szCs w:val="26"/>
          <w14:shadow w14:blurRad="50800" w14:dist="38100" w14:dir="2700000" w14:sx="100000" w14:sy="100000" w14:kx="0" w14:ky="0" w14:algn="tl">
            <w14:srgbClr w14:val="000000">
              <w14:alpha w14:val="60000"/>
            </w14:srgbClr>
          </w14:shadow>
        </w:rPr>
        <w:t>10.1. Поняття та структура валютного ринку</w:t>
      </w:r>
    </w:p>
    <w:p w:rsidR="006B71B7" w:rsidRPr="006B71B7" w:rsidRDefault="006B71B7" w:rsidP="006B71B7">
      <w:pPr>
        <w:shd w:val="clear" w:color="auto" w:fill="FFFFFF"/>
        <w:autoSpaceDE w:val="0"/>
        <w:autoSpaceDN w:val="0"/>
        <w:adjustRightInd w:val="0"/>
        <w:spacing w:line="288" w:lineRule="auto"/>
        <w:ind w:firstLine="567"/>
        <w:rPr>
          <w:i/>
          <w:color w:val="000000"/>
          <w:sz w:val="26"/>
          <w:szCs w:val="26"/>
        </w:rPr>
      </w:pPr>
      <w:r w:rsidRPr="006B71B7">
        <w:rPr>
          <w:b/>
          <w:i/>
          <w:iCs/>
          <w:color w:val="000000"/>
          <w:sz w:val="26"/>
          <w:szCs w:val="26"/>
        </w:rPr>
        <w:t>Валютний ринок</w:t>
      </w:r>
      <w:r w:rsidRPr="00DA329D">
        <w:rPr>
          <w:i/>
          <w:iCs/>
          <w:color w:val="000000"/>
          <w:sz w:val="26"/>
          <w:szCs w:val="26"/>
        </w:rPr>
        <w:t xml:space="preserve"> </w:t>
      </w:r>
      <w:r>
        <w:rPr>
          <w:color w:val="000000"/>
          <w:sz w:val="26"/>
          <w:szCs w:val="26"/>
        </w:rPr>
        <w:t xml:space="preserve">– </w:t>
      </w:r>
      <w:r w:rsidRPr="006B71B7">
        <w:rPr>
          <w:i/>
          <w:color w:val="000000"/>
          <w:sz w:val="26"/>
          <w:szCs w:val="26"/>
        </w:rPr>
        <w:t>економічні відносини, які виникають між учасниками міжнародних розрахунків з приводу валютних операцій, зовнішньої торгівлі, надання фінансових послуг, здійснення інвестиційної та інших видів діяльності, які вимагають обміну та використання різних іноземних валют.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678"/>
      </w:tblGrid>
      <w:tr w:rsidR="006B71B7" w:rsidRPr="000C5C4A" w:rsidTr="006B71B7">
        <w:tc>
          <w:tcPr>
            <w:tcW w:w="2693" w:type="dxa"/>
          </w:tcPr>
          <w:p w:rsidR="006B71B7" w:rsidRPr="006B71B7" w:rsidRDefault="006B71B7" w:rsidP="006B71B7">
            <w:pPr>
              <w:autoSpaceDE w:val="0"/>
              <w:autoSpaceDN w:val="0"/>
              <w:adjustRightInd w:val="0"/>
              <w:spacing w:line="240" w:lineRule="auto"/>
              <w:ind w:firstLine="0"/>
              <w:jc w:val="center"/>
              <w:rPr>
                <w:b/>
                <w:color w:val="000000"/>
                <w:sz w:val="24"/>
                <w:szCs w:val="24"/>
              </w:rPr>
            </w:pPr>
            <w:r w:rsidRPr="006B71B7">
              <w:rPr>
                <w:b/>
                <w:color w:val="000000"/>
                <w:sz w:val="24"/>
                <w:szCs w:val="24"/>
              </w:rPr>
              <w:t>предмет торгівлі</w:t>
            </w:r>
          </w:p>
        </w:tc>
        <w:tc>
          <w:tcPr>
            <w:tcW w:w="4678" w:type="dxa"/>
          </w:tcPr>
          <w:p w:rsidR="006B71B7" w:rsidRPr="006B71B7" w:rsidRDefault="006B71B7" w:rsidP="006B71B7">
            <w:pPr>
              <w:autoSpaceDE w:val="0"/>
              <w:autoSpaceDN w:val="0"/>
              <w:adjustRightInd w:val="0"/>
              <w:spacing w:line="240" w:lineRule="auto"/>
              <w:ind w:firstLine="0"/>
              <w:jc w:val="center"/>
              <w:rPr>
                <w:b/>
                <w:color w:val="000000"/>
                <w:sz w:val="24"/>
                <w:szCs w:val="24"/>
              </w:rPr>
            </w:pPr>
            <w:r w:rsidRPr="006B71B7">
              <w:rPr>
                <w:b/>
                <w:color w:val="000000"/>
                <w:sz w:val="24"/>
                <w:szCs w:val="24"/>
              </w:rPr>
              <w:t>об’єкт торгівлі</w:t>
            </w:r>
          </w:p>
        </w:tc>
      </w:tr>
      <w:tr w:rsidR="006B71B7" w:rsidRPr="000C5C4A" w:rsidTr="006B71B7">
        <w:tc>
          <w:tcPr>
            <w:tcW w:w="2693" w:type="dxa"/>
          </w:tcPr>
          <w:p w:rsidR="006B71B7" w:rsidRPr="006B71B7" w:rsidRDefault="006B71B7" w:rsidP="006B71B7">
            <w:pPr>
              <w:autoSpaceDE w:val="0"/>
              <w:autoSpaceDN w:val="0"/>
              <w:adjustRightInd w:val="0"/>
              <w:spacing w:line="240" w:lineRule="auto"/>
              <w:ind w:firstLine="0"/>
              <w:jc w:val="center"/>
              <w:rPr>
                <w:color w:val="000000"/>
                <w:sz w:val="24"/>
                <w:szCs w:val="24"/>
              </w:rPr>
            </w:pPr>
            <w:r w:rsidRPr="006B71B7">
              <w:rPr>
                <w:color w:val="000000"/>
                <w:sz w:val="24"/>
                <w:szCs w:val="24"/>
              </w:rPr>
              <w:t>іноземна валюта</w:t>
            </w:r>
          </w:p>
        </w:tc>
        <w:tc>
          <w:tcPr>
            <w:tcW w:w="4678" w:type="dxa"/>
          </w:tcPr>
          <w:p w:rsidR="006B71B7" w:rsidRPr="006B71B7" w:rsidRDefault="006B71B7" w:rsidP="006B71B7">
            <w:pPr>
              <w:autoSpaceDE w:val="0"/>
              <w:autoSpaceDN w:val="0"/>
              <w:adjustRightInd w:val="0"/>
              <w:spacing w:line="240" w:lineRule="auto"/>
              <w:ind w:firstLine="0"/>
              <w:jc w:val="center"/>
              <w:rPr>
                <w:color w:val="000000"/>
                <w:sz w:val="24"/>
                <w:szCs w:val="24"/>
              </w:rPr>
            </w:pPr>
            <w:r w:rsidRPr="006B71B7">
              <w:rPr>
                <w:color w:val="000000"/>
                <w:sz w:val="24"/>
                <w:szCs w:val="24"/>
              </w:rPr>
              <w:t xml:space="preserve">валютні операції з продажу </w:t>
            </w:r>
          </w:p>
          <w:p w:rsidR="006B71B7" w:rsidRPr="006B71B7" w:rsidRDefault="006B71B7" w:rsidP="006B71B7">
            <w:pPr>
              <w:autoSpaceDE w:val="0"/>
              <w:autoSpaceDN w:val="0"/>
              <w:adjustRightInd w:val="0"/>
              <w:spacing w:line="240" w:lineRule="auto"/>
              <w:ind w:firstLine="0"/>
              <w:jc w:val="center"/>
              <w:rPr>
                <w:color w:val="000000"/>
                <w:sz w:val="24"/>
                <w:szCs w:val="24"/>
              </w:rPr>
            </w:pPr>
            <w:r w:rsidRPr="006B71B7">
              <w:rPr>
                <w:color w:val="000000"/>
                <w:sz w:val="24"/>
                <w:szCs w:val="24"/>
              </w:rPr>
              <w:t xml:space="preserve">й обміну національної </w:t>
            </w:r>
          </w:p>
          <w:p w:rsidR="006B71B7" w:rsidRPr="006B71B7" w:rsidRDefault="006B71B7" w:rsidP="006B71B7">
            <w:pPr>
              <w:autoSpaceDE w:val="0"/>
              <w:autoSpaceDN w:val="0"/>
              <w:adjustRightInd w:val="0"/>
              <w:spacing w:line="240" w:lineRule="auto"/>
              <w:ind w:firstLine="0"/>
              <w:jc w:val="center"/>
              <w:rPr>
                <w:color w:val="000000"/>
                <w:sz w:val="24"/>
                <w:szCs w:val="24"/>
              </w:rPr>
            </w:pPr>
            <w:r w:rsidRPr="006B71B7">
              <w:rPr>
                <w:color w:val="000000"/>
                <w:sz w:val="24"/>
                <w:szCs w:val="24"/>
              </w:rPr>
              <w:t>та іноземної валют</w:t>
            </w:r>
          </w:p>
        </w:tc>
      </w:tr>
    </w:tbl>
    <w:p w:rsidR="006B71B7" w:rsidRDefault="006B71B7" w:rsidP="006B71B7">
      <w:pPr>
        <w:shd w:val="clear" w:color="auto" w:fill="FFFFFF"/>
        <w:autoSpaceDE w:val="0"/>
        <w:autoSpaceDN w:val="0"/>
        <w:adjustRightInd w:val="0"/>
        <w:spacing w:line="288" w:lineRule="auto"/>
        <w:ind w:firstLine="567"/>
        <w:rPr>
          <w:color w:val="000000"/>
          <w:sz w:val="26"/>
          <w:szCs w:val="26"/>
        </w:rPr>
      </w:pPr>
    </w:p>
    <w:p w:rsidR="006B71B7" w:rsidRDefault="006B71B7" w:rsidP="006B71B7">
      <w:pPr>
        <w:spacing w:line="264" w:lineRule="auto"/>
        <w:ind w:firstLine="567"/>
        <w:rPr>
          <w:color w:val="000000"/>
          <w:sz w:val="26"/>
          <w:szCs w:val="26"/>
        </w:rPr>
      </w:pPr>
      <w:r w:rsidRPr="0032534C">
        <w:rPr>
          <w:color w:val="000000"/>
          <w:sz w:val="26"/>
          <w:szCs w:val="26"/>
        </w:rPr>
        <w:t>Основними учасник</w:t>
      </w:r>
      <w:r>
        <w:rPr>
          <w:color w:val="000000"/>
          <w:sz w:val="26"/>
          <w:szCs w:val="26"/>
        </w:rPr>
        <w:t>ами</w:t>
      </w:r>
      <w:r w:rsidRPr="0032534C">
        <w:rPr>
          <w:color w:val="000000"/>
          <w:sz w:val="26"/>
          <w:szCs w:val="26"/>
        </w:rPr>
        <w:t xml:space="preserve"> </w:t>
      </w:r>
      <w:r>
        <w:rPr>
          <w:color w:val="000000"/>
          <w:sz w:val="26"/>
          <w:szCs w:val="26"/>
        </w:rPr>
        <w:t>(</w:t>
      </w:r>
      <w:r w:rsidRPr="00207871">
        <w:rPr>
          <w:b/>
          <w:color w:val="000000"/>
          <w:sz w:val="26"/>
          <w:szCs w:val="26"/>
        </w:rPr>
        <w:t>суб’єктами</w:t>
      </w:r>
      <w:r>
        <w:rPr>
          <w:color w:val="000000"/>
          <w:sz w:val="26"/>
          <w:szCs w:val="26"/>
        </w:rPr>
        <w:t xml:space="preserve">) </w:t>
      </w:r>
      <w:r w:rsidRPr="0032534C">
        <w:rPr>
          <w:color w:val="000000"/>
          <w:sz w:val="26"/>
          <w:szCs w:val="26"/>
        </w:rPr>
        <w:t>валютних операцій 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616"/>
        <w:gridCol w:w="4575"/>
      </w:tblGrid>
      <w:tr w:rsidR="006B71B7" w:rsidRPr="000C5C4A" w:rsidTr="00F06867">
        <w:tc>
          <w:tcPr>
            <w:tcW w:w="2440" w:type="dxa"/>
            <w:vMerge w:val="restart"/>
            <w:vAlign w:val="center"/>
          </w:tcPr>
          <w:p w:rsidR="006B71B7" w:rsidRPr="006B71B7" w:rsidRDefault="006B71B7" w:rsidP="006B71B7">
            <w:pPr>
              <w:spacing w:line="240" w:lineRule="auto"/>
              <w:ind w:firstLine="0"/>
              <w:rPr>
                <w:color w:val="000000"/>
                <w:sz w:val="24"/>
                <w:szCs w:val="24"/>
              </w:rPr>
            </w:pPr>
            <w:r w:rsidRPr="006B71B7">
              <w:rPr>
                <w:i/>
                <w:color w:val="000000"/>
                <w:sz w:val="24"/>
                <w:szCs w:val="24"/>
              </w:rPr>
              <w:t>продавці/покупці валюти</w:t>
            </w:r>
          </w:p>
        </w:tc>
        <w:tc>
          <w:tcPr>
            <w:tcW w:w="2649" w:type="dxa"/>
          </w:tcPr>
          <w:p w:rsidR="006B71B7" w:rsidRPr="006B71B7" w:rsidRDefault="006B71B7" w:rsidP="006B71B7">
            <w:pPr>
              <w:spacing w:line="240" w:lineRule="auto"/>
              <w:ind w:firstLine="0"/>
              <w:jc w:val="center"/>
              <w:rPr>
                <w:b/>
                <w:color w:val="000000"/>
                <w:sz w:val="24"/>
                <w:szCs w:val="24"/>
              </w:rPr>
            </w:pPr>
            <w:r w:rsidRPr="006B71B7">
              <w:rPr>
                <w:b/>
                <w:color w:val="000000"/>
                <w:sz w:val="24"/>
                <w:szCs w:val="24"/>
              </w:rPr>
              <w:t>держава</w:t>
            </w:r>
          </w:p>
        </w:tc>
        <w:tc>
          <w:tcPr>
            <w:tcW w:w="10605" w:type="dxa"/>
          </w:tcPr>
          <w:p w:rsidR="006B71B7" w:rsidRPr="006B71B7" w:rsidRDefault="006B71B7" w:rsidP="006B71B7">
            <w:pPr>
              <w:spacing w:line="240" w:lineRule="auto"/>
              <w:ind w:firstLine="0"/>
              <w:rPr>
                <w:color w:val="000000"/>
                <w:sz w:val="24"/>
                <w:szCs w:val="24"/>
              </w:rPr>
            </w:pPr>
            <w:r w:rsidRPr="006B71B7">
              <w:rPr>
                <w:color w:val="000000"/>
                <w:sz w:val="24"/>
                <w:szCs w:val="24"/>
              </w:rPr>
              <w:t>встановлює правила функціонування валютного ринку; реалізує на ринку через уповноважені органи частину валютних резервів</w:t>
            </w:r>
          </w:p>
        </w:tc>
      </w:tr>
      <w:tr w:rsidR="006B71B7" w:rsidRPr="000C5C4A" w:rsidTr="00F06867">
        <w:tc>
          <w:tcPr>
            <w:tcW w:w="2440" w:type="dxa"/>
            <w:vMerge/>
          </w:tcPr>
          <w:p w:rsidR="006B71B7" w:rsidRPr="006B71B7" w:rsidRDefault="006B71B7" w:rsidP="006B71B7">
            <w:pPr>
              <w:spacing w:line="240" w:lineRule="auto"/>
              <w:ind w:firstLine="0"/>
              <w:rPr>
                <w:color w:val="000000"/>
                <w:sz w:val="24"/>
                <w:szCs w:val="24"/>
              </w:rPr>
            </w:pPr>
          </w:p>
        </w:tc>
        <w:tc>
          <w:tcPr>
            <w:tcW w:w="2649" w:type="dxa"/>
          </w:tcPr>
          <w:p w:rsidR="006B71B7" w:rsidRPr="006B71B7" w:rsidRDefault="006B71B7" w:rsidP="006B71B7">
            <w:pPr>
              <w:spacing w:line="240" w:lineRule="auto"/>
              <w:ind w:firstLine="0"/>
              <w:jc w:val="center"/>
              <w:rPr>
                <w:b/>
                <w:color w:val="000000"/>
                <w:sz w:val="24"/>
                <w:szCs w:val="24"/>
              </w:rPr>
            </w:pPr>
            <w:r w:rsidRPr="006B71B7">
              <w:rPr>
                <w:b/>
                <w:color w:val="000000"/>
                <w:sz w:val="24"/>
                <w:szCs w:val="24"/>
              </w:rPr>
              <w:t>Центральні банки</w:t>
            </w:r>
          </w:p>
        </w:tc>
        <w:tc>
          <w:tcPr>
            <w:tcW w:w="10605" w:type="dxa"/>
          </w:tcPr>
          <w:p w:rsidR="006B71B7" w:rsidRPr="006B71B7" w:rsidRDefault="006B71B7" w:rsidP="006B71B7">
            <w:pPr>
              <w:spacing w:line="240" w:lineRule="auto"/>
              <w:ind w:firstLine="0"/>
              <w:rPr>
                <w:color w:val="000000"/>
                <w:sz w:val="24"/>
                <w:szCs w:val="24"/>
              </w:rPr>
            </w:pPr>
            <w:r w:rsidRPr="006B71B7">
              <w:rPr>
                <w:color w:val="000000"/>
                <w:sz w:val="24"/>
                <w:szCs w:val="24"/>
              </w:rPr>
              <w:t>здійснюють як комерційні операції з іноземною валютою, так і валютні інтервенції</w:t>
            </w:r>
          </w:p>
        </w:tc>
      </w:tr>
      <w:tr w:rsidR="006B71B7" w:rsidRPr="000C5C4A" w:rsidTr="00F06867">
        <w:tc>
          <w:tcPr>
            <w:tcW w:w="2440" w:type="dxa"/>
            <w:vMerge/>
          </w:tcPr>
          <w:p w:rsidR="006B71B7" w:rsidRPr="006B71B7" w:rsidRDefault="006B71B7" w:rsidP="006B71B7">
            <w:pPr>
              <w:spacing w:line="240" w:lineRule="auto"/>
              <w:ind w:firstLine="0"/>
              <w:rPr>
                <w:color w:val="000000"/>
                <w:sz w:val="24"/>
                <w:szCs w:val="24"/>
              </w:rPr>
            </w:pPr>
          </w:p>
        </w:tc>
        <w:tc>
          <w:tcPr>
            <w:tcW w:w="2649" w:type="dxa"/>
          </w:tcPr>
          <w:p w:rsidR="006B71B7" w:rsidRPr="006B71B7" w:rsidRDefault="006B71B7" w:rsidP="006B71B7">
            <w:pPr>
              <w:spacing w:line="240" w:lineRule="auto"/>
              <w:ind w:firstLine="0"/>
              <w:jc w:val="center"/>
              <w:rPr>
                <w:b/>
                <w:color w:val="000000"/>
                <w:sz w:val="24"/>
                <w:szCs w:val="24"/>
              </w:rPr>
            </w:pPr>
            <w:r w:rsidRPr="006B71B7">
              <w:rPr>
                <w:b/>
                <w:color w:val="000000"/>
                <w:sz w:val="24"/>
                <w:szCs w:val="24"/>
              </w:rPr>
              <w:t>комерційні банки</w:t>
            </w:r>
          </w:p>
        </w:tc>
        <w:tc>
          <w:tcPr>
            <w:tcW w:w="10605" w:type="dxa"/>
          </w:tcPr>
          <w:p w:rsidR="006B71B7" w:rsidRPr="006B71B7" w:rsidRDefault="006B71B7" w:rsidP="006B71B7">
            <w:pPr>
              <w:spacing w:line="240" w:lineRule="auto"/>
              <w:ind w:firstLine="0"/>
              <w:rPr>
                <w:color w:val="000000"/>
                <w:sz w:val="24"/>
                <w:szCs w:val="24"/>
              </w:rPr>
            </w:pPr>
            <w:r w:rsidRPr="006B71B7">
              <w:rPr>
                <w:color w:val="000000"/>
                <w:sz w:val="24"/>
                <w:szCs w:val="24"/>
              </w:rPr>
              <w:t>мають ліцензію на здійснення валютних операцій та здійснюють валютні операції як за дорученням клієнтів, так і з метою отримання доходів (валютні спекуляції)</w:t>
            </w:r>
          </w:p>
        </w:tc>
      </w:tr>
      <w:tr w:rsidR="006B71B7" w:rsidRPr="000C5C4A" w:rsidTr="00F06867">
        <w:tc>
          <w:tcPr>
            <w:tcW w:w="2440" w:type="dxa"/>
            <w:vMerge/>
          </w:tcPr>
          <w:p w:rsidR="006B71B7" w:rsidRPr="006B71B7" w:rsidRDefault="006B71B7" w:rsidP="006B71B7">
            <w:pPr>
              <w:spacing w:line="240" w:lineRule="auto"/>
              <w:ind w:firstLine="0"/>
              <w:rPr>
                <w:color w:val="000000"/>
                <w:sz w:val="24"/>
                <w:szCs w:val="24"/>
              </w:rPr>
            </w:pPr>
          </w:p>
        </w:tc>
        <w:tc>
          <w:tcPr>
            <w:tcW w:w="2649" w:type="dxa"/>
          </w:tcPr>
          <w:p w:rsidR="006B71B7" w:rsidRPr="006B71B7" w:rsidRDefault="006B71B7" w:rsidP="006B71B7">
            <w:pPr>
              <w:spacing w:line="240" w:lineRule="auto"/>
              <w:ind w:firstLine="0"/>
              <w:jc w:val="center"/>
              <w:rPr>
                <w:b/>
                <w:color w:val="000000"/>
                <w:sz w:val="24"/>
                <w:szCs w:val="24"/>
              </w:rPr>
            </w:pPr>
            <w:r w:rsidRPr="006B71B7">
              <w:rPr>
                <w:b/>
                <w:color w:val="000000"/>
                <w:sz w:val="24"/>
                <w:szCs w:val="24"/>
              </w:rPr>
              <w:t>підприємства, які ведуть зовнішньоекономічну діяльність</w:t>
            </w:r>
          </w:p>
        </w:tc>
        <w:tc>
          <w:tcPr>
            <w:tcW w:w="10605" w:type="dxa"/>
          </w:tcPr>
          <w:p w:rsidR="006B71B7" w:rsidRPr="006B71B7" w:rsidRDefault="006B71B7" w:rsidP="006B71B7">
            <w:pPr>
              <w:spacing w:line="240" w:lineRule="auto"/>
              <w:ind w:firstLine="0"/>
              <w:rPr>
                <w:color w:val="000000"/>
                <w:sz w:val="24"/>
                <w:szCs w:val="24"/>
              </w:rPr>
            </w:pPr>
            <w:r w:rsidRPr="006B71B7">
              <w:rPr>
                <w:color w:val="000000"/>
                <w:sz w:val="24"/>
                <w:szCs w:val="24"/>
              </w:rPr>
              <w:t>реалізують на ринку свою валютну виручку за експортовану продукцію</w:t>
            </w:r>
          </w:p>
        </w:tc>
      </w:tr>
      <w:tr w:rsidR="006B71B7" w:rsidRPr="000C5C4A" w:rsidTr="00F06867">
        <w:tc>
          <w:tcPr>
            <w:tcW w:w="2440" w:type="dxa"/>
            <w:vMerge/>
            <w:tcBorders>
              <w:bottom w:val="single" w:sz="4" w:space="0" w:color="auto"/>
            </w:tcBorders>
          </w:tcPr>
          <w:p w:rsidR="006B71B7" w:rsidRPr="006B71B7" w:rsidRDefault="006B71B7" w:rsidP="006B71B7">
            <w:pPr>
              <w:spacing w:line="240" w:lineRule="auto"/>
              <w:ind w:firstLine="0"/>
              <w:rPr>
                <w:color w:val="000000"/>
                <w:sz w:val="24"/>
                <w:szCs w:val="24"/>
              </w:rPr>
            </w:pPr>
          </w:p>
        </w:tc>
        <w:tc>
          <w:tcPr>
            <w:tcW w:w="2649" w:type="dxa"/>
            <w:tcBorders>
              <w:bottom w:val="single" w:sz="4" w:space="0" w:color="auto"/>
            </w:tcBorders>
          </w:tcPr>
          <w:p w:rsidR="006B71B7" w:rsidRPr="006B71B7" w:rsidRDefault="006B71B7" w:rsidP="006B71B7">
            <w:pPr>
              <w:spacing w:line="240" w:lineRule="auto"/>
              <w:ind w:firstLine="0"/>
              <w:jc w:val="center"/>
              <w:rPr>
                <w:b/>
                <w:color w:val="000000"/>
                <w:sz w:val="24"/>
                <w:szCs w:val="24"/>
              </w:rPr>
            </w:pPr>
            <w:r w:rsidRPr="006B71B7">
              <w:rPr>
                <w:b/>
                <w:color w:val="000000"/>
                <w:sz w:val="24"/>
                <w:szCs w:val="24"/>
              </w:rPr>
              <w:t>фізичні особи</w:t>
            </w:r>
          </w:p>
        </w:tc>
        <w:tc>
          <w:tcPr>
            <w:tcW w:w="10605" w:type="dxa"/>
            <w:tcBorders>
              <w:bottom w:val="single" w:sz="4" w:space="0" w:color="auto"/>
            </w:tcBorders>
          </w:tcPr>
          <w:p w:rsidR="006B71B7" w:rsidRPr="006B71B7" w:rsidRDefault="006B71B7" w:rsidP="006B71B7">
            <w:pPr>
              <w:spacing w:line="240" w:lineRule="auto"/>
              <w:ind w:firstLine="0"/>
              <w:rPr>
                <w:color w:val="000000"/>
                <w:sz w:val="24"/>
                <w:szCs w:val="24"/>
              </w:rPr>
            </w:pPr>
            <w:r w:rsidRPr="006B71B7">
              <w:rPr>
                <w:color w:val="000000"/>
                <w:sz w:val="24"/>
                <w:szCs w:val="24"/>
              </w:rPr>
              <w:t>які реалізують наявну у них валюту через мережу обмінних валютних пунктів</w:t>
            </w:r>
          </w:p>
        </w:tc>
      </w:tr>
      <w:tr w:rsidR="006B71B7" w:rsidRPr="00ED1817" w:rsidTr="00F06867">
        <w:tc>
          <w:tcPr>
            <w:tcW w:w="2440" w:type="dxa"/>
            <w:tcBorders>
              <w:left w:val="nil"/>
              <w:right w:val="nil"/>
            </w:tcBorders>
          </w:tcPr>
          <w:p w:rsidR="006B71B7" w:rsidRPr="00ED1817" w:rsidRDefault="006B71B7" w:rsidP="006B71B7">
            <w:pPr>
              <w:spacing w:line="240" w:lineRule="auto"/>
              <w:ind w:firstLine="0"/>
              <w:rPr>
                <w:color w:val="000000"/>
                <w:sz w:val="10"/>
                <w:szCs w:val="10"/>
              </w:rPr>
            </w:pPr>
          </w:p>
        </w:tc>
        <w:tc>
          <w:tcPr>
            <w:tcW w:w="2649" w:type="dxa"/>
            <w:tcBorders>
              <w:left w:val="nil"/>
              <w:right w:val="nil"/>
            </w:tcBorders>
          </w:tcPr>
          <w:p w:rsidR="006B71B7" w:rsidRPr="00ED1817" w:rsidRDefault="006B71B7" w:rsidP="006B71B7">
            <w:pPr>
              <w:spacing w:line="240" w:lineRule="auto"/>
              <w:ind w:firstLine="0"/>
              <w:rPr>
                <w:color w:val="000000"/>
                <w:sz w:val="10"/>
                <w:szCs w:val="10"/>
              </w:rPr>
            </w:pPr>
          </w:p>
        </w:tc>
        <w:tc>
          <w:tcPr>
            <w:tcW w:w="10605" w:type="dxa"/>
            <w:tcBorders>
              <w:left w:val="nil"/>
              <w:right w:val="nil"/>
            </w:tcBorders>
          </w:tcPr>
          <w:p w:rsidR="006B71B7" w:rsidRPr="00ED1817" w:rsidRDefault="006B71B7" w:rsidP="006B71B7">
            <w:pPr>
              <w:spacing w:line="240" w:lineRule="auto"/>
              <w:ind w:firstLine="0"/>
              <w:rPr>
                <w:color w:val="000000"/>
                <w:sz w:val="10"/>
                <w:szCs w:val="10"/>
              </w:rPr>
            </w:pPr>
          </w:p>
        </w:tc>
      </w:tr>
      <w:tr w:rsidR="006B71B7" w:rsidRPr="000C5C4A" w:rsidTr="00F06867">
        <w:tc>
          <w:tcPr>
            <w:tcW w:w="2440" w:type="dxa"/>
          </w:tcPr>
          <w:p w:rsidR="006B71B7" w:rsidRPr="006B71B7" w:rsidRDefault="006B71B7" w:rsidP="006B71B7">
            <w:pPr>
              <w:spacing w:line="240" w:lineRule="auto"/>
              <w:ind w:firstLine="0"/>
              <w:rPr>
                <w:color w:val="000000"/>
                <w:sz w:val="24"/>
                <w:szCs w:val="24"/>
              </w:rPr>
            </w:pPr>
            <w:r w:rsidRPr="006B71B7">
              <w:rPr>
                <w:i/>
                <w:color w:val="000000"/>
                <w:sz w:val="24"/>
                <w:szCs w:val="24"/>
              </w:rPr>
              <w:t>посередники</w:t>
            </w:r>
          </w:p>
        </w:tc>
        <w:tc>
          <w:tcPr>
            <w:tcW w:w="13254" w:type="dxa"/>
            <w:gridSpan w:val="2"/>
          </w:tcPr>
          <w:p w:rsidR="006B71B7" w:rsidRPr="006B71B7" w:rsidRDefault="006B71B7" w:rsidP="006B71B7">
            <w:pPr>
              <w:spacing w:line="240" w:lineRule="auto"/>
              <w:ind w:firstLine="0"/>
              <w:rPr>
                <w:b/>
                <w:color w:val="000000"/>
                <w:sz w:val="24"/>
                <w:szCs w:val="24"/>
              </w:rPr>
            </w:pPr>
            <w:r w:rsidRPr="006B71B7">
              <w:rPr>
                <w:b/>
                <w:color w:val="000000"/>
                <w:sz w:val="24"/>
                <w:szCs w:val="24"/>
              </w:rPr>
              <w:t>банки, валютні біржі, брокерські фірми, підприємницькі структури, міжнародні валютні, кредитні та фінансові установи</w:t>
            </w:r>
          </w:p>
        </w:tc>
      </w:tr>
    </w:tbl>
    <w:p w:rsidR="006B71B7" w:rsidRDefault="006B71B7" w:rsidP="006B71B7">
      <w:pPr>
        <w:spacing w:line="264" w:lineRule="auto"/>
        <w:ind w:firstLine="567"/>
        <w:rPr>
          <w:color w:val="000000"/>
          <w:sz w:val="26"/>
          <w:szCs w:val="26"/>
        </w:rPr>
      </w:pPr>
    </w:p>
    <w:p w:rsidR="006B71B7" w:rsidRDefault="006B71B7" w:rsidP="006B71B7">
      <w:pPr>
        <w:spacing w:line="264" w:lineRule="auto"/>
        <w:jc w:val="center"/>
        <w:rPr>
          <w:color w:val="000000"/>
          <w:sz w:val="26"/>
          <w:szCs w:val="26"/>
        </w:rPr>
      </w:pPr>
      <w:r w:rsidRPr="00346C21">
        <w:rPr>
          <w:color w:val="000000"/>
          <w:sz w:val="26"/>
          <w:szCs w:val="26"/>
        </w:rPr>
        <w:object w:dxaOrig="7740" w:dyaOrig="3073">
          <v:shape id="_x0000_i1072" type="#_x0000_t75" style="width:387pt;height:153pt" o:ole="">
            <v:imagedata r:id="rId129" o:title=""/>
          </v:shape>
          <o:OLEObject Type="Embed" ProgID="Word.Picture.8" ShapeID="_x0000_i1072" DrawAspect="Content" ObjectID="_1760090480" r:id="rId130"/>
        </w:object>
      </w:r>
    </w:p>
    <w:p w:rsidR="00ED1817" w:rsidRPr="00ED1817" w:rsidRDefault="00ED1817" w:rsidP="006B71B7">
      <w:pPr>
        <w:spacing w:line="264" w:lineRule="auto"/>
        <w:jc w:val="center"/>
        <w:rPr>
          <w:b/>
          <w:color w:val="000000"/>
          <w:sz w:val="26"/>
          <w:szCs w:val="26"/>
        </w:rPr>
      </w:pPr>
      <w:r w:rsidRPr="00ED1817">
        <w:rPr>
          <w:b/>
          <w:color w:val="000000"/>
          <w:sz w:val="26"/>
          <w:szCs w:val="26"/>
        </w:rPr>
        <w:t>Рис. 10.1. Функції валютного ринку</w:t>
      </w:r>
    </w:p>
    <w:p w:rsidR="006B71B7" w:rsidRDefault="006B71B7" w:rsidP="006B71B7">
      <w:pPr>
        <w:spacing w:line="264" w:lineRule="auto"/>
        <w:ind w:firstLine="567"/>
        <w:rPr>
          <w:color w:val="000000"/>
          <w:sz w:val="26"/>
          <w:szCs w:val="26"/>
        </w:rPr>
      </w:pPr>
    </w:p>
    <w:p w:rsidR="006B71B7" w:rsidRPr="00ED1817" w:rsidRDefault="00ED1817" w:rsidP="006B71B7">
      <w:pPr>
        <w:shd w:val="clear" w:color="auto" w:fill="FFFFFF"/>
        <w:autoSpaceDE w:val="0"/>
        <w:autoSpaceDN w:val="0"/>
        <w:adjustRightInd w:val="0"/>
        <w:spacing w:line="264" w:lineRule="auto"/>
        <w:jc w:val="center"/>
        <w:rPr>
          <w:b/>
          <w:color w:val="000000"/>
          <w:sz w:val="26"/>
          <w:szCs w:val="26"/>
        </w:rPr>
      </w:pPr>
      <w:r w:rsidRPr="00ED1817">
        <w:rPr>
          <w:b/>
          <w:color w:val="000000"/>
          <w:sz w:val="26"/>
          <w:szCs w:val="26"/>
        </w:rPr>
        <w:t xml:space="preserve">Таблиця </w:t>
      </w:r>
      <w:r>
        <w:rPr>
          <w:b/>
          <w:color w:val="000000"/>
          <w:sz w:val="26"/>
          <w:szCs w:val="26"/>
        </w:rPr>
        <w:t>10</w:t>
      </w:r>
      <w:r w:rsidRPr="00ED1817">
        <w:rPr>
          <w:b/>
          <w:color w:val="000000"/>
          <w:sz w:val="26"/>
          <w:szCs w:val="26"/>
        </w:rPr>
        <w:t xml:space="preserve">.1. </w:t>
      </w:r>
      <w:r w:rsidR="006B71B7" w:rsidRPr="00ED1817">
        <w:rPr>
          <w:b/>
          <w:color w:val="000000"/>
          <w:sz w:val="26"/>
          <w:szCs w:val="26"/>
        </w:rPr>
        <w:t>Структура валютного ринку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6"/>
        <w:gridCol w:w="4890"/>
      </w:tblGrid>
      <w:tr w:rsidR="006B71B7" w:rsidRPr="000C5C4A" w:rsidTr="00ED1817">
        <w:tc>
          <w:tcPr>
            <w:tcW w:w="4396" w:type="dxa"/>
            <w:tcBorders>
              <w:bottom w:val="single" w:sz="4" w:space="0" w:color="auto"/>
            </w:tcBorders>
          </w:tcPr>
          <w:p w:rsidR="006B71B7" w:rsidRPr="00ED1817" w:rsidRDefault="006B71B7" w:rsidP="00ED1817">
            <w:pPr>
              <w:autoSpaceDE w:val="0"/>
              <w:autoSpaceDN w:val="0"/>
              <w:adjustRightInd w:val="0"/>
              <w:spacing w:line="288" w:lineRule="auto"/>
              <w:ind w:firstLine="0"/>
              <w:jc w:val="center"/>
              <w:rPr>
                <w:b/>
                <w:color w:val="000000"/>
                <w:sz w:val="24"/>
                <w:szCs w:val="24"/>
              </w:rPr>
            </w:pPr>
            <w:r w:rsidRPr="00ED1817">
              <w:rPr>
                <w:b/>
                <w:color w:val="000000"/>
                <w:sz w:val="24"/>
                <w:szCs w:val="24"/>
              </w:rPr>
              <w:t>міжнародний валютний ринок</w:t>
            </w:r>
          </w:p>
        </w:tc>
        <w:tc>
          <w:tcPr>
            <w:tcW w:w="4890" w:type="dxa"/>
            <w:tcBorders>
              <w:bottom w:val="single" w:sz="4" w:space="0" w:color="auto"/>
            </w:tcBorders>
          </w:tcPr>
          <w:p w:rsidR="006B71B7" w:rsidRPr="00ED1817" w:rsidRDefault="006B71B7" w:rsidP="00ED1817">
            <w:pPr>
              <w:autoSpaceDE w:val="0"/>
              <w:autoSpaceDN w:val="0"/>
              <w:adjustRightInd w:val="0"/>
              <w:spacing w:line="288" w:lineRule="auto"/>
              <w:ind w:firstLine="0"/>
              <w:jc w:val="center"/>
              <w:rPr>
                <w:b/>
                <w:color w:val="000000"/>
                <w:sz w:val="24"/>
                <w:szCs w:val="24"/>
              </w:rPr>
            </w:pPr>
            <w:r w:rsidRPr="00ED1817">
              <w:rPr>
                <w:b/>
                <w:color w:val="000000"/>
                <w:sz w:val="24"/>
                <w:szCs w:val="24"/>
              </w:rPr>
              <w:t>національний валютний ринок</w:t>
            </w:r>
          </w:p>
        </w:tc>
      </w:tr>
      <w:tr w:rsidR="006B71B7" w:rsidRPr="000C5C4A" w:rsidTr="00ED1817">
        <w:tc>
          <w:tcPr>
            <w:tcW w:w="4396" w:type="dxa"/>
            <w:tcBorders>
              <w:left w:val="nil"/>
              <w:right w:val="nil"/>
            </w:tcBorders>
          </w:tcPr>
          <w:p w:rsidR="006B71B7" w:rsidRPr="00ED1817" w:rsidRDefault="006B71B7" w:rsidP="00ED1817">
            <w:pPr>
              <w:autoSpaceDE w:val="0"/>
              <w:autoSpaceDN w:val="0"/>
              <w:adjustRightInd w:val="0"/>
              <w:spacing w:line="288" w:lineRule="auto"/>
              <w:ind w:firstLine="0"/>
              <w:jc w:val="center"/>
              <w:rPr>
                <w:b/>
                <w:color w:val="000000"/>
                <w:sz w:val="24"/>
                <w:szCs w:val="24"/>
              </w:rPr>
            </w:pPr>
          </w:p>
        </w:tc>
        <w:tc>
          <w:tcPr>
            <w:tcW w:w="4890" w:type="dxa"/>
            <w:tcBorders>
              <w:left w:val="nil"/>
              <w:right w:val="nil"/>
            </w:tcBorders>
          </w:tcPr>
          <w:p w:rsidR="006B71B7" w:rsidRPr="00ED1817" w:rsidRDefault="006B71B7" w:rsidP="00ED1817">
            <w:pPr>
              <w:autoSpaceDE w:val="0"/>
              <w:autoSpaceDN w:val="0"/>
              <w:adjustRightInd w:val="0"/>
              <w:spacing w:line="288" w:lineRule="auto"/>
              <w:ind w:firstLine="0"/>
              <w:jc w:val="center"/>
              <w:rPr>
                <w:b/>
                <w:color w:val="000000"/>
                <w:sz w:val="24"/>
                <w:szCs w:val="24"/>
              </w:rPr>
            </w:pPr>
          </w:p>
        </w:tc>
      </w:tr>
      <w:tr w:rsidR="006B71B7" w:rsidRPr="000C5C4A" w:rsidTr="00ED1817">
        <w:tc>
          <w:tcPr>
            <w:tcW w:w="4396" w:type="dxa"/>
          </w:tcPr>
          <w:p w:rsidR="006B71B7" w:rsidRPr="00ED1817" w:rsidRDefault="006B71B7" w:rsidP="00ED1817">
            <w:pPr>
              <w:autoSpaceDE w:val="0"/>
              <w:autoSpaceDN w:val="0"/>
              <w:adjustRightInd w:val="0"/>
              <w:spacing w:line="288" w:lineRule="auto"/>
              <w:ind w:firstLine="0"/>
              <w:rPr>
                <w:color w:val="000000"/>
                <w:sz w:val="24"/>
                <w:szCs w:val="24"/>
              </w:rPr>
            </w:pPr>
            <w:r w:rsidRPr="00ED1817">
              <w:rPr>
                <w:color w:val="000000"/>
                <w:sz w:val="24"/>
                <w:szCs w:val="24"/>
              </w:rPr>
              <w:t>складається з системи тісно пов’язаних швидкодіючими канальними чи супутниковими комунікаціями регіональних ринків</w:t>
            </w:r>
          </w:p>
        </w:tc>
        <w:tc>
          <w:tcPr>
            <w:tcW w:w="4890" w:type="dxa"/>
          </w:tcPr>
          <w:p w:rsidR="006B71B7" w:rsidRPr="00ED1817" w:rsidRDefault="006B71B7" w:rsidP="00ED1817">
            <w:pPr>
              <w:autoSpaceDE w:val="0"/>
              <w:autoSpaceDN w:val="0"/>
              <w:adjustRightInd w:val="0"/>
              <w:spacing w:line="288" w:lineRule="auto"/>
              <w:ind w:firstLine="0"/>
              <w:rPr>
                <w:color w:val="000000"/>
                <w:sz w:val="24"/>
                <w:szCs w:val="24"/>
              </w:rPr>
            </w:pPr>
          </w:p>
        </w:tc>
      </w:tr>
      <w:tr w:rsidR="006B71B7" w:rsidRPr="000C5C4A" w:rsidTr="00ED1817">
        <w:tc>
          <w:tcPr>
            <w:tcW w:w="4396" w:type="dxa"/>
          </w:tcPr>
          <w:p w:rsidR="006B71B7" w:rsidRPr="00ED1817" w:rsidRDefault="006B71B7" w:rsidP="00ED1817">
            <w:pPr>
              <w:autoSpaceDE w:val="0"/>
              <w:autoSpaceDN w:val="0"/>
              <w:adjustRightInd w:val="0"/>
              <w:spacing w:line="288" w:lineRule="auto"/>
              <w:ind w:firstLine="0"/>
              <w:rPr>
                <w:color w:val="000000"/>
                <w:sz w:val="24"/>
                <w:szCs w:val="24"/>
              </w:rPr>
            </w:pPr>
            <w:r w:rsidRPr="00ED1817">
              <w:rPr>
                <w:color w:val="000000"/>
                <w:sz w:val="24"/>
                <w:szCs w:val="24"/>
              </w:rPr>
              <w:t>регіональні ринки: Європейський – з центрами в Лондоні, Цюріху, Франкфурті; Азіатський – з центрами в Токіо, Гонконзі, Сінгапурі; Американський – з центрами в Нью-Йорку, Чікаго, Лос-Анджелесі</w:t>
            </w:r>
          </w:p>
        </w:tc>
        <w:tc>
          <w:tcPr>
            <w:tcW w:w="4890" w:type="dxa"/>
          </w:tcPr>
          <w:p w:rsidR="006B71B7" w:rsidRPr="00ED1817" w:rsidRDefault="006B71B7" w:rsidP="00ED1817">
            <w:pPr>
              <w:autoSpaceDE w:val="0"/>
              <w:autoSpaceDN w:val="0"/>
              <w:adjustRightInd w:val="0"/>
              <w:spacing w:line="288" w:lineRule="auto"/>
              <w:ind w:firstLine="0"/>
              <w:rPr>
                <w:color w:val="000000"/>
                <w:sz w:val="24"/>
                <w:szCs w:val="24"/>
              </w:rPr>
            </w:pPr>
          </w:p>
        </w:tc>
      </w:tr>
      <w:tr w:rsidR="006B71B7" w:rsidRPr="000C5C4A" w:rsidTr="00ED1817">
        <w:tc>
          <w:tcPr>
            <w:tcW w:w="4396" w:type="dxa"/>
          </w:tcPr>
          <w:p w:rsidR="006B71B7" w:rsidRPr="00ED1817" w:rsidRDefault="006B71B7" w:rsidP="00ED1817">
            <w:pPr>
              <w:autoSpaceDE w:val="0"/>
              <w:autoSpaceDN w:val="0"/>
              <w:adjustRightInd w:val="0"/>
              <w:spacing w:line="288" w:lineRule="auto"/>
              <w:ind w:firstLine="0"/>
              <w:rPr>
                <w:color w:val="000000"/>
                <w:sz w:val="24"/>
                <w:szCs w:val="24"/>
              </w:rPr>
            </w:pPr>
            <w:r w:rsidRPr="00ED1817">
              <w:rPr>
                <w:color w:val="000000"/>
                <w:sz w:val="24"/>
                <w:szCs w:val="24"/>
              </w:rPr>
              <w:t>здійснюється торгівля вільно конвертованими валютами та валютами місцевих національних ринків</w:t>
            </w:r>
          </w:p>
        </w:tc>
        <w:tc>
          <w:tcPr>
            <w:tcW w:w="4890" w:type="dxa"/>
          </w:tcPr>
          <w:p w:rsidR="006B71B7" w:rsidRPr="00ED1817" w:rsidRDefault="006B71B7" w:rsidP="00ED1817">
            <w:pPr>
              <w:autoSpaceDE w:val="0"/>
              <w:autoSpaceDN w:val="0"/>
              <w:adjustRightInd w:val="0"/>
              <w:spacing w:line="288" w:lineRule="auto"/>
              <w:ind w:firstLine="0"/>
              <w:rPr>
                <w:color w:val="000000"/>
                <w:sz w:val="24"/>
                <w:szCs w:val="24"/>
              </w:rPr>
            </w:pPr>
          </w:p>
        </w:tc>
      </w:tr>
      <w:tr w:rsidR="006B71B7" w:rsidRPr="000C5C4A" w:rsidTr="00ED1817">
        <w:tc>
          <w:tcPr>
            <w:tcW w:w="4396" w:type="dxa"/>
          </w:tcPr>
          <w:p w:rsidR="006B71B7" w:rsidRPr="00ED1817" w:rsidRDefault="006B71B7" w:rsidP="00ED1817">
            <w:pPr>
              <w:autoSpaceDE w:val="0"/>
              <w:autoSpaceDN w:val="0"/>
              <w:adjustRightInd w:val="0"/>
              <w:spacing w:line="288" w:lineRule="auto"/>
              <w:ind w:firstLine="0"/>
              <w:rPr>
                <w:color w:val="000000"/>
                <w:sz w:val="24"/>
                <w:szCs w:val="24"/>
              </w:rPr>
            </w:pPr>
            <w:r w:rsidRPr="00ED1817">
              <w:rPr>
                <w:color w:val="000000"/>
                <w:sz w:val="24"/>
                <w:szCs w:val="24"/>
              </w:rPr>
              <w:t>регіональні валютні ринки за характером операцій не відрізняються один від одного</w:t>
            </w:r>
          </w:p>
        </w:tc>
        <w:tc>
          <w:tcPr>
            <w:tcW w:w="4890" w:type="dxa"/>
          </w:tcPr>
          <w:p w:rsidR="006B71B7" w:rsidRPr="00ED1817" w:rsidRDefault="006B71B7" w:rsidP="00ED1817">
            <w:pPr>
              <w:autoSpaceDE w:val="0"/>
              <w:autoSpaceDN w:val="0"/>
              <w:adjustRightInd w:val="0"/>
              <w:spacing w:line="288" w:lineRule="auto"/>
              <w:ind w:firstLine="0"/>
              <w:rPr>
                <w:color w:val="000000"/>
                <w:sz w:val="24"/>
                <w:szCs w:val="24"/>
              </w:rPr>
            </w:pPr>
            <w:r w:rsidRPr="00ED1817">
              <w:rPr>
                <w:color w:val="000000"/>
                <w:sz w:val="24"/>
                <w:szCs w:val="24"/>
              </w:rPr>
              <w:t>національні ринки – відрізняються за ступенем конвертованості національної валюти, за об'ємом зовнішньоторговельних та валютно-обмінних операцій, за ступенем інтегрованості в світове співтовариство, рівнем стійкості та відкритості економіки, рівнем розвитку комунікацій та ступенем регулювання державою валютних операцій</w:t>
            </w:r>
          </w:p>
        </w:tc>
      </w:tr>
    </w:tbl>
    <w:p w:rsidR="006B71B7" w:rsidRDefault="006B71B7">
      <w:pPr>
        <w:spacing w:after="200" w:line="276" w:lineRule="auto"/>
        <w:ind w:firstLine="0"/>
        <w:jc w:val="left"/>
      </w:pPr>
    </w:p>
    <w:p w:rsidR="006B71B7" w:rsidRPr="00DA329D" w:rsidRDefault="006B71B7" w:rsidP="006B71B7">
      <w:pPr>
        <w:shd w:val="clear" w:color="auto" w:fill="FFFFFF"/>
        <w:autoSpaceDE w:val="0"/>
        <w:autoSpaceDN w:val="0"/>
        <w:adjustRightInd w:val="0"/>
        <w:spacing w:line="288" w:lineRule="auto"/>
        <w:ind w:firstLine="567"/>
        <w:rPr>
          <w:sz w:val="26"/>
          <w:szCs w:val="26"/>
        </w:rPr>
      </w:pPr>
      <w:r w:rsidRPr="00DA329D">
        <w:rPr>
          <w:color w:val="000000"/>
          <w:sz w:val="26"/>
          <w:szCs w:val="26"/>
        </w:rPr>
        <w:t>Фун</w:t>
      </w:r>
      <w:r>
        <w:rPr>
          <w:color w:val="000000"/>
          <w:sz w:val="26"/>
          <w:szCs w:val="26"/>
        </w:rPr>
        <w:t>кціонування валютного ринку пов’</w:t>
      </w:r>
      <w:r w:rsidRPr="00DA329D">
        <w:rPr>
          <w:color w:val="000000"/>
          <w:sz w:val="26"/>
          <w:szCs w:val="26"/>
        </w:rPr>
        <w:t>язано з використанням деяких економічних категорій та понять.</w:t>
      </w:r>
    </w:p>
    <w:p w:rsidR="006B71B7" w:rsidRPr="00DA329D" w:rsidRDefault="006B71B7" w:rsidP="006B71B7">
      <w:pPr>
        <w:shd w:val="clear" w:color="auto" w:fill="FFFFFF"/>
        <w:autoSpaceDE w:val="0"/>
        <w:autoSpaceDN w:val="0"/>
        <w:adjustRightInd w:val="0"/>
        <w:spacing w:line="288" w:lineRule="auto"/>
        <w:ind w:firstLine="567"/>
        <w:rPr>
          <w:sz w:val="26"/>
          <w:szCs w:val="26"/>
        </w:rPr>
      </w:pPr>
      <w:r>
        <w:rPr>
          <w:i/>
          <w:iCs/>
          <w:color w:val="000000"/>
          <w:sz w:val="26"/>
          <w:szCs w:val="26"/>
        </w:rPr>
        <w:t>Валютний курс –</w:t>
      </w:r>
      <w:r w:rsidRPr="00DA329D">
        <w:rPr>
          <w:i/>
          <w:iCs/>
          <w:color w:val="000000"/>
          <w:sz w:val="26"/>
          <w:szCs w:val="26"/>
        </w:rPr>
        <w:t xml:space="preserve"> </w:t>
      </w:r>
      <w:r w:rsidRPr="00C55996">
        <w:rPr>
          <w:b/>
          <w:color w:val="000000"/>
          <w:sz w:val="26"/>
          <w:szCs w:val="26"/>
        </w:rPr>
        <w:t>це ціна одиниці іноземної валюти, виражена в одиницях національної валюти</w:t>
      </w:r>
      <w:r w:rsidRPr="00DA329D">
        <w:rPr>
          <w:color w:val="000000"/>
          <w:sz w:val="26"/>
          <w:szCs w:val="26"/>
        </w:rPr>
        <w:t>.</w:t>
      </w:r>
    </w:p>
    <w:p w:rsidR="006B71B7" w:rsidRPr="00DA329D" w:rsidRDefault="006B71B7" w:rsidP="006B71B7">
      <w:pPr>
        <w:shd w:val="clear" w:color="auto" w:fill="FFFFFF"/>
        <w:autoSpaceDE w:val="0"/>
        <w:autoSpaceDN w:val="0"/>
        <w:adjustRightInd w:val="0"/>
        <w:spacing w:line="288" w:lineRule="auto"/>
        <w:ind w:firstLine="567"/>
        <w:rPr>
          <w:sz w:val="26"/>
          <w:szCs w:val="26"/>
        </w:rPr>
      </w:pPr>
      <w:r w:rsidRPr="00DA329D">
        <w:rPr>
          <w:color w:val="000000"/>
          <w:sz w:val="26"/>
          <w:szCs w:val="26"/>
        </w:rPr>
        <w:lastRenderedPageBreak/>
        <w:t xml:space="preserve">На валютний курс </w:t>
      </w:r>
      <w:r w:rsidRPr="00C55996">
        <w:rPr>
          <w:i/>
          <w:color w:val="000000"/>
          <w:sz w:val="26"/>
          <w:szCs w:val="26"/>
          <w:u w:val="single"/>
        </w:rPr>
        <w:t>впливають такі фактори</w:t>
      </w:r>
      <w:r w:rsidRPr="00DA329D">
        <w:rPr>
          <w:color w:val="000000"/>
          <w:sz w:val="26"/>
          <w:szCs w:val="26"/>
        </w:rPr>
        <w:t>, як зміни обсягів ВВП, стан торговельного балансу країни, рівень інфляції, внутрішня та зовнішня пропозиція грошей, відсоткові ставки, перспективи політичного розвитку тощо. Усі ці обставини ускладнюють визначення та вибір режиму валютного курсу.</w:t>
      </w:r>
    </w:p>
    <w:p w:rsidR="006B71B7" w:rsidRDefault="006B71B7" w:rsidP="006B71B7">
      <w:pPr>
        <w:shd w:val="clear" w:color="auto" w:fill="FFFFFF"/>
        <w:autoSpaceDE w:val="0"/>
        <w:autoSpaceDN w:val="0"/>
        <w:adjustRightInd w:val="0"/>
        <w:spacing w:line="288" w:lineRule="auto"/>
        <w:ind w:firstLine="567"/>
        <w:rPr>
          <w:color w:val="000000"/>
          <w:sz w:val="26"/>
          <w:szCs w:val="26"/>
        </w:rPr>
      </w:pPr>
      <w:r>
        <w:rPr>
          <w:i/>
          <w:iCs/>
          <w:color w:val="000000"/>
          <w:sz w:val="26"/>
          <w:szCs w:val="26"/>
        </w:rPr>
        <w:t>Котирування –</w:t>
      </w:r>
      <w:r w:rsidRPr="00DA329D">
        <w:rPr>
          <w:i/>
          <w:iCs/>
          <w:color w:val="000000"/>
          <w:sz w:val="26"/>
          <w:szCs w:val="26"/>
        </w:rPr>
        <w:t xml:space="preserve"> </w:t>
      </w:r>
      <w:r w:rsidRPr="00C55996">
        <w:rPr>
          <w:b/>
          <w:color w:val="000000"/>
          <w:sz w:val="26"/>
          <w:szCs w:val="26"/>
        </w:rPr>
        <w:t>це встановлення курсів іноземних валют у відповідності з практикою, що склалась, і законодавчими нормами</w:t>
      </w:r>
      <w:r>
        <w:rPr>
          <w:color w:val="000000"/>
          <w:sz w:val="26"/>
          <w:szCs w:val="26"/>
        </w:rPr>
        <w:t>.</w:t>
      </w:r>
    </w:p>
    <w:p w:rsidR="006B71B7" w:rsidRPr="00C55996" w:rsidRDefault="006B71B7" w:rsidP="006B71B7">
      <w:pPr>
        <w:shd w:val="clear" w:color="auto" w:fill="FFFFFF"/>
        <w:autoSpaceDE w:val="0"/>
        <w:autoSpaceDN w:val="0"/>
        <w:adjustRightInd w:val="0"/>
        <w:spacing w:line="288" w:lineRule="auto"/>
        <w:ind w:firstLine="567"/>
        <w:jc w:val="center"/>
        <w:rPr>
          <w:i/>
          <w:sz w:val="26"/>
          <w:szCs w:val="26"/>
        </w:rPr>
      </w:pPr>
      <w:r w:rsidRPr="00C55996">
        <w:rPr>
          <w:i/>
          <w:color w:val="000000"/>
          <w:sz w:val="26"/>
          <w:szCs w:val="26"/>
        </w:rPr>
        <w:t>Методи котирування</w:t>
      </w:r>
    </w:p>
    <w:p w:rsidR="006B71B7" w:rsidRDefault="006B71B7" w:rsidP="006B71B7">
      <w:pPr>
        <w:shd w:val="clear" w:color="auto" w:fill="FFFFFF"/>
        <w:autoSpaceDE w:val="0"/>
        <w:autoSpaceDN w:val="0"/>
        <w:adjustRightInd w:val="0"/>
        <w:spacing w:line="288" w:lineRule="auto"/>
        <w:ind w:firstLine="567"/>
        <w:rPr>
          <w:sz w:val="26"/>
          <w:szCs w:val="26"/>
        </w:rPr>
      </w:pPr>
      <w:r>
        <w:rPr>
          <w:color w:val="000000"/>
          <w:sz w:val="26"/>
          <w:szCs w:val="26"/>
        </w:rPr>
        <w:t xml:space="preserve">1. </w:t>
      </w:r>
      <w:r w:rsidRPr="00C55996">
        <w:rPr>
          <w:b/>
          <w:color w:val="000000"/>
          <w:sz w:val="26"/>
          <w:szCs w:val="26"/>
        </w:rPr>
        <w:t>Пряме котирування</w:t>
      </w:r>
      <w:r>
        <w:rPr>
          <w:color w:val="000000"/>
          <w:sz w:val="26"/>
          <w:szCs w:val="26"/>
        </w:rPr>
        <w:t xml:space="preserve">, </w:t>
      </w:r>
      <w:r w:rsidRPr="00C55996">
        <w:rPr>
          <w:i/>
          <w:color w:val="000000"/>
          <w:sz w:val="26"/>
          <w:szCs w:val="26"/>
        </w:rPr>
        <w:t>коли одиниця іноземної валюти прирівнюється до певної кількості національної валюти</w:t>
      </w:r>
      <w:r w:rsidRPr="00DA329D">
        <w:rPr>
          <w:color w:val="000000"/>
          <w:sz w:val="26"/>
          <w:szCs w:val="26"/>
        </w:rPr>
        <w:t>.</w:t>
      </w:r>
    </w:p>
    <w:p w:rsidR="006B71B7" w:rsidRDefault="006B71B7" w:rsidP="006B71B7">
      <w:pPr>
        <w:shd w:val="clear" w:color="auto" w:fill="FFFFFF"/>
        <w:autoSpaceDE w:val="0"/>
        <w:autoSpaceDN w:val="0"/>
        <w:adjustRightInd w:val="0"/>
        <w:spacing w:line="288" w:lineRule="auto"/>
        <w:ind w:firstLine="567"/>
        <w:jc w:val="center"/>
        <w:rPr>
          <w:color w:val="000000"/>
          <w:sz w:val="22"/>
        </w:rPr>
      </w:pPr>
    </w:p>
    <w:p w:rsidR="006B71B7" w:rsidRDefault="006B71B7" w:rsidP="006B71B7">
      <w:pPr>
        <w:shd w:val="clear" w:color="auto" w:fill="FFFFFF"/>
        <w:autoSpaceDE w:val="0"/>
        <w:autoSpaceDN w:val="0"/>
        <w:adjustRightInd w:val="0"/>
        <w:spacing w:line="288" w:lineRule="auto"/>
        <w:jc w:val="center"/>
        <w:rPr>
          <w:color w:val="000000"/>
          <w:sz w:val="22"/>
        </w:rPr>
      </w:pPr>
      <w:r w:rsidRPr="00C55996">
        <w:rPr>
          <w:color w:val="000000"/>
          <w:sz w:val="22"/>
        </w:rPr>
        <w:t xml:space="preserve">Наприклад, в Україні 1 долар США прирівнюється до певної кількості гривень, або в США 1 німецька марка прирівнюється до певної кількості доларів чи центів. </w:t>
      </w:r>
    </w:p>
    <w:p w:rsidR="006B71B7" w:rsidRPr="00C55996" w:rsidRDefault="006B71B7" w:rsidP="006B71B7">
      <w:pPr>
        <w:shd w:val="clear" w:color="auto" w:fill="FFFFFF"/>
        <w:autoSpaceDE w:val="0"/>
        <w:autoSpaceDN w:val="0"/>
        <w:adjustRightInd w:val="0"/>
        <w:spacing w:line="288" w:lineRule="auto"/>
        <w:ind w:firstLine="567"/>
        <w:jc w:val="center"/>
        <w:rPr>
          <w:sz w:val="22"/>
        </w:rPr>
      </w:pPr>
    </w:p>
    <w:p w:rsidR="006B71B7" w:rsidRDefault="006B71B7" w:rsidP="006B71B7">
      <w:pPr>
        <w:shd w:val="clear" w:color="auto" w:fill="FFFFFF"/>
        <w:autoSpaceDE w:val="0"/>
        <w:autoSpaceDN w:val="0"/>
        <w:adjustRightInd w:val="0"/>
        <w:spacing w:line="288" w:lineRule="auto"/>
        <w:ind w:firstLine="567"/>
        <w:rPr>
          <w:color w:val="000000"/>
          <w:sz w:val="26"/>
          <w:szCs w:val="26"/>
        </w:rPr>
      </w:pPr>
      <w:r>
        <w:rPr>
          <w:color w:val="000000"/>
          <w:sz w:val="26"/>
          <w:szCs w:val="26"/>
        </w:rPr>
        <w:t xml:space="preserve">2. </w:t>
      </w:r>
      <w:r w:rsidRPr="00C55996">
        <w:rPr>
          <w:b/>
          <w:color w:val="000000"/>
          <w:sz w:val="26"/>
          <w:szCs w:val="26"/>
        </w:rPr>
        <w:t>Непряме котирування</w:t>
      </w:r>
      <w:r>
        <w:rPr>
          <w:color w:val="000000"/>
          <w:sz w:val="26"/>
          <w:szCs w:val="26"/>
        </w:rPr>
        <w:t xml:space="preserve">, </w:t>
      </w:r>
      <w:r w:rsidRPr="00C55996">
        <w:rPr>
          <w:i/>
          <w:color w:val="000000"/>
          <w:sz w:val="26"/>
          <w:szCs w:val="26"/>
        </w:rPr>
        <w:t>коли одиниця національної валюти прирівнюється до певної кількості іноземної валюти</w:t>
      </w:r>
      <w:r>
        <w:rPr>
          <w:color w:val="000000"/>
          <w:sz w:val="26"/>
          <w:szCs w:val="26"/>
        </w:rPr>
        <w:t>.</w:t>
      </w:r>
    </w:p>
    <w:p w:rsidR="006B71B7" w:rsidRPr="00DA329D" w:rsidRDefault="006B71B7" w:rsidP="006B71B7">
      <w:pPr>
        <w:shd w:val="clear" w:color="auto" w:fill="FFFFFF"/>
        <w:autoSpaceDE w:val="0"/>
        <w:autoSpaceDN w:val="0"/>
        <w:adjustRightInd w:val="0"/>
        <w:spacing w:line="288" w:lineRule="auto"/>
        <w:ind w:firstLine="567"/>
        <w:rPr>
          <w:sz w:val="26"/>
          <w:szCs w:val="26"/>
        </w:rPr>
      </w:pPr>
      <w:r w:rsidRPr="00DA329D">
        <w:rPr>
          <w:i/>
          <w:iCs/>
          <w:color w:val="000000"/>
          <w:sz w:val="26"/>
          <w:szCs w:val="26"/>
        </w:rPr>
        <w:t xml:space="preserve">Конвертованість </w:t>
      </w:r>
      <w:r>
        <w:rPr>
          <w:i/>
          <w:iCs/>
          <w:color w:val="000000"/>
          <w:sz w:val="26"/>
          <w:szCs w:val="26"/>
        </w:rPr>
        <w:t>–</w:t>
      </w:r>
      <w:r w:rsidRPr="00DA329D">
        <w:rPr>
          <w:i/>
          <w:iCs/>
          <w:color w:val="000000"/>
          <w:sz w:val="26"/>
          <w:szCs w:val="26"/>
        </w:rPr>
        <w:t xml:space="preserve"> </w:t>
      </w:r>
      <w:r w:rsidRPr="00C55996">
        <w:rPr>
          <w:b/>
          <w:color w:val="000000"/>
          <w:sz w:val="26"/>
          <w:szCs w:val="26"/>
        </w:rPr>
        <w:t>це здатність валюти обмінюватись на інші валюти</w:t>
      </w:r>
      <w:r w:rsidRPr="00DA329D">
        <w:rPr>
          <w:color w:val="000000"/>
          <w:sz w:val="26"/>
          <w:szCs w:val="26"/>
        </w:rPr>
        <w:t>.</w:t>
      </w:r>
    </w:p>
    <w:p w:rsidR="006B71B7" w:rsidRPr="00ED1817" w:rsidRDefault="00ED1817" w:rsidP="006B71B7">
      <w:pPr>
        <w:shd w:val="clear" w:color="auto" w:fill="FFFFFF"/>
        <w:autoSpaceDE w:val="0"/>
        <w:autoSpaceDN w:val="0"/>
        <w:adjustRightInd w:val="0"/>
        <w:spacing w:line="264" w:lineRule="auto"/>
        <w:ind w:firstLine="567"/>
        <w:jc w:val="center"/>
        <w:rPr>
          <w:b/>
          <w:color w:val="000000"/>
          <w:sz w:val="26"/>
          <w:szCs w:val="26"/>
        </w:rPr>
      </w:pPr>
      <w:r w:rsidRPr="00ED1817">
        <w:rPr>
          <w:b/>
          <w:color w:val="000000"/>
          <w:sz w:val="26"/>
          <w:szCs w:val="26"/>
        </w:rPr>
        <w:t xml:space="preserve">Таблиця 10.2. </w:t>
      </w:r>
      <w:r w:rsidR="006B71B7" w:rsidRPr="00ED1817">
        <w:rPr>
          <w:b/>
          <w:color w:val="000000"/>
          <w:sz w:val="26"/>
          <w:szCs w:val="26"/>
        </w:rPr>
        <w:t>Типи конвертованості валюти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7325"/>
      </w:tblGrid>
      <w:tr w:rsidR="006B71B7" w:rsidRPr="000C5C4A" w:rsidTr="00F06867">
        <w:tc>
          <w:tcPr>
            <w:tcW w:w="1853" w:type="dxa"/>
            <w:vAlign w:val="center"/>
          </w:tcPr>
          <w:p w:rsidR="006B71B7" w:rsidRPr="000C5C4A" w:rsidRDefault="006B71B7" w:rsidP="00ED1817">
            <w:pPr>
              <w:autoSpaceDE w:val="0"/>
              <w:autoSpaceDN w:val="0"/>
              <w:adjustRightInd w:val="0"/>
              <w:spacing w:line="240" w:lineRule="auto"/>
              <w:ind w:firstLine="0"/>
              <w:jc w:val="center"/>
              <w:rPr>
                <w:i/>
                <w:sz w:val="22"/>
                <w:szCs w:val="26"/>
              </w:rPr>
            </w:pPr>
            <w:r w:rsidRPr="000C5C4A">
              <w:rPr>
                <w:i/>
                <w:sz w:val="22"/>
                <w:szCs w:val="26"/>
              </w:rPr>
              <w:t>Тип конвертованості</w:t>
            </w:r>
          </w:p>
        </w:tc>
        <w:tc>
          <w:tcPr>
            <w:tcW w:w="13627" w:type="dxa"/>
            <w:vAlign w:val="center"/>
          </w:tcPr>
          <w:p w:rsidR="006B71B7" w:rsidRPr="000C5C4A" w:rsidRDefault="006B71B7" w:rsidP="00ED1817">
            <w:pPr>
              <w:autoSpaceDE w:val="0"/>
              <w:autoSpaceDN w:val="0"/>
              <w:adjustRightInd w:val="0"/>
              <w:spacing w:line="240" w:lineRule="auto"/>
              <w:ind w:firstLine="0"/>
              <w:jc w:val="center"/>
              <w:rPr>
                <w:i/>
                <w:sz w:val="22"/>
                <w:szCs w:val="26"/>
              </w:rPr>
            </w:pPr>
            <w:r w:rsidRPr="000C5C4A">
              <w:rPr>
                <w:i/>
                <w:sz w:val="22"/>
                <w:szCs w:val="26"/>
              </w:rPr>
              <w:t>Сутність</w:t>
            </w:r>
          </w:p>
        </w:tc>
      </w:tr>
      <w:tr w:rsidR="006B71B7" w:rsidRPr="000C5C4A" w:rsidTr="00F06867">
        <w:tc>
          <w:tcPr>
            <w:tcW w:w="1853" w:type="dxa"/>
          </w:tcPr>
          <w:p w:rsidR="006B71B7" w:rsidRPr="000C5C4A" w:rsidRDefault="006B71B7" w:rsidP="00ED1817">
            <w:pPr>
              <w:autoSpaceDE w:val="0"/>
              <w:autoSpaceDN w:val="0"/>
              <w:adjustRightInd w:val="0"/>
              <w:spacing w:line="240" w:lineRule="auto"/>
              <w:ind w:firstLine="0"/>
              <w:jc w:val="center"/>
              <w:rPr>
                <w:sz w:val="22"/>
                <w:szCs w:val="26"/>
              </w:rPr>
            </w:pPr>
            <w:r w:rsidRPr="000C5C4A">
              <w:rPr>
                <w:i/>
                <w:iCs/>
                <w:color w:val="000000"/>
                <w:sz w:val="22"/>
                <w:szCs w:val="26"/>
              </w:rPr>
              <w:t xml:space="preserve">Вільноконвер-тована валюта </w:t>
            </w:r>
            <w:r w:rsidRPr="000C5C4A">
              <w:rPr>
                <w:color w:val="000000"/>
                <w:sz w:val="22"/>
                <w:szCs w:val="26"/>
              </w:rPr>
              <w:t>(ВКВ)</w:t>
            </w:r>
          </w:p>
        </w:tc>
        <w:tc>
          <w:tcPr>
            <w:tcW w:w="13627" w:type="dxa"/>
          </w:tcPr>
          <w:p w:rsidR="006B71B7" w:rsidRPr="000C5C4A" w:rsidRDefault="006B71B7" w:rsidP="00ED1817">
            <w:pPr>
              <w:autoSpaceDE w:val="0"/>
              <w:autoSpaceDN w:val="0"/>
              <w:adjustRightInd w:val="0"/>
              <w:spacing w:line="240" w:lineRule="auto"/>
              <w:ind w:firstLine="0"/>
              <w:rPr>
                <w:b/>
                <w:color w:val="000000"/>
                <w:sz w:val="22"/>
                <w:szCs w:val="26"/>
              </w:rPr>
            </w:pPr>
            <w:r w:rsidRPr="000C5C4A">
              <w:rPr>
                <w:b/>
                <w:color w:val="000000"/>
                <w:sz w:val="22"/>
                <w:szCs w:val="26"/>
              </w:rPr>
              <w:t xml:space="preserve">Валюта, що вільно та без обмежень обмінюється на валюти інших країн і застосовується у всіх видах міжнародного обігу </w:t>
            </w:r>
          </w:p>
          <w:p w:rsidR="006B71B7" w:rsidRPr="000C5C4A" w:rsidRDefault="006B71B7" w:rsidP="00ED1817">
            <w:pPr>
              <w:autoSpaceDE w:val="0"/>
              <w:autoSpaceDN w:val="0"/>
              <w:adjustRightInd w:val="0"/>
              <w:spacing w:line="240" w:lineRule="auto"/>
              <w:ind w:firstLine="0"/>
              <w:rPr>
                <w:color w:val="000000"/>
                <w:sz w:val="22"/>
                <w:szCs w:val="26"/>
              </w:rPr>
            </w:pPr>
            <w:r w:rsidRPr="000C5C4A">
              <w:rPr>
                <w:color w:val="000000"/>
                <w:sz w:val="22"/>
                <w:szCs w:val="26"/>
              </w:rPr>
              <w:t>(Австрія, Великобританія, Данія, Канада, Нідерланди, Нова Зеландія, Сінгапур, Німеччина, Японія, США та інші)</w:t>
            </w:r>
          </w:p>
          <w:p w:rsidR="006B71B7" w:rsidRPr="000C5C4A" w:rsidRDefault="006B71B7" w:rsidP="00ED1817">
            <w:pPr>
              <w:autoSpaceDE w:val="0"/>
              <w:autoSpaceDN w:val="0"/>
              <w:adjustRightInd w:val="0"/>
              <w:spacing w:line="240" w:lineRule="auto"/>
              <w:ind w:firstLine="0"/>
              <w:rPr>
                <w:color w:val="000000"/>
                <w:sz w:val="10"/>
                <w:szCs w:val="10"/>
              </w:rPr>
            </w:pPr>
          </w:p>
          <w:p w:rsidR="006B71B7" w:rsidRPr="000C5C4A" w:rsidRDefault="006B71B7" w:rsidP="00ED1817">
            <w:pPr>
              <w:autoSpaceDE w:val="0"/>
              <w:autoSpaceDN w:val="0"/>
              <w:adjustRightInd w:val="0"/>
              <w:spacing w:line="240" w:lineRule="auto"/>
              <w:ind w:firstLine="0"/>
              <w:rPr>
                <w:sz w:val="22"/>
                <w:szCs w:val="26"/>
              </w:rPr>
            </w:pPr>
            <w:r w:rsidRPr="000C5C4A">
              <w:rPr>
                <w:color w:val="000000"/>
                <w:sz w:val="22"/>
                <w:szCs w:val="26"/>
              </w:rPr>
              <w:t>Вільна конвертованість свідчить про стійкість економіки країни, можливості її економічного зростання і, як наслідок, довіру до її національної валюти з боку іноземних партнерів. Деякі вільно конвертовані валюти є резервними валютами</w:t>
            </w:r>
          </w:p>
        </w:tc>
      </w:tr>
      <w:tr w:rsidR="006B71B7" w:rsidRPr="000C5C4A" w:rsidTr="00F06867">
        <w:tc>
          <w:tcPr>
            <w:tcW w:w="1853" w:type="dxa"/>
          </w:tcPr>
          <w:p w:rsidR="006B71B7" w:rsidRPr="000C5C4A" w:rsidRDefault="006B71B7" w:rsidP="00ED1817">
            <w:pPr>
              <w:autoSpaceDE w:val="0"/>
              <w:autoSpaceDN w:val="0"/>
              <w:adjustRightInd w:val="0"/>
              <w:spacing w:line="240" w:lineRule="auto"/>
              <w:ind w:firstLine="0"/>
              <w:jc w:val="center"/>
              <w:rPr>
                <w:sz w:val="22"/>
                <w:szCs w:val="26"/>
              </w:rPr>
            </w:pPr>
            <w:r w:rsidRPr="000C5C4A">
              <w:rPr>
                <w:i/>
                <w:iCs/>
                <w:color w:val="000000"/>
                <w:sz w:val="22"/>
                <w:szCs w:val="26"/>
              </w:rPr>
              <w:t>Резервна валюта</w:t>
            </w:r>
          </w:p>
        </w:tc>
        <w:tc>
          <w:tcPr>
            <w:tcW w:w="13627" w:type="dxa"/>
          </w:tcPr>
          <w:p w:rsidR="006B71B7" w:rsidRPr="000C5C4A" w:rsidRDefault="006B71B7" w:rsidP="00ED1817">
            <w:pPr>
              <w:autoSpaceDE w:val="0"/>
              <w:autoSpaceDN w:val="0"/>
              <w:adjustRightInd w:val="0"/>
              <w:spacing w:line="240" w:lineRule="auto"/>
              <w:ind w:firstLine="0"/>
              <w:rPr>
                <w:b/>
                <w:color w:val="000000"/>
                <w:sz w:val="22"/>
                <w:szCs w:val="26"/>
              </w:rPr>
            </w:pPr>
            <w:r w:rsidRPr="000C5C4A">
              <w:rPr>
                <w:b/>
                <w:color w:val="000000"/>
                <w:sz w:val="22"/>
                <w:szCs w:val="26"/>
              </w:rPr>
              <w:t>Валюта, яка використовується переважно для міжнародних розрахунків і зберігаються Центральними банками інших країн</w:t>
            </w:r>
          </w:p>
          <w:p w:rsidR="006B71B7" w:rsidRPr="000C5C4A" w:rsidRDefault="006B71B7" w:rsidP="00ED1817">
            <w:pPr>
              <w:autoSpaceDE w:val="0"/>
              <w:autoSpaceDN w:val="0"/>
              <w:adjustRightInd w:val="0"/>
              <w:spacing w:line="240" w:lineRule="auto"/>
              <w:ind w:firstLine="0"/>
              <w:rPr>
                <w:color w:val="000000"/>
                <w:sz w:val="22"/>
                <w:szCs w:val="26"/>
              </w:rPr>
            </w:pPr>
            <w:r w:rsidRPr="000C5C4A">
              <w:rPr>
                <w:color w:val="000000"/>
                <w:sz w:val="22"/>
                <w:szCs w:val="26"/>
              </w:rPr>
              <w:t>(долар США, фунт стерлінгів, швейцарський франк, японську ієну – складають практично 100 % світових валютних резервів)</w:t>
            </w:r>
          </w:p>
          <w:p w:rsidR="006B71B7" w:rsidRPr="000C5C4A" w:rsidRDefault="006B71B7" w:rsidP="00ED1817">
            <w:pPr>
              <w:autoSpaceDE w:val="0"/>
              <w:autoSpaceDN w:val="0"/>
              <w:adjustRightInd w:val="0"/>
              <w:spacing w:line="240" w:lineRule="auto"/>
              <w:ind w:firstLine="0"/>
              <w:rPr>
                <w:color w:val="000000"/>
                <w:sz w:val="10"/>
                <w:szCs w:val="10"/>
              </w:rPr>
            </w:pPr>
          </w:p>
          <w:p w:rsidR="006B71B7" w:rsidRPr="000C5C4A" w:rsidRDefault="006B71B7" w:rsidP="00ED1817">
            <w:pPr>
              <w:autoSpaceDE w:val="0"/>
              <w:autoSpaceDN w:val="0"/>
              <w:adjustRightInd w:val="0"/>
              <w:spacing w:line="240" w:lineRule="auto"/>
              <w:ind w:firstLine="0"/>
              <w:rPr>
                <w:sz w:val="22"/>
                <w:szCs w:val="26"/>
              </w:rPr>
            </w:pPr>
            <w:r w:rsidRPr="000C5C4A">
              <w:rPr>
                <w:color w:val="000000"/>
                <w:sz w:val="22"/>
                <w:szCs w:val="26"/>
              </w:rPr>
              <w:t>Наявність резервної валюти створює додаткові вигоди країні-емітенту, дозволяючи протягом тривалого терміну мати від’ємне сальдо в торговому і платіжному балансах без загрози національній економіці, бо така валюта не пред’являється до оплати у вигляді вимоги на поставку товарів чи інших активів, а залишається в інших країнах у вигляді резервів</w:t>
            </w:r>
          </w:p>
        </w:tc>
      </w:tr>
      <w:tr w:rsidR="006B71B7" w:rsidRPr="000C5C4A" w:rsidTr="00F06867">
        <w:tc>
          <w:tcPr>
            <w:tcW w:w="1853" w:type="dxa"/>
          </w:tcPr>
          <w:p w:rsidR="006B71B7" w:rsidRPr="000C5C4A" w:rsidRDefault="006B71B7" w:rsidP="00ED1817">
            <w:pPr>
              <w:autoSpaceDE w:val="0"/>
              <w:autoSpaceDN w:val="0"/>
              <w:adjustRightInd w:val="0"/>
              <w:spacing w:line="240" w:lineRule="auto"/>
              <w:ind w:firstLine="0"/>
              <w:jc w:val="center"/>
              <w:rPr>
                <w:sz w:val="22"/>
                <w:szCs w:val="26"/>
              </w:rPr>
            </w:pPr>
            <w:r w:rsidRPr="000C5C4A">
              <w:rPr>
                <w:i/>
                <w:iCs/>
                <w:color w:val="000000"/>
                <w:sz w:val="22"/>
                <w:szCs w:val="26"/>
              </w:rPr>
              <w:t>Частково конвертована валюта</w:t>
            </w:r>
          </w:p>
        </w:tc>
        <w:tc>
          <w:tcPr>
            <w:tcW w:w="13627" w:type="dxa"/>
          </w:tcPr>
          <w:p w:rsidR="006B71B7" w:rsidRPr="000C5C4A" w:rsidRDefault="006B71B7" w:rsidP="00ED1817">
            <w:pPr>
              <w:autoSpaceDE w:val="0"/>
              <w:autoSpaceDN w:val="0"/>
              <w:adjustRightInd w:val="0"/>
              <w:spacing w:line="240" w:lineRule="auto"/>
              <w:ind w:firstLine="0"/>
              <w:rPr>
                <w:b/>
                <w:color w:val="000000"/>
                <w:sz w:val="22"/>
                <w:szCs w:val="26"/>
              </w:rPr>
            </w:pPr>
            <w:r w:rsidRPr="000C5C4A">
              <w:rPr>
                <w:b/>
                <w:color w:val="000000"/>
                <w:sz w:val="22"/>
                <w:szCs w:val="26"/>
              </w:rPr>
              <w:t>Обмінюється на обмежену кількість іноземних валют, в міжнародних розрахунках застосовується з обмеженнями</w:t>
            </w:r>
          </w:p>
          <w:p w:rsidR="006B71B7" w:rsidRPr="000C5C4A" w:rsidRDefault="006B71B7" w:rsidP="00ED1817">
            <w:pPr>
              <w:autoSpaceDE w:val="0"/>
              <w:autoSpaceDN w:val="0"/>
              <w:adjustRightInd w:val="0"/>
              <w:spacing w:line="240" w:lineRule="auto"/>
              <w:ind w:firstLine="0"/>
              <w:rPr>
                <w:color w:val="000000"/>
                <w:sz w:val="22"/>
                <w:szCs w:val="26"/>
              </w:rPr>
            </w:pPr>
            <w:r w:rsidRPr="000C5C4A">
              <w:rPr>
                <w:color w:val="000000"/>
                <w:sz w:val="22"/>
                <w:szCs w:val="26"/>
              </w:rPr>
              <w:t>(вводяться урядом або Центральним банком, та полягають в регламентації операцій з валютою та валютними цінностями)</w:t>
            </w:r>
          </w:p>
          <w:p w:rsidR="006B71B7" w:rsidRPr="000C5C4A" w:rsidRDefault="006B71B7" w:rsidP="00ED1817">
            <w:pPr>
              <w:autoSpaceDE w:val="0"/>
              <w:autoSpaceDN w:val="0"/>
              <w:adjustRightInd w:val="0"/>
              <w:spacing w:line="240" w:lineRule="auto"/>
              <w:ind w:firstLine="0"/>
              <w:rPr>
                <w:color w:val="000000"/>
                <w:sz w:val="10"/>
                <w:szCs w:val="10"/>
              </w:rPr>
            </w:pPr>
          </w:p>
          <w:p w:rsidR="006B71B7" w:rsidRPr="000C5C4A" w:rsidRDefault="006B71B7" w:rsidP="00ED1817">
            <w:pPr>
              <w:autoSpaceDE w:val="0"/>
              <w:autoSpaceDN w:val="0"/>
              <w:adjustRightInd w:val="0"/>
              <w:spacing w:line="240" w:lineRule="auto"/>
              <w:ind w:firstLine="0"/>
              <w:rPr>
                <w:color w:val="000000"/>
                <w:sz w:val="22"/>
                <w:szCs w:val="26"/>
              </w:rPr>
            </w:pPr>
            <w:r w:rsidRPr="000C5C4A">
              <w:rPr>
                <w:color w:val="000000"/>
                <w:sz w:val="22"/>
                <w:szCs w:val="26"/>
              </w:rPr>
              <w:t>Наявність обмежень обумовлена нестабільністю економічного стану країни і незбалансованістю платіжного балансу.</w:t>
            </w:r>
          </w:p>
          <w:p w:rsidR="006B71B7" w:rsidRPr="000C5C4A" w:rsidRDefault="006B71B7" w:rsidP="00ED1817">
            <w:pPr>
              <w:autoSpaceDE w:val="0"/>
              <w:autoSpaceDN w:val="0"/>
              <w:adjustRightInd w:val="0"/>
              <w:spacing w:line="240" w:lineRule="auto"/>
              <w:ind w:firstLine="0"/>
              <w:rPr>
                <w:sz w:val="22"/>
                <w:szCs w:val="26"/>
              </w:rPr>
            </w:pPr>
            <w:r w:rsidRPr="000C5C4A">
              <w:rPr>
                <w:color w:val="000000"/>
                <w:sz w:val="22"/>
                <w:szCs w:val="26"/>
              </w:rPr>
              <w:t xml:space="preserve">Більшість країн світу, в тому числі й </w:t>
            </w:r>
            <w:r w:rsidRPr="000C5C4A">
              <w:rPr>
                <w:b/>
                <w:color w:val="000000"/>
                <w:sz w:val="22"/>
                <w:szCs w:val="26"/>
              </w:rPr>
              <w:t>Україна, мають частково конвертовану валюту</w:t>
            </w:r>
          </w:p>
        </w:tc>
      </w:tr>
      <w:tr w:rsidR="006B71B7" w:rsidRPr="000C5C4A" w:rsidTr="00F06867">
        <w:tc>
          <w:tcPr>
            <w:tcW w:w="1853" w:type="dxa"/>
          </w:tcPr>
          <w:p w:rsidR="006B71B7" w:rsidRPr="000C5C4A" w:rsidRDefault="006B71B7" w:rsidP="00ED1817">
            <w:pPr>
              <w:autoSpaceDE w:val="0"/>
              <w:autoSpaceDN w:val="0"/>
              <w:adjustRightInd w:val="0"/>
              <w:spacing w:line="240" w:lineRule="auto"/>
              <w:ind w:firstLine="0"/>
              <w:jc w:val="center"/>
              <w:rPr>
                <w:sz w:val="22"/>
                <w:szCs w:val="26"/>
              </w:rPr>
            </w:pPr>
            <w:r w:rsidRPr="000C5C4A">
              <w:rPr>
                <w:i/>
                <w:iCs/>
                <w:color w:val="000000"/>
                <w:sz w:val="22"/>
                <w:szCs w:val="26"/>
              </w:rPr>
              <w:t>Неконвертована (замкнена) валюта</w:t>
            </w:r>
          </w:p>
        </w:tc>
        <w:tc>
          <w:tcPr>
            <w:tcW w:w="13627" w:type="dxa"/>
          </w:tcPr>
          <w:p w:rsidR="006B71B7" w:rsidRPr="000C5C4A" w:rsidRDefault="006B71B7" w:rsidP="00ED1817">
            <w:pPr>
              <w:autoSpaceDE w:val="0"/>
              <w:autoSpaceDN w:val="0"/>
              <w:adjustRightInd w:val="0"/>
              <w:spacing w:line="240" w:lineRule="auto"/>
              <w:ind w:firstLine="0"/>
              <w:rPr>
                <w:b/>
                <w:color w:val="000000"/>
                <w:sz w:val="22"/>
                <w:szCs w:val="26"/>
              </w:rPr>
            </w:pPr>
            <w:r w:rsidRPr="000C5C4A">
              <w:rPr>
                <w:b/>
                <w:color w:val="000000"/>
                <w:sz w:val="22"/>
                <w:szCs w:val="26"/>
              </w:rPr>
              <w:t>Не обмінюється на інші іноземні валюти і застосовується лише на території країни</w:t>
            </w:r>
          </w:p>
          <w:p w:rsidR="006B71B7" w:rsidRPr="000C5C4A" w:rsidRDefault="006B71B7" w:rsidP="00ED1817">
            <w:pPr>
              <w:autoSpaceDE w:val="0"/>
              <w:autoSpaceDN w:val="0"/>
              <w:adjustRightInd w:val="0"/>
              <w:spacing w:line="240" w:lineRule="auto"/>
              <w:ind w:firstLine="0"/>
              <w:rPr>
                <w:sz w:val="22"/>
                <w:szCs w:val="26"/>
              </w:rPr>
            </w:pPr>
            <w:r w:rsidRPr="000C5C4A">
              <w:rPr>
                <w:color w:val="000000"/>
                <w:sz w:val="22"/>
                <w:szCs w:val="26"/>
              </w:rPr>
              <w:t xml:space="preserve">(валюти, на які накладаються обмеження з ввезення, вивезення, купівлі, </w:t>
            </w:r>
            <w:r w:rsidRPr="000C5C4A">
              <w:rPr>
                <w:color w:val="000000"/>
                <w:sz w:val="22"/>
                <w:szCs w:val="26"/>
              </w:rPr>
              <w:lastRenderedPageBreak/>
              <w:t>продажу і до яких застосовуються різноманітні заходи валютного регулювання)</w:t>
            </w:r>
          </w:p>
        </w:tc>
      </w:tr>
      <w:tr w:rsidR="006B71B7" w:rsidRPr="000C5C4A" w:rsidTr="00F06867">
        <w:tc>
          <w:tcPr>
            <w:tcW w:w="1853" w:type="dxa"/>
          </w:tcPr>
          <w:p w:rsidR="006B71B7" w:rsidRPr="000C5C4A" w:rsidRDefault="006B71B7" w:rsidP="00ED1817">
            <w:pPr>
              <w:autoSpaceDE w:val="0"/>
              <w:autoSpaceDN w:val="0"/>
              <w:adjustRightInd w:val="0"/>
              <w:spacing w:line="240" w:lineRule="auto"/>
              <w:ind w:firstLine="0"/>
              <w:jc w:val="center"/>
              <w:rPr>
                <w:sz w:val="22"/>
                <w:szCs w:val="26"/>
              </w:rPr>
            </w:pPr>
            <w:r w:rsidRPr="000C5C4A">
              <w:rPr>
                <w:i/>
                <w:iCs/>
                <w:color w:val="000000"/>
                <w:sz w:val="22"/>
                <w:szCs w:val="26"/>
              </w:rPr>
              <w:lastRenderedPageBreak/>
              <w:t>Клірингова валюта</w:t>
            </w:r>
          </w:p>
        </w:tc>
        <w:tc>
          <w:tcPr>
            <w:tcW w:w="13627" w:type="dxa"/>
          </w:tcPr>
          <w:p w:rsidR="006B71B7" w:rsidRPr="000C5C4A" w:rsidRDefault="006B71B7" w:rsidP="00ED1817">
            <w:pPr>
              <w:autoSpaceDE w:val="0"/>
              <w:autoSpaceDN w:val="0"/>
              <w:adjustRightInd w:val="0"/>
              <w:spacing w:line="240" w:lineRule="auto"/>
              <w:ind w:firstLine="0"/>
              <w:rPr>
                <w:b/>
                <w:sz w:val="22"/>
                <w:szCs w:val="26"/>
              </w:rPr>
            </w:pPr>
            <w:r w:rsidRPr="000C5C4A">
              <w:rPr>
                <w:b/>
                <w:color w:val="000000"/>
                <w:sz w:val="22"/>
                <w:szCs w:val="26"/>
              </w:rPr>
              <w:t>Розрахункові валютні одиниці, які існують лише як розрахункові гроші у вигляді бухгалтерських записів банківських операцій за взаємними поставками товарів та наданням послуг між країнами-учасницями клірингових розрахунків</w:t>
            </w:r>
          </w:p>
        </w:tc>
      </w:tr>
    </w:tbl>
    <w:p w:rsidR="006B71B7" w:rsidRDefault="006B71B7" w:rsidP="00ED1817">
      <w:pPr>
        <w:spacing w:line="240" w:lineRule="auto"/>
        <w:ind w:firstLine="0"/>
        <w:jc w:val="left"/>
      </w:pPr>
    </w:p>
    <w:p w:rsidR="006B71B7" w:rsidRPr="00C86C03" w:rsidRDefault="00ED1817" w:rsidP="00ED1817">
      <w:pPr>
        <w:shd w:val="clear" w:color="auto" w:fill="FFFFFF"/>
        <w:autoSpaceDE w:val="0"/>
        <w:autoSpaceDN w:val="0"/>
        <w:adjustRightInd w:val="0"/>
        <w:spacing w:line="312" w:lineRule="auto"/>
        <w:ind w:firstLine="540"/>
        <w:jc w:val="center"/>
        <w:rPr>
          <w:b/>
          <w:color w:val="000000"/>
          <w:sz w:val="26"/>
          <w:szCs w:val="26"/>
        </w:rPr>
      </w:pPr>
      <w:r w:rsidRPr="008A60DD">
        <w:rPr>
          <w:b/>
          <w:color w:val="000000"/>
          <w:sz w:val="26"/>
          <w:szCs w:val="26"/>
          <w14:shadow w14:blurRad="50800" w14:dist="38100" w14:dir="2700000" w14:sx="100000" w14:sy="100000" w14:kx="0" w14:ky="0" w14:algn="tl">
            <w14:srgbClr w14:val="000000">
              <w14:alpha w14:val="60000"/>
            </w14:srgbClr>
          </w14:shadow>
        </w:rPr>
        <w:t>10.</w:t>
      </w:r>
      <w:r w:rsidR="006B71B7" w:rsidRPr="008A60DD">
        <w:rPr>
          <w:b/>
          <w:color w:val="000000"/>
          <w:sz w:val="26"/>
          <w:szCs w:val="26"/>
          <w14:shadow w14:blurRad="50800" w14:dist="38100" w14:dir="2700000" w14:sx="100000" w14:sy="100000" w14:kx="0" w14:ky="0" w14:algn="tl">
            <w14:srgbClr w14:val="000000">
              <w14:alpha w14:val="60000"/>
            </w14:srgbClr>
          </w14:shadow>
        </w:rPr>
        <w:t>2. Валютні операції</w:t>
      </w:r>
    </w:p>
    <w:p w:rsidR="006B71B7" w:rsidRDefault="006B71B7" w:rsidP="006B71B7">
      <w:pPr>
        <w:shd w:val="clear" w:color="auto" w:fill="FFFFFF"/>
        <w:autoSpaceDE w:val="0"/>
        <w:autoSpaceDN w:val="0"/>
        <w:adjustRightInd w:val="0"/>
        <w:spacing w:line="257" w:lineRule="auto"/>
        <w:ind w:firstLine="567"/>
        <w:rPr>
          <w:color w:val="000000"/>
          <w:sz w:val="26"/>
          <w:szCs w:val="26"/>
        </w:rPr>
      </w:pPr>
      <w:r>
        <w:rPr>
          <w:color w:val="000000"/>
          <w:sz w:val="26"/>
          <w:szCs w:val="26"/>
        </w:rPr>
        <w:t>Для характеристики прав і обов’</w:t>
      </w:r>
      <w:r w:rsidRPr="00093D59">
        <w:rPr>
          <w:color w:val="000000"/>
          <w:sz w:val="26"/>
          <w:szCs w:val="26"/>
        </w:rPr>
        <w:t>язків суб’єктів валютного ринку важливе значення має под</w:t>
      </w:r>
      <w:r>
        <w:rPr>
          <w:color w:val="000000"/>
          <w:sz w:val="26"/>
          <w:szCs w:val="26"/>
        </w:rPr>
        <w:t>іл учасників ринку на дві групи:</w:t>
      </w:r>
      <w:r w:rsidRPr="00093D59">
        <w:rPr>
          <w:color w:val="000000"/>
          <w:sz w:val="26"/>
          <w:szCs w:val="26"/>
        </w:rPr>
        <w:t xml:space="preserve"> </w:t>
      </w:r>
    </w:p>
    <w:p w:rsidR="006B71B7" w:rsidRDefault="006B71B7" w:rsidP="006B71B7">
      <w:pPr>
        <w:shd w:val="clear" w:color="auto" w:fill="FFFFFF"/>
        <w:autoSpaceDE w:val="0"/>
        <w:autoSpaceDN w:val="0"/>
        <w:adjustRightInd w:val="0"/>
        <w:spacing w:line="312" w:lineRule="auto"/>
        <w:ind w:firstLine="567"/>
        <w:jc w:val="center"/>
        <w:rPr>
          <w:color w:val="000000"/>
          <w:sz w:val="26"/>
          <w:szCs w:val="26"/>
        </w:rPr>
      </w:pPr>
      <w:r w:rsidRPr="00CC4267">
        <w:rPr>
          <w:color w:val="000000"/>
          <w:sz w:val="26"/>
          <w:szCs w:val="26"/>
        </w:rPr>
        <w:object w:dxaOrig="7680" w:dyaOrig="2640">
          <v:shape id="_x0000_i1073" type="#_x0000_t75" style="width:384pt;height:132pt" o:ole="">
            <v:imagedata r:id="rId131" o:title=""/>
          </v:shape>
          <o:OLEObject Type="Embed" ProgID="Word.Picture.8" ShapeID="_x0000_i1073" DrawAspect="Content" ObjectID="_1760090481" r:id="rId132"/>
        </w:object>
      </w:r>
    </w:p>
    <w:p w:rsidR="006B71B7" w:rsidRDefault="006B71B7" w:rsidP="006B71B7">
      <w:pPr>
        <w:shd w:val="clear" w:color="auto" w:fill="FFFFFF"/>
        <w:autoSpaceDE w:val="0"/>
        <w:autoSpaceDN w:val="0"/>
        <w:adjustRightInd w:val="0"/>
        <w:spacing w:line="312" w:lineRule="auto"/>
        <w:ind w:firstLine="567"/>
        <w:rPr>
          <w:color w:val="000000"/>
          <w:sz w:val="26"/>
          <w:szCs w:val="26"/>
        </w:rPr>
      </w:pPr>
    </w:p>
    <w:p w:rsidR="006B71B7" w:rsidRPr="00093D59" w:rsidRDefault="006B71B7" w:rsidP="006B71B7">
      <w:pPr>
        <w:shd w:val="clear" w:color="auto" w:fill="FFFFFF"/>
        <w:autoSpaceDE w:val="0"/>
        <w:autoSpaceDN w:val="0"/>
        <w:adjustRightInd w:val="0"/>
        <w:spacing w:line="288" w:lineRule="auto"/>
        <w:ind w:firstLine="567"/>
        <w:rPr>
          <w:sz w:val="26"/>
          <w:szCs w:val="26"/>
        </w:rPr>
      </w:pPr>
      <w:r w:rsidRPr="00093D59">
        <w:rPr>
          <w:color w:val="000000"/>
          <w:sz w:val="26"/>
          <w:szCs w:val="26"/>
        </w:rPr>
        <w:t>Розрахунки за міжнаро</w:t>
      </w:r>
      <w:r>
        <w:rPr>
          <w:color w:val="000000"/>
          <w:sz w:val="26"/>
          <w:szCs w:val="26"/>
        </w:rPr>
        <w:t>дними операціями між безпосеред</w:t>
      </w:r>
      <w:r w:rsidRPr="00093D59">
        <w:rPr>
          <w:color w:val="000000"/>
          <w:sz w:val="26"/>
          <w:szCs w:val="26"/>
        </w:rPr>
        <w:t xml:space="preserve">німи учасниками здійснюються через банки, які розглядають валютні операції як один із </w:t>
      </w:r>
      <w:r>
        <w:rPr>
          <w:color w:val="000000"/>
          <w:sz w:val="26"/>
          <w:szCs w:val="26"/>
        </w:rPr>
        <w:t>способів отримання доходу. У зв’</w:t>
      </w:r>
      <w:r w:rsidRPr="00093D59">
        <w:rPr>
          <w:color w:val="000000"/>
          <w:sz w:val="26"/>
          <w:szCs w:val="26"/>
        </w:rPr>
        <w:t>язку з цим при котируванні банки встановлюють два курси:</w:t>
      </w:r>
    </w:p>
    <w:p w:rsidR="006B71B7" w:rsidRPr="00105CD5" w:rsidRDefault="006B71B7" w:rsidP="006B71B7">
      <w:pPr>
        <w:shd w:val="clear" w:color="auto" w:fill="FFFFFF"/>
        <w:autoSpaceDE w:val="0"/>
        <w:autoSpaceDN w:val="0"/>
        <w:adjustRightInd w:val="0"/>
        <w:spacing w:line="288" w:lineRule="auto"/>
        <w:ind w:firstLine="567"/>
        <w:jc w:val="center"/>
        <w:rPr>
          <w:b/>
          <w:sz w:val="26"/>
          <w:szCs w:val="26"/>
        </w:rPr>
      </w:pPr>
      <w:r w:rsidRPr="00105CD5">
        <w:rPr>
          <w:b/>
          <w:color w:val="000000"/>
          <w:sz w:val="26"/>
          <w:szCs w:val="26"/>
        </w:rPr>
        <w:t>курс покупця – курс, за яким банк купує валюту;</w:t>
      </w:r>
    </w:p>
    <w:p w:rsidR="006B71B7" w:rsidRPr="00105CD5" w:rsidRDefault="006B71B7" w:rsidP="006B71B7">
      <w:pPr>
        <w:shd w:val="clear" w:color="auto" w:fill="FFFFFF"/>
        <w:autoSpaceDE w:val="0"/>
        <w:autoSpaceDN w:val="0"/>
        <w:adjustRightInd w:val="0"/>
        <w:spacing w:line="288" w:lineRule="auto"/>
        <w:ind w:firstLine="567"/>
        <w:jc w:val="center"/>
        <w:rPr>
          <w:b/>
          <w:sz w:val="26"/>
          <w:szCs w:val="26"/>
        </w:rPr>
      </w:pPr>
      <w:r w:rsidRPr="00105CD5">
        <w:rPr>
          <w:b/>
          <w:color w:val="000000"/>
          <w:sz w:val="26"/>
          <w:szCs w:val="26"/>
        </w:rPr>
        <w:t>курс продавця – курс, за яким банк продає валюту.</w:t>
      </w:r>
    </w:p>
    <w:p w:rsidR="006B71B7" w:rsidRPr="00093D59" w:rsidRDefault="006B71B7" w:rsidP="006B71B7">
      <w:pPr>
        <w:spacing w:line="288" w:lineRule="auto"/>
        <w:ind w:firstLine="567"/>
        <w:rPr>
          <w:color w:val="000000"/>
          <w:sz w:val="26"/>
          <w:szCs w:val="26"/>
        </w:rPr>
      </w:pPr>
      <w:r w:rsidRPr="00093D59">
        <w:rPr>
          <w:color w:val="000000"/>
          <w:sz w:val="26"/>
          <w:szCs w:val="26"/>
        </w:rPr>
        <w:t xml:space="preserve">Для покриття витрат з обслуговування операцій та отримання прибутку між цими курсами існує різниця, яка називається </w:t>
      </w:r>
      <w:r w:rsidRPr="00105CD5">
        <w:rPr>
          <w:b/>
          <w:color w:val="000000"/>
          <w:sz w:val="26"/>
          <w:szCs w:val="26"/>
        </w:rPr>
        <w:t>маржею</w:t>
      </w:r>
      <w:r w:rsidRPr="00093D59">
        <w:rPr>
          <w:color w:val="000000"/>
          <w:sz w:val="26"/>
          <w:szCs w:val="26"/>
        </w:rPr>
        <w:t>.</w:t>
      </w:r>
    </w:p>
    <w:p w:rsidR="006B71B7" w:rsidRPr="00093D59" w:rsidRDefault="006B71B7" w:rsidP="006B71B7">
      <w:pPr>
        <w:shd w:val="clear" w:color="auto" w:fill="FFFFFF"/>
        <w:autoSpaceDE w:val="0"/>
        <w:autoSpaceDN w:val="0"/>
        <w:adjustRightInd w:val="0"/>
        <w:spacing w:line="288" w:lineRule="auto"/>
        <w:ind w:firstLine="567"/>
        <w:rPr>
          <w:sz w:val="26"/>
          <w:szCs w:val="26"/>
        </w:rPr>
      </w:pPr>
      <w:r w:rsidRPr="00093D59">
        <w:rPr>
          <w:color w:val="000000"/>
          <w:sz w:val="26"/>
          <w:szCs w:val="26"/>
        </w:rPr>
        <w:t xml:space="preserve">При укладанні угод купівлі-продажу на валютному ринку використовуються такі </w:t>
      </w:r>
      <w:r w:rsidRPr="00105CD5">
        <w:rPr>
          <w:i/>
          <w:color w:val="000000"/>
          <w:sz w:val="26"/>
          <w:szCs w:val="26"/>
        </w:rPr>
        <w:t>ВИДИ КУРСІВ</w:t>
      </w:r>
      <w:r w:rsidRPr="00093D59">
        <w:rPr>
          <w:color w:val="000000"/>
          <w:sz w:val="26"/>
          <w:szCs w:val="26"/>
        </w:rPr>
        <w:t>:</w:t>
      </w:r>
    </w:p>
    <w:p w:rsidR="006B71B7" w:rsidRPr="00093D59" w:rsidRDefault="006B71B7" w:rsidP="006B71B7">
      <w:pPr>
        <w:shd w:val="clear" w:color="auto" w:fill="FFFFFF"/>
        <w:autoSpaceDE w:val="0"/>
        <w:autoSpaceDN w:val="0"/>
        <w:adjustRightInd w:val="0"/>
        <w:spacing w:line="288" w:lineRule="auto"/>
        <w:ind w:firstLine="567"/>
        <w:rPr>
          <w:sz w:val="26"/>
          <w:szCs w:val="26"/>
        </w:rPr>
      </w:pPr>
      <w:r w:rsidRPr="00093D59">
        <w:rPr>
          <w:i/>
          <w:iCs/>
          <w:color w:val="000000"/>
          <w:sz w:val="26"/>
          <w:szCs w:val="26"/>
        </w:rPr>
        <w:t xml:space="preserve">Крос-курс </w:t>
      </w:r>
      <w:r>
        <w:rPr>
          <w:i/>
          <w:iCs/>
          <w:color w:val="000000"/>
          <w:sz w:val="26"/>
          <w:szCs w:val="26"/>
        </w:rPr>
        <w:t>–</w:t>
      </w:r>
      <w:r w:rsidRPr="00093D59">
        <w:rPr>
          <w:i/>
          <w:iCs/>
          <w:color w:val="000000"/>
          <w:sz w:val="26"/>
          <w:szCs w:val="26"/>
        </w:rPr>
        <w:t xml:space="preserve"> </w:t>
      </w:r>
      <w:r w:rsidRPr="00093D59">
        <w:rPr>
          <w:color w:val="000000"/>
          <w:sz w:val="26"/>
          <w:szCs w:val="26"/>
        </w:rPr>
        <w:t xml:space="preserve">це </w:t>
      </w:r>
      <w:r w:rsidRPr="00105CD5">
        <w:rPr>
          <w:b/>
          <w:color w:val="000000"/>
          <w:sz w:val="26"/>
          <w:szCs w:val="26"/>
        </w:rPr>
        <w:t>співвідношення між двома валютами, яке встановлюється з їх курсу по відношенню до курсу третьої валюти</w:t>
      </w:r>
      <w:r>
        <w:rPr>
          <w:color w:val="000000"/>
          <w:sz w:val="26"/>
          <w:szCs w:val="26"/>
        </w:rPr>
        <w:t xml:space="preserve"> (ч</w:t>
      </w:r>
      <w:r w:rsidRPr="00093D59">
        <w:rPr>
          <w:color w:val="000000"/>
          <w:sz w:val="26"/>
          <w:szCs w:val="26"/>
        </w:rPr>
        <w:t>асто виникають ситуації, коли невигідно або неможливо здійснювати пряму купівлю певної іноземної валюти</w:t>
      </w:r>
      <w:r>
        <w:rPr>
          <w:color w:val="000000"/>
          <w:sz w:val="26"/>
          <w:szCs w:val="26"/>
        </w:rPr>
        <w:t>)</w:t>
      </w:r>
    </w:p>
    <w:p w:rsidR="006B71B7" w:rsidRPr="00093D59" w:rsidRDefault="006B71B7" w:rsidP="006B71B7">
      <w:pPr>
        <w:shd w:val="clear" w:color="auto" w:fill="FFFFFF"/>
        <w:autoSpaceDE w:val="0"/>
        <w:autoSpaceDN w:val="0"/>
        <w:adjustRightInd w:val="0"/>
        <w:spacing w:line="288" w:lineRule="auto"/>
        <w:ind w:firstLine="567"/>
        <w:rPr>
          <w:sz w:val="26"/>
          <w:szCs w:val="26"/>
        </w:rPr>
      </w:pPr>
      <w:r>
        <w:rPr>
          <w:i/>
          <w:iCs/>
          <w:color w:val="000000"/>
          <w:sz w:val="26"/>
          <w:szCs w:val="26"/>
        </w:rPr>
        <w:t>Спот-курс –</w:t>
      </w:r>
      <w:r w:rsidRPr="00093D59">
        <w:rPr>
          <w:i/>
          <w:iCs/>
          <w:color w:val="000000"/>
          <w:sz w:val="26"/>
          <w:szCs w:val="26"/>
        </w:rPr>
        <w:t xml:space="preserve"> </w:t>
      </w:r>
      <w:r w:rsidRPr="00093D59">
        <w:rPr>
          <w:color w:val="000000"/>
          <w:sz w:val="26"/>
          <w:szCs w:val="26"/>
        </w:rPr>
        <w:t xml:space="preserve">це </w:t>
      </w:r>
      <w:r w:rsidRPr="00105CD5">
        <w:rPr>
          <w:b/>
          <w:color w:val="000000"/>
          <w:sz w:val="26"/>
          <w:szCs w:val="26"/>
        </w:rPr>
        <w:t>ціна одиниці іноземної валюти однієї країни, виражена в одиницях валюти іншої країни і встановлена на момент укладання угоди, за умови обміну валютами банками-кореспондентами на другий робочий день з моменту укладання угоди</w:t>
      </w:r>
      <w:r w:rsidRPr="00093D59">
        <w:rPr>
          <w:color w:val="000000"/>
          <w:sz w:val="26"/>
          <w:szCs w:val="26"/>
        </w:rPr>
        <w:t>.</w:t>
      </w:r>
    </w:p>
    <w:p w:rsidR="006B71B7" w:rsidRPr="00093D59" w:rsidRDefault="006B71B7" w:rsidP="006B71B7">
      <w:pPr>
        <w:shd w:val="clear" w:color="auto" w:fill="FFFFFF"/>
        <w:autoSpaceDE w:val="0"/>
        <w:autoSpaceDN w:val="0"/>
        <w:adjustRightInd w:val="0"/>
        <w:spacing w:line="288" w:lineRule="auto"/>
        <w:ind w:firstLine="567"/>
        <w:rPr>
          <w:sz w:val="26"/>
          <w:szCs w:val="26"/>
        </w:rPr>
      </w:pPr>
      <w:r w:rsidRPr="00093D59">
        <w:rPr>
          <w:i/>
          <w:iCs/>
          <w:color w:val="000000"/>
          <w:sz w:val="26"/>
          <w:szCs w:val="26"/>
        </w:rPr>
        <w:t xml:space="preserve">Форвард </w:t>
      </w:r>
      <w:r>
        <w:rPr>
          <w:color w:val="000000"/>
          <w:sz w:val="26"/>
          <w:szCs w:val="26"/>
        </w:rPr>
        <w:t>(терміновий курс) –</w:t>
      </w:r>
      <w:r w:rsidRPr="00093D59">
        <w:rPr>
          <w:color w:val="000000"/>
          <w:sz w:val="26"/>
          <w:szCs w:val="26"/>
        </w:rPr>
        <w:t xml:space="preserve"> це </w:t>
      </w:r>
      <w:r w:rsidRPr="00105CD5">
        <w:rPr>
          <w:b/>
          <w:color w:val="000000"/>
          <w:sz w:val="26"/>
          <w:szCs w:val="26"/>
        </w:rPr>
        <w:t>ціна, за якою дана валюта продається або купується за умови передачі її на певну дату в майбутньому</w:t>
      </w:r>
      <w:r>
        <w:rPr>
          <w:color w:val="000000"/>
          <w:sz w:val="26"/>
          <w:szCs w:val="26"/>
        </w:rPr>
        <w:t xml:space="preserve"> (</w:t>
      </w:r>
      <w:r w:rsidRPr="00093D59">
        <w:rPr>
          <w:color w:val="000000"/>
          <w:sz w:val="26"/>
          <w:szCs w:val="26"/>
        </w:rPr>
        <w:t>при укладанні такого роду угод сторони намагаються передбачити рівень обмінного курсу</w:t>
      </w:r>
      <w:r>
        <w:rPr>
          <w:color w:val="000000"/>
          <w:sz w:val="26"/>
          <w:szCs w:val="26"/>
        </w:rPr>
        <w:t>)</w:t>
      </w:r>
    </w:p>
    <w:p w:rsidR="006B71B7" w:rsidRPr="00093D59" w:rsidRDefault="006B71B7" w:rsidP="006B71B7">
      <w:pPr>
        <w:shd w:val="clear" w:color="auto" w:fill="FFFFFF"/>
        <w:autoSpaceDE w:val="0"/>
        <w:autoSpaceDN w:val="0"/>
        <w:adjustRightInd w:val="0"/>
        <w:spacing w:line="288" w:lineRule="auto"/>
        <w:ind w:firstLine="567"/>
        <w:rPr>
          <w:sz w:val="26"/>
          <w:szCs w:val="26"/>
        </w:rPr>
      </w:pPr>
      <w:r w:rsidRPr="00093D59">
        <w:rPr>
          <w:color w:val="000000"/>
          <w:sz w:val="26"/>
          <w:szCs w:val="26"/>
        </w:rPr>
        <w:lastRenderedPageBreak/>
        <w:t>Якщо на дату угоди кур</w:t>
      </w:r>
      <w:r>
        <w:rPr>
          <w:color w:val="000000"/>
          <w:sz w:val="26"/>
          <w:szCs w:val="26"/>
        </w:rPr>
        <w:t>с буде відрізнятися від передба</w:t>
      </w:r>
      <w:r w:rsidRPr="00093D59">
        <w:rPr>
          <w:color w:val="000000"/>
          <w:sz w:val="26"/>
          <w:szCs w:val="26"/>
        </w:rPr>
        <w:t>ченого в договорі, то одна із сторін отримає додатковий прибуток від курсової різниці, а інша понесе збитки.</w:t>
      </w:r>
    </w:p>
    <w:p w:rsidR="006B71B7" w:rsidRPr="00093D59" w:rsidRDefault="006B71B7" w:rsidP="006B71B7">
      <w:pPr>
        <w:shd w:val="clear" w:color="auto" w:fill="FFFFFF"/>
        <w:autoSpaceDE w:val="0"/>
        <w:autoSpaceDN w:val="0"/>
        <w:adjustRightInd w:val="0"/>
        <w:spacing w:line="288" w:lineRule="auto"/>
        <w:ind w:firstLine="567"/>
        <w:rPr>
          <w:sz w:val="26"/>
          <w:szCs w:val="26"/>
        </w:rPr>
      </w:pPr>
      <w:r>
        <w:rPr>
          <w:i/>
          <w:iCs/>
          <w:color w:val="000000"/>
          <w:sz w:val="26"/>
          <w:szCs w:val="26"/>
        </w:rPr>
        <w:t>Ф’</w:t>
      </w:r>
      <w:r w:rsidRPr="00093D59">
        <w:rPr>
          <w:i/>
          <w:iCs/>
          <w:color w:val="000000"/>
          <w:sz w:val="26"/>
          <w:szCs w:val="26"/>
        </w:rPr>
        <w:t xml:space="preserve">ючерс </w:t>
      </w:r>
      <w:r>
        <w:rPr>
          <w:i/>
          <w:iCs/>
          <w:color w:val="000000"/>
          <w:sz w:val="26"/>
          <w:szCs w:val="26"/>
        </w:rPr>
        <w:t>–</w:t>
      </w:r>
      <w:r w:rsidRPr="00093D59">
        <w:rPr>
          <w:i/>
          <w:iCs/>
          <w:color w:val="000000"/>
          <w:sz w:val="26"/>
          <w:szCs w:val="26"/>
        </w:rPr>
        <w:t xml:space="preserve"> </w:t>
      </w:r>
      <w:r w:rsidRPr="00105CD5">
        <w:rPr>
          <w:b/>
          <w:color w:val="000000"/>
          <w:sz w:val="26"/>
          <w:szCs w:val="26"/>
        </w:rPr>
        <w:t>курс в майбутньому, тобто ціна, за якою через деякий час буде здійснена угода</w:t>
      </w:r>
      <w:r>
        <w:rPr>
          <w:color w:val="000000"/>
          <w:sz w:val="26"/>
          <w:szCs w:val="26"/>
        </w:rPr>
        <w:t xml:space="preserve"> (</w:t>
      </w:r>
      <w:r w:rsidRPr="00093D59">
        <w:rPr>
          <w:color w:val="000000"/>
          <w:sz w:val="26"/>
          <w:szCs w:val="26"/>
        </w:rPr>
        <w:t>визначається в момент укладання контракту</w:t>
      </w:r>
      <w:r>
        <w:rPr>
          <w:color w:val="000000"/>
          <w:sz w:val="26"/>
          <w:szCs w:val="26"/>
        </w:rPr>
        <w:t>)</w:t>
      </w:r>
    </w:p>
    <w:p w:rsidR="006B71B7" w:rsidRDefault="006B71B7">
      <w:pPr>
        <w:spacing w:after="200" w:line="276" w:lineRule="auto"/>
        <w:ind w:firstLine="0"/>
        <w:jc w:val="left"/>
        <w:rPr>
          <w:color w:val="000000"/>
          <w:sz w:val="26"/>
          <w:szCs w:val="26"/>
        </w:rPr>
      </w:pPr>
      <w:r w:rsidRPr="000D6279">
        <w:rPr>
          <w:color w:val="000000"/>
          <w:sz w:val="26"/>
          <w:szCs w:val="26"/>
        </w:rPr>
        <w:object w:dxaOrig="14039" w:dyaOrig="10082">
          <v:shape id="_x0000_i1074" type="#_x0000_t75" style="width:453pt;height:326.25pt" o:ole="">
            <v:imagedata r:id="rId133" o:title=""/>
          </v:shape>
          <o:OLEObject Type="Embed" ProgID="Word.Picture.8" ShapeID="_x0000_i1074" DrawAspect="Content" ObjectID="_1760090482" r:id="rId134"/>
        </w:object>
      </w:r>
    </w:p>
    <w:p w:rsidR="00ED1817" w:rsidRPr="00ED1817" w:rsidRDefault="00ED1817" w:rsidP="00ED1817">
      <w:pPr>
        <w:spacing w:line="240" w:lineRule="auto"/>
        <w:jc w:val="center"/>
        <w:rPr>
          <w:b/>
          <w:color w:val="000000"/>
          <w:sz w:val="26"/>
          <w:szCs w:val="26"/>
        </w:rPr>
      </w:pPr>
      <w:r w:rsidRPr="00ED1817">
        <w:rPr>
          <w:b/>
          <w:color w:val="000000"/>
          <w:sz w:val="26"/>
          <w:szCs w:val="26"/>
        </w:rPr>
        <w:t>Рис. 10.2. Валютні операції</w:t>
      </w:r>
    </w:p>
    <w:p w:rsidR="00ED1817" w:rsidRDefault="00ED1817" w:rsidP="00ED1817">
      <w:pPr>
        <w:shd w:val="clear" w:color="auto" w:fill="FFFFFF"/>
        <w:autoSpaceDE w:val="0"/>
        <w:autoSpaceDN w:val="0"/>
        <w:adjustRightInd w:val="0"/>
        <w:spacing w:line="240" w:lineRule="auto"/>
        <w:rPr>
          <w:color w:val="000000"/>
          <w:sz w:val="26"/>
          <w:szCs w:val="26"/>
        </w:rPr>
      </w:pPr>
    </w:p>
    <w:p w:rsidR="006B71B7" w:rsidRPr="00093D59" w:rsidRDefault="006B71B7" w:rsidP="00ED1817">
      <w:pPr>
        <w:shd w:val="clear" w:color="auto" w:fill="FFFFFF"/>
        <w:autoSpaceDE w:val="0"/>
        <w:autoSpaceDN w:val="0"/>
        <w:adjustRightInd w:val="0"/>
        <w:spacing w:line="240" w:lineRule="auto"/>
        <w:rPr>
          <w:sz w:val="26"/>
          <w:szCs w:val="26"/>
        </w:rPr>
      </w:pPr>
      <w:r w:rsidRPr="00093D59">
        <w:rPr>
          <w:color w:val="000000"/>
          <w:sz w:val="26"/>
          <w:szCs w:val="26"/>
        </w:rPr>
        <w:t>Курси, що використовуються при здійсненні угод цілком залежать від видів таких угод.</w:t>
      </w:r>
    </w:p>
    <w:p w:rsidR="006B71B7" w:rsidRPr="00093D59" w:rsidRDefault="006B71B7" w:rsidP="00ED1817">
      <w:pPr>
        <w:shd w:val="clear" w:color="auto" w:fill="FFFFFF"/>
        <w:autoSpaceDE w:val="0"/>
        <w:autoSpaceDN w:val="0"/>
        <w:adjustRightInd w:val="0"/>
        <w:spacing w:line="240" w:lineRule="auto"/>
        <w:rPr>
          <w:sz w:val="26"/>
          <w:szCs w:val="26"/>
        </w:rPr>
      </w:pPr>
      <w:r w:rsidRPr="00105CD5">
        <w:rPr>
          <w:i/>
          <w:color w:val="000000"/>
          <w:sz w:val="26"/>
          <w:szCs w:val="26"/>
        </w:rPr>
        <w:t>Угода “своп”</w:t>
      </w:r>
      <w:r w:rsidRPr="00093D59">
        <w:rPr>
          <w:color w:val="000000"/>
          <w:sz w:val="26"/>
          <w:szCs w:val="26"/>
        </w:rPr>
        <w:t xml:space="preserve"> </w:t>
      </w:r>
      <w:r>
        <w:rPr>
          <w:color w:val="000000"/>
          <w:sz w:val="26"/>
          <w:szCs w:val="26"/>
        </w:rPr>
        <w:t>–</w:t>
      </w:r>
      <w:r w:rsidRPr="00093D59">
        <w:rPr>
          <w:color w:val="000000"/>
          <w:sz w:val="26"/>
          <w:szCs w:val="26"/>
        </w:rPr>
        <w:t xml:space="preserve"> </w:t>
      </w:r>
      <w:r w:rsidRPr="00105CD5">
        <w:rPr>
          <w:b/>
          <w:color w:val="000000"/>
          <w:sz w:val="26"/>
          <w:szCs w:val="26"/>
        </w:rPr>
        <w:t>це продаж валюти на умовах спот-курсу, але з одночасним укладанням оберненої форвардної угоди</w:t>
      </w:r>
      <w:r>
        <w:rPr>
          <w:b/>
          <w:color w:val="000000"/>
          <w:sz w:val="26"/>
          <w:szCs w:val="26"/>
        </w:rPr>
        <w:t xml:space="preserve"> </w:t>
      </w:r>
      <w:r w:rsidRPr="00105CD5">
        <w:rPr>
          <w:color w:val="000000"/>
          <w:sz w:val="26"/>
          <w:szCs w:val="26"/>
        </w:rPr>
        <w:t>(</w:t>
      </w:r>
      <w:r w:rsidRPr="00093D59">
        <w:rPr>
          <w:color w:val="000000"/>
          <w:sz w:val="26"/>
          <w:szCs w:val="26"/>
        </w:rPr>
        <w:t>застосовуються для покриття валютного ризику, а також отримання прибутку в майбутньому.</w:t>
      </w:r>
      <w:r>
        <w:rPr>
          <w:color w:val="000000"/>
          <w:sz w:val="26"/>
          <w:szCs w:val="26"/>
        </w:rPr>
        <w:t>)</w:t>
      </w:r>
    </w:p>
    <w:p w:rsidR="006B71B7" w:rsidRPr="00093D59" w:rsidRDefault="006B71B7" w:rsidP="00ED1817">
      <w:pPr>
        <w:spacing w:line="240" w:lineRule="auto"/>
        <w:rPr>
          <w:sz w:val="26"/>
          <w:szCs w:val="26"/>
        </w:rPr>
      </w:pPr>
      <w:r w:rsidRPr="00105CD5">
        <w:rPr>
          <w:i/>
          <w:color w:val="000000"/>
          <w:sz w:val="26"/>
          <w:szCs w:val="26"/>
        </w:rPr>
        <w:t>Форвардні угоди</w:t>
      </w:r>
      <w:r w:rsidRPr="00093D59">
        <w:rPr>
          <w:color w:val="000000"/>
          <w:sz w:val="26"/>
          <w:szCs w:val="26"/>
        </w:rPr>
        <w:t xml:space="preserve"> </w:t>
      </w:r>
      <w:r>
        <w:rPr>
          <w:color w:val="000000"/>
          <w:sz w:val="26"/>
          <w:szCs w:val="26"/>
        </w:rPr>
        <w:t>–</w:t>
      </w:r>
      <w:r w:rsidRPr="00093D59">
        <w:rPr>
          <w:color w:val="000000"/>
          <w:sz w:val="26"/>
          <w:szCs w:val="26"/>
        </w:rPr>
        <w:t xml:space="preserve"> </w:t>
      </w:r>
      <w:r w:rsidRPr="00105CD5">
        <w:rPr>
          <w:b/>
          <w:color w:val="000000"/>
          <w:sz w:val="26"/>
          <w:szCs w:val="26"/>
        </w:rPr>
        <w:t>форма страхування при зовнішньоторговельних операціях</w:t>
      </w:r>
      <w:r w:rsidRPr="00093D59">
        <w:rPr>
          <w:color w:val="000000"/>
          <w:sz w:val="26"/>
          <w:szCs w:val="26"/>
        </w:rPr>
        <w:t>. Якщо товар продається в кредит, то експортер, прагнучи зберегти вартість своєї валютної</w:t>
      </w:r>
      <w:r>
        <w:rPr>
          <w:color w:val="000000"/>
          <w:sz w:val="26"/>
          <w:szCs w:val="26"/>
        </w:rPr>
        <w:t xml:space="preserve"> </w:t>
      </w:r>
      <w:r w:rsidRPr="00093D59">
        <w:rPr>
          <w:color w:val="000000"/>
          <w:sz w:val="26"/>
          <w:szCs w:val="26"/>
        </w:rPr>
        <w:t>виручки укладає термінову угоду на продаж валюти за сьогоднішнім курсом. Імпортер, купуючи товар в кредит та страхуючи себе від підвищення курсу валюти країни походження товару, може виступити як покупець цієї валюти за фіксованим на момент укладання термінової угоди курсом.</w:t>
      </w:r>
    </w:p>
    <w:p w:rsidR="006B71B7" w:rsidRPr="00093D59" w:rsidRDefault="006B71B7" w:rsidP="00ED1817">
      <w:pPr>
        <w:shd w:val="clear" w:color="auto" w:fill="FFFFFF"/>
        <w:autoSpaceDE w:val="0"/>
        <w:autoSpaceDN w:val="0"/>
        <w:adjustRightInd w:val="0"/>
        <w:spacing w:line="240" w:lineRule="auto"/>
        <w:rPr>
          <w:sz w:val="26"/>
          <w:szCs w:val="26"/>
        </w:rPr>
      </w:pPr>
      <w:r w:rsidRPr="00093D59">
        <w:rPr>
          <w:color w:val="000000"/>
          <w:sz w:val="26"/>
          <w:szCs w:val="26"/>
        </w:rPr>
        <w:t>Форвардні угоди укладають кредитори, що прагнуть застрахувати себе від можливого зниження курсу валюти, в якій надається позика.</w:t>
      </w:r>
    </w:p>
    <w:p w:rsidR="006B71B7" w:rsidRPr="00093D59" w:rsidRDefault="006B71B7" w:rsidP="00ED1817">
      <w:pPr>
        <w:shd w:val="clear" w:color="auto" w:fill="FFFFFF"/>
        <w:autoSpaceDE w:val="0"/>
        <w:autoSpaceDN w:val="0"/>
        <w:adjustRightInd w:val="0"/>
        <w:spacing w:line="240" w:lineRule="auto"/>
        <w:rPr>
          <w:sz w:val="26"/>
          <w:szCs w:val="26"/>
        </w:rPr>
      </w:pPr>
      <w:r w:rsidRPr="00105CD5">
        <w:rPr>
          <w:i/>
          <w:color w:val="000000"/>
          <w:sz w:val="26"/>
          <w:szCs w:val="26"/>
        </w:rPr>
        <w:t>Ф’ючерсні угоди</w:t>
      </w:r>
      <w:r w:rsidRPr="00093D59">
        <w:rPr>
          <w:color w:val="000000"/>
          <w:sz w:val="26"/>
          <w:szCs w:val="26"/>
        </w:rPr>
        <w:t xml:space="preserve"> </w:t>
      </w:r>
      <w:r>
        <w:rPr>
          <w:color w:val="000000"/>
          <w:sz w:val="26"/>
          <w:szCs w:val="26"/>
        </w:rPr>
        <w:t>–</w:t>
      </w:r>
      <w:r w:rsidRPr="00093D59">
        <w:rPr>
          <w:color w:val="000000"/>
          <w:sz w:val="26"/>
          <w:szCs w:val="26"/>
        </w:rPr>
        <w:t xml:space="preserve"> </w:t>
      </w:r>
      <w:r w:rsidRPr="00105CD5">
        <w:rPr>
          <w:b/>
          <w:color w:val="000000"/>
          <w:sz w:val="26"/>
          <w:szCs w:val="26"/>
        </w:rPr>
        <w:t>торгових договорів з погодженою ціною товарів та їх поставкою на певну дату</w:t>
      </w:r>
      <w:r w:rsidRPr="00093D59">
        <w:rPr>
          <w:color w:val="000000"/>
          <w:sz w:val="26"/>
          <w:szCs w:val="26"/>
        </w:rPr>
        <w:t>.</w:t>
      </w:r>
    </w:p>
    <w:p w:rsidR="006B71B7" w:rsidRPr="00093D59" w:rsidRDefault="006B71B7" w:rsidP="00ED1817">
      <w:pPr>
        <w:shd w:val="clear" w:color="auto" w:fill="FFFFFF"/>
        <w:autoSpaceDE w:val="0"/>
        <w:autoSpaceDN w:val="0"/>
        <w:adjustRightInd w:val="0"/>
        <w:spacing w:line="240" w:lineRule="auto"/>
        <w:jc w:val="center"/>
        <w:rPr>
          <w:sz w:val="26"/>
          <w:szCs w:val="26"/>
        </w:rPr>
      </w:pPr>
      <w:r w:rsidRPr="00105CD5">
        <w:rPr>
          <w:b/>
          <w:color w:val="000000"/>
          <w:sz w:val="26"/>
          <w:szCs w:val="26"/>
        </w:rPr>
        <w:lastRenderedPageBreak/>
        <w:t>ВИДИ ОПЕРАЦІЙ</w:t>
      </w:r>
    </w:p>
    <w:p w:rsidR="006B71B7" w:rsidRPr="00093D59" w:rsidRDefault="006B71B7" w:rsidP="00ED1817">
      <w:pPr>
        <w:shd w:val="clear" w:color="auto" w:fill="FFFFFF"/>
        <w:autoSpaceDE w:val="0"/>
        <w:autoSpaceDN w:val="0"/>
        <w:adjustRightInd w:val="0"/>
        <w:spacing w:line="240" w:lineRule="auto"/>
        <w:rPr>
          <w:sz w:val="26"/>
          <w:szCs w:val="26"/>
        </w:rPr>
      </w:pPr>
      <w:r w:rsidRPr="00105CD5">
        <w:rPr>
          <w:i/>
          <w:color w:val="000000"/>
          <w:sz w:val="26"/>
          <w:szCs w:val="26"/>
        </w:rPr>
        <w:t>Валютний арбітраж</w:t>
      </w:r>
      <w:r>
        <w:rPr>
          <w:color w:val="000000"/>
          <w:sz w:val="26"/>
          <w:szCs w:val="26"/>
        </w:rPr>
        <w:t xml:space="preserve"> –</w:t>
      </w:r>
      <w:r w:rsidRPr="00093D59">
        <w:rPr>
          <w:color w:val="000000"/>
          <w:sz w:val="26"/>
          <w:szCs w:val="26"/>
        </w:rPr>
        <w:t xml:space="preserve"> </w:t>
      </w:r>
      <w:r w:rsidRPr="00105CD5">
        <w:rPr>
          <w:b/>
          <w:color w:val="000000"/>
          <w:sz w:val="26"/>
          <w:szCs w:val="26"/>
        </w:rPr>
        <w:t>одночасна купівля та продаж іноземної валюти на різних ринках</w:t>
      </w:r>
      <w:r w:rsidRPr="00093D59">
        <w:rPr>
          <w:color w:val="000000"/>
          <w:sz w:val="26"/>
          <w:szCs w:val="26"/>
        </w:rPr>
        <w:t>. Прибуток виникає як різниця в курсах на валютних ринках.</w:t>
      </w:r>
    </w:p>
    <w:p w:rsidR="006B71B7" w:rsidRPr="00093D59" w:rsidRDefault="006B71B7" w:rsidP="00ED1817">
      <w:pPr>
        <w:shd w:val="clear" w:color="auto" w:fill="FFFFFF"/>
        <w:autoSpaceDE w:val="0"/>
        <w:autoSpaceDN w:val="0"/>
        <w:adjustRightInd w:val="0"/>
        <w:spacing w:line="240" w:lineRule="auto"/>
        <w:rPr>
          <w:sz w:val="26"/>
          <w:szCs w:val="26"/>
        </w:rPr>
      </w:pPr>
      <w:r w:rsidRPr="00093D59">
        <w:rPr>
          <w:color w:val="000000"/>
          <w:sz w:val="26"/>
          <w:szCs w:val="26"/>
        </w:rPr>
        <w:t>Складний арбітраж передбачає роботу з рядом валют на різних ринках.</w:t>
      </w:r>
    </w:p>
    <w:p w:rsidR="006B71B7" w:rsidRDefault="006B71B7" w:rsidP="00ED1817">
      <w:pPr>
        <w:shd w:val="clear" w:color="auto" w:fill="FFFFFF"/>
        <w:autoSpaceDE w:val="0"/>
        <w:autoSpaceDN w:val="0"/>
        <w:adjustRightInd w:val="0"/>
        <w:spacing w:line="240" w:lineRule="auto"/>
        <w:rPr>
          <w:color w:val="000000"/>
          <w:sz w:val="26"/>
          <w:szCs w:val="26"/>
        </w:rPr>
      </w:pPr>
      <w:r>
        <w:rPr>
          <w:color w:val="000000"/>
          <w:sz w:val="26"/>
          <w:szCs w:val="26"/>
        </w:rPr>
        <w:t>Арбітражні операції завжди пов’</w:t>
      </w:r>
      <w:r w:rsidRPr="00093D59">
        <w:rPr>
          <w:color w:val="000000"/>
          <w:sz w:val="26"/>
          <w:szCs w:val="26"/>
        </w:rPr>
        <w:t>язані з ризиком затримки моменту перепродажу і втрати очікуваного прибутку.</w:t>
      </w:r>
    </w:p>
    <w:p w:rsidR="006B71B7" w:rsidRPr="008A60DD" w:rsidRDefault="006B71B7" w:rsidP="00ED1817">
      <w:pPr>
        <w:shd w:val="clear" w:color="auto" w:fill="FFFFFF"/>
        <w:autoSpaceDE w:val="0"/>
        <w:autoSpaceDN w:val="0"/>
        <w:adjustRightInd w:val="0"/>
        <w:spacing w:line="240" w:lineRule="auto"/>
        <w:rPr>
          <w:b/>
          <w:color w:val="000000"/>
          <w:sz w:val="26"/>
          <w:szCs w:val="26"/>
          <w14:shadow w14:blurRad="50800" w14:dist="38100" w14:dir="2700000" w14:sx="100000" w14:sy="100000" w14:kx="0" w14:ky="0" w14:algn="tl">
            <w14:srgbClr w14:val="000000">
              <w14:alpha w14:val="60000"/>
            </w14:srgbClr>
          </w14:shadow>
        </w:rPr>
      </w:pPr>
      <w:r w:rsidRPr="008A60DD">
        <w:rPr>
          <w:b/>
          <w:color w:val="000000"/>
          <w:sz w:val="26"/>
          <w:szCs w:val="26"/>
          <w14:shadow w14:blurRad="50800" w14:dist="38100" w14:dir="2700000" w14:sx="100000" w14:sy="100000" w14:kx="0" w14:ky="0" w14:algn="tl">
            <w14:srgbClr w14:val="000000">
              <w14:alpha w14:val="60000"/>
            </w14:srgbClr>
          </w14:shadow>
        </w:rPr>
        <w:t>3. Валютне регулювання та курсова політика Центрального банку. Особливості в Україні.</w:t>
      </w:r>
    </w:p>
    <w:p w:rsidR="006B71B7" w:rsidRPr="004330A2" w:rsidRDefault="006B71B7" w:rsidP="00ED1817">
      <w:pPr>
        <w:spacing w:line="240" w:lineRule="auto"/>
        <w:rPr>
          <w:color w:val="000000"/>
          <w:sz w:val="26"/>
          <w:szCs w:val="26"/>
        </w:rPr>
      </w:pPr>
      <w:r w:rsidRPr="00093D59">
        <w:rPr>
          <w:color w:val="000000"/>
          <w:sz w:val="26"/>
          <w:szCs w:val="26"/>
        </w:rPr>
        <w:t xml:space="preserve">Валютний контроль в Україні почав здійснюватися відразу після проголошення її незалежності та виходу з рублевої зони у листопаді 1992 р. І саме у листопаді 1992 </w:t>
      </w:r>
      <w:r>
        <w:rPr>
          <w:color w:val="000000"/>
          <w:sz w:val="26"/>
          <w:szCs w:val="26"/>
        </w:rPr>
        <w:t>–</w:t>
      </w:r>
      <w:r w:rsidRPr="00093D59">
        <w:rPr>
          <w:color w:val="000000"/>
          <w:sz w:val="26"/>
          <w:szCs w:val="26"/>
        </w:rPr>
        <w:t xml:space="preserve"> березні 1993 </w:t>
      </w:r>
      <w:r w:rsidRPr="004330A2">
        <w:rPr>
          <w:color w:val="000000"/>
          <w:sz w:val="26"/>
          <w:szCs w:val="26"/>
        </w:rPr>
        <w:t xml:space="preserve">pp. </w:t>
      </w:r>
      <w:r w:rsidRPr="00093D59">
        <w:rPr>
          <w:color w:val="000000"/>
          <w:sz w:val="26"/>
          <w:szCs w:val="26"/>
        </w:rPr>
        <w:t xml:space="preserve">почала формуватися власна система валютного регулювання. Основним законодавчим актом у цій сфері став </w:t>
      </w:r>
      <w:r w:rsidRPr="00105CD5">
        <w:rPr>
          <w:b/>
          <w:color w:val="000000"/>
          <w:sz w:val="26"/>
          <w:szCs w:val="26"/>
        </w:rPr>
        <w:t>Декрет Кабінету Міністрів України “Про систему валютного регулювання і валютного контролю”</w:t>
      </w:r>
      <w:r w:rsidRPr="004330A2">
        <w:rPr>
          <w:color w:val="000000"/>
          <w:sz w:val="26"/>
          <w:szCs w:val="26"/>
        </w:rPr>
        <w:t xml:space="preserve"> </w:t>
      </w:r>
      <w:r w:rsidRPr="00093D59">
        <w:rPr>
          <w:color w:val="000000"/>
          <w:sz w:val="26"/>
          <w:szCs w:val="26"/>
        </w:rPr>
        <w:t xml:space="preserve">від 19 </w:t>
      </w:r>
      <w:r w:rsidRPr="004330A2">
        <w:rPr>
          <w:color w:val="000000"/>
          <w:sz w:val="26"/>
          <w:szCs w:val="26"/>
        </w:rPr>
        <w:t xml:space="preserve">лютого </w:t>
      </w:r>
      <w:r w:rsidRPr="00093D59">
        <w:rPr>
          <w:color w:val="000000"/>
          <w:sz w:val="26"/>
          <w:szCs w:val="26"/>
        </w:rPr>
        <w:t xml:space="preserve">1993 </w:t>
      </w:r>
      <w:r w:rsidRPr="004330A2">
        <w:rPr>
          <w:color w:val="000000"/>
          <w:sz w:val="26"/>
          <w:szCs w:val="26"/>
        </w:rPr>
        <w:t xml:space="preserve">р. </w:t>
      </w:r>
      <w:r w:rsidRPr="00093D59">
        <w:rPr>
          <w:color w:val="000000"/>
          <w:sz w:val="26"/>
          <w:szCs w:val="26"/>
        </w:rPr>
        <w:t xml:space="preserve">Він </w:t>
      </w:r>
      <w:r w:rsidRPr="00105CD5">
        <w:rPr>
          <w:b/>
          <w:color w:val="000000"/>
          <w:sz w:val="26"/>
          <w:szCs w:val="26"/>
        </w:rPr>
        <w:t>регулював операції з валютними цінностями, визначав статус валюти України, встановлював загальні принципи валютного регулювання, функції кредитних установ під час здійснення валютних операцій; порядок використання надходжень в іноземній валюті, а також відповідальність за порушення валютного законодавства резидентами</w:t>
      </w:r>
      <w:r w:rsidRPr="00093D59">
        <w:rPr>
          <w:color w:val="000000"/>
          <w:sz w:val="26"/>
          <w:szCs w:val="26"/>
        </w:rPr>
        <w:t>.</w:t>
      </w:r>
    </w:p>
    <w:p w:rsidR="006B71B7" w:rsidRDefault="006B71B7" w:rsidP="00ED1817">
      <w:pPr>
        <w:widowControl w:val="0"/>
        <w:shd w:val="clear" w:color="auto" w:fill="FFFFFF"/>
        <w:autoSpaceDE w:val="0"/>
        <w:autoSpaceDN w:val="0"/>
        <w:adjustRightInd w:val="0"/>
        <w:spacing w:line="240" w:lineRule="auto"/>
        <w:rPr>
          <w:color w:val="000000"/>
          <w:sz w:val="26"/>
          <w:szCs w:val="26"/>
        </w:rPr>
      </w:pPr>
      <w:r w:rsidRPr="00093D59">
        <w:rPr>
          <w:color w:val="000000"/>
          <w:sz w:val="26"/>
          <w:szCs w:val="26"/>
        </w:rPr>
        <w:t xml:space="preserve">Що стосується Центральних банків, то вони можуть впливати на валютний курс або за допомогою своєї </w:t>
      </w:r>
      <w:r w:rsidRPr="00105CD5">
        <w:rPr>
          <w:b/>
          <w:color w:val="000000"/>
          <w:sz w:val="26"/>
          <w:szCs w:val="26"/>
        </w:rPr>
        <w:t>монетарної політики</w:t>
      </w:r>
      <w:r w:rsidRPr="00093D59">
        <w:rPr>
          <w:color w:val="000000"/>
          <w:sz w:val="26"/>
          <w:szCs w:val="26"/>
        </w:rPr>
        <w:t>, або за рахунок</w:t>
      </w:r>
      <w:r w:rsidRPr="00105CD5">
        <w:rPr>
          <w:b/>
          <w:color w:val="000000"/>
          <w:sz w:val="26"/>
          <w:szCs w:val="26"/>
        </w:rPr>
        <w:t xml:space="preserve"> інтервенцій</w:t>
      </w:r>
      <w:r w:rsidRPr="00093D59">
        <w:rPr>
          <w:color w:val="000000"/>
          <w:sz w:val="26"/>
          <w:szCs w:val="26"/>
        </w:rPr>
        <w:t xml:space="preserve"> на валютному ринку.</w:t>
      </w:r>
      <w:r w:rsidRPr="00035E42">
        <w:rPr>
          <w:color w:val="000000"/>
          <w:sz w:val="26"/>
          <w:szCs w:val="26"/>
        </w:rPr>
        <w:t xml:space="preserve"> </w:t>
      </w:r>
    </w:p>
    <w:p w:rsidR="006B71B7" w:rsidRDefault="006B71B7" w:rsidP="00ED1817">
      <w:pPr>
        <w:widowControl w:val="0"/>
        <w:shd w:val="clear" w:color="auto" w:fill="FFFFFF"/>
        <w:autoSpaceDE w:val="0"/>
        <w:autoSpaceDN w:val="0"/>
        <w:adjustRightInd w:val="0"/>
        <w:spacing w:line="240" w:lineRule="auto"/>
        <w:rPr>
          <w:color w:val="000000"/>
          <w:sz w:val="26"/>
          <w:szCs w:val="26"/>
        </w:rPr>
      </w:pPr>
    </w:p>
    <w:p w:rsidR="006B71B7" w:rsidRPr="00105CD5" w:rsidRDefault="006B71B7" w:rsidP="00ED1817">
      <w:pPr>
        <w:widowControl w:val="0"/>
        <w:shd w:val="clear" w:color="auto" w:fill="FFFFFF"/>
        <w:autoSpaceDE w:val="0"/>
        <w:autoSpaceDN w:val="0"/>
        <w:adjustRightInd w:val="0"/>
        <w:spacing w:line="240" w:lineRule="auto"/>
        <w:jc w:val="center"/>
        <w:rPr>
          <w:b/>
          <w:sz w:val="26"/>
          <w:szCs w:val="26"/>
        </w:rPr>
      </w:pPr>
      <w:r w:rsidRPr="00105CD5">
        <w:rPr>
          <w:b/>
          <w:color w:val="000000"/>
          <w:sz w:val="26"/>
          <w:szCs w:val="26"/>
        </w:rPr>
        <w:t>МЕТОДИ ВАЛЮТНОГО РЕГУЛЮВАННЯ</w:t>
      </w:r>
    </w:p>
    <w:p w:rsidR="006B71B7" w:rsidRPr="00AB3C53" w:rsidRDefault="006B71B7" w:rsidP="00DC6B1E">
      <w:pPr>
        <w:widowControl w:val="0"/>
        <w:numPr>
          <w:ilvl w:val="0"/>
          <w:numId w:val="43"/>
        </w:numPr>
        <w:shd w:val="clear" w:color="auto" w:fill="FFFFFF"/>
        <w:tabs>
          <w:tab w:val="left" w:pos="851"/>
        </w:tabs>
        <w:autoSpaceDE w:val="0"/>
        <w:autoSpaceDN w:val="0"/>
        <w:adjustRightInd w:val="0"/>
        <w:spacing w:line="240" w:lineRule="auto"/>
        <w:ind w:left="0" w:firstLine="709"/>
        <w:rPr>
          <w:sz w:val="26"/>
          <w:szCs w:val="26"/>
        </w:rPr>
      </w:pPr>
      <w:r w:rsidRPr="00093D59">
        <w:rPr>
          <w:color w:val="000000"/>
          <w:sz w:val="26"/>
          <w:szCs w:val="26"/>
        </w:rPr>
        <w:t>валютні інтервенції;</w:t>
      </w:r>
    </w:p>
    <w:p w:rsidR="006B71B7" w:rsidRPr="00AB3C53" w:rsidRDefault="006B71B7" w:rsidP="00DC6B1E">
      <w:pPr>
        <w:widowControl w:val="0"/>
        <w:numPr>
          <w:ilvl w:val="0"/>
          <w:numId w:val="43"/>
        </w:numPr>
        <w:shd w:val="clear" w:color="auto" w:fill="FFFFFF"/>
        <w:tabs>
          <w:tab w:val="left" w:pos="851"/>
        </w:tabs>
        <w:autoSpaceDE w:val="0"/>
        <w:autoSpaceDN w:val="0"/>
        <w:adjustRightInd w:val="0"/>
        <w:spacing w:line="240" w:lineRule="auto"/>
        <w:ind w:left="0" w:firstLine="709"/>
        <w:rPr>
          <w:sz w:val="26"/>
          <w:szCs w:val="26"/>
        </w:rPr>
      </w:pPr>
      <w:r w:rsidRPr="00093D59">
        <w:rPr>
          <w:color w:val="000000"/>
          <w:sz w:val="26"/>
          <w:szCs w:val="26"/>
        </w:rPr>
        <w:t>дисконтну політику;</w:t>
      </w:r>
    </w:p>
    <w:p w:rsidR="006B71B7" w:rsidRPr="00093D59" w:rsidRDefault="006B71B7" w:rsidP="00DC6B1E">
      <w:pPr>
        <w:widowControl w:val="0"/>
        <w:numPr>
          <w:ilvl w:val="0"/>
          <w:numId w:val="43"/>
        </w:numPr>
        <w:shd w:val="clear" w:color="auto" w:fill="FFFFFF"/>
        <w:tabs>
          <w:tab w:val="left" w:pos="851"/>
        </w:tabs>
        <w:autoSpaceDE w:val="0"/>
        <w:autoSpaceDN w:val="0"/>
        <w:adjustRightInd w:val="0"/>
        <w:spacing w:line="240" w:lineRule="auto"/>
        <w:ind w:left="0" w:firstLine="709"/>
        <w:rPr>
          <w:sz w:val="26"/>
          <w:szCs w:val="26"/>
        </w:rPr>
      </w:pPr>
      <w:r w:rsidRPr="00093D59">
        <w:rPr>
          <w:color w:val="000000"/>
          <w:sz w:val="26"/>
          <w:szCs w:val="26"/>
        </w:rPr>
        <w:t>валютні обмеження.</w:t>
      </w:r>
    </w:p>
    <w:p w:rsidR="006B71B7" w:rsidRPr="00093D59" w:rsidRDefault="006B71B7" w:rsidP="00ED1817">
      <w:pPr>
        <w:shd w:val="clear" w:color="auto" w:fill="FFFFFF"/>
        <w:autoSpaceDE w:val="0"/>
        <w:autoSpaceDN w:val="0"/>
        <w:adjustRightInd w:val="0"/>
        <w:spacing w:line="240" w:lineRule="auto"/>
        <w:rPr>
          <w:sz w:val="26"/>
          <w:szCs w:val="26"/>
        </w:rPr>
      </w:pPr>
      <w:r w:rsidRPr="00093D59">
        <w:rPr>
          <w:i/>
          <w:iCs/>
          <w:color w:val="000000"/>
          <w:sz w:val="26"/>
          <w:szCs w:val="26"/>
        </w:rPr>
        <w:t xml:space="preserve">Валютна інтервенція </w:t>
      </w:r>
      <w:r>
        <w:rPr>
          <w:i/>
          <w:iCs/>
          <w:color w:val="000000"/>
          <w:sz w:val="26"/>
          <w:szCs w:val="26"/>
        </w:rPr>
        <w:t>–</w:t>
      </w:r>
      <w:r w:rsidRPr="00093D59">
        <w:rPr>
          <w:i/>
          <w:iCs/>
          <w:color w:val="000000"/>
          <w:sz w:val="26"/>
          <w:szCs w:val="26"/>
        </w:rPr>
        <w:t xml:space="preserve"> </w:t>
      </w:r>
      <w:r w:rsidRPr="00F66557">
        <w:rPr>
          <w:b/>
          <w:color w:val="000000"/>
          <w:sz w:val="26"/>
          <w:szCs w:val="26"/>
        </w:rPr>
        <w:t>це операція купівлі або продажу іноземної валюти Центральним банком країни з метою підтримання ринкового курсу національної валюти на рівні, бажаному для влади, з точки зору економічної політики, що проводиться урядом</w:t>
      </w:r>
      <w:r w:rsidRPr="00093D59">
        <w:rPr>
          <w:color w:val="000000"/>
          <w:sz w:val="26"/>
          <w:szCs w:val="26"/>
        </w:rPr>
        <w:t>. Центральний банк продає іноземну валюту зі своїх резервів, якщо вважає необхідним підтримати курс національної валюти на високому рівні й, навпаки, скуповує її, якщо вважає, що курс національної валюти на ринку занадто завищений і не стимулює розвиток експорту.</w:t>
      </w:r>
    </w:p>
    <w:p w:rsidR="006B71B7" w:rsidRPr="006B71B7" w:rsidRDefault="006B71B7" w:rsidP="00ED1817">
      <w:pPr>
        <w:shd w:val="clear" w:color="auto" w:fill="FFFFFF"/>
        <w:autoSpaceDE w:val="0"/>
        <w:autoSpaceDN w:val="0"/>
        <w:adjustRightInd w:val="0"/>
        <w:spacing w:line="240" w:lineRule="auto"/>
        <w:rPr>
          <w:iCs/>
          <w:color w:val="000000"/>
          <w:sz w:val="26"/>
          <w:szCs w:val="26"/>
          <w:lang w:val="ru-RU"/>
        </w:rPr>
      </w:pPr>
      <w:r w:rsidRPr="00400A20">
        <w:rPr>
          <w:iCs/>
          <w:color w:val="000000"/>
          <w:sz w:val="26"/>
          <w:szCs w:val="26"/>
        </w:rPr>
        <w:t>Сутність</w:t>
      </w:r>
      <w:r w:rsidRPr="00400A20">
        <w:rPr>
          <w:i/>
          <w:iCs/>
          <w:color w:val="000000"/>
          <w:sz w:val="26"/>
          <w:szCs w:val="26"/>
        </w:rPr>
        <w:t xml:space="preserve"> дисконтної політики </w:t>
      </w:r>
      <w:r w:rsidRPr="00400A20">
        <w:rPr>
          <w:iCs/>
          <w:color w:val="000000"/>
          <w:sz w:val="26"/>
          <w:szCs w:val="26"/>
        </w:rPr>
        <w:t xml:space="preserve">зводиться до </w:t>
      </w:r>
      <w:r w:rsidRPr="00F66557">
        <w:rPr>
          <w:b/>
          <w:iCs/>
          <w:color w:val="000000"/>
          <w:sz w:val="26"/>
          <w:szCs w:val="26"/>
        </w:rPr>
        <w:t>підвищення або зниження дисконтної ставки Центрального емісійного банку з метою вплинути на рух зарубіжних короткострокових капіталів</w:t>
      </w:r>
      <w:r w:rsidRPr="00400A20">
        <w:rPr>
          <w:iCs/>
          <w:color w:val="000000"/>
          <w:sz w:val="26"/>
          <w:szCs w:val="26"/>
        </w:rPr>
        <w:t>.</w:t>
      </w:r>
    </w:p>
    <w:p w:rsidR="006B71B7" w:rsidRDefault="006B71B7" w:rsidP="00ED1817">
      <w:pPr>
        <w:widowControl w:val="0"/>
        <w:spacing w:line="240" w:lineRule="auto"/>
        <w:rPr>
          <w:color w:val="000000"/>
          <w:sz w:val="26"/>
          <w:szCs w:val="26"/>
        </w:rPr>
      </w:pPr>
      <w:r w:rsidRPr="007B5ABD">
        <w:rPr>
          <w:color w:val="000000"/>
          <w:sz w:val="26"/>
          <w:szCs w:val="26"/>
        </w:rPr>
        <w:t xml:space="preserve">Методами валютного регулювання, що використовуються традиційно, є </w:t>
      </w:r>
      <w:r w:rsidRPr="00F66557">
        <w:rPr>
          <w:i/>
          <w:color w:val="000000"/>
          <w:sz w:val="26"/>
          <w:szCs w:val="26"/>
        </w:rPr>
        <w:t>девальвація</w:t>
      </w:r>
      <w:r w:rsidRPr="007B5ABD">
        <w:rPr>
          <w:color w:val="000000"/>
          <w:sz w:val="26"/>
          <w:szCs w:val="26"/>
        </w:rPr>
        <w:t xml:space="preserve"> та </w:t>
      </w:r>
      <w:r w:rsidRPr="00F66557">
        <w:rPr>
          <w:i/>
          <w:color w:val="000000"/>
          <w:sz w:val="26"/>
          <w:szCs w:val="26"/>
        </w:rPr>
        <w:t>ревальвація</w:t>
      </w:r>
      <w:r w:rsidRPr="007B5ABD">
        <w:rPr>
          <w:color w:val="000000"/>
          <w:sz w:val="26"/>
          <w:szCs w:val="26"/>
        </w:rPr>
        <w:t xml:space="preserve"> – </w:t>
      </w:r>
      <w:r w:rsidRPr="00F66557">
        <w:rPr>
          <w:b/>
          <w:color w:val="000000"/>
          <w:sz w:val="26"/>
          <w:szCs w:val="26"/>
        </w:rPr>
        <w:t>зниження та підвищення падаючого валютного курсу</w:t>
      </w:r>
      <w:r w:rsidRPr="007B5ABD">
        <w:rPr>
          <w:color w:val="000000"/>
          <w:sz w:val="26"/>
          <w:szCs w:val="26"/>
        </w:rPr>
        <w:t>. Причинами їх є неврівноваженість платіжного балансу, розрив між купівельною спроможністю грошових одиниць.</w:t>
      </w:r>
    </w:p>
    <w:p w:rsidR="006B71B7" w:rsidRDefault="006B71B7" w:rsidP="00ED1817">
      <w:pPr>
        <w:widowControl w:val="0"/>
        <w:spacing w:line="240" w:lineRule="auto"/>
        <w:rPr>
          <w:color w:val="000000"/>
          <w:sz w:val="26"/>
          <w:szCs w:val="26"/>
        </w:rPr>
      </w:pPr>
      <w:r w:rsidRPr="007B5ABD">
        <w:rPr>
          <w:color w:val="000000"/>
          <w:sz w:val="26"/>
          <w:szCs w:val="26"/>
        </w:rPr>
        <w:t xml:space="preserve">Нині у світовій практиці існує система гнучких валютних курсів. Кожна країна має право вибирати режим валютного курсу. Вибір для української валюти курсу вільного коливання з перших років незалежної економічної політики був би справою дуже ризиковою. Спочатку необхідно «прив’язати» </w:t>
      </w:r>
      <w:r w:rsidRPr="007B5ABD">
        <w:rPr>
          <w:color w:val="000000"/>
          <w:sz w:val="26"/>
          <w:szCs w:val="26"/>
        </w:rPr>
        <w:lastRenderedPageBreak/>
        <w:t xml:space="preserve">курс гривні до </w:t>
      </w:r>
      <w:r>
        <w:rPr>
          <w:color w:val="000000"/>
          <w:sz w:val="26"/>
          <w:szCs w:val="26"/>
        </w:rPr>
        <w:t>будь-</w:t>
      </w:r>
      <w:r w:rsidRPr="007B5ABD">
        <w:rPr>
          <w:color w:val="000000"/>
          <w:sz w:val="26"/>
          <w:szCs w:val="26"/>
        </w:rPr>
        <w:t>якої валюти, а ще надійніше – до «валютної корзини». Враховуючи, що зовнішня торгівля України орієнт</w:t>
      </w:r>
      <w:r>
        <w:rPr>
          <w:color w:val="000000"/>
          <w:sz w:val="26"/>
          <w:szCs w:val="26"/>
        </w:rPr>
        <w:t>о</w:t>
      </w:r>
      <w:r w:rsidRPr="007B5ABD">
        <w:rPr>
          <w:color w:val="000000"/>
          <w:sz w:val="26"/>
          <w:szCs w:val="26"/>
        </w:rPr>
        <w:t>ва</w:t>
      </w:r>
      <w:r>
        <w:rPr>
          <w:color w:val="000000"/>
          <w:sz w:val="26"/>
          <w:szCs w:val="26"/>
        </w:rPr>
        <w:t>на</w:t>
      </w:r>
      <w:r w:rsidRPr="007B5ABD">
        <w:rPr>
          <w:color w:val="000000"/>
          <w:sz w:val="26"/>
          <w:szCs w:val="26"/>
        </w:rPr>
        <w:t xml:space="preserve"> переважно на Європейське співтовариство, альтернативою є прив’язка гривні до євро, що у перспективі полегшило б вступ України до Європейської валютної системи. Якщо цей захід справді принесе Україні економічну вигоду, то гривня потім може бути переведена у ранг валют з великою гнучкістю.</w:t>
      </w:r>
    </w:p>
    <w:p w:rsidR="006B71B7" w:rsidRPr="006B71B7" w:rsidRDefault="006B71B7" w:rsidP="00ED1817">
      <w:pPr>
        <w:shd w:val="clear" w:color="auto" w:fill="FFFFFF"/>
        <w:autoSpaceDE w:val="0"/>
        <w:autoSpaceDN w:val="0"/>
        <w:adjustRightInd w:val="0"/>
        <w:spacing w:line="240" w:lineRule="auto"/>
        <w:rPr>
          <w:iCs/>
          <w:color w:val="000000"/>
          <w:sz w:val="26"/>
          <w:szCs w:val="26"/>
          <w:lang w:val="ru-RU"/>
        </w:rPr>
      </w:pPr>
    </w:p>
    <w:p w:rsidR="006B71B7" w:rsidRPr="00ED1817" w:rsidRDefault="00ED1817" w:rsidP="001D38A3">
      <w:pPr>
        <w:spacing w:line="240" w:lineRule="auto"/>
        <w:ind w:firstLine="0"/>
        <w:jc w:val="center"/>
        <w:rPr>
          <w:b/>
          <w:i/>
          <w:lang w:val="ru-RU"/>
        </w:rPr>
      </w:pPr>
      <w:r>
        <w:rPr>
          <w:b/>
          <w:i/>
          <w:lang w:val="ru-RU"/>
        </w:rPr>
        <w:t>ПРАКТИЧН</w:t>
      </w:r>
      <w:r w:rsidRPr="00ED1817">
        <w:rPr>
          <w:b/>
          <w:i/>
          <w:lang w:val="ru-RU"/>
        </w:rPr>
        <w:t>Е ЗАВДАННЯ</w:t>
      </w:r>
    </w:p>
    <w:p w:rsidR="001D38A3" w:rsidRPr="001D38A3" w:rsidRDefault="001D38A3" w:rsidP="001D38A3">
      <w:pPr>
        <w:pStyle w:val="a7"/>
        <w:spacing w:after="0"/>
        <w:ind w:left="0" w:firstLine="709"/>
        <w:rPr>
          <w:b/>
          <w:bCs/>
          <w:i/>
          <w:iCs/>
          <w:sz w:val="28"/>
          <w:szCs w:val="28"/>
        </w:rPr>
      </w:pPr>
      <w:r w:rsidRPr="001D38A3">
        <w:rPr>
          <w:b/>
          <w:bCs/>
          <w:i/>
          <w:iCs/>
          <w:sz w:val="28"/>
          <w:szCs w:val="28"/>
          <w:lang w:val="uk-UA"/>
        </w:rPr>
        <w:t>1. </w:t>
      </w:r>
      <w:r w:rsidRPr="001D38A3">
        <w:rPr>
          <w:b/>
          <w:bCs/>
          <w:i/>
          <w:iCs/>
          <w:sz w:val="28"/>
          <w:szCs w:val="28"/>
        </w:rPr>
        <w:t>Індивідуальне завдання</w:t>
      </w:r>
    </w:p>
    <w:p w:rsidR="001D38A3" w:rsidRPr="001D38A3" w:rsidRDefault="001D38A3" w:rsidP="001D38A3">
      <w:pPr>
        <w:pStyle w:val="a7"/>
        <w:spacing w:after="0"/>
        <w:ind w:left="0" w:firstLine="709"/>
        <w:rPr>
          <w:bCs/>
          <w:iCs/>
          <w:sz w:val="28"/>
          <w:szCs w:val="28"/>
        </w:rPr>
      </w:pPr>
      <w:r w:rsidRPr="001D38A3">
        <w:rPr>
          <w:bCs/>
          <w:iCs/>
          <w:sz w:val="28"/>
          <w:szCs w:val="28"/>
        </w:rPr>
        <w:t>1. Валютне регулювання і діяльність НБУ на валютному ринку.</w:t>
      </w:r>
    </w:p>
    <w:p w:rsidR="001D38A3" w:rsidRPr="001D38A3" w:rsidRDefault="001D38A3" w:rsidP="001D38A3">
      <w:pPr>
        <w:pStyle w:val="a7"/>
        <w:spacing w:after="0"/>
        <w:ind w:left="0" w:firstLine="709"/>
        <w:rPr>
          <w:bCs/>
          <w:iCs/>
          <w:sz w:val="28"/>
          <w:szCs w:val="28"/>
        </w:rPr>
      </w:pPr>
      <w:r w:rsidRPr="001D38A3">
        <w:rPr>
          <w:bCs/>
          <w:iCs/>
          <w:sz w:val="28"/>
          <w:szCs w:val="28"/>
        </w:rPr>
        <w:t>2. Роль валютних ринків в обслуговуванні внутрішнього і міжнародного платіжних оборотів.</w:t>
      </w:r>
    </w:p>
    <w:p w:rsidR="001D38A3" w:rsidRPr="001D38A3" w:rsidRDefault="001D38A3" w:rsidP="001D38A3">
      <w:pPr>
        <w:pStyle w:val="a7"/>
        <w:spacing w:after="0"/>
        <w:ind w:left="0" w:firstLine="709"/>
        <w:rPr>
          <w:bCs/>
          <w:iCs/>
          <w:sz w:val="28"/>
          <w:szCs w:val="28"/>
        </w:rPr>
      </w:pPr>
      <w:r w:rsidRPr="001D38A3">
        <w:rPr>
          <w:bCs/>
          <w:iCs/>
          <w:sz w:val="28"/>
          <w:szCs w:val="28"/>
        </w:rPr>
        <w:t>3. Розвиток валютного ринку в Україні.</w:t>
      </w:r>
    </w:p>
    <w:p w:rsidR="001D38A3" w:rsidRPr="001D38A3" w:rsidRDefault="001D38A3" w:rsidP="001D38A3">
      <w:pPr>
        <w:pStyle w:val="a7"/>
        <w:spacing w:after="0"/>
        <w:ind w:left="0" w:firstLine="709"/>
        <w:rPr>
          <w:bCs/>
          <w:iCs/>
          <w:sz w:val="28"/>
          <w:szCs w:val="28"/>
        </w:rPr>
      </w:pPr>
      <w:r w:rsidRPr="001D38A3">
        <w:rPr>
          <w:bCs/>
          <w:iCs/>
          <w:sz w:val="28"/>
          <w:szCs w:val="28"/>
        </w:rPr>
        <w:t>4 Міжнародний валютний ринок і євроринок.</w:t>
      </w:r>
    </w:p>
    <w:p w:rsidR="001D38A3" w:rsidRPr="001D38A3" w:rsidRDefault="001D38A3" w:rsidP="001D38A3">
      <w:pPr>
        <w:pStyle w:val="a7"/>
        <w:spacing w:after="0"/>
        <w:ind w:left="0" w:firstLine="709"/>
        <w:jc w:val="both"/>
        <w:rPr>
          <w:b/>
          <w:bCs/>
          <w:i/>
          <w:iCs/>
          <w:sz w:val="28"/>
          <w:szCs w:val="28"/>
        </w:rPr>
      </w:pPr>
      <w:r>
        <w:rPr>
          <w:b/>
          <w:bCs/>
          <w:i/>
          <w:iCs/>
          <w:sz w:val="28"/>
          <w:szCs w:val="28"/>
          <w:lang w:val="uk-UA"/>
        </w:rPr>
        <w:t>2. </w:t>
      </w:r>
      <w:r w:rsidRPr="001D38A3">
        <w:rPr>
          <w:b/>
          <w:bCs/>
          <w:i/>
          <w:iCs/>
          <w:sz w:val="28"/>
          <w:szCs w:val="28"/>
        </w:rPr>
        <w:t>Тестові завдання</w:t>
      </w:r>
    </w:p>
    <w:p w:rsidR="00617155" w:rsidRPr="00617155" w:rsidRDefault="00617155" w:rsidP="00617155">
      <w:pPr>
        <w:spacing w:line="240" w:lineRule="auto"/>
        <w:ind w:firstLine="0"/>
        <w:rPr>
          <w:color w:val="000000"/>
          <w:szCs w:val="28"/>
          <w:shd w:val="clear" w:color="auto" w:fill="FFFFFF"/>
        </w:rPr>
      </w:pPr>
      <w:r>
        <w:rPr>
          <w:color w:val="000000"/>
          <w:szCs w:val="28"/>
          <w:shd w:val="clear" w:color="auto" w:fill="FFFFFF"/>
        </w:rPr>
        <w:t>1. </w:t>
      </w:r>
      <w:r w:rsidRPr="00617155">
        <w:rPr>
          <w:color w:val="000000"/>
          <w:szCs w:val="28"/>
          <w:shd w:val="clear" w:color="auto" w:fill="FFFFFF"/>
        </w:rPr>
        <w:t>Валютний ринок – це частина:</w:t>
      </w:r>
    </w:p>
    <w:p w:rsidR="00617155" w:rsidRPr="00617155" w:rsidRDefault="00617155" w:rsidP="00617155">
      <w:pPr>
        <w:spacing w:line="240" w:lineRule="auto"/>
        <w:rPr>
          <w:color w:val="000000"/>
          <w:szCs w:val="28"/>
          <w:shd w:val="clear" w:color="auto" w:fill="FFFFFF"/>
        </w:rPr>
      </w:pPr>
      <w:r w:rsidRPr="00617155">
        <w:rPr>
          <w:color w:val="000000"/>
          <w:szCs w:val="28"/>
          <w:shd w:val="clear" w:color="auto" w:fill="FFFFFF"/>
        </w:rPr>
        <w:t>А. ринку грошей;</w:t>
      </w:r>
    </w:p>
    <w:p w:rsidR="00617155" w:rsidRPr="00617155" w:rsidRDefault="00617155" w:rsidP="00617155">
      <w:pPr>
        <w:spacing w:line="240" w:lineRule="auto"/>
        <w:rPr>
          <w:color w:val="000000"/>
          <w:szCs w:val="28"/>
          <w:shd w:val="clear" w:color="auto" w:fill="FFFFFF"/>
        </w:rPr>
      </w:pPr>
      <w:r w:rsidRPr="00617155">
        <w:rPr>
          <w:color w:val="000000"/>
          <w:szCs w:val="28"/>
          <w:shd w:val="clear" w:color="auto" w:fill="FFFFFF"/>
        </w:rPr>
        <w:t>Б. ринку капіталів;</w:t>
      </w:r>
    </w:p>
    <w:p w:rsidR="00617155" w:rsidRPr="00617155" w:rsidRDefault="00617155" w:rsidP="00617155">
      <w:pPr>
        <w:spacing w:line="240" w:lineRule="auto"/>
        <w:rPr>
          <w:color w:val="000000"/>
          <w:szCs w:val="28"/>
          <w:shd w:val="clear" w:color="auto" w:fill="FFFFFF"/>
        </w:rPr>
      </w:pPr>
      <w:r w:rsidRPr="00617155">
        <w:rPr>
          <w:color w:val="000000"/>
          <w:szCs w:val="28"/>
          <w:shd w:val="clear" w:color="auto" w:fill="FFFFFF"/>
        </w:rPr>
        <w:t>В. ринку банківських кредитів;</w:t>
      </w:r>
    </w:p>
    <w:p w:rsidR="00617155" w:rsidRPr="00617155" w:rsidRDefault="00617155" w:rsidP="00617155">
      <w:pPr>
        <w:spacing w:line="240" w:lineRule="auto"/>
        <w:rPr>
          <w:color w:val="000000"/>
          <w:szCs w:val="28"/>
          <w:shd w:val="clear" w:color="auto" w:fill="FFFFFF"/>
        </w:rPr>
      </w:pPr>
      <w:r w:rsidRPr="00617155">
        <w:rPr>
          <w:color w:val="000000"/>
          <w:szCs w:val="28"/>
          <w:shd w:val="clear" w:color="auto" w:fill="FFFFFF"/>
        </w:rPr>
        <w:t>Г. фондового ринку;</w:t>
      </w:r>
    </w:p>
    <w:p w:rsidR="00617155" w:rsidRPr="00617155" w:rsidRDefault="00617155" w:rsidP="00617155">
      <w:pPr>
        <w:spacing w:line="240" w:lineRule="auto"/>
        <w:rPr>
          <w:color w:val="000000"/>
          <w:szCs w:val="28"/>
          <w:shd w:val="clear" w:color="auto" w:fill="FFFFFF"/>
        </w:rPr>
      </w:pPr>
      <w:r w:rsidRPr="00617155">
        <w:rPr>
          <w:color w:val="000000"/>
          <w:szCs w:val="28"/>
          <w:shd w:val="clear" w:color="auto" w:fill="FFFFFF"/>
        </w:rPr>
        <w:t>Д. міжбанківського ринку</w:t>
      </w:r>
    </w:p>
    <w:p w:rsidR="00617155" w:rsidRPr="00617155" w:rsidRDefault="00617155" w:rsidP="00617155">
      <w:pPr>
        <w:spacing w:line="240" w:lineRule="auto"/>
        <w:ind w:firstLine="0"/>
        <w:rPr>
          <w:bCs/>
          <w:szCs w:val="28"/>
        </w:rPr>
      </w:pPr>
      <w:r>
        <w:rPr>
          <w:szCs w:val="28"/>
        </w:rPr>
        <w:t>2. </w:t>
      </w:r>
      <w:r w:rsidRPr="00617155">
        <w:rPr>
          <w:szCs w:val="28"/>
        </w:rPr>
        <w:t>Виражена у процентах плата за кредити, що надаються комерційним банкам є:</w:t>
      </w:r>
    </w:p>
    <w:p w:rsidR="00617155" w:rsidRPr="00617155" w:rsidRDefault="00617155" w:rsidP="00617155">
      <w:pPr>
        <w:spacing w:line="240" w:lineRule="auto"/>
        <w:contextualSpacing/>
        <w:rPr>
          <w:szCs w:val="28"/>
        </w:rPr>
      </w:pPr>
      <w:r w:rsidRPr="00617155">
        <w:rPr>
          <w:szCs w:val="28"/>
        </w:rPr>
        <w:t>А. номінальна процентна ставка;</w:t>
      </w:r>
    </w:p>
    <w:p w:rsidR="00617155" w:rsidRPr="00617155" w:rsidRDefault="00617155" w:rsidP="00617155">
      <w:pPr>
        <w:spacing w:line="240" w:lineRule="auto"/>
        <w:contextualSpacing/>
        <w:rPr>
          <w:szCs w:val="28"/>
        </w:rPr>
      </w:pPr>
      <w:r w:rsidRPr="00617155">
        <w:rPr>
          <w:szCs w:val="28"/>
        </w:rPr>
        <w:t>Б. реальна процентна ставка;</w:t>
      </w:r>
    </w:p>
    <w:p w:rsidR="00617155" w:rsidRPr="00617155" w:rsidRDefault="00617155" w:rsidP="00617155">
      <w:pPr>
        <w:spacing w:line="240" w:lineRule="auto"/>
        <w:contextualSpacing/>
        <w:rPr>
          <w:szCs w:val="28"/>
        </w:rPr>
      </w:pPr>
      <w:r w:rsidRPr="00617155">
        <w:rPr>
          <w:szCs w:val="28"/>
        </w:rPr>
        <w:t>В. ставка рефінансування;</w:t>
      </w:r>
    </w:p>
    <w:p w:rsidR="00617155" w:rsidRPr="00617155" w:rsidRDefault="00617155" w:rsidP="00617155">
      <w:pPr>
        <w:spacing w:line="240" w:lineRule="auto"/>
        <w:rPr>
          <w:szCs w:val="28"/>
        </w:rPr>
      </w:pPr>
      <w:r w:rsidRPr="00617155">
        <w:rPr>
          <w:szCs w:val="28"/>
        </w:rPr>
        <w:t>Г. ефективна процентна ставка;</w:t>
      </w:r>
    </w:p>
    <w:p w:rsidR="00617155" w:rsidRPr="00617155" w:rsidRDefault="00617155" w:rsidP="00617155">
      <w:pPr>
        <w:spacing w:line="240" w:lineRule="auto"/>
        <w:rPr>
          <w:szCs w:val="28"/>
        </w:rPr>
      </w:pPr>
      <w:r w:rsidRPr="00617155">
        <w:rPr>
          <w:szCs w:val="28"/>
        </w:rPr>
        <w:t>Д. ставка за операціями РЕПО</w:t>
      </w:r>
    </w:p>
    <w:p w:rsidR="00617155" w:rsidRPr="00617155" w:rsidRDefault="00617155" w:rsidP="00617155">
      <w:pPr>
        <w:spacing w:line="240" w:lineRule="auto"/>
        <w:ind w:firstLine="0"/>
        <w:rPr>
          <w:bCs/>
          <w:szCs w:val="28"/>
        </w:rPr>
      </w:pPr>
      <w:r>
        <w:rPr>
          <w:szCs w:val="28"/>
        </w:rPr>
        <w:t>3. </w:t>
      </w:r>
      <w:r w:rsidRPr="00617155">
        <w:rPr>
          <w:szCs w:val="28"/>
        </w:rPr>
        <w:t>Режим валютного курсу, за якого він змінюється під впливом попиту і пропозиції – це:</w:t>
      </w:r>
    </w:p>
    <w:p w:rsidR="00617155" w:rsidRPr="00617155" w:rsidRDefault="00617155" w:rsidP="00617155">
      <w:pPr>
        <w:spacing w:line="240" w:lineRule="auto"/>
        <w:rPr>
          <w:szCs w:val="28"/>
        </w:rPr>
      </w:pPr>
      <w:r w:rsidRPr="00617155">
        <w:rPr>
          <w:szCs w:val="28"/>
        </w:rPr>
        <w:t>А. фіксований валютний курс;</w:t>
      </w:r>
    </w:p>
    <w:p w:rsidR="00617155" w:rsidRPr="00617155" w:rsidRDefault="00617155" w:rsidP="00617155">
      <w:pPr>
        <w:spacing w:line="240" w:lineRule="auto"/>
        <w:rPr>
          <w:szCs w:val="28"/>
        </w:rPr>
      </w:pPr>
      <w:r w:rsidRPr="00617155">
        <w:rPr>
          <w:szCs w:val="28"/>
        </w:rPr>
        <w:t xml:space="preserve">Б. плаваючий валютний курс; </w:t>
      </w:r>
    </w:p>
    <w:p w:rsidR="00617155" w:rsidRPr="00617155" w:rsidRDefault="00617155" w:rsidP="00617155">
      <w:pPr>
        <w:spacing w:line="240" w:lineRule="auto"/>
        <w:rPr>
          <w:szCs w:val="28"/>
        </w:rPr>
      </w:pPr>
      <w:r w:rsidRPr="00617155">
        <w:rPr>
          <w:szCs w:val="28"/>
        </w:rPr>
        <w:t>В. форвард-курс;</w:t>
      </w:r>
    </w:p>
    <w:p w:rsidR="00617155" w:rsidRPr="00617155" w:rsidRDefault="00617155" w:rsidP="00617155">
      <w:pPr>
        <w:spacing w:line="240" w:lineRule="auto"/>
        <w:rPr>
          <w:szCs w:val="28"/>
        </w:rPr>
      </w:pPr>
      <w:r w:rsidRPr="00617155">
        <w:rPr>
          <w:szCs w:val="28"/>
        </w:rPr>
        <w:t>Г. крос-курс;</w:t>
      </w:r>
    </w:p>
    <w:p w:rsidR="00617155" w:rsidRPr="00617155" w:rsidRDefault="00617155" w:rsidP="00617155">
      <w:pPr>
        <w:spacing w:line="240" w:lineRule="auto"/>
        <w:rPr>
          <w:szCs w:val="28"/>
        </w:rPr>
      </w:pPr>
      <w:r w:rsidRPr="00617155">
        <w:rPr>
          <w:szCs w:val="28"/>
        </w:rPr>
        <w:t>Д. спот-курс</w:t>
      </w:r>
    </w:p>
    <w:p w:rsidR="00617155" w:rsidRPr="00617155" w:rsidRDefault="00617155" w:rsidP="00617155">
      <w:pPr>
        <w:spacing w:line="240" w:lineRule="auto"/>
        <w:ind w:firstLine="0"/>
        <w:rPr>
          <w:bCs/>
          <w:szCs w:val="28"/>
        </w:rPr>
      </w:pPr>
      <w:r>
        <w:rPr>
          <w:szCs w:val="28"/>
        </w:rPr>
        <w:t>4. </w:t>
      </w:r>
      <w:r w:rsidRPr="00617155">
        <w:rPr>
          <w:szCs w:val="28"/>
        </w:rPr>
        <w:t>Якщо метою валютної інтервенції є зниження курсу іноземної валюти, то необхідно:</w:t>
      </w:r>
    </w:p>
    <w:p w:rsidR="00617155" w:rsidRPr="00617155" w:rsidRDefault="00617155" w:rsidP="00617155">
      <w:pPr>
        <w:spacing w:line="240" w:lineRule="auto"/>
        <w:rPr>
          <w:szCs w:val="28"/>
        </w:rPr>
      </w:pPr>
      <w:r w:rsidRPr="00617155">
        <w:rPr>
          <w:szCs w:val="28"/>
        </w:rPr>
        <w:t>А.</w:t>
      </w:r>
      <w:r w:rsidRPr="00617155">
        <w:rPr>
          <w:szCs w:val="28"/>
          <w:lang w:val="en-US"/>
        </w:rPr>
        <w:t> </w:t>
      </w:r>
      <w:r w:rsidRPr="00617155">
        <w:rPr>
          <w:szCs w:val="28"/>
        </w:rPr>
        <w:t xml:space="preserve">продавати національну валюту; </w:t>
      </w:r>
    </w:p>
    <w:p w:rsidR="00617155" w:rsidRPr="00617155" w:rsidRDefault="00617155" w:rsidP="00617155">
      <w:pPr>
        <w:spacing w:line="240" w:lineRule="auto"/>
        <w:rPr>
          <w:szCs w:val="28"/>
        </w:rPr>
      </w:pPr>
      <w:r w:rsidRPr="00617155">
        <w:rPr>
          <w:szCs w:val="28"/>
        </w:rPr>
        <w:t xml:space="preserve">Б. купувати іноземну валюту; </w:t>
      </w:r>
    </w:p>
    <w:p w:rsidR="00617155" w:rsidRPr="00617155" w:rsidRDefault="00617155" w:rsidP="00617155">
      <w:pPr>
        <w:spacing w:line="240" w:lineRule="auto"/>
        <w:rPr>
          <w:szCs w:val="28"/>
        </w:rPr>
      </w:pPr>
      <w:r w:rsidRPr="00617155">
        <w:rPr>
          <w:szCs w:val="28"/>
        </w:rPr>
        <w:t xml:space="preserve">В. купувати національну валюту, тобто продавати іноземну; </w:t>
      </w:r>
    </w:p>
    <w:p w:rsidR="00617155" w:rsidRPr="00617155" w:rsidRDefault="00617155" w:rsidP="00617155">
      <w:pPr>
        <w:spacing w:line="240" w:lineRule="auto"/>
        <w:rPr>
          <w:szCs w:val="28"/>
        </w:rPr>
      </w:pPr>
      <w:r w:rsidRPr="00617155">
        <w:rPr>
          <w:szCs w:val="28"/>
        </w:rPr>
        <w:t>Г. купувати іноземну валюту, тобто продавати національну;</w:t>
      </w:r>
    </w:p>
    <w:p w:rsidR="00617155" w:rsidRPr="00617155" w:rsidRDefault="00617155" w:rsidP="00617155">
      <w:pPr>
        <w:spacing w:line="240" w:lineRule="auto"/>
        <w:rPr>
          <w:szCs w:val="28"/>
        </w:rPr>
      </w:pPr>
      <w:r w:rsidRPr="00617155">
        <w:rPr>
          <w:szCs w:val="28"/>
        </w:rPr>
        <w:t>Д. правильними є відповіді А, Б</w:t>
      </w:r>
    </w:p>
    <w:p w:rsidR="00617155" w:rsidRPr="00617155" w:rsidRDefault="00617155" w:rsidP="00617155">
      <w:pPr>
        <w:spacing w:line="240" w:lineRule="auto"/>
        <w:ind w:firstLine="0"/>
        <w:rPr>
          <w:bCs/>
          <w:szCs w:val="28"/>
        </w:rPr>
      </w:pPr>
      <w:r>
        <w:rPr>
          <w:szCs w:val="28"/>
        </w:rPr>
        <w:t>5. </w:t>
      </w:r>
      <w:r w:rsidRPr="00617155">
        <w:rPr>
          <w:szCs w:val="28"/>
        </w:rPr>
        <w:t>Валютний курс національної валюти є обмінним, якщо він показує:</w:t>
      </w:r>
    </w:p>
    <w:p w:rsidR="00617155" w:rsidRPr="00617155" w:rsidRDefault="00617155" w:rsidP="00617155">
      <w:pPr>
        <w:spacing w:line="240" w:lineRule="auto"/>
        <w:rPr>
          <w:szCs w:val="28"/>
        </w:rPr>
      </w:pPr>
      <w:r w:rsidRPr="00617155">
        <w:rPr>
          <w:szCs w:val="28"/>
        </w:rPr>
        <w:lastRenderedPageBreak/>
        <w:t>А. скільки одиниць національної валюти можна одержати в обмін на іноземну;</w:t>
      </w:r>
    </w:p>
    <w:p w:rsidR="00617155" w:rsidRPr="00617155" w:rsidRDefault="00617155" w:rsidP="00617155">
      <w:pPr>
        <w:spacing w:line="240" w:lineRule="auto"/>
        <w:rPr>
          <w:szCs w:val="28"/>
        </w:rPr>
      </w:pPr>
      <w:r w:rsidRPr="00617155">
        <w:rPr>
          <w:szCs w:val="28"/>
        </w:rPr>
        <w:t>Б. скільки одиниць іноземної валюти можна одержати в обмін на національну;</w:t>
      </w:r>
    </w:p>
    <w:p w:rsidR="00617155" w:rsidRPr="00617155" w:rsidRDefault="00617155" w:rsidP="00617155">
      <w:pPr>
        <w:spacing w:line="240" w:lineRule="auto"/>
        <w:rPr>
          <w:szCs w:val="28"/>
        </w:rPr>
      </w:pPr>
      <w:r w:rsidRPr="00617155">
        <w:rPr>
          <w:szCs w:val="28"/>
        </w:rPr>
        <w:t xml:space="preserve">В. відносну ціну товарів вироблених у країні; </w:t>
      </w:r>
    </w:p>
    <w:p w:rsidR="00617155" w:rsidRPr="00617155" w:rsidRDefault="00617155" w:rsidP="00617155">
      <w:pPr>
        <w:spacing w:line="240" w:lineRule="auto"/>
        <w:rPr>
          <w:szCs w:val="28"/>
        </w:rPr>
      </w:pPr>
      <w:r w:rsidRPr="00617155">
        <w:rPr>
          <w:szCs w:val="28"/>
        </w:rPr>
        <w:t>Г. відносну ціну товарів вироблених за кордоном;</w:t>
      </w:r>
    </w:p>
    <w:p w:rsidR="00617155" w:rsidRPr="00617155" w:rsidRDefault="00617155" w:rsidP="00617155">
      <w:pPr>
        <w:spacing w:line="240" w:lineRule="auto"/>
        <w:rPr>
          <w:szCs w:val="28"/>
        </w:rPr>
      </w:pPr>
      <w:r w:rsidRPr="00617155">
        <w:rPr>
          <w:szCs w:val="28"/>
        </w:rPr>
        <w:t>Д. правильними є відповіді А, Г</w:t>
      </w:r>
    </w:p>
    <w:p w:rsidR="00617155" w:rsidRPr="00617155" w:rsidRDefault="00617155" w:rsidP="00617155">
      <w:pPr>
        <w:spacing w:line="240" w:lineRule="auto"/>
        <w:ind w:firstLine="0"/>
        <w:rPr>
          <w:bCs/>
          <w:szCs w:val="28"/>
        </w:rPr>
      </w:pPr>
      <w:r>
        <w:rPr>
          <w:szCs w:val="28"/>
        </w:rPr>
        <w:t>6. </w:t>
      </w:r>
      <w:r w:rsidRPr="00617155">
        <w:rPr>
          <w:szCs w:val="28"/>
        </w:rPr>
        <w:t>Міжбанківський ринок – це:</w:t>
      </w:r>
    </w:p>
    <w:p w:rsidR="00617155" w:rsidRPr="00617155" w:rsidRDefault="00617155" w:rsidP="00617155">
      <w:pPr>
        <w:pStyle w:val="11"/>
        <w:tabs>
          <w:tab w:val="left" w:pos="1134"/>
        </w:tabs>
        <w:spacing w:after="0" w:line="240" w:lineRule="auto"/>
        <w:ind w:left="0" w:firstLine="709"/>
        <w:jc w:val="both"/>
        <w:rPr>
          <w:rFonts w:ascii="Times New Roman" w:hAnsi="Times New Roman"/>
          <w:sz w:val="28"/>
          <w:szCs w:val="28"/>
        </w:rPr>
      </w:pPr>
      <w:r w:rsidRPr="00617155">
        <w:rPr>
          <w:rFonts w:ascii="Times New Roman" w:hAnsi="Times New Roman"/>
          <w:sz w:val="28"/>
          <w:szCs w:val="28"/>
        </w:rPr>
        <w:t>А. </w:t>
      </w:r>
      <w:hyperlink r:id="rId135" w:tooltip="Ринок" w:history="1">
        <w:r w:rsidRPr="00617155">
          <w:rPr>
            <w:rStyle w:val="af"/>
            <w:rFonts w:ascii="Times New Roman" w:hAnsi="Times New Roman"/>
            <w:color w:val="auto"/>
            <w:sz w:val="28"/>
            <w:szCs w:val="28"/>
            <w:u w:val="none"/>
            <w:shd w:val="clear" w:color="auto" w:fill="FFFFFF"/>
          </w:rPr>
          <w:t>ринок</w:t>
        </w:r>
      </w:hyperlink>
      <w:r w:rsidRPr="00617155">
        <w:rPr>
          <w:rFonts w:ascii="Times New Roman" w:hAnsi="Times New Roman"/>
          <w:sz w:val="28"/>
          <w:szCs w:val="28"/>
          <w:shd w:val="clear" w:color="auto" w:fill="FFFFFF"/>
        </w:rPr>
        <w:t>, на якому</w:t>
      </w:r>
      <w:r w:rsidRPr="00617155">
        <w:rPr>
          <w:rStyle w:val="apple-converted-space"/>
          <w:rFonts w:ascii="Times New Roman" w:hAnsi="Times New Roman"/>
          <w:sz w:val="28"/>
          <w:szCs w:val="28"/>
          <w:shd w:val="clear" w:color="auto" w:fill="FFFFFF"/>
        </w:rPr>
        <w:t xml:space="preserve"> </w:t>
      </w:r>
      <w:hyperlink r:id="rId136" w:tooltip="Гроші" w:history="1">
        <w:r w:rsidRPr="00617155">
          <w:rPr>
            <w:rStyle w:val="af"/>
            <w:rFonts w:ascii="Times New Roman" w:hAnsi="Times New Roman"/>
            <w:color w:val="auto"/>
            <w:sz w:val="28"/>
            <w:szCs w:val="28"/>
            <w:u w:val="none"/>
            <w:shd w:val="clear" w:color="auto" w:fill="FFFFFF"/>
          </w:rPr>
          <w:t>гроші</w:t>
        </w:r>
      </w:hyperlink>
      <w:r w:rsidRPr="00617155">
        <w:rPr>
          <w:rFonts w:ascii="Times New Roman" w:hAnsi="Times New Roman"/>
          <w:sz w:val="28"/>
          <w:szCs w:val="28"/>
        </w:rPr>
        <w:t xml:space="preserve"> </w:t>
      </w:r>
      <w:r w:rsidRPr="00617155">
        <w:rPr>
          <w:rFonts w:ascii="Times New Roman" w:hAnsi="Times New Roman"/>
          <w:sz w:val="28"/>
          <w:szCs w:val="28"/>
          <w:shd w:val="clear" w:color="auto" w:fill="FFFFFF"/>
        </w:rPr>
        <w:t xml:space="preserve">однієї країни використовують для купівлі </w:t>
      </w:r>
      <w:hyperlink r:id="rId137" w:tooltip="Валюта" w:history="1">
        <w:r w:rsidRPr="00617155">
          <w:rPr>
            <w:rStyle w:val="af"/>
            <w:rFonts w:ascii="Times New Roman" w:hAnsi="Times New Roman"/>
            <w:color w:val="auto"/>
            <w:sz w:val="28"/>
            <w:szCs w:val="28"/>
            <w:u w:val="none"/>
            <w:shd w:val="clear" w:color="auto" w:fill="FFFFFF"/>
          </w:rPr>
          <w:t>валюти</w:t>
        </w:r>
      </w:hyperlink>
      <w:r w:rsidRPr="00617155">
        <w:rPr>
          <w:rStyle w:val="apple-converted-space"/>
          <w:rFonts w:ascii="Times New Roman" w:hAnsi="Times New Roman"/>
          <w:sz w:val="28"/>
          <w:szCs w:val="28"/>
          <w:shd w:val="clear" w:color="auto" w:fill="FFFFFF"/>
        </w:rPr>
        <w:t xml:space="preserve"> </w:t>
      </w:r>
      <w:r w:rsidRPr="00617155">
        <w:rPr>
          <w:rFonts w:ascii="Times New Roman" w:hAnsi="Times New Roman"/>
          <w:sz w:val="28"/>
          <w:szCs w:val="28"/>
          <w:shd w:val="clear" w:color="auto" w:fill="FFFFFF"/>
        </w:rPr>
        <w:t>іншої країни;</w:t>
      </w:r>
    </w:p>
    <w:p w:rsidR="00617155" w:rsidRPr="00617155" w:rsidRDefault="00617155" w:rsidP="00617155">
      <w:pPr>
        <w:pStyle w:val="11"/>
        <w:tabs>
          <w:tab w:val="left" w:pos="1134"/>
        </w:tabs>
        <w:spacing w:after="0" w:line="240" w:lineRule="auto"/>
        <w:ind w:left="0" w:firstLine="709"/>
        <w:jc w:val="both"/>
        <w:rPr>
          <w:rFonts w:ascii="Times New Roman" w:hAnsi="Times New Roman"/>
          <w:sz w:val="28"/>
          <w:szCs w:val="28"/>
        </w:rPr>
      </w:pPr>
      <w:r w:rsidRPr="00617155">
        <w:rPr>
          <w:rFonts w:ascii="Times New Roman" w:hAnsi="Times New Roman"/>
          <w:sz w:val="28"/>
          <w:szCs w:val="28"/>
          <w:shd w:val="clear" w:color="auto" w:fill="FFFFFF"/>
        </w:rPr>
        <w:t>Б. частина фінансового ринку, де об’єктом купівлі-продажу є страховий захист, формуються попит і пропозиція на нього;</w:t>
      </w:r>
    </w:p>
    <w:p w:rsidR="00617155" w:rsidRPr="00617155" w:rsidRDefault="00617155" w:rsidP="00617155">
      <w:pPr>
        <w:pStyle w:val="11"/>
        <w:tabs>
          <w:tab w:val="left" w:pos="1134"/>
        </w:tabs>
        <w:spacing w:after="0" w:line="240" w:lineRule="auto"/>
        <w:ind w:left="0" w:firstLine="709"/>
        <w:jc w:val="both"/>
        <w:rPr>
          <w:rFonts w:ascii="Times New Roman" w:hAnsi="Times New Roman"/>
          <w:sz w:val="28"/>
          <w:szCs w:val="28"/>
        </w:rPr>
      </w:pPr>
      <w:r w:rsidRPr="00617155">
        <w:rPr>
          <w:rFonts w:ascii="Times New Roman" w:hAnsi="Times New Roman"/>
          <w:sz w:val="28"/>
          <w:szCs w:val="28"/>
        </w:rPr>
        <w:t>В. частина грошового ринку, де тимчасово вільні грошові ресурси кредитних інститутів залучаються і розміщуються банками між собою переважно у формі короткострокових міжбанківських депозитів та кредитів на короткі терміни;</w:t>
      </w:r>
    </w:p>
    <w:p w:rsidR="00617155" w:rsidRPr="00617155" w:rsidRDefault="00617155" w:rsidP="00617155">
      <w:pPr>
        <w:spacing w:line="240" w:lineRule="auto"/>
        <w:rPr>
          <w:szCs w:val="28"/>
          <w:shd w:val="clear" w:color="auto" w:fill="FFFFFF"/>
        </w:rPr>
      </w:pPr>
      <w:r w:rsidRPr="00617155">
        <w:rPr>
          <w:szCs w:val="28"/>
          <w:shd w:val="clear" w:color="auto" w:fill="FFFFFF"/>
        </w:rPr>
        <w:t xml:space="preserve">Г. особливий сектор </w:t>
      </w:r>
      <w:hyperlink r:id="rId138" w:tooltip="Ринки (ще не написана)" w:history="1">
        <w:r w:rsidRPr="00617155">
          <w:rPr>
            <w:rStyle w:val="af"/>
            <w:color w:val="auto"/>
            <w:szCs w:val="28"/>
            <w:u w:val="none"/>
            <w:shd w:val="clear" w:color="auto" w:fill="FFFFFF"/>
          </w:rPr>
          <w:t>ринку</w:t>
        </w:r>
      </w:hyperlink>
      <w:r w:rsidRPr="00617155">
        <w:rPr>
          <w:szCs w:val="28"/>
          <w:shd w:val="clear" w:color="auto" w:fill="FFFFFF"/>
        </w:rPr>
        <w:t>, на якому здійснюється</w:t>
      </w:r>
      <w:r w:rsidRPr="00617155">
        <w:rPr>
          <w:rStyle w:val="apple-converted-space"/>
          <w:szCs w:val="28"/>
          <w:shd w:val="clear" w:color="auto" w:fill="FFFFFF"/>
        </w:rPr>
        <w:t xml:space="preserve"> </w:t>
      </w:r>
      <w:hyperlink r:id="rId139" w:tooltip="Купівля (ще не написана)" w:history="1">
        <w:r w:rsidRPr="00617155">
          <w:rPr>
            <w:rStyle w:val="af"/>
            <w:color w:val="auto"/>
            <w:szCs w:val="28"/>
            <w:u w:val="none"/>
            <w:shd w:val="clear" w:color="auto" w:fill="FFFFFF"/>
          </w:rPr>
          <w:t>купівля</w:t>
        </w:r>
      </w:hyperlink>
      <w:r w:rsidRPr="00617155">
        <w:rPr>
          <w:rStyle w:val="apple-converted-space"/>
          <w:szCs w:val="28"/>
          <w:shd w:val="clear" w:color="auto" w:fill="FFFFFF"/>
        </w:rPr>
        <w:t xml:space="preserve"> </w:t>
      </w:r>
      <w:r w:rsidRPr="00617155">
        <w:rPr>
          <w:szCs w:val="28"/>
          <w:shd w:val="clear" w:color="auto" w:fill="FFFFFF"/>
        </w:rPr>
        <w:t>та</w:t>
      </w:r>
      <w:r w:rsidRPr="00617155">
        <w:rPr>
          <w:rStyle w:val="apple-converted-space"/>
          <w:szCs w:val="28"/>
          <w:shd w:val="clear" w:color="auto" w:fill="FFFFFF"/>
        </w:rPr>
        <w:t xml:space="preserve"> </w:t>
      </w:r>
      <w:hyperlink r:id="rId140" w:tooltip="Продаж" w:history="1">
        <w:r w:rsidRPr="00617155">
          <w:rPr>
            <w:rStyle w:val="af"/>
            <w:color w:val="auto"/>
            <w:szCs w:val="28"/>
            <w:u w:val="none"/>
            <w:shd w:val="clear" w:color="auto" w:fill="FFFFFF"/>
          </w:rPr>
          <w:t>продаж</w:t>
        </w:r>
      </w:hyperlink>
      <w:r w:rsidRPr="00617155">
        <w:rPr>
          <w:rStyle w:val="apple-converted-space"/>
          <w:szCs w:val="28"/>
          <w:shd w:val="clear" w:color="auto" w:fill="FFFFFF"/>
        </w:rPr>
        <w:t xml:space="preserve"> </w:t>
      </w:r>
      <w:hyperlink r:id="rId141" w:tooltip="Гроші" w:history="1">
        <w:r w:rsidRPr="00617155">
          <w:rPr>
            <w:rStyle w:val="af"/>
            <w:color w:val="auto"/>
            <w:szCs w:val="28"/>
            <w:u w:val="none"/>
            <w:shd w:val="clear" w:color="auto" w:fill="FFFFFF"/>
          </w:rPr>
          <w:t>грошей</w:t>
        </w:r>
      </w:hyperlink>
      <w:r w:rsidRPr="00617155">
        <w:rPr>
          <w:rStyle w:val="apple-converted-space"/>
          <w:szCs w:val="28"/>
          <w:shd w:val="clear" w:color="auto" w:fill="FFFFFF"/>
        </w:rPr>
        <w:t xml:space="preserve"> </w:t>
      </w:r>
      <w:r w:rsidRPr="00617155">
        <w:rPr>
          <w:szCs w:val="28"/>
          <w:shd w:val="clear" w:color="auto" w:fill="FFFFFF"/>
        </w:rPr>
        <w:t>як специфічного</w:t>
      </w:r>
      <w:r w:rsidRPr="00617155">
        <w:rPr>
          <w:rStyle w:val="apple-converted-space"/>
          <w:szCs w:val="28"/>
          <w:shd w:val="clear" w:color="auto" w:fill="FFFFFF"/>
        </w:rPr>
        <w:t xml:space="preserve"> </w:t>
      </w:r>
      <w:hyperlink r:id="rId142" w:tooltip="Товар" w:history="1">
        <w:r w:rsidRPr="00617155">
          <w:rPr>
            <w:rStyle w:val="af"/>
            <w:color w:val="auto"/>
            <w:szCs w:val="28"/>
            <w:u w:val="none"/>
            <w:shd w:val="clear" w:color="auto" w:fill="FFFFFF"/>
          </w:rPr>
          <w:t>товару</w:t>
        </w:r>
      </w:hyperlink>
      <w:r w:rsidRPr="00617155">
        <w:rPr>
          <w:szCs w:val="28"/>
          <w:shd w:val="clear" w:color="auto" w:fill="FFFFFF"/>
        </w:rPr>
        <w:t>, формуються</w:t>
      </w:r>
      <w:r w:rsidRPr="00617155">
        <w:rPr>
          <w:rStyle w:val="apple-converted-space"/>
          <w:szCs w:val="28"/>
          <w:shd w:val="clear" w:color="auto" w:fill="FFFFFF"/>
        </w:rPr>
        <w:t xml:space="preserve"> </w:t>
      </w:r>
      <w:hyperlink r:id="rId143" w:tooltip="Попит" w:history="1">
        <w:r w:rsidRPr="00617155">
          <w:rPr>
            <w:rStyle w:val="af"/>
            <w:color w:val="auto"/>
            <w:szCs w:val="28"/>
            <w:u w:val="none"/>
            <w:shd w:val="clear" w:color="auto" w:fill="FFFFFF"/>
          </w:rPr>
          <w:t>попит</w:t>
        </w:r>
      </w:hyperlink>
      <w:r w:rsidRPr="00617155">
        <w:rPr>
          <w:szCs w:val="28"/>
          <w:shd w:val="clear" w:color="auto" w:fill="FFFFFF"/>
        </w:rPr>
        <w:t>,</w:t>
      </w:r>
      <w:r w:rsidRPr="00617155">
        <w:rPr>
          <w:rStyle w:val="apple-converted-space"/>
          <w:szCs w:val="28"/>
          <w:shd w:val="clear" w:color="auto" w:fill="FFFFFF"/>
        </w:rPr>
        <w:t xml:space="preserve"> </w:t>
      </w:r>
      <w:hyperlink r:id="rId144" w:tooltip="Пропозиція" w:history="1">
        <w:r w:rsidRPr="00617155">
          <w:rPr>
            <w:rStyle w:val="af"/>
            <w:color w:val="auto"/>
            <w:szCs w:val="28"/>
            <w:u w:val="none"/>
            <w:shd w:val="clear" w:color="auto" w:fill="FFFFFF"/>
          </w:rPr>
          <w:t>пропозиція</w:t>
        </w:r>
      </w:hyperlink>
      <w:r w:rsidRPr="00617155">
        <w:rPr>
          <w:rStyle w:val="apple-converted-space"/>
          <w:szCs w:val="28"/>
          <w:shd w:val="clear" w:color="auto" w:fill="FFFFFF"/>
        </w:rPr>
        <w:t xml:space="preserve"> </w:t>
      </w:r>
      <w:r w:rsidRPr="00617155">
        <w:rPr>
          <w:szCs w:val="28"/>
          <w:shd w:val="clear" w:color="auto" w:fill="FFFFFF"/>
        </w:rPr>
        <w:t>та</w:t>
      </w:r>
      <w:r w:rsidRPr="00617155">
        <w:rPr>
          <w:rStyle w:val="apple-converted-space"/>
          <w:szCs w:val="28"/>
          <w:shd w:val="clear" w:color="auto" w:fill="FFFFFF"/>
        </w:rPr>
        <w:t xml:space="preserve"> </w:t>
      </w:r>
      <w:hyperlink r:id="rId145" w:tooltip="Ціна" w:history="1">
        <w:r w:rsidRPr="00617155">
          <w:rPr>
            <w:rStyle w:val="af"/>
            <w:color w:val="auto"/>
            <w:szCs w:val="28"/>
            <w:u w:val="none"/>
            <w:shd w:val="clear" w:color="auto" w:fill="FFFFFF"/>
          </w:rPr>
          <w:t>ціна</w:t>
        </w:r>
      </w:hyperlink>
      <w:r w:rsidRPr="00617155">
        <w:rPr>
          <w:rStyle w:val="apple-converted-space"/>
          <w:szCs w:val="28"/>
          <w:shd w:val="clear" w:color="auto" w:fill="FFFFFF"/>
        </w:rPr>
        <w:t xml:space="preserve"> </w:t>
      </w:r>
      <w:r w:rsidRPr="00617155">
        <w:rPr>
          <w:szCs w:val="28"/>
          <w:shd w:val="clear" w:color="auto" w:fill="FFFFFF"/>
        </w:rPr>
        <w:t>на цей товар;</w:t>
      </w:r>
    </w:p>
    <w:p w:rsidR="00617155" w:rsidRPr="00617155" w:rsidRDefault="00617155" w:rsidP="00617155">
      <w:pPr>
        <w:spacing w:line="240" w:lineRule="auto"/>
        <w:rPr>
          <w:szCs w:val="28"/>
        </w:rPr>
      </w:pPr>
      <w:r w:rsidRPr="00617155">
        <w:rPr>
          <w:szCs w:val="28"/>
        </w:rPr>
        <w:t>Д. сегмент грошового ринку, на якому зустрічаються заощаджувач тимчасово вільних коштів та їх позичальник</w:t>
      </w:r>
    </w:p>
    <w:p w:rsidR="00617155" w:rsidRPr="00617155" w:rsidRDefault="00617155" w:rsidP="00617155">
      <w:pPr>
        <w:spacing w:line="240" w:lineRule="auto"/>
        <w:ind w:firstLine="0"/>
        <w:rPr>
          <w:bCs/>
          <w:szCs w:val="28"/>
        </w:rPr>
      </w:pPr>
      <w:r>
        <w:rPr>
          <w:szCs w:val="28"/>
        </w:rPr>
        <w:t>7. </w:t>
      </w:r>
      <w:r w:rsidRPr="00617155">
        <w:rPr>
          <w:szCs w:val="28"/>
        </w:rPr>
        <w:t>Різновидами міжбанківського кредиту є:</w:t>
      </w:r>
    </w:p>
    <w:p w:rsidR="00617155" w:rsidRPr="00617155" w:rsidRDefault="00617155" w:rsidP="00617155">
      <w:pPr>
        <w:pStyle w:val="11"/>
        <w:tabs>
          <w:tab w:val="left" w:pos="0"/>
          <w:tab w:val="left" w:pos="1134"/>
        </w:tabs>
        <w:spacing w:after="0" w:line="240" w:lineRule="auto"/>
        <w:ind w:left="0" w:firstLine="709"/>
        <w:jc w:val="both"/>
        <w:rPr>
          <w:rFonts w:ascii="Times New Roman" w:hAnsi="Times New Roman"/>
          <w:sz w:val="28"/>
          <w:szCs w:val="28"/>
        </w:rPr>
      </w:pPr>
      <w:r w:rsidRPr="00617155">
        <w:rPr>
          <w:rFonts w:ascii="Times New Roman" w:hAnsi="Times New Roman"/>
          <w:sz w:val="28"/>
          <w:szCs w:val="28"/>
        </w:rPr>
        <w:t>А. комерційний, овердрафт, споживчий;</w:t>
      </w:r>
    </w:p>
    <w:p w:rsidR="00617155" w:rsidRPr="00617155" w:rsidRDefault="00617155" w:rsidP="00617155">
      <w:pPr>
        <w:pStyle w:val="11"/>
        <w:tabs>
          <w:tab w:val="left" w:pos="0"/>
          <w:tab w:val="left" w:pos="1134"/>
        </w:tabs>
        <w:spacing w:after="0" w:line="240" w:lineRule="auto"/>
        <w:ind w:left="0" w:firstLine="709"/>
        <w:jc w:val="both"/>
        <w:rPr>
          <w:rFonts w:ascii="Times New Roman" w:hAnsi="Times New Roman"/>
          <w:sz w:val="28"/>
          <w:szCs w:val="28"/>
        </w:rPr>
      </w:pPr>
      <w:r w:rsidRPr="00617155">
        <w:rPr>
          <w:rFonts w:ascii="Times New Roman" w:hAnsi="Times New Roman"/>
          <w:sz w:val="28"/>
          <w:szCs w:val="28"/>
        </w:rPr>
        <w:t>Б. державний, вексельний, операції РЕПО;</w:t>
      </w:r>
    </w:p>
    <w:p w:rsidR="00617155" w:rsidRPr="00617155" w:rsidRDefault="00617155" w:rsidP="00617155">
      <w:pPr>
        <w:pStyle w:val="11"/>
        <w:tabs>
          <w:tab w:val="left" w:pos="0"/>
          <w:tab w:val="left" w:pos="1134"/>
        </w:tabs>
        <w:spacing w:after="0" w:line="240" w:lineRule="auto"/>
        <w:ind w:left="0" w:firstLine="709"/>
        <w:jc w:val="both"/>
        <w:rPr>
          <w:rFonts w:ascii="Times New Roman" w:hAnsi="Times New Roman"/>
          <w:sz w:val="28"/>
          <w:szCs w:val="28"/>
        </w:rPr>
      </w:pPr>
      <w:r w:rsidRPr="00617155">
        <w:rPr>
          <w:rFonts w:ascii="Times New Roman" w:hAnsi="Times New Roman"/>
          <w:sz w:val="28"/>
          <w:szCs w:val="28"/>
        </w:rPr>
        <w:t>В. овердрафт, овернайт, операції РЕПО;</w:t>
      </w:r>
    </w:p>
    <w:p w:rsidR="00617155" w:rsidRPr="00617155" w:rsidRDefault="00617155" w:rsidP="00617155">
      <w:pPr>
        <w:tabs>
          <w:tab w:val="left" w:pos="0"/>
        </w:tabs>
        <w:spacing w:line="240" w:lineRule="auto"/>
        <w:rPr>
          <w:szCs w:val="28"/>
        </w:rPr>
      </w:pPr>
      <w:r w:rsidRPr="00617155">
        <w:rPr>
          <w:szCs w:val="28"/>
        </w:rPr>
        <w:t>Г. овернайт, комерційний, вексельний;</w:t>
      </w:r>
    </w:p>
    <w:p w:rsidR="00617155" w:rsidRPr="00617155" w:rsidRDefault="00617155" w:rsidP="00617155">
      <w:pPr>
        <w:tabs>
          <w:tab w:val="left" w:pos="0"/>
        </w:tabs>
        <w:spacing w:line="240" w:lineRule="auto"/>
        <w:rPr>
          <w:szCs w:val="28"/>
        </w:rPr>
      </w:pPr>
      <w:r w:rsidRPr="00617155">
        <w:rPr>
          <w:szCs w:val="28"/>
        </w:rPr>
        <w:t>Д. комерційний, вексельний, державний</w:t>
      </w:r>
    </w:p>
    <w:p w:rsidR="00ED1817" w:rsidRPr="00617155" w:rsidRDefault="00ED1817" w:rsidP="00ED1817">
      <w:pPr>
        <w:spacing w:after="200" w:line="276" w:lineRule="auto"/>
        <w:ind w:firstLine="0"/>
        <w:jc w:val="center"/>
      </w:pPr>
    </w:p>
    <w:p w:rsidR="00183C75" w:rsidRDefault="00183C75">
      <w:pPr>
        <w:spacing w:after="200" w:line="276" w:lineRule="auto"/>
        <w:ind w:firstLine="0"/>
        <w:jc w:val="left"/>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1"/>
        <w:gridCol w:w="355"/>
        <w:gridCol w:w="7302"/>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 xml:space="preserve">Тема </w:t>
            </w:r>
            <w:r>
              <w:rPr>
                <w:b/>
                <w:bCs/>
                <w:i/>
                <w:iCs/>
                <w:sz w:val="28"/>
                <w:szCs w:val="28"/>
                <w:lang w:val="uk-UA"/>
              </w:rPr>
              <w:t>1</w:t>
            </w:r>
            <w:r w:rsidRPr="00617C6F">
              <w:rPr>
                <w:b/>
                <w:bCs/>
                <w:i/>
                <w:iCs/>
                <w:sz w:val="28"/>
                <w:szCs w:val="28"/>
                <w:lang w:val="uk-UA"/>
              </w:rPr>
              <w:t>1.</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Pr="00793E56" w:rsidRDefault="00793E56" w:rsidP="00183C75">
            <w:pPr>
              <w:pStyle w:val="a7"/>
              <w:tabs>
                <w:tab w:val="left" w:pos="0"/>
              </w:tabs>
              <w:spacing w:after="0" w:line="288" w:lineRule="auto"/>
              <w:ind w:left="0"/>
              <w:jc w:val="center"/>
              <w:rPr>
                <w:b/>
                <w:bCs/>
                <w:i/>
                <w:iCs/>
                <w:sz w:val="28"/>
                <w:szCs w:val="28"/>
                <w:lang w:val="uk-UA"/>
              </w:rPr>
            </w:pPr>
            <w:r w:rsidRPr="00793E56">
              <w:rPr>
                <w:b/>
                <w:bCs/>
                <w:i/>
                <w:iCs/>
                <w:sz w:val="28"/>
                <w:szCs w:val="28"/>
              </w:rPr>
              <w:t>ФОНДОВА БІРЖА ТА БІРЖОВІ ОПЕРАЦІЇ</w:t>
            </w:r>
          </w:p>
          <w:p w:rsidR="00793E56" w:rsidRPr="00793E56" w:rsidRDefault="00793E56" w:rsidP="00183C75">
            <w:pPr>
              <w:pStyle w:val="a7"/>
              <w:tabs>
                <w:tab w:val="left" w:pos="0"/>
              </w:tabs>
              <w:spacing w:after="0" w:line="288" w:lineRule="auto"/>
              <w:ind w:left="0"/>
              <w:jc w:val="center"/>
              <w:rPr>
                <w:b/>
                <w:bCs/>
                <w:i/>
                <w:iCs/>
                <w:sz w:val="28"/>
                <w:szCs w:val="28"/>
                <w:lang w:val="uk-UA"/>
              </w:rPr>
            </w:pP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183C75" w:rsidRPr="00617C6F" w:rsidRDefault="00F06867" w:rsidP="00183C75">
      <w:pPr>
        <w:spacing w:line="264" w:lineRule="auto"/>
        <w:rPr>
          <w:bCs/>
          <w:szCs w:val="28"/>
        </w:rPr>
      </w:pPr>
      <w:r>
        <w:rPr>
          <w:bCs/>
          <w:szCs w:val="28"/>
        </w:rPr>
        <w:t>1</w:t>
      </w:r>
      <w:r w:rsidR="00183C75" w:rsidRPr="00617C6F">
        <w:rPr>
          <w:bCs/>
          <w:szCs w:val="28"/>
        </w:rPr>
        <w:t>1.</w:t>
      </w:r>
      <w:r w:rsidR="00183C75">
        <w:rPr>
          <w:bCs/>
          <w:szCs w:val="28"/>
        </w:rPr>
        <w:t>1.</w:t>
      </w:r>
      <w:r w:rsidR="00183C75" w:rsidRPr="00617C6F">
        <w:rPr>
          <w:bCs/>
          <w:szCs w:val="28"/>
        </w:rPr>
        <w:t xml:space="preserve"> </w:t>
      </w:r>
      <w:r w:rsidRPr="00F06867">
        <w:rPr>
          <w:bCs/>
          <w:iCs/>
          <w:szCs w:val="28"/>
        </w:rPr>
        <w:t>Сутність та характеристика фондової біржі</w:t>
      </w:r>
    </w:p>
    <w:p w:rsidR="00F06867" w:rsidRPr="00F06867" w:rsidRDefault="00F06867" w:rsidP="00F06867">
      <w:pPr>
        <w:pStyle w:val="a7"/>
        <w:ind w:left="0" w:firstLine="709"/>
        <w:jc w:val="both"/>
        <w:rPr>
          <w:bCs/>
          <w:iCs/>
          <w:sz w:val="28"/>
          <w:szCs w:val="28"/>
        </w:rPr>
      </w:pPr>
      <w:r w:rsidRPr="00F06867">
        <w:rPr>
          <w:sz w:val="28"/>
          <w:szCs w:val="28"/>
          <w:lang w:val="uk-UA"/>
        </w:rPr>
        <w:t>11.</w:t>
      </w:r>
      <w:r w:rsidRPr="00F06867">
        <w:rPr>
          <w:sz w:val="28"/>
          <w:szCs w:val="28"/>
        </w:rPr>
        <w:t>2. Види індексів та їх місце на фінансовому ринку</w:t>
      </w:r>
    </w:p>
    <w:p w:rsidR="00183C75" w:rsidRPr="008A60DD" w:rsidRDefault="00183C75" w:rsidP="00183C75">
      <w:pPr>
        <w:rPr>
          <w:rFonts w:ascii="Bookman Old Style" w:hAnsi="Bookman Old Style" w:cs="Arial"/>
          <w:b/>
          <w:color w:val="000000"/>
          <w:szCs w:val="28"/>
          <w14:shadow w14:blurRad="50800" w14:dist="38100" w14:dir="2700000" w14:sx="100000" w14:sy="100000" w14:kx="0" w14:ky="0" w14:algn="tl">
            <w14:srgbClr w14:val="000000">
              <w14:alpha w14:val="60000"/>
            </w14:srgbClr>
          </w14:shadow>
        </w:rPr>
      </w:pPr>
    </w:p>
    <w:p w:rsidR="00617155" w:rsidRPr="00017CAC" w:rsidRDefault="00F06867" w:rsidP="00617155">
      <w:pPr>
        <w:jc w:val="center"/>
        <w:rPr>
          <w:b/>
          <w:szCs w:val="28"/>
        </w:rPr>
      </w:pPr>
      <w:r>
        <w:rPr>
          <w:b/>
          <w:szCs w:val="28"/>
        </w:rPr>
        <w:t>11.</w:t>
      </w:r>
      <w:r w:rsidR="00617155" w:rsidRPr="00017CAC">
        <w:rPr>
          <w:b/>
          <w:szCs w:val="28"/>
        </w:rPr>
        <w:t>1. </w:t>
      </w:r>
      <w:r w:rsidRPr="00017CAC">
        <w:rPr>
          <w:b/>
          <w:bCs/>
          <w:iCs/>
          <w:szCs w:val="28"/>
        </w:rPr>
        <w:t>Сутність та характеристика фондової біржі</w:t>
      </w:r>
    </w:p>
    <w:p w:rsidR="00617155" w:rsidRPr="00D8460E" w:rsidRDefault="00617155" w:rsidP="00F06867">
      <w:pPr>
        <w:spacing w:line="240" w:lineRule="auto"/>
        <w:ind w:right="16"/>
        <w:rPr>
          <w:szCs w:val="28"/>
        </w:rPr>
      </w:pPr>
      <w:r w:rsidRPr="00D8460E">
        <w:rPr>
          <w:szCs w:val="28"/>
        </w:rPr>
        <w:t xml:space="preserve">Як Ви вже знаєте, </w:t>
      </w:r>
      <w:r w:rsidRPr="00D8460E">
        <w:rPr>
          <w:i/>
          <w:szCs w:val="28"/>
        </w:rPr>
        <w:t>біржа – некомерційна ринкова структура або частка організованого, регулярно діючого ринку товарів і послуг, в межах якого здійснюється ряд операцій</w:t>
      </w:r>
      <w:r w:rsidRPr="00D8460E">
        <w:rPr>
          <w:szCs w:val="28"/>
        </w:rPr>
        <w:t xml:space="preserve"> (перерозподіл капіталу, товарів та інших цінностей).</w:t>
      </w:r>
    </w:p>
    <w:p w:rsidR="00617155" w:rsidRPr="00D8460E" w:rsidRDefault="00617155" w:rsidP="00F06867">
      <w:pPr>
        <w:spacing w:line="240" w:lineRule="auto"/>
        <w:ind w:right="16"/>
        <w:rPr>
          <w:szCs w:val="28"/>
        </w:rPr>
      </w:pPr>
      <w:r w:rsidRPr="00D8460E">
        <w:rPr>
          <w:szCs w:val="28"/>
        </w:rPr>
        <w:t>Найбільш поширеними біржами є:</w:t>
      </w:r>
    </w:p>
    <w:p w:rsidR="00617155" w:rsidRPr="00F06867" w:rsidRDefault="00617155" w:rsidP="00DC6B1E">
      <w:pPr>
        <w:numPr>
          <w:ilvl w:val="0"/>
          <w:numId w:val="44"/>
        </w:numPr>
        <w:tabs>
          <w:tab w:val="left" w:pos="720"/>
          <w:tab w:val="left" w:pos="993"/>
        </w:tabs>
        <w:spacing w:line="240" w:lineRule="auto"/>
        <w:ind w:left="0" w:right="16" w:firstLine="709"/>
        <w:rPr>
          <w:sz w:val="22"/>
        </w:rPr>
      </w:pPr>
      <w:r w:rsidRPr="00F06867">
        <w:rPr>
          <w:b/>
          <w:sz w:val="22"/>
        </w:rPr>
        <w:t>товарна</w:t>
      </w:r>
      <w:r w:rsidRPr="00F06867">
        <w:rPr>
          <w:color w:val="000000"/>
          <w:sz w:val="22"/>
        </w:rPr>
        <w:t xml:space="preserve"> – </w:t>
      </w:r>
      <w:r w:rsidRPr="00F06867">
        <w:rPr>
          <w:color w:val="000000"/>
          <w:sz w:val="22"/>
          <w:shd w:val="clear" w:color="auto" w:fill="FFFFFF"/>
        </w:rPr>
        <w:t xml:space="preserve">в Україні понад </w:t>
      </w:r>
      <w:r w:rsidRPr="00F06867">
        <w:rPr>
          <w:b/>
          <w:color w:val="000000"/>
          <w:sz w:val="22"/>
          <w:shd w:val="clear" w:color="auto" w:fill="FFFFFF"/>
        </w:rPr>
        <w:t>500</w:t>
      </w:r>
      <w:r w:rsidRPr="00F06867">
        <w:rPr>
          <w:color w:val="000000"/>
          <w:sz w:val="22"/>
          <w:shd w:val="clear" w:color="auto" w:fill="FFFFFF"/>
        </w:rPr>
        <w:t xml:space="preserve"> товарних бірж (тих, які показують діяльність – близько 300, тих же, які реально працюють – усього близько 40)</w:t>
      </w:r>
    </w:p>
    <w:p w:rsidR="00617155" w:rsidRPr="00F06867" w:rsidRDefault="00617155" w:rsidP="00DC6B1E">
      <w:pPr>
        <w:numPr>
          <w:ilvl w:val="0"/>
          <w:numId w:val="44"/>
        </w:numPr>
        <w:tabs>
          <w:tab w:val="left" w:pos="720"/>
          <w:tab w:val="left" w:pos="993"/>
        </w:tabs>
        <w:spacing w:line="240" w:lineRule="auto"/>
        <w:ind w:left="0" w:right="16" w:firstLine="709"/>
        <w:rPr>
          <w:sz w:val="22"/>
        </w:rPr>
      </w:pPr>
      <w:r w:rsidRPr="00F06867">
        <w:rPr>
          <w:b/>
          <w:sz w:val="22"/>
        </w:rPr>
        <w:t>фондова</w:t>
      </w:r>
      <w:r w:rsidRPr="00F06867">
        <w:rPr>
          <w:sz w:val="22"/>
        </w:rPr>
        <w:t xml:space="preserve"> – </w:t>
      </w:r>
      <w:r w:rsidRPr="00F06867">
        <w:rPr>
          <w:b/>
          <w:sz w:val="22"/>
        </w:rPr>
        <w:t>9</w:t>
      </w:r>
      <w:r w:rsidRPr="00F06867">
        <w:rPr>
          <w:sz w:val="22"/>
        </w:rPr>
        <w:t xml:space="preserve"> (</w:t>
      </w:r>
      <w:r w:rsidRPr="00F06867">
        <w:rPr>
          <w:color w:val="000000"/>
          <w:sz w:val="22"/>
        </w:rPr>
        <w:t>ПбАТ “Українська біржа, ПбАТ “Східно-європейська фондова біржа”, ПбАТ “Фондова біржа “Перспектива”, ПАТ “Українська міжнародна фондова біржа”, ПбАТ “Київська міжнародна фондова біржа”, ПбАТ “Фондова біржа ПФТС”, ПАТ “Придніпровська фондова біржа”, ПАТ “Фондова біржа “ІННЕКС”, ПАТ “Українська фондова бiржа”</w:t>
      </w:r>
      <w:r w:rsidRPr="00F06867">
        <w:rPr>
          <w:sz w:val="22"/>
        </w:rPr>
        <w:t>)</w:t>
      </w:r>
      <w:r w:rsidRPr="00F06867">
        <w:rPr>
          <w:color w:val="000000"/>
          <w:sz w:val="22"/>
        </w:rPr>
        <w:t xml:space="preserve"> </w:t>
      </w:r>
    </w:p>
    <w:p w:rsidR="00617155" w:rsidRPr="00D8460E" w:rsidRDefault="00617155" w:rsidP="00F06867">
      <w:pPr>
        <w:tabs>
          <w:tab w:val="left" w:pos="720"/>
        </w:tabs>
        <w:spacing w:line="240" w:lineRule="auto"/>
        <w:ind w:right="16"/>
        <w:rPr>
          <w:rStyle w:val="ae"/>
          <w:b w:val="0"/>
          <w:bCs w:val="0"/>
          <w:szCs w:val="28"/>
        </w:rPr>
      </w:pPr>
    </w:p>
    <w:p w:rsidR="00617155" w:rsidRPr="00617155" w:rsidRDefault="00F06867" w:rsidP="00F06867">
      <w:pPr>
        <w:pStyle w:val="ab"/>
        <w:shd w:val="clear" w:color="auto" w:fill="FFFFFF"/>
        <w:spacing w:before="0" w:beforeAutospacing="0" w:after="0" w:afterAutospacing="0"/>
        <w:ind w:right="-2" w:firstLine="709"/>
        <w:jc w:val="both"/>
        <w:rPr>
          <w:b/>
          <w:color w:val="000000"/>
          <w:sz w:val="28"/>
          <w:szCs w:val="28"/>
          <w:lang w:val="uk-UA"/>
        </w:rPr>
      </w:pPr>
      <w:r w:rsidRPr="00617155">
        <w:rPr>
          <w:rStyle w:val="ae"/>
          <w:b w:val="0"/>
          <w:i/>
          <w:iCs/>
          <w:color w:val="000000"/>
          <w:sz w:val="28"/>
          <w:szCs w:val="28"/>
          <w:lang w:val="uk-UA"/>
        </w:rPr>
        <w:t>Фондові біржі</w:t>
      </w:r>
      <w:r w:rsidRPr="00D8460E">
        <w:rPr>
          <w:rStyle w:val="apple-converted-space"/>
          <w:b/>
          <w:bCs/>
          <w:i/>
          <w:iCs/>
          <w:color w:val="000000"/>
          <w:sz w:val="28"/>
          <w:szCs w:val="28"/>
        </w:rPr>
        <w:t> </w:t>
      </w:r>
      <w:r w:rsidR="00617155" w:rsidRPr="00617155">
        <w:rPr>
          <w:b/>
          <w:color w:val="000000"/>
          <w:sz w:val="28"/>
          <w:szCs w:val="28"/>
          <w:lang w:val="uk-UA"/>
        </w:rPr>
        <w:t xml:space="preserve">- це спеціалізовані установи, які створюють умови для постійно діючої централізованої торгівлі цінними паперами шляхом об’єднання попиту, пропозицій на них, надання місця, системи і засобів як для первинного розміщення, так і для вторинного обігу цінних паперів. </w:t>
      </w:r>
    </w:p>
    <w:p w:rsidR="00617155" w:rsidRPr="00F12FA3" w:rsidRDefault="00617155" w:rsidP="00F06867">
      <w:pPr>
        <w:pStyle w:val="ab"/>
        <w:shd w:val="clear" w:color="auto" w:fill="FFFFFF"/>
        <w:spacing w:before="0" w:beforeAutospacing="0" w:after="0" w:afterAutospacing="0"/>
        <w:ind w:firstLine="709"/>
        <w:jc w:val="both"/>
        <w:rPr>
          <w:color w:val="000000"/>
          <w:sz w:val="28"/>
          <w:szCs w:val="28"/>
        </w:rPr>
      </w:pPr>
      <w:r w:rsidRPr="00D8460E">
        <w:rPr>
          <w:color w:val="000000"/>
          <w:sz w:val="28"/>
          <w:szCs w:val="28"/>
        </w:rPr>
        <w:t>Вони мають</w:t>
      </w:r>
      <w:r w:rsidRPr="00F12FA3">
        <w:rPr>
          <w:color w:val="000000"/>
          <w:sz w:val="28"/>
          <w:szCs w:val="28"/>
        </w:rPr>
        <w:t xml:space="preserve"> працювати за єдиними правилами та за єдиною технологією електронного обігу цінних паперів, визначеними Національною фондовою біржею.</w:t>
      </w:r>
    </w:p>
    <w:p w:rsidR="00617155" w:rsidRPr="00F12FA3" w:rsidRDefault="00617155" w:rsidP="00F06867">
      <w:pPr>
        <w:pStyle w:val="ab"/>
        <w:shd w:val="clear" w:color="auto" w:fill="FFFFFF"/>
        <w:spacing w:before="0" w:beforeAutospacing="0" w:after="0" w:afterAutospacing="0"/>
        <w:ind w:firstLine="709"/>
        <w:jc w:val="both"/>
        <w:rPr>
          <w:color w:val="000000"/>
          <w:sz w:val="10"/>
          <w:szCs w:val="10"/>
        </w:rPr>
      </w:pPr>
    </w:p>
    <w:p w:rsidR="00617155" w:rsidRPr="00F12FA3" w:rsidRDefault="00617155" w:rsidP="00F06867">
      <w:pPr>
        <w:pStyle w:val="ab"/>
        <w:shd w:val="clear" w:color="auto" w:fill="FFFFFF"/>
        <w:spacing w:before="0" w:beforeAutospacing="0" w:after="0" w:afterAutospacing="0"/>
        <w:ind w:firstLine="709"/>
        <w:jc w:val="both"/>
        <w:rPr>
          <w:color w:val="000000"/>
          <w:sz w:val="28"/>
          <w:szCs w:val="28"/>
        </w:rPr>
      </w:pPr>
      <w:r>
        <w:rPr>
          <w:color w:val="000000"/>
          <w:sz w:val="28"/>
          <w:szCs w:val="28"/>
        </w:rPr>
        <w:t>В історичному значенні поняття “</w:t>
      </w:r>
      <w:r w:rsidRPr="00F12FA3">
        <w:rPr>
          <w:color w:val="000000"/>
          <w:sz w:val="28"/>
          <w:szCs w:val="28"/>
        </w:rPr>
        <w:t>фондова біржа</w:t>
      </w:r>
      <w:r>
        <w:rPr>
          <w:color w:val="000000"/>
          <w:sz w:val="28"/>
          <w:szCs w:val="28"/>
        </w:rPr>
        <w:t>”</w:t>
      </w:r>
      <w:r w:rsidRPr="00F12FA3">
        <w:rPr>
          <w:color w:val="000000"/>
          <w:sz w:val="28"/>
          <w:szCs w:val="28"/>
        </w:rPr>
        <w:t xml:space="preserve"> трактувалось по-різному. Еволюційний розвиток фондових бірж</w:t>
      </w:r>
      <w:r>
        <w:rPr>
          <w:color w:val="000000"/>
          <w:sz w:val="28"/>
          <w:szCs w:val="28"/>
        </w:rPr>
        <w:t>:</w:t>
      </w:r>
    </w:p>
    <w:p w:rsidR="00617155" w:rsidRDefault="00617155" w:rsidP="00617155">
      <w:pPr>
        <w:pStyle w:val="ab"/>
        <w:shd w:val="clear" w:color="auto" w:fill="FFFFFF"/>
        <w:spacing w:before="0" w:beforeAutospacing="0" w:after="0" w:afterAutospacing="0"/>
        <w:ind w:firstLine="567"/>
        <w:jc w:val="both"/>
        <w:rPr>
          <w:color w:val="000000"/>
          <w:sz w:val="28"/>
          <w:szCs w:val="28"/>
        </w:rPr>
      </w:pPr>
      <w:r>
        <w:rPr>
          <w:color w:val="000000"/>
          <w:sz w:val="28"/>
          <w:szCs w:val="28"/>
        </w:rPr>
        <w:t xml:space="preserve">1. </w:t>
      </w:r>
      <w:r w:rsidRPr="00F12FA3">
        <w:rPr>
          <w:color w:val="000000"/>
          <w:sz w:val="28"/>
          <w:szCs w:val="28"/>
        </w:rPr>
        <w:t>На перших порах фондовими біржами називали</w:t>
      </w:r>
      <w:r w:rsidRPr="00F12FA3">
        <w:rPr>
          <w:rStyle w:val="apple-converted-space"/>
          <w:color w:val="000000"/>
          <w:sz w:val="28"/>
          <w:szCs w:val="28"/>
        </w:rPr>
        <w:t> </w:t>
      </w:r>
      <w:r w:rsidRPr="00F12FA3">
        <w:rPr>
          <w:i/>
          <w:iCs/>
          <w:color w:val="000000"/>
          <w:sz w:val="28"/>
          <w:szCs w:val="28"/>
        </w:rPr>
        <w:t>спеціальні місця,</w:t>
      </w:r>
      <w:r>
        <w:rPr>
          <w:rStyle w:val="apple-converted-space"/>
          <w:color w:val="000000"/>
          <w:sz w:val="28"/>
          <w:szCs w:val="28"/>
        </w:rPr>
        <w:t xml:space="preserve"> </w:t>
      </w:r>
      <w:r w:rsidRPr="00F12FA3">
        <w:rPr>
          <w:color w:val="000000"/>
          <w:sz w:val="28"/>
          <w:szCs w:val="28"/>
        </w:rPr>
        <w:t xml:space="preserve">де збиралися продавці та покупці цінних паперів і здійснювалися угоди щодо їх купівлі-продажу. Таке місце було вигідним для обох сторін, так як передбачало можливість знайти партнерів по угоді. </w:t>
      </w:r>
    </w:p>
    <w:p w:rsidR="00617155" w:rsidRDefault="00617155" w:rsidP="00617155">
      <w:pPr>
        <w:pStyle w:val="ab"/>
        <w:shd w:val="clear" w:color="auto" w:fill="FFFFFF"/>
        <w:spacing w:before="0" w:beforeAutospacing="0" w:after="0" w:afterAutospacing="0"/>
        <w:ind w:firstLine="567"/>
        <w:jc w:val="both"/>
        <w:rPr>
          <w:color w:val="000000"/>
          <w:sz w:val="28"/>
          <w:szCs w:val="28"/>
        </w:rPr>
      </w:pPr>
      <w:r>
        <w:rPr>
          <w:color w:val="000000"/>
          <w:sz w:val="28"/>
          <w:szCs w:val="28"/>
        </w:rPr>
        <w:t xml:space="preserve">2. </w:t>
      </w:r>
      <w:r w:rsidRPr="00F12FA3">
        <w:rPr>
          <w:color w:val="000000"/>
          <w:sz w:val="28"/>
          <w:szCs w:val="28"/>
        </w:rPr>
        <w:t>Надалі фондові біржі стали перетворюватися в</w:t>
      </w:r>
      <w:r>
        <w:rPr>
          <w:color w:val="000000"/>
          <w:sz w:val="28"/>
          <w:szCs w:val="28"/>
        </w:rPr>
        <w:t xml:space="preserve"> </w:t>
      </w:r>
      <w:r w:rsidRPr="00F12FA3">
        <w:rPr>
          <w:i/>
          <w:iCs/>
          <w:color w:val="000000"/>
          <w:sz w:val="28"/>
          <w:szCs w:val="28"/>
        </w:rPr>
        <w:t>заклади,</w:t>
      </w:r>
      <w:r>
        <w:rPr>
          <w:rStyle w:val="apple-converted-space"/>
          <w:color w:val="000000"/>
          <w:sz w:val="28"/>
          <w:szCs w:val="28"/>
        </w:rPr>
        <w:t xml:space="preserve"> </w:t>
      </w:r>
      <w:r w:rsidRPr="00F12FA3">
        <w:rPr>
          <w:color w:val="000000"/>
          <w:sz w:val="28"/>
          <w:szCs w:val="28"/>
        </w:rPr>
        <w:t>що спеціалізувалися на наданні послуг і матеріальному забезпеченні торгівлі цінними паперами. Угоди купівлі-продажу стали укладатися в конкретні дати і час, стали більш чітко визначатися коло учасників біржової торгівлі та перелік цінних паперів, щодо яких укладалися угоди.</w:t>
      </w:r>
      <w:r w:rsidRPr="00815948">
        <w:rPr>
          <w:color w:val="000000"/>
          <w:sz w:val="28"/>
          <w:szCs w:val="28"/>
        </w:rPr>
        <w:t xml:space="preserve"> </w:t>
      </w:r>
      <w:r w:rsidRPr="00F12FA3">
        <w:rPr>
          <w:color w:val="000000"/>
          <w:sz w:val="28"/>
          <w:szCs w:val="28"/>
        </w:rPr>
        <w:t xml:space="preserve">Фондові біржі стали перетворюватися в інститути, які регулюють порядок допуску </w:t>
      </w:r>
      <w:r w:rsidRPr="00F12FA3">
        <w:rPr>
          <w:color w:val="000000"/>
          <w:sz w:val="28"/>
          <w:szCs w:val="28"/>
        </w:rPr>
        <w:lastRenderedPageBreak/>
        <w:t>цінних паперів до котирування на біржі, до участі в торгах, уклада</w:t>
      </w:r>
      <w:r>
        <w:rPr>
          <w:color w:val="000000"/>
          <w:sz w:val="28"/>
          <w:szCs w:val="28"/>
        </w:rPr>
        <w:t>ння та виконання угод.</w:t>
      </w:r>
    </w:p>
    <w:p w:rsidR="00617155" w:rsidRPr="00815948" w:rsidRDefault="00617155" w:rsidP="00617155">
      <w:pPr>
        <w:pStyle w:val="ab"/>
        <w:shd w:val="clear" w:color="auto" w:fill="FFFFFF"/>
        <w:spacing w:before="0" w:beforeAutospacing="0" w:after="0" w:afterAutospacing="0"/>
        <w:ind w:firstLine="567"/>
        <w:jc w:val="both"/>
        <w:rPr>
          <w:color w:val="000000"/>
          <w:sz w:val="28"/>
          <w:szCs w:val="28"/>
        </w:rPr>
      </w:pPr>
      <w:r>
        <w:rPr>
          <w:color w:val="000000"/>
          <w:sz w:val="28"/>
          <w:szCs w:val="28"/>
        </w:rPr>
        <w:t>3. Комп’</w:t>
      </w:r>
      <w:r w:rsidRPr="00F12FA3">
        <w:rPr>
          <w:color w:val="000000"/>
          <w:sz w:val="28"/>
          <w:szCs w:val="28"/>
        </w:rPr>
        <w:t xml:space="preserve">ютеризація біржової торгівлі зробила фондові біржі ще більш досконалим інструментом регулювання ринку цінних паперів, із закладів біржі перетворилися у складні, організаційно оформлені, добре </w:t>
      </w:r>
      <w:r>
        <w:rPr>
          <w:color w:val="000000"/>
          <w:sz w:val="28"/>
          <w:szCs w:val="28"/>
        </w:rPr>
        <w:t>оснащені комп’</w:t>
      </w:r>
      <w:r w:rsidRPr="00F12FA3">
        <w:rPr>
          <w:color w:val="000000"/>
          <w:sz w:val="28"/>
          <w:szCs w:val="28"/>
        </w:rPr>
        <w:t xml:space="preserve">ютерними засобами </w:t>
      </w:r>
      <w:r w:rsidRPr="00815948">
        <w:rPr>
          <w:i/>
          <w:color w:val="000000"/>
          <w:sz w:val="28"/>
          <w:szCs w:val="28"/>
        </w:rPr>
        <w:t>системи</w:t>
      </w:r>
      <w:r w:rsidRPr="00F12FA3">
        <w:rPr>
          <w:color w:val="000000"/>
          <w:sz w:val="28"/>
          <w:szCs w:val="28"/>
        </w:rPr>
        <w:t xml:space="preserve"> торгівлі цінними паперами. </w:t>
      </w:r>
    </w:p>
    <w:p w:rsidR="00617155" w:rsidRPr="00F06867" w:rsidRDefault="00617155" w:rsidP="00F06867">
      <w:pPr>
        <w:tabs>
          <w:tab w:val="left" w:pos="993"/>
        </w:tabs>
        <w:spacing w:line="240" w:lineRule="auto"/>
        <w:ind w:right="16"/>
        <w:rPr>
          <w:color w:val="000000"/>
          <w:sz w:val="26"/>
          <w:szCs w:val="26"/>
        </w:rPr>
      </w:pPr>
      <w:r w:rsidRPr="00F06867">
        <w:rPr>
          <w:b/>
          <w:i/>
          <w:color w:val="000000"/>
          <w:sz w:val="26"/>
          <w:szCs w:val="26"/>
        </w:rPr>
        <w:t>Першою функцією фондових бірж</w:t>
      </w:r>
      <w:r w:rsidRPr="00F06867">
        <w:rPr>
          <w:color w:val="000000"/>
          <w:sz w:val="26"/>
          <w:szCs w:val="26"/>
        </w:rPr>
        <w:t xml:space="preserve"> була функція </w:t>
      </w:r>
      <w:r w:rsidRPr="00F06867">
        <w:rPr>
          <w:i/>
          <w:color w:val="000000"/>
          <w:sz w:val="26"/>
          <w:szCs w:val="26"/>
        </w:rPr>
        <w:t>впорядкування процесу біржової торгівлі цінними паперами</w:t>
      </w:r>
      <w:r w:rsidRPr="00F06867">
        <w:rPr>
          <w:color w:val="000000"/>
          <w:sz w:val="26"/>
          <w:szCs w:val="26"/>
        </w:rPr>
        <w:t>.</w:t>
      </w:r>
    </w:p>
    <w:p w:rsidR="00617155" w:rsidRPr="00F06867" w:rsidRDefault="00617155" w:rsidP="00F06867">
      <w:pPr>
        <w:tabs>
          <w:tab w:val="left" w:pos="993"/>
        </w:tabs>
        <w:spacing w:line="240" w:lineRule="auto"/>
        <w:ind w:right="16"/>
        <w:jc w:val="center"/>
        <w:rPr>
          <w:b/>
          <w:sz w:val="26"/>
          <w:szCs w:val="26"/>
        </w:rPr>
      </w:pPr>
      <w:r w:rsidRPr="00F06867">
        <w:rPr>
          <w:b/>
          <w:sz w:val="26"/>
          <w:szCs w:val="26"/>
        </w:rPr>
        <w:t>ЗАГАЛЬНІ ФУНКЦІЇ фондової біржі</w:t>
      </w:r>
    </w:p>
    <w:p w:rsidR="00617155" w:rsidRPr="00F06867" w:rsidRDefault="00617155" w:rsidP="00DC6B1E">
      <w:pPr>
        <w:numPr>
          <w:ilvl w:val="0"/>
          <w:numId w:val="44"/>
        </w:numPr>
        <w:tabs>
          <w:tab w:val="clear" w:pos="1440"/>
          <w:tab w:val="num" w:pos="900"/>
          <w:tab w:val="left" w:pos="993"/>
        </w:tabs>
        <w:spacing w:line="240" w:lineRule="auto"/>
        <w:ind w:left="0" w:right="16" w:firstLine="709"/>
        <w:rPr>
          <w:sz w:val="26"/>
          <w:szCs w:val="26"/>
        </w:rPr>
      </w:pPr>
      <w:r w:rsidRPr="00F06867">
        <w:rPr>
          <w:i/>
          <w:sz w:val="26"/>
          <w:szCs w:val="26"/>
          <w:u w:val="single"/>
        </w:rPr>
        <w:t>цінова</w:t>
      </w:r>
      <w:r w:rsidRPr="00F06867">
        <w:rPr>
          <w:sz w:val="26"/>
          <w:szCs w:val="26"/>
        </w:rPr>
        <w:t xml:space="preserve"> – виявлення та встановлення ціни, а також її стабілізація;</w:t>
      </w:r>
    </w:p>
    <w:p w:rsidR="00617155" w:rsidRPr="00F06867" w:rsidRDefault="00617155" w:rsidP="00DC6B1E">
      <w:pPr>
        <w:numPr>
          <w:ilvl w:val="0"/>
          <w:numId w:val="44"/>
        </w:numPr>
        <w:tabs>
          <w:tab w:val="clear" w:pos="1440"/>
          <w:tab w:val="num" w:pos="900"/>
          <w:tab w:val="left" w:pos="993"/>
        </w:tabs>
        <w:spacing w:line="240" w:lineRule="auto"/>
        <w:ind w:left="0" w:right="16" w:firstLine="709"/>
        <w:rPr>
          <w:sz w:val="26"/>
          <w:szCs w:val="26"/>
        </w:rPr>
      </w:pPr>
      <w:r w:rsidRPr="00F06867">
        <w:rPr>
          <w:i/>
          <w:sz w:val="26"/>
          <w:szCs w:val="26"/>
          <w:u w:val="single"/>
        </w:rPr>
        <w:t>прогнозна</w:t>
      </w:r>
      <w:r w:rsidRPr="00F06867">
        <w:rPr>
          <w:sz w:val="26"/>
          <w:szCs w:val="26"/>
        </w:rPr>
        <w:t xml:space="preserve"> – прогнозування змін кон’юнктури фондового ринку та їх вплив на біржові активи;</w:t>
      </w:r>
    </w:p>
    <w:p w:rsidR="00617155" w:rsidRPr="00F06867" w:rsidRDefault="00617155" w:rsidP="00DC6B1E">
      <w:pPr>
        <w:numPr>
          <w:ilvl w:val="0"/>
          <w:numId w:val="44"/>
        </w:numPr>
        <w:tabs>
          <w:tab w:val="clear" w:pos="1440"/>
          <w:tab w:val="num" w:pos="900"/>
          <w:tab w:val="left" w:pos="993"/>
        </w:tabs>
        <w:spacing w:line="240" w:lineRule="auto"/>
        <w:ind w:left="0" w:right="16" w:firstLine="709"/>
        <w:rPr>
          <w:sz w:val="26"/>
          <w:szCs w:val="26"/>
        </w:rPr>
      </w:pPr>
      <w:r w:rsidRPr="00F06867">
        <w:rPr>
          <w:i/>
          <w:sz w:val="26"/>
          <w:szCs w:val="26"/>
          <w:u w:val="single"/>
        </w:rPr>
        <w:t>організаційна</w:t>
      </w:r>
      <w:r w:rsidRPr="00F06867">
        <w:rPr>
          <w:sz w:val="26"/>
          <w:szCs w:val="26"/>
        </w:rPr>
        <w:t xml:space="preserve"> – гарантування виконання умов, розробка системи розрахунків за укладеними угодами, організація зборів для проведення гласних публічних торгів;</w:t>
      </w:r>
    </w:p>
    <w:p w:rsidR="00617155" w:rsidRPr="00F06867" w:rsidRDefault="00617155" w:rsidP="00DC6B1E">
      <w:pPr>
        <w:numPr>
          <w:ilvl w:val="0"/>
          <w:numId w:val="44"/>
        </w:numPr>
        <w:tabs>
          <w:tab w:val="clear" w:pos="1440"/>
          <w:tab w:val="num" w:pos="900"/>
          <w:tab w:val="left" w:pos="993"/>
        </w:tabs>
        <w:spacing w:line="240" w:lineRule="auto"/>
        <w:ind w:left="0" w:right="16" w:firstLine="709"/>
        <w:rPr>
          <w:sz w:val="26"/>
          <w:szCs w:val="26"/>
        </w:rPr>
      </w:pPr>
      <w:r w:rsidRPr="00F06867">
        <w:rPr>
          <w:i/>
          <w:sz w:val="26"/>
          <w:szCs w:val="26"/>
          <w:u w:val="single"/>
        </w:rPr>
        <w:t>інформаційна</w:t>
      </w:r>
      <w:r w:rsidRPr="00F06867">
        <w:rPr>
          <w:sz w:val="26"/>
          <w:szCs w:val="26"/>
        </w:rPr>
        <w:t xml:space="preserve"> – забезпечення учасників ринку оперативною та аналітичною інформацією про стан і тенденції розвитку ринку</w:t>
      </w:r>
    </w:p>
    <w:p w:rsidR="00617155" w:rsidRPr="00F06867" w:rsidRDefault="00617155" w:rsidP="00DC6B1E">
      <w:pPr>
        <w:numPr>
          <w:ilvl w:val="0"/>
          <w:numId w:val="44"/>
        </w:numPr>
        <w:tabs>
          <w:tab w:val="clear" w:pos="1440"/>
          <w:tab w:val="left" w:pos="0"/>
          <w:tab w:val="num" w:pos="900"/>
          <w:tab w:val="left" w:pos="993"/>
        </w:tabs>
        <w:spacing w:line="240" w:lineRule="auto"/>
        <w:ind w:left="0" w:right="16" w:firstLine="709"/>
        <w:rPr>
          <w:sz w:val="26"/>
          <w:szCs w:val="26"/>
        </w:rPr>
      </w:pPr>
      <w:r w:rsidRPr="00F06867">
        <w:rPr>
          <w:i/>
          <w:sz w:val="26"/>
          <w:szCs w:val="26"/>
          <w:u w:val="single"/>
        </w:rPr>
        <w:t>регулювальна</w:t>
      </w:r>
      <w:r w:rsidRPr="00F06867">
        <w:rPr>
          <w:sz w:val="26"/>
          <w:szCs w:val="26"/>
        </w:rPr>
        <w:t xml:space="preserve"> – забезпечення встановлення правил торгівлі, здійснення біржового арбітражу, порядку вирішення спірних питань між учасниками, організація контролю та управління</w:t>
      </w:r>
    </w:p>
    <w:p w:rsidR="00617155" w:rsidRPr="00F06867" w:rsidRDefault="00617155" w:rsidP="00F06867">
      <w:pPr>
        <w:tabs>
          <w:tab w:val="num" w:pos="900"/>
          <w:tab w:val="left" w:pos="993"/>
        </w:tabs>
        <w:spacing w:line="240" w:lineRule="auto"/>
        <w:ind w:right="16"/>
        <w:jc w:val="center"/>
        <w:rPr>
          <w:b/>
          <w:i/>
          <w:spacing w:val="-8"/>
          <w:sz w:val="26"/>
          <w:szCs w:val="26"/>
        </w:rPr>
      </w:pPr>
      <w:r w:rsidRPr="00F06867">
        <w:rPr>
          <w:b/>
          <w:i/>
          <w:spacing w:val="-8"/>
          <w:sz w:val="26"/>
          <w:szCs w:val="26"/>
        </w:rPr>
        <w:t>Для реалізації своїх функцій ФБ повинна мати приміщення, комп’ютерні мережі, інше матеріально-технічне забезпечення, підготовлений персонал.</w:t>
      </w:r>
    </w:p>
    <w:p w:rsidR="00617155" w:rsidRPr="00F06867" w:rsidRDefault="00617155" w:rsidP="00F06867">
      <w:pPr>
        <w:pStyle w:val="HTML"/>
        <w:shd w:val="clear" w:color="auto" w:fill="FFFFFF"/>
        <w:tabs>
          <w:tab w:val="left" w:pos="993"/>
        </w:tabs>
        <w:ind w:firstLine="709"/>
        <w:jc w:val="center"/>
        <w:textAlignment w:val="baseline"/>
        <w:rPr>
          <w:rFonts w:ascii="Times New Roman" w:hAnsi="Times New Roman" w:cs="Times New Roman"/>
          <w:b/>
          <w:color w:val="000000"/>
          <w:sz w:val="26"/>
          <w:szCs w:val="26"/>
        </w:rPr>
      </w:pPr>
      <w:r w:rsidRPr="00F06867">
        <w:rPr>
          <w:rFonts w:ascii="Times New Roman" w:hAnsi="Times New Roman" w:cs="Times New Roman"/>
          <w:b/>
          <w:color w:val="000000"/>
          <w:sz w:val="26"/>
          <w:szCs w:val="26"/>
        </w:rPr>
        <w:t xml:space="preserve">УТВОРЕННЯ фондової біржі </w:t>
      </w:r>
    </w:p>
    <w:p w:rsidR="00617155" w:rsidRPr="00F06867" w:rsidRDefault="00617155" w:rsidP="00F06867">
      <w:pPr>
        <w:pStyle w:val="HTML"/>
        <w:shd w:val="clear" w:color="auto" w:fill="FFFFFF"/>
        <w:tabs>
          <w:tab w:val="left" w:pos="993"/>
        </w:tabs>
        <w:ind w:firstLine="709"/>
        <w:jc w:val="center"/>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(згідно ЗУ “Про цінні папери та фондовий ринок”)</w:t>
      </w:r>
    </w:p>
    <w:p w:rsidR="00617155" w:rsidRPr="00F06867" w:rsidRDefault="00617155" w:rsidP="00DC6B1E">
      <w:pPr>
        <w:pStyle w:val="HTML"/>
        <w:numPr>
          <w:ilvl w:val="0"/>
          <w:numId w:val="45"/>
        </w:numPr>
        <w:shd w:val="clear" w:color="auto" w:fill="FFFFFF"/>
        <w:tabs>
          <w:tab w:val="left" w:pos="993"/>
        </w:tabs>
        <w:ind w:left="0" w:firstLine="709"/>
        <w:jc w:val="both"/>
        <w:textAlignment w:val="baseline"/>
        <w:rPr>
          <w:rFonts w:ascii="Times New Roman" w:hAnsi="Times New Roman" w:cs="Times New Roman"/>
          <w:color w:val="000000"/>
          <w:sz w:val="26"/>
          <w:szCs w:val="26"/>
        </w:rPr>
      </w:pPr>
      <w:bookmarkStart w:id="76" w:name="o446"/>
      <w:bookmarkEnd w:id="76"/>
      <w:r w:rsidRPr="00F06867">
        <w:rPr>
          <w:rFonts w:ascii="Times New Roman" w:hAnsi="Times New Roman" w:cs="Times New Roman"/>
          <w:color w:val="000000"/>
          <w:sz w:val="26"/>
          <w:szCs w:val="26"/>
        </w:rPr>
        <w:t>утворюється та діє в організаційно-правовій формі АТ або ТзОВ;</w:t>
      </w:r>
    </w:p>
    <w:p w:rsidR="00617155" w:rsidRPr="00F06867" w:rsidRDefault="00617155" w:rsidP="00DC6B1E">
      <w:pPr>
        <w:pStyle w:val="HTML"/>
        <w:numPr>
          <w:ilvl w:val="0"/>
          <w:numId w:val="45"/>
        </w:numPr>
        <w:shd w:val="clear" w:color="auto" w:fill="FFFFFF"/>
        <w:tabs>
          <w:tab w:val="left" w:pos="993"/>
        </w:tabs>
        <w:ind w:left="0" w:firstLine="709"/>
        <w:jc w:val="both"/>
        <w:textAlignment w:val="baseline"/>
        <w:rPr>
          <w:rFonts w:ascii="Times New Roman" w:hAnsi="Times New Roman" w:cs="Times New Roman"/>
          <w:color w:val="000000"/>
          <w:sz w:val="26"/>
          <w:szCs w:val="26"/>
        </w:rPr>
      </w:pPr>
      <w:bookmarkStart w:id="77" w:name="o447"/>
      <w:bookmarkEnd w:id="77"/>
      <w:r w:rsidRPr="00F06867">
        <w:rPr>
          <w:rFonts w:ascii="Times New Roman" w:hAnsi="Times New Roman" w:cs="Times New Roman"/>
          <w:color w:val="000000"/>
          <w:sz w:val="26"/>
          <w:szCs w:val="26"/>
        </w:rPr>
        <w:t>прибуток спрямовується на розвиток та не підлягає розподілу між її засновниками (учасниками)</w:t>
      </w:r>
    </w:p>
    <w:p w:rsidR="00617155" w:rsidRPr="00F06867" w:rsidRDefault="00617155" w:rsidP="00F06867">
      <w:pPr>
        <w:pStyle w:val="HTML"/>
        <w:shd w:val="clear" w:color="auto" w:fill="FFFFFF"/>
        <w:tabs>
          <w:tab w:val="left" w:pos="993"/>
        </w:tabs>
        <w:ind w:firstLine="709"/>
        <w:jc w:val="center"/>
        <w:textAlignment w:val="baseline"/>
        <w:rPr>
          <w:rFonts w:ascii="Times New Roman" w:hAnsi="Times New Roman" w:cs="Times New Roman"/>
          <w:color w:val="000000"/>
          <w:sz w:val="22"/>
          <w:szCs w:val="22"/>
        </w:rPr>
      </w:pPr>
      <w:r w:rsidRPr="00F06867">
        <w:rPr>
          <w:rFonts w:ascii="Times New Roman" w:hAnsi="Times New Roman" w:cs="Times New Roman"/>
          <w:color w:val="000000"/>
          <w:sz w:val="22"/>
          <w:szCs w:val="22"/>
        </w:rPr>
        <w:t>прибуток – продаж її акцій, щорічні членські внески членів та біржові збори з кожної угоди, що укладаються на біржі;</w:t>
      </w:r>
    </w:p>
    <w:p w:rsidR="00617155" w:rsidRPr="00F06867" w:rsidRDefault="00617155" w:rsidP="00DC6B1E">
      <w:pPr>
        <w:pStyle w:val="HTML"/>
        <w:numPr>
          <w:ilvl w:val="0"/>
          <w:numId w:val="45"/>
        </w:numPr>
        <w:shd w:val="clear" w:color="auto" w:fill="FFFFFF"/>
        <w:tabs>
          <w:tab w:val="left" w:pos="993"/>
        </w:tabs>
        <w:ind w:left="0" w:firstLine="709"/>
        <w:jc w:val="both"/>
        <w:textAlignment w:val="baseline"/>
        <w:rPr>
          <w:rFonts w:ascii="Times New Roman" w:hAnsi="Times New Roman" w:cs="Times New Roman"/>
          <w:color w:val="000000"/>
          <w:sz w:val="26"/>
          <w:szCs w:val="26"/>
        </w:rPr>
      </w:pPr>
      <w:bookmarkStart w:id="78" w:name="o448"/>
      <w:bookmarkEnd w:id="78"/>
      <w:r w:rsidRPr="00F06867">
        <w:rPr>
          <w:rFonts w:ascii="Times New Roman" w:hAnsi="Times New Roman" w:cs="Times New Roman"/>
          <w:color w:val="000000"/>
          <w:sz w:val="26"/>
          <w:szCs w:val="26"/>
        </w:rPr>
        <w:t>утворюється не менше ніж двадцятьма (20) засновниками – торговцями цінними паперами (частка одного торговця цінними паперами не може бути більшою ніж 5 %статутного капіталу ФБ);</w:t>
      </w:r>
      <w:bookmarkStart w:id="79" w:name="o449"/>
      <w:bookmarkStart w:id="80" w:name="o450"/>
      <w:bookmarkEnd w:id="79"/>
      <w:bookmarkEnd w:id="80"/>
    </w:p>
    <w:p w:rsidR="00617155" w:rsidRPr="00F06867" w:rsidRDefault="00617155" w:rsidP="00DC6B1E">
      <w:pPr>
        <w:pStyle w:val="HTML"/>
        <w:numPr>
          <w:ilvl w:val="0"/>
          <w:numId w:val="45"/>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набуває статусу юридичної особи з моменту державної реєстрації в порядку, встановленому ЗУ “Про державну реєстрацію юридичних осіб та фізичних осіб-підприємців”</w:t>
      </w:r>
      <w:bookmarkStart w:id="81" w:name="o451"/>
      <w:bookmarkEnd w:id="81"/>
      <w:r w:rsidRPr="00F06867">
        <w:rPr>
          <w:rFonts w:ascii="Times New Roman" w:hAnsi="Times New Roman" w:cs="Times New Roman"/>
          <w:color w:val="000000"/>
          <w:sz w:val="26"/>
          <w:szCs w:val="26"/>
        </w:rPr>
        <w:t>;</w:t>
      </w:r>
    </w:p>
    <w:p w:rsidR="00617155" w:rsidRPr="00F06867" w:rsidRDefault="00617155" w:rsidP="00DC6B1E">
      <w:pPr>
        <w:pStyle w:val="HTML"/>
        <w:numPr>
          <w:ilvl w:val="0"/>
          <w:numId w:val="45"/>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має право провадити діяльність з організації торгівлі на фондовому ринку з моменту отримання ліцензії НКЦПФР (НКЦПФР зупиняє діяльність: якщо кількість її членів стала меншою за 20 та протягом шести місяців прийняття нових членів не відбулося);</w:t>
      </w:r>
      <w:bookmarkStart w:id="82" w:name="o452"/>
      <w:bookmarkStart w:id="83" w:name="o453"/>
      <w:bookmarkStart w:id="84" w:name="o454"/>
      <w:bookmarkStart w:id="85" w:name="o457"/>
      <w:bookmarkEnd w:id="82"/>
      <w:bookmarkEnd w:id="83"/>
      <w:bookmarkEnd w:id="84"/>
      <w:bookmarkEnd w:id="85"/>
    </w:p>
    <w:p w:rsidR="00617155" w:rsidRPr="00F06867" w:rsidRDefault="00617155" w:rsidP="00DC6B1E">
      <w:pPr>
        <w:pStyle w:val="HTML"/>
        <w:numPr>
          <w:ilvl w:val="0"/>
          <w:numId w:val="45"/>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кожний член фондової біржі має рівні права щодо організації діяльності ФБ.</w:t>
      </w:r>
    </w:p>
    <w:p w:rsidR="00617155" w:rsidRPr="00F06867" w:rsidRDefault="00617155" w:rsidP="00F06867">
      <w:pPr>
        <w:pStyle w:val="HTML"/>
        <w:shd w:val="clear" w:color="auto" w:fill="FFFFFF"/>
        <w:tabs>
          <w:tab w:val="left" w:pos="993"/>
        </w:tabs>
        <w:ind w:firstLine="709"/>
        <w:jc w:val="center"/>
        <w:textAlignment w:val="baseline"/>
        <w:rPr>
          <w:rFonts w:ascii="Times New Roman" w:hAnsi="Times New Roman" w:cs="Times New Roman"/>
          <w:b/>
          <w:color w:val="000000"/>
          <w:sz w:val="26"/>
          <w:szCs w:val="26"/>
        </w:rPr>
      </w:pPr>
      <w:bookmarkStart w:id="86" w:name="o459"/>
      <w:bookmarkStart w:id="87" w:name="o462"/>
      <w:bookmarkEnd w:id="86"/>
      <w:bookmarkEnd w:id="87"/>
      <w:r w:rsidRPr="00F06867">
        <w:rPr>
          <w:rFonts w:ascii="Times New Roman" w:hAnsi="Times New Roman" w:cs="Times New Roman"/>
          <w:b/>
          <w:color w:val="000000"/>
          <w:sz w:val="26"/>
          <w:szCs w:val="26"/>
        </w:rPr>
        <w:t>ВИМОГИ до фондової біржі</w:t>
      </w:r>
    </w:p>
    <w:p w:rsidR="00617155" w:rsidRPr="00F06867" w:rsidRDefault="00617155" w:rsidP="00DC6B1E">
      <w:pPr>
        <w:pStyle w:val="HTML"/>
        <w:numPr>
          <w:ilvl w:val="0"/>
          <w:numId w:val="46"/>
        </w:numPr>
        <w:shd w:val="clear" w:color="auto" w:fill="FFFFFF"/>
        <w:tabs>
          <w:tab w:val="left" w:pos="993"/>
        </w:tabs>
        <w:ind w:left="0" w:firstLine="709"/>
        <w:textAlignment w:val="baseline"/>
        <w:rPr>
          <w:rFonts w:ascii="Times New Roman" w:hAnsi="Times New Roman" w:cs="Times New Roman"/>
          <w:color w:val="000000"/>
          <w:sz w:val="26"/>
          <w:szCs w:val="26"/>
        </w:rPr>
      </w:pPr>
      <w:bookmarkStart w:id="88" w:name="o463"/>
      <w:bookmarkEnd w:id="88"/>
      <w:r w:rsidRPr="00F06867">
        <w:rPr>
          <w:rFonts w:ascii="Times New Roman" w:hAnsi="Times New Roman" w:cs="Times New Roman"/>
          <w:color w:val="000000"/>
          <w:sz w:val="26"/>
          <w:szCs w:val="26"/>
        </w:rPr>
        <w:t>зобов’язана оприлюднювати та надавати НКЦПФР інформацію про:</w:t>
      </w:r>
    </w:p>
    <w:p w:rsidR="00617155" w:rsidRPr="00F06867" w:rsidRDefault="00617155" w:rsidP="00DC6B1E">
      <w:pPr>
        <w:pStyle w:val="HTML"/>
        <w:numPr>
          <w:ilvl w:val="0"/>
          <w:numId w:val="47"/>
        </w:numPr>
        <w:shd w:val="clear" w:color="auto" w:fill="FFFFFF"/>
        <w:tabs>
          <w:tab w:val="left" w:pos="993"/>
        </w:tabs>
        <w:ind w:left="0" w:firstLine="709"/>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перелік торговців цінними паперами, допущених до укладання договорів купівлі-продажу цінних паперів на біржі</w:t>
      </w:r>
    </w:p>
    <w:p w:rsidR="00617155" w:rsidRPr="00F06867" w:rsidRDefault="00617155" w:rsidP="00DC6B1E">
      <w:pPr>
        <w:pStyle w:val="HTML"/>
        <w:numPr>
          <w:ilvl w:val="0"/>
          <w:numId w:val="47"/>
        </w:numPr>
        <w:shd w:val="clear" w:color="auto" w:fill="FFFFFF"/>
        <w:tabs>
          <w:tab w:val="left" w:pos="993"/>
        </w:tabs>
        <w:ind w:left="0" w:firstLine="709"/>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перелік цінних паперів, які пройшли процедуру лістингу/делістингу</w:t>
      </w:r>
    </w:p>
    <w:p w:rsidR="00617155" w:rsidRPr="00F06867" w:rsidRDefault="00617155" w:rsidP="00DC6B1E">
      <w:pPr>
        <w:pStyle w:val="HTML"/>
        <w:numPr>
          <w:ilvl w:val="0"/>
          <w:numId w:val="47"/>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lastRenderedPageBreak/>
        <w:t>обсяг торгівлі цінними паперами (кількість, їх загальну вартість згідно з укладеними договорами, біржовий курс цінних паперів щодо кожного цінного паперу, що перебуває в обігу на біржі) за період, установлений НКЦПФР</w:t>
      </w:r>
    </w:p>
    <w:p w:rsidR="00617155" w:rsidRPr="00F06867" w:rsidRDefault="00617155" w:rsidP="00DC6B1E">
      <w:pPr>
        <w:pStyle w:val="HTML"/>
        <w:numPr>
          <w:ilvl w:val="0"/>
          <w:numId w:val="46"/>
        </w:numPr>
        <w:shd w:val="clear" w:color="auto" w:fill="FFFFFF"/>
        <w:tabs>
          <w:tab w:val="left" w:pos="993"/>
        </w:tabs>
        <w:ind w:left="0" w:firstLine="709"/>
        <w:jc w:val="both"/>
        <w:textAlignment w:val="baseline"/>
        <w:rPr>
          <w:rFonts w:ascii="Times New Roman" w:hAnsi="Times New Roman" w:cs="Times New Roman"/>
          <w:color w:val="000000"/>
          <w:sz w:val="26"/>
          <w:szCs w:val="26"/>
        </w:rPr>
      </w:pPr>
      <w:bookmarkStart w:id="89" w:name="o464"/>
      <w:bookmarkStart w:id="90" w:name="o466"/>
      <w:bookmarkStart w:id="91" w:name="o467"/>
      <w:bookmarkStart w:id="92" w:name="o479"/>
      <w:bookmarkEnd w:id="89"/>
      <w:bookmarkEnd w:id="90"/>
      <w:bookmarkEnd w:id="91"/>
      <w:bookmarkEnd w:id="92"/>
      <w:r w:rsidRPr="00F06867">
        <w:rPr>
          <w:rFonts w:ascii="Times New Roman" w:hAnsi="Times New Roman" w:cs="Times New Roman"/>
          <w:color w:val="000000"/>
          <w:sz w:val="26"/>
          <w:szCs w:val="26"/>
        </w:rPr>
        <w:t>створює організаційні умови для укладення договорів купівлі-продажу цінних паперів шляхом проведення біржових торгів і забезпечує контроль за їх виконанням із застосуванням відповідних заходів впливу</w:t>
      </w:r>
      <w:bookmarkStart w:id="93" w:name="o481"/>
      <w:bookmarkEnd w:id="93"/>
    </w:p>
    <w:p w:rsidR="00617155" w:rsidRPr="00F06867" w:rsidRDefault="00617155" w:rsidP="00DC6B1E">
      <w:pPr>
        <w:pStyle w:val="HTML"/>
        <w:numPr>
          <w:ilvl w:val="0"/>
          <w:numId w:val="46"/>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торгівля на ФБ здійснюється за правилами ФБ, які затверджуються біржовою радою та реєструються НКЦПФР</w:t>
      </w:r>
    </w:p>
    <w:p w:rsidR="00617155" w:rsidRPr="00F06867" w:rsidRDefault="00617155" w:rsidP="00F06867">
      <w:pPr>
        <w:pStyle w:val="HTML"/>
        <w:shd w:val="clear" w:color="auto" w:fill="FFFFFF"/>
        <w:tabs>
          <w:tab w:val="left" w:pos="993"/>
        </w:tabs>
        <w:ind w:firstLine="709"/>
        <w:jc w:val="both"/>
        <w:textAlignment w:val="baseline"/>
        <w:rPr>
          <w:rFonts w:ascii="Times New Roman" w:hAnsi="Times New Roman" w:cs="Times New Roman"/>
          <w:color w:val="000000"/>
          <w:sz w:val="26"/>
          <w:szCs w:val="26"/>
        </w:rPr>
      </w:pPr>
      <w:bookmarkStart w:id="94" w:name="o487"/>
      <w:bookmarkEnd w:id="94"/>
      <w:r w:rsidRPr="00F06867">
        <w:rPr>
          <w:rFonts w:ascii="Times New Roman" w:hAnsi="Times New Roman" w:cs="Times New Roman"/>
          <w:color w:val="000000"/>
          <w:sz w:val="26"/>
          <w:szCs w:val="26"/>
        </w:rPr>
        <w:t>На ФБ здійснюється переважно торгівля акціями, похідними ціннимипаперами зосереджених на спеціалізованих біржах із торгівлі ф’ючерсними та опціонними контрактами. Торгівля облігаціями на ФБ порівняно невелика за обсягами, оскільки переважна більшість облігацій перебувають в обігу на позабіржовому ринку.</w:t>
      </w:r>
    </w:p>
    <w:p w:rsidR="00617155" w:rsidRPr="00F06867" w:rsidRDefault="00617155" w:rsidP="00F06867">
      <w:pPr>
        <w:pStyle w:val="HTML"/>
        <w:shd w:val="clear" w:color="auto" w:fill="FFFFFF"/>
        <w:tabs>
          <w:tab w:val="left" w:pos="993"/>
        </w:tabs>
        <w:ind w:firstLine="709"/>
        <w:jc w:val="center"/>
        <w:textAlignment w:val="baseline"/>
        <w:rPr>
          <w:rFonts w:ascii="Times New Roman" w:hAnsi="Times New Roman" w:cs="Times New Roman"/>
          <w:b/>
          <w:color w:val="000000"/>
          <w:sz w:val="26"/>
          <w:szCs w:val="26"/>
        </w:rPr>
      </w:pPr>
      <w:r w:rsidRPr="00F06867">
        <w:rPr>
          <w:rFonts w:ascii="Times New Roman" w:hAnsi="Times New Roman" w:cs="Times New Roman"/>
          <w:b/>
          <w:color w:val="000000"/>
          <w:sz w:val="26"/>
          <w:szCs w:val="26"/>
        </w:rPr>
        <w:t>ПРАВИЛА фондової біржі</w:t>
      </w:r>
    </w:p>
    <w:p w:rsidR="00617155" w:rsidRPr="00F06867" w:rsidRDefault="00617155" w:rsidP="00F06867">
      <w:pPr>
        <w:pStyle w:val="HTML"/>
        <w:shd w:val="clear" w:color="auto" w:fill="FFFFFF"/>
        <w:tabs>
          <w:tab w:val="left" w:pos="993"/>
        </w:tabs>
        <w:ind w:firstLine="709"/>
        <w:jc w:val="both"/>
        <w:textAlignment w:val="baseline"/>
        <w:rPr>
          <w:rFonts w:ascii="Times New Roman" w:hAnsi="Times New Roman" w:cs="Times New Roman"/>
          <w:i/>
          <w:color w:val="000000"/>
          <w:sz w:val="26"/>
          <w:szCs w:val="26"/>
        </w:rPr>
      </w:pPr>
      <w:bookmarkStart w:id="95" w:name="o488"/>
      <w:bookmarkEnd w:id="95"/>
      <w:r w:rsidRPr="00F06867">
        <w:rPr>
          <w:rFonts w:ascii="Times New Roman" w:hAnsi="Times New Roman" w:cs="Times New Roman"/>
          <w:i/>
          <w:color w:val="000000"/>
          <w:sz w:val="26"/>
          <w:szCs w:val="26"/>
        </w:rPr>
        <w:t xml:space="preserve">складаються з порядку: </w:t>
      </w:r>
      <w:bookmarkStart w:id="96" w:name="o489"/>
      <w:bookmarkEnd w:id="96"/>
    </w:p>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 xml:space="preserve">організації та проведення біржових торгів; </w:t>
      </w:r>
      <w:bookmarkStart w:id="97" w:name="o490"/>
      <w:bookmarkEnd w:id="97"/>
    </w:p>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лістингу та делістингу цінних паперів;</w:t>
      </w:r>
      <w:bookmarkStart w:id="98" w:name="o491"/>
      <w:bookmarkEnd w:id="98"/>
    </w:p>
    <w:tbl>
      <w:tblPr>
        <w:tblW w:w="9180" w:type="dxa"/>
        <w:tblLook w:val="01E0" w:firstRow="1" w:lastRow="1" w:firstColumn="1" w:lastColumn="1" w:noHBand="0" w:noVBand="0"/>
      </w:tblPr>
      <w:tblGrid>
        <w:gridCol w:w="4503"/>
        <w:gridCol w:w="283"/>
        <w:gridCol w:w="142"/>
        <w:gridCol w:w="4252"/>
      </w:tblGrid>
      <w:tr w:rsidR="00617155" w:rsidRPr="00F06867" w:rsidTr="00F06867">
        <w:tc>
          <w:tcPr>
            <w:tcW w:w="4786" w:type="dxa"/>
            <w:gridSpan w:val="2"/>
          </w:tcPr>
          <w:p w:rsidR="00617155" w:rsidRPr="00F06867" w:rsidRDefault="00617155" w:rsidP="00F06867">
            <w:pPr>
              <w:pStyle w:val="HTML"/>
              <w:tabs>
                <w:tab w:val="left" w:pos="993"/>
              </w:tabs>
              <w:ind w:firstLine="709"/>
              <w:jc w:val="both"/>
              <w:textAlignment w:val="baseline"/>
              <w:rPr>
                <w:rFonts w:ascii="Times New Roman" w:hAnsi="Times New Roman" w:cs="Times New Roman"/>
                <w:color w:val="000000"/>
                <w:sz w:val="22"/>
                <w:szCs w:val="22"/>
              </w:rPr>
            </w:pPr>
            <w:r w:rsidRPr="00F06867">
              <w:rPr>
                <w:rFonts w:ascii="Times New Roman" w:hAnsi="Times New Roman" w:cs="Times New Roman"/>
                <w:b/>
                <w:color w:val="000000"/>
                <w:sz w:val="22"/>
                <w:szCs w:val="22"/>
              </w:rPr>
              <w:t>лістинг</w:t>
            </w:r>
            <w:r w:rsidRPr="00F06867">
              <w:rPr>
                <w:rFonts w:ascii="Times New Roman" w:hAnsi="Times New Roman" w:cs="Times New Roman"/>
                <w:color w:val="000000"/>
                <w:sz w:val="22"/>
                <w:szCs w:val="22"/>
              </w:rPr>
              <w:t xml:space="preserve"> – </w:t>
            </w:r>
            <w:r w:rsidRPr="00F06867">
              <w:rPr>
                <w:rFonts w:ascii="Times New Roman" w:hAnsi="Times New Roman" w:cs="Times New Roman"/>
                <w:i/>
                <w:color w:val="000000"/>
                <w:sz w:val="22"/>
                <w:szCs w:val="22"/>
              </w:rPr>
              <w:t xml:space="preserve">влючення цінного паперу до реєстру </w:t>
            </w:r>
            <w:r w:rsidRPr="00F06867">
              <w:rPr>
                <w:rFonts w:ascii="Times New Roman" w:hAnsi="Times New Roman" w:cs="Times New Roman"/>
                <w:color w:val="000000"/>
                <w:sz w:val="22"/>
                <w:szCs w:val="22"/>
              </w:rPr>
              <w:t>організатора торгівлі і здійснення контролю за відповідністю цінних паперів тв емітента умовам та вимогам правил ФБ</w:t>
            </w:r>
          </w:p>
        </w:tc>
        <w:tc>
          <w:tcPr>
            <w:tcW w:w="4394" w:type="dxa"/>
            <w:gridSpan w:val="2"/>
          </w:tcPr>
          <w:p w:rsidR="00617155" w:rsidRPr="00F06867" w:rsidRDefault="00617155" w:rsidP="00F06867">
            <w:pPr>
              <w:pStyle w:val="HTML"/>
              <w:tabs>
                <w:tab w:val="left" w:pos="993"/>
              </w:tabs>
              <w:ind w:firstLine="709"/>
              <w:jc w:val="both"/>
              <w:textAlignment w:val="baseline"/>
              <w:rPr>
                <w:rFonts w:ascii="Times New Roman" w:hAnsi="Times New Roman" w:cs="Times New Roman"/>
                <w:color w:val="000000"/>
                <w:sz w:val="22"/>
                <w:szCs w:val="22"/>
              </w:rPr>
            </w:pPr>
            <w:r w:rsidRPr="00F06867">
              <w:rPr>
                <w:rFonts w:ascii="Times New Roman" w:hAnsi="Times New Roman" w:cs="Times New Roman"/>
                <w:b/>
                <w:color w:val="000000"/>
                <w:sz w:val="22"/>
                <w:szCs w:val="22"/>
              </w:rPr>
              <w:t xml:space="preserve">делістинг </w:t>
            </w:r>
            <w:r w:rsidRPr="00F06867">
              <w:rPr>
                <w:rFonts w:ascii="Times New Roman" w:hAnsi="Times New Roman" w:cs="Times New Roman"/>
                <w:color w:val="000000"/>
                <w:sz w:val="22"/>
                <w:szCs w:val="22"/>
              </w:rPr>
              <w:t xml:space="preserve">– </w:t>
            </w:r>
            <w:r w:rsidRPr="00F06867">
              <w:rPr>
                <w:rFonts w:ascii="Times New Roman" w:hAnsi="Times New Roman" w:cs="Times New Roman"/>
                <w:i/>
                <w:color w:val="000000"/>
                <w:sz w:val="22"/>
                <w:szCs w:val="22"/>
              </w:rPr>
              <w:t>вилучення цінних паперів з торгів на ФБ</w:t>
            </w:r>
          </w:p>
        </w:tc>
      </w:tr>
      <w:tr w:rsidR="00617155" w:rsidRPr="00F06867" w:rsidTr="00F06867">
        <w:trPr>
          <w:gridAfter w:val="1"/>
          <w:wAfter w:w="4252" w:type="dxa"/>
        </w:trPr>
        <w:tc>
          <w:tcPr>
            <w:tcW w:w="4503" w:type="dxa"/>
          </w:tcPr>
          <w:p w:rsidR="00617155" w:rsidRPr="00F06867" w:rsidRDefault="00617155" w:rsidP="00DC6B1E">
            <w:pPr>
              <w:pStyle w:val="HTML"/>
              <w:numPr>
                <w:ilvl w:val="0"/>
                <w:numId w:val="44"/>
              </w:numPr>
              <w:tabs>
                <w:tab w:val="clear" w:pos="1440"/>
                <w:tab w:val="left" w:pos="993"/>
                <w:tab w:val="num" w:pos="1260"/>
              </w:tabs>
              <w:ind w:left="0" w:firstLine="709"/>
              <w:jc w:val="both"/>
              <w:textAlignment w:val="baseline"/>
              <w:rPr>
                <w:rFonts w:ascii="Times New Roman" w:hAnsi="Times New Roman" w:cs="Times New Roman"/>
                <w:color w:val="000000"/>
                <w:sz w:val="22"/>
                <w:szCs w:val="22"/>
              </w:rPr>
            </w:pPr>
            <w:r w:rsidRPr="00F06867">
              <w:rPr>
                <w:rFonts w:ascii="Times New Roman" w:hAnsi="Times New Roman" w:cs="Times New Roman"/>
                <w:color w:val="000000"/>
                <w:sz w:val="22"/>
                <w:szCs w:val="22"/>
              </w:rPr>
              <w:t>цінні папери, які пройшли лістинг</w:t>
            </w:r>
            <w:r w:rsidRPr="00F06867">
              <w:rPr>
                <w:rFonts w:ascii="Times New Roman" w:hAnsi="Times New Roman" w:cs="Times New Roman"/>
                <w:color w:val="000000"/>
                <w:sz w:val="26"/>
                <w:szCs w:val="26"/>
              </w:rPr>
              <w:t xml:space="preserve"> </w:t>
            </w:r>
            <w:r w:rsidRPr="00F06867">
              <w:rPr>
                <w:rFonts w:ascii="Times New Roman" w:hAnsi="Times New Roman" w:cs="Times New Roman"/>
                <w:color w:val="000000"/>
                <w:sz w:val="22"/>
                <w:szCs w:val="22"/>
              </w:rPr>
              <w:t>– за ініціативи емітента занесення до біржового реєстру до відповідного котирувального списку за першим або 2-м рівнем лістингу</w:t>
            </w:r>
          </w:p>
          <w:p w:rsidR="00617155" w:rsidRPr="00F06867" w:rsidRDefault="00617155" w:rsidP="00DC6B1E">
            <w:pPr>
              <w:pStyle w:val="HTML"/>
              <w:numPr>
                <w:ilvl w:val="0"/>
                <w:numId w:val="44"/>
              </w:numPr>
              <w:tabs>
                <w:tab w:val="clear" w:pos="1440"/>
                <w:tab w:val="left" w:pos="993"/>
                <w:tab w:val="num" w:pos="1260"/>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2"/>
                <w:szCs w:val="22"/>
              </w:rPr>
              <w:t>цінні папери, які не відповідають вимогам лістингу – заносяться до біржового списку як позалістингові цінні папери</w:t>
            </w:r>
          </w:p>
        </w:tc>
        <w:tc>
          <w:tcPr>
            <w:tcW w:w="425" w:type="dxa"/>
            <w:gridSpan w:val="2"/>
          </w:tcPr>
          <w:p w:rsidR="00617155" w:rsidRPr="00F06867" w:rsidRDefault="00617155" w:rsidP="00F06867">
            <w:pPr>
              <w:pStyle w:val="HTML"/>
              <w:tabs>
                <w:tab w:val="left" w:pos="993"/>
              </w:tabs>
              <w:ind w:firstLine="709"/>
              <w:jc w:val="both"/>
              <w:textAlignment w:val="baseline"/>
              <w:rPr>
                <w:rFonts w:ascii="Times New Roman" w:hAnsi="Times New Roman" w:cs="Times New Roman"/>
                <w:color w:val="000000"/>
                <w:sz w:val="26"/>
                <w:szCs w:val="26"/>
              </w:rPr>
            </w:pPr>
          </w:p>
        </w:tc>
      </w:tr>
    </w:tbl>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допуску членів ФБ та інших осіб до біржових торгів;</w:t>
      </w:r>
    </w:p>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bookmarkStart w:id="99" w:name="o492"/>
      <w:bookmarkEnd w:id="99"/>
      <w:r w:rsidRPr="00F06867">
        <w:rPr>
          <w:rFonts w:ascii="Times New Roman" w:hAnsi="Times New Roman" w:cs="Times New Roman"/>
          <w:color w:val="000000"/>
          <w:sz w:val="26"/>
          <w:szCs w:val="26"/>
        </w:rPr>
        <w:t>котирування цінних паперів та інших фінансових інструментів, оприлюднення їх біржового курсу;</w:t>
      </w:r>
      <w:bookmarkStart w:id="100" w:name="o493"/>
      <w:bookmarkEnd w:id="100"/>
    </w:p>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розкриття інформації про діяльність ФБ та її оприлюднення;</w:t>
      </w:r>
      <w:bookmarkStart w:id="101" w:name="o494"/>
      <w:bookmarkEnd w:id="101"/>
    </w:p>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розв’язання спорів між членами ФБ та іншими особами, які мають право брати участь у біржових торгах;</w:t>
      </w:r>
      <w:bookmarkStart w:id="102" w:name="o495"/>
      <w:bookmarkEnd w:id="102"/>
    </w:p>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 xml:space="preserve">здійснення контролю за дотриманням членами фондової біржі та іншими  особами, які мають право брати участь у біржових торгах, правил фондової біржі; </w:t>
      </w:r>
      <w:bookmarkStart w:id="103" w:name="o496"/>
      <w:bookmarkEnd w:id="103"/>
    </w:p>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накладення санкцій за порушення правил фондової біржі;</w:t>
      </w:r>
      <w:bookmarkStart w:id="104" w:name="o497"/>
      <w:bookmarkEnd w:id="104"/>
    </w:p>
    <w:p w:rsidR="00617155" w:rsidRPr="00F06867" w:rsidRDefault="00617155" w:rsidP="00DC6B1E">
      <w:pPr>
        <w:pStyle w:val="HTML"/>
        <w:numPr>
          <w:ilvl w:val="0"/>
          <w:numId w:val="48"/>
        </w:numPr>
        <w:shd w:val="clear" w:color="auto" w:fill="FFFFFF"/>
        <w:tabs>
          <w:tab w:val="left" w:pos="993"/>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взаємодії з особою, яка провадить клірингову діяльність, стосовно здійснення клірингу за правочинами щодо цінних паперів та інших фінансових інструментів;</w:t>
      </w:r>
      <w:bookmarkStart w:id="105" w:name="o498"/>
      <w:bookmarkEnd w:id="105"/>
    </w:p>
    <w:p w:rsidR="00617155" w:rsidRPr="00F06867" w:rsidRDefault="00617155" w:rsidP="00DC6B1E">
      <w:pPr>
        <w:pStyle w:val="HTML"/>
        <w:numPr>
          <w:ilvl w:val="0"/>
          <w:numId w:val="48"/>
        </w:numPr>
        <w:shd w:val="clear" w:color="auto" w:fill="FFFFFF"/>
        <w:tabs>
          <w:tab w:val="clear" w:pos="916"/>
          <w:tab w:val="left" w:pos="993"/>
          <w:tab w:val="left" w:pos="1276"/>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взаємодії з Центральним депозитарієм цінних паперів стосовно обміну інформацією про вчинені на фондовій біржі правочини щодо цінних паперів за результатами кожної торговельної сесії біржі;</w:t>
      </w:r>
      <w:bookmarkStart w:id="106" w:name="o499"/>
      <w:bookmarkEnd w:id="106"/>
    </w:p>
    <w:p w:rsidR="00617155" w:rsidRPr="00F06867" w:rsidRDefault="00617155" w:rsidP="00DC6B1E">
      <w:pPr>
        <w:pStyle w:val="HTML"/>
        <w:numPr>
          <w:ilvl w:val="0"/>
          <w:numId w:val="48"/>
        </w:numPr>
        <w:shd w:val="clear" w:color="auto" w:fill="FFFFFF"/>
        <w:tabs>
          <w:tab w:val="clear" w:pos="916"/>
          <w:tab w:val="left" w:pos="993"/>
          <w:tab w:val="left" w:pos="1276"/>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взаємодії з НБУ стосовно обміну інформацією про вчинені на ФБ правочини щодо цінних паперів за результатами кожної торговельної сесії біржі.</w:t>
      </w:r>
    </w:p>
    <w:p w:rsidR="00617155" w:rsidRPr="00F06867" w:rsidRDefault="00617155" w:rsidP="00F06867">
      <w:pPr>
        <w:pStyle w:val="HTML"/>
        <w:shd w:val="clear" w:color="auto" w:fill="FFFFFF"/>
        <w:tabs>
          <w:tab w:val="clear" w:pos="916"/>
          <w:tab w:val="left" w:pos="993"/>
          <w:tab w:val="left" w:pos="1276"/>
        </w:tabs>
        <w:ind w:firstLine="709"/>
        <w:jc w:val="both"/>
        <w:textAlignment w:val="baseline"/>
        <w:rPr>
          <w:rFonts w:ascii="Times New Roman" w:hAnsi="Times New Roman" w:cs="Times New Roman"/>
          <w:color w:val="000000"/>
          <w:sz w:val="26"/>
          <w:szCs w:val="26"/>
        </w:rPr>
      </w:pPr>
    </w:p>
    <w:p w:rsidR="00617155" w:rsidRPr="00F06867" w:rsidRDefault="00617155" w:rsidP="00F06867">
      <w:pPr>
        <w:pStyle w:val="HTML"/>
        <w:shd w:val="clear" w:color="auto" w:fill="FFFFFF"/>
        <w:tabs>
          <w:tab w:val="clear" w:pos="916"/>
          <w:tab w:val="left" w:pos="993"/>
          <w:tab w:val="left" w:pos="1276"/>
        </w:tabs>
        <w:ind w:firstLine="709"/>
        <w:jc w:val="both"/>
        <w:textAlignment w:val="baseline"/>
        <w:rPr>
          <w:rFonts w:ascii="Times New Roman" w:hAnsi="Times New Roman" w:cs="Times New Roman"/>
          <w:i/>
          <w:color w:val="000000"/>
          <w:sz w:val="26"/>
          <w:szCs w:val="26"/>
        </w:rPr>
      </w:pPr>
      <w:bookmarkStart w:id="107" w:name="o500"/>
      <w:bookmarkEnd w:id="107"/>
      <w:r w:rsidRPr="00F06867">
        <w:rPr>
          <w:rFonts w:ascii="Times New Roman" w:hAnsi="Times New Roman" w:cs="Times New Roman"/>
          <w:i/>
          <w:color w:val="000000"/>
          <w:sz w:val="26"/>
          <w:szCs w:val="26"/>
        </w:rPr>
        <w:lastRenderedPageBreak/>
        <w:t xml:space="preserve">можуть також містити порядок: </w:t>
      </w:r>
      <w:bookmarkStart w:id="108" w:name="o501"/>
      <w:bookmarkEnd w:id="108"/>
    </w:p>
    <w:p w:rsidR="00617155" w:rsidRPr="00F06867" w:rsidRDefault="00617155" w:rsidP="00DC6B1E">
      <w:pPr>
        <w:pStyle w:val="HTML"/>
        <w:numPr>
          <w:ilvl w:val="0"/>
          <w:numId w:val="48"/>
        </w:numPr>
        <w:shd w:val="clear" w:color="auto" w:fill="FFFFFF"/>
        <w:tabs>
          <w:tab w:val="clear" w:pos="916"/>
          <w:tab w:val="left" w:pos="993"/>
          <w:tab w:val="left" w:pos="1276"/>
        </w:tabs>
        <w:ind w:left="0" w:firstLine="709"/>
        <w:jc w:val="both"/>
        <w:textAlignment w:val="baseline"/>
        <w:rPr>
          <w:rFonts w:ascii="Times New Roman" w:hAnsi="Times New Roman" w:cs="Times New Roman"/>
          <w:color w:val="000000"/>
          <w:sz w:val="26"/>
          <w:szCs w:val="26"/>
        </w:rPr>
      </w:pPr>
      <w:r w:rsidRPr="00F06867">
        <w:rPr>
          <w:rFonts w:ascii="Times New Roman" w:hAnsi="Times New Roman" w:cs="Times New Roman"/>
          <w:color w:val="000000"/>
          <w:sz w:val="26"/>
          <w:szCs w:val="26"/>
        </w:rPr>
        <w:t xml:space="preserve">здійснення клірингу та розрахунків за укладеними на ФБ за договорами щодо фінансових інструментів (крім цінних паперів); </w:t>
      </w:r>
    </w:p>
    <w:p w:rsidR="00617155" w:rsidRPr="00F06867" w:rsidRDefault="00617155" w:rsidP="00DC6B1E">
      <w:pPr>
        <w:pStyle w:val="HTML"/>
        <w:numPr>
          <w:ilvl w:val="0"/>
          <w:numId w:val="48"/>
        </w:numPr>
        <w:shd w:val="clear" w:color="auto" w:fill="FFFFFF"/>
        <w:tabs>
          <w:tab w:val="clear" w:pos="916"/>
          <w:tab w:val="left" w:pos="993"/>
          <w:tab w:val="left" w:pos="1276"/>
        </w:tabs>
        <w:ind w:left="0" w:firstLine="709"/>
        <w:jc w:val="both"/>
        <w:textAlignment w:val="baseline"/>
        <w:rPr>
          <w:rFonts w:ascii="Times New Roman" w:hAnsi="Times New Roman" w:cs="Times New Roman"/>
          <w:color w:val="000000"/>
          <w:sz w:val="26"/>
          <w:szCs w:val="26"/>
        </w:rPr>
      </w:pPr>
      <w:bookmarkStart w:id="109" w:name="o502"/>
      <w:bookmarkEnd w:id="109"/>
      <w:r w:rsidRPr="00F06867">
        <w:rPr>
          <w:rFonts w:ascii="Times New Roman" w:hAnsi="Times New Roman" w:cs="Times New Roman"/>
          <w:color w:val="000000"/>
          <w:sz w:val="26"/>
          <w:szCs w:val="26"/>
        </w:rPr>
        <w:t xml:space="preserve">взаємодії з депозитаріями цінних паперів із забезпечення централізованого виконання укладених на ФБ договорів купівлі-продажу цінних паперів; </w:t>
      </w:r>
    </w:p>
    <w:p w:rsidR="00617155" w:rsidRPr="00F06867" w:rsidRDefault="00617155" w:rsidP="00DC6B1E">
      <w:pPr>
        <w:pStyle w:val="HTML"/>
        <w:numPr>
          <w:ilvl w:val="0"/>
          <w:numId w:val="48"/>
        </w:numPr>
        <w:shd w:val="clear" w:color="auto" w:fill="FFFFFF"/>
        <w:tabs>
          <w:tab w:val="clear" w:pos="916"/>
          <w:tab w:val="left" w:pos="993"/>
          <w:tab w:val="left" w:pos="1276"/>
        </w:tabs>
        <w:ind w:left="0" w:firstLine="709"/>
        <w:jc w:val="both"/>
        <w:textAlignment w:val="baseline"/>
        <w:rPr>
          <w:rFonts w:ascii="Times New Roman" w:hAnsi="Times New Roman" w:cs="Times New Roman"/>
          <w:color w:val="000000"/>
          <w:sz w:val="26"/>
          <w:szCs w:val="26"/>
        </w:rPr>
      </w:pPr>
      <w:bookmarkStart w:id="110" w:name="o503"/>
      <w:bookmarkEnd w:id="110"/>
      <w:r w:rsidRPr="00F06867">
        <w:rPr>
          <w:rFonts w:ascii="Times New Roman" w:hAnsi="Times New Roman" w:cs="Times New Roman"/>
          <w:color w:val="000000"/>
          <w:sz w:val="26"/>
          <w:szCs w:val="26"/>
        </w:rPr>
        <w:t>здійснення заходів із зниження ризиків невиконання укладених на ФБ договорів купівлі-продажу цінних паперів та інших фінансових інструментів.</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lang w:val="uk-UA"/>
        </w:rPr>
      </w:pPr>
      <w:bookmarkStart w:id="111" w:name="o504"/>
      <w:bookmarkEnd w:id="111"/>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lang w:val="uk-UA"/>
        </w:rPr>
      </w:pPr>
    </w:p>
    <w:p w:rsidR="00617155" w:rsidRPr="00F06867" w:rsidRDefault="00F06867" w:rsidP="00F06867">
      <w:pPr>
        <w:pStyle w:val="a7"/>
        <w:tabs>
          <w:tab w:val="left" w:pos="993"/>
        </w:tabs>
        <w:spacing w:after="0"/>
        <w:ind w:left="0" w:firstLine="709"/>
        <w:jc w:val="center"/>
        <w:rPr>
          <w:b/>
          <w:bCs/>
          <w:iCs/>
          <w:sz w:val="26"/>
          <w:szCs w:val="26"/>
        </w:rPr>
      </w:pPr>
      <w:r>
        <w:rPr>
          <w:b/>
          <w:sz w:val="26"/>
          <w:szCs w:val="26"/>
          <w:lang w:val="uk-UA"/>
        </w:rPr>
        <w:t>11.</w:t>
      </w:r>
      <w:r w:rsidR="00617155" w:rsidRPr="00F06867">
        <w:rPr>
          <w:b/>
          <w:sz w:val="26"/>
          <w:szCs w:val="26"/>
        </w:rPr>
        <w:t>2. ВИДИ ІНДЕКСІВ ТА ЇХ МІСЦЕ НА ФІНАНСОВОМУ РИНКУ</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rPr>
      </w:pPr>
      <w:r w:rsidRPr="00F06867">
        <w:rPr>
          <w:color w:val="000000"/>
          <w:sz w:val="26"/>
          <w:szCs w:val="26"/>
        </w:rPr>
        <w:t>Для якісної оцінки становища ринку цінних паперів і кількісної оцінки його динаміки зручно використовувати індекси, які є індикаторами ринку і відображають макроекономічні процеси. Під час нестабільності в економіці індекси падають, якщо ж спостерігається економічний ріст - індекси ростуть.</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rPr>
      </w:pPr>
      <w:r w:rsidRPr="00F06867">
        <w:rPr>
          <w:color w:val="000000"/>
          <w:sz w:val="26"/>
          <w:szCs w:val="26"/>
        </w:rPr>
        <w:t>Залежно від вибору цінних паперів, інформація про які використовується для обчислення індексу, він може характеризувати фондовий ринок в цілому, ринок груп цінних паперів (ринок державних цінних паперів, ринок облігацій, ринок акцій і т.д.), ринок цінних паперів галузі (транспорту, телекомунікацій, нафтогазового комплексу і т.д.). Зіставлення динаміки поведінки цих індексів дає можливість спостерігати за змінами стану будь-якої галузі стосовно економіки в цілому.</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rPr>
      </w:pPr>
      <w:r w:rsidRPr="00F06867">
        <w:rPr>
          <w:color w:val="000000"/>
          <w:sz w:val="26"/>
          <w:szCs w:val="26"/>
        </w:rPr>
        <w:t>Індекси розроблені для різних фінансових інструментів, таких як акції, боргові цінні папери, іноземна валюта та ін., проте індекси на акції (біржові фондові індекси) є найбільш відомими.</w:t>
      </w:r>
      <w:r w:rsidRPr="00F06867">
        <w:rPr>
          <w:rStyle w:val="apple-converted-space"/>
          <w:color w:val="000000"/>
          <w:sz w:val="26"/>
          <w:szCs w:val="26"/>
        </w:rPr>
        <w:t> </w:t>
      </w:r>
      <w:r w:rsidRPr="00F06867">
        <w:rPr>
          <w:i/>
          <w:iCs/>
          <w:color w:val="000000"/>
          <w:sz w:val="26"/>
          <w:szCs w:val="26"/>
        </w:rPr>
        <w:t>Біржові фондові індекси</w:t>
      </w:r>
      <w:r w:rsidRPr="00F06867">
        <w:rPr>
          <w:rStyle w:val="apple-converted-space"/>
          <w:color w:val="000000"/>
          <w:sz w:val="26"/>
          <w:szCs w:val="26"/>
        </w:rPr>
        <w:t> </w:t>
      </w:r>
      <w:r w:rsidRPr="00F06867">
        <w:rPr>
          <w:color w:val="000000"/>
          <w:sz w:val="26"/>
          <w:szCs w:val="26"/>
        </w:rPr>
        <w:t>є середніми або середньозваженими показниками курсів цінних паперів, (як правило, акцій), що дають уяву про стан і динаміку фондового ринку.</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rPr>
      </w:pPr>
      <w:r w:rsidRPr="00F06867">
        <w:rPr>
          <w:rStyle w:val="ae"/>
          <w:i/>
          <w:iCs/>
          <w:color w:val="000000"/>
          <w:sz w:val="26"/>
          <w:szCs w:val="26"/>
        </w:rPr>
        <w:t>Біржовий фондовий індекс</w:t>
      </w:r>
      <w:r w:rsidRPr="00F06867">
        <w:rPr>
          <w:rStyle w:val="apple-converted-space"/>
          <w:b/>
          <w:bCs/>
          <w:i/>
          <w:iCs/>
          <w:color w:val="000000"/>
          <w:sz w:val="26"/>
          <w:szCs w:val="26"/>
        </w:rPr>
        <w:t> </w:t>
      </w:r>
      <w:r w:rsidRPr="00F06867">
        <w:rPr>
          <w:color w:val="000000"/>
          <w:sz w:val="26"/>
          <w:szCs w:val="26"/>
        </w:rPr>
        <w:t>-</w:t>
      </w:r>
      <w:r w:rsidRPr="00F06867">
        <w:rPr>
          <w:rStyle w:val="apple-converted-space"/>
          <w:color w:val="000000"/>
          <w:sz w:val="26"/>
          <w:szCs w:val="26"/>
        </w:rPr>
        <w:t> </w:t>
      </w:r>
      <w:r w:rsidRPr="00F06867">
        <w:rPr>
          <w:i/>
          <w:iCs/>
          <w:color w:val="000000"/>
          <w:sz w:val="26"/>
          <w:szCs w:val="26"/>
        </w:rPr>
        <w:t>показник, який визначає зведений курс групи лістингових цінних паперів, що котируються на фондовій біржі</w:t>
      </w:r>
      <w:r w:rsidRPr="00F06867">
        <w:rPr>
          <w:rStyle w:val="apple-converted-space"/>
          <w:color w:val="000000"/>
          <w:sz w:val="26"/>
          <w:szCs w:val="26"/>
        </w:rPr>
        <w:t> </w:t>
      </w:r>
      <w:r w:rsidRPr="00F06867">
        <w:rPr>
          <w:color w:val="000000"/>
          <w:sz w:val="26"/>
          <w:szCs w:val="26"/>
        </w:rPr>
        <w:t>[5].</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rPr>
      </w:pPr>
      <w:r w:rsidRPr="00F06867">
        <w:rPr>
          <w:color w:val="000000"/>
          <w:sz w:val="26"/>
          <w:szCs w:val="26"/>
        </w:rPr>
        <w:t>Більша половина фондових індексів належить до однієї з двох груп: капіталізовані і цінові індекси.</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rPr>
      </w:pPr>
      <w:r w:rsidRPr="00F06867">
        <w:rPr>
          <w:i/>
          <w:iCs/>
          <w:color w:val="000000"/>
          <w:sz w:val="26"/>
          <w:szCs w:val="26"/>
        </w:rPr>
        <w:t>Капіталізовані індекси</w:t>
      </w:r>
      <w:r w:rsidRPr="00F06867">
        <w:rPr>
          <w:rStyle w:val="apple-converted-space"/>
          <w:color w:val="000000"/>
          <w:sz w:val="26"/>
          <w:szCs w:val="26"/>
        </w:rPr>
        <w:t> </w:t>
      </w:r>
      <w:r w:rsidRPr="00F06867">
        <w:rPr>
          <w:color w:val="000000"/>
          <w:sz w:val="26"/>
          <w:szCs w:val="26"/>
        </w:rPr>
        <w:t>- це тип індексів, які вимірюють загальну капіталізацію підприємств, цінні папери яких використовуються для розрахунку індексу на конкретну дату. (Капіталізація - це добуток ринкової вартості цінних паперів і їх чисельності, що перебуває в обігу). До капіталізованих індексів належать індекси "Standart and Poors", зведений індекс Нью-Йоркської фондової біржі, індекси газети "Mos-kow News" тощо.</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rPr>
      </w:pPr>
      <w:r w:rsidRPr="00F06867">
        <w:rPr>
          <w:i/>
          <w:iCs/>
          <w:color w:val="000000"/>
          <w:sz w:val="26"/>
          <w:szCs w:val="26"/>
        </w:rPr>
        <w:t>Цінові індекси</w:t>
      </w:r>
      <w:r w:rsidRPr="00F06867">
        <w:rPr>
          <w:rStyle w:val="apple-converted-space"/>
          <w:color w:val="000000"/>
          <w:sz w:val="26"/>
          <w:szCs w:val="26"/>
        </w:rPr>
        <w:t> </w:t>
      </w:r>
      <w:r w:rsidRPr="00F06867">
        <w:rPr>
          <w:color w:val="000000"/>
          <w:sz w:val="26"/>
          <w:szCs w:val="26"/>
        </w:rPr>
        <w:t>вираховуються як середнє арифметичне вартості акцій компанії, що входять у базовий список індексу. До цінових індексів відносять індекс Доу-Джонса ("Dow-Jones"), індекс фондової біржі у м. Токіо (Японський індекс Nikkey-225), Американської фондової біржі - АМЕХ та ін.</w:t>
      </w:r>
    </w:p>
    <w:p w:rsidR="00617155" w:rsidRPr="00F06867" w:rsidRDefault="00617155" w:rsidP="00F06867">
      <w:pPr>
        <w:pStyle w:val="ab"/>
        <w:shd w:val="clear" w:color="auto" w:fill="FFFFFF"/>
        <w:tabs>
          <w:tab w:val="left" w:pos="993"/>
        </w:tabs>
        <w:spacing w:before="0" w:beforeAutospacing="0" w:after="0" w:afterAutospacing="0"/>
        <w:ind w:firstLine="709"/>
        <w:jc w:val="both"/>
        <w:rPr>
          <w:color w:val="000000"/>
          <w:sz w:val="26"/>
          <w:szCs w:val="26"/>
        </w:rPr>
      </w:pPr>
      <w:r w:rsidRPr="00F06867">
        <w:rPr>
          <w:color w:val="000000"/>
          <w:sz w:val="26"/>
          <w:szCs w:val="26"/>
        </w:rPr>
        <w:t>Біржові індекси є цифровими статистичними показниками, що виражають (у відсотках) послідовні зміни певних явищ і уже понад сто років використовують для інтегральної оцінки стану фінансового ринку. Інвесторів цікавить не лише динаміка цін на акції певної компанії, а й загальна тенденція всього ринку. Саме для цього практично всі біржі мають власні</w:t>
      </w:r>
      <w:r w:rsidRPr="00F06867">
        <w:rPr>
          <w:rStyle w:val="apple-converted-space"/>
          <w:color w:val="000000"/>
          <w:sz w:val="26"/>
          <w:szCs w:val="26"/>
        </w:rPr>
        <w:t> </w:t>
      </w:r>
      <w:r w:rsidRPr="00F06867">
        <w:rPr>
          <w:i/>
          <w:iCs/>
          <w:color w:val="000000"/>
          <w:sz w:val="26"/>
          <w:szCs w:val="26"/>
        </w:rPr>
        <w:t xml:space="preserve">системи </w:t>
      </w:r>
      <w:r w:rsidRPr="00F06867">
        <w:rPr>
          <w:i/>
          <w:iCs/>
          <w:color w:val="000000"/>
          <w:sz w:val="26"/>
          <w:szCs w:val="26"/>
        </w:rPr>
        <w:lastRenderedPageBreak/>
        <w:t>агрегатних індексів,</w:t>
      </w:r>
      <w:r w:rsidRPr="00F06867">
        <w:rPr>
          <w:rStyle w:val="apple-converted-space"/>
          <w:color w:val="000000"/>
          <w:sz w:val="26"/>
          <w:szCs w:val="26"/>
        </w:rPr>
        <w:t> </w:t>
      </w:r>
      <w:r w:rsidRPr="00F06867">
        <w:rPr>
          <w:color w:val="000000"/>
          <w:sz w:val="26"/>
          <w:szCs w:val="26"/>
        </w:rPr>
        <w:t>які відображають рівень і динаміку цін на певний пакет акцій. Як правило, цей пакет складається з акцій компаній, що належать до різних галузей промисловості та фінансової сфери. При цьому акції мають входити до лістингу біржі, тобто внесені до переліку цінних паперів, що котируються на фондовій біржі.</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Індекс - це відношення порівнюваної величини до певної величини, яку приймають за базу. Кожен індекс має такі характеристики:</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1.</w:t>
      </w:r>
      <w:r w:rsidRPr="00F06867">
        <w:rPr>
          <w:rStyle w:val="apple-converted-space"/>
          <w:color w:val="000000"/>
          <w:sz w:val="26"/>
          <w:szCs w:val="26"/>
        </w:rPr>
        <w:t> </w:t>
      </w:r>
      <w:r w:rsidRPr="00F06867">
        <w:rPr>
          <w:i/>
          <w:iCs/>
          <w:color w:val="000000"/>
          <w:sz w:val="26"/>
          <w:szCs w:val="26"/>
        </w:rPr>
        <w:t>Список індексу</w:t>
      </w:r>
      <w:r w:rsidRPr="00F06867">
        <w:rPr>
          <w:rStyle w:val="apple-converted-space"/>
          <w:color w:val="000000"/>
          <w:sz w:val="26"/>
          <w:szCs w:val="26"/>
        </w:rPr>
        <w:t> </w:t>
      </w:r>
      <w:r w:rsidRPr="00F06867">
        <w:rPr>
          <w:color w:val="000000"/>
          <w:sz w:val="26"/>
          <w:szCs w:val="26"/>
        </w:rPr>
        <w:t>(набір акцій - представників).</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2.</w:t>
      </w:r>
      <w:r w:rsidRPr="00F06867">
        <w:rPr>
          <w:rStyle w:val="apple-converted-space"/>
          <w:color w:val="000000"/>
          <w:sz w:val="26"/>
          <w:szCs w:val="26"/>
        </w:rPr>
        <w:t> </w:t>
      </w:r>
      <w:r w:rsidRPr="00F06867">
        <w:rPr>
          <w:i/>
          <w:iCs/>
          <w:color w:val="000000"/>
          <w:sz w:val="26"/>
          <w:szCs w:val="26"/>
        </w:rPr>
        <w:t>Базисне значення індексу</w:t>
      </w:r>
      <w:r w:rsidRPr="00F06867">
        <w:rPr>
          <w:rStyle w:val="apple-converted-space"/>
          <w:color w:val="000000"/>
          <w:sz w:val="26"/>
          <w:szCs w:val="26"/>
        </w:rPr>
        <w:t> </w:t>
      </w:r>
      <w:r w:rsidRPr="00F06867">
        <w:rPr>
          <w:color w:val="000000"/>
          <w:sz w:val="26"/>
          <w:szCs w:val="26"/>
        </w:rPr>
        <w:t>- це значення на початок розрахунку індексу, тобто на початок базисного періоду. Базою індексу є вибірка підприємств - емітентів, ринкові вартості акцій яких використовуються для розрахунку індексу. Підприємства, що входять до бази індексу, мають визначати розвиток галузі чи економіки в цілому, а також відрізнятись надійністю та стійкістю. Коливання цін на акції цих підприємств мають тісно взаємодіяти з загальними тенденціями зміни ринкових цін.</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3.</w:t>
      </w:r>
      <w:r w:rsidRPr="00F06867">
        <w:rPr>
          <w:rStyle w:val="apple-converted-space"/>
          <w:color w:val="000000"/>
          <w:sz w:val="26"/>
          <w:szCs w:val="26"/>
        </w:rPr>
        <w:t> </w:t>
      </w:r>
      <w:r w:rsidRPr="00F06867">
        <w:rPr>
          <w:i/>
          <w:iCs/>
          <w:color w:val="000000"/>
          <w:sz w:val="26"/>
          <w:szCs w:val="26"/>
        </w:rPr>
        <w:t>Статистична база</w:t>
      </w:r>
      <w:r w:rsidRPr="00F06867">
        <w:rPr>
          <w:rStyle w:val="apple-converted-space"/>
          <w:color w:val="000000"/>
          <w:sz w:val="26"/>
          <w:szCs w:val="26"/>
        </w:rPr>
        <w:t> </w:t>
      </w:r>
      <w:r w:rsidRPr="00F06867">
        <w:rPr>
          <w:color w:val="000000"/>
          <w:sz w:val="26"/>
          <w:szCs w:val="26"/>
        </w:rPr>
        <w:t>(дані про кількість акцій, показники фінансової звітності підприємств, емітентів тощо).</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4.</w:t>
      </w:r>
      <w:r w:rsidRPr="00F06867">
        <w:rPr>
          <w:rStyle w:val="apple-converted-space"/>
          <w:color w:val="000000"/>
          <w:sz w:val="26"/>
          <w:szCs w:val="26"/>
        </w:rPr>
        <w:t> </w:t>
      </w:r>
      <w:r w:rsidRPr="00F06867">
        <w:rPr>
          <w:i/>
          <w:iCs/>
          <w:color w:val="000000"/>
          <w:sz w:val="26"/>
          <w:szCs w:val="26"/>
        </w:rPr>
        <w:t>Види ваг до курсових вартостей акцій</w:t>
      </w:r>
      <w:r w:rsidRPr="00F06867">
        <w:rPr>
          <w:rStyle w:val="apple-converted-space"/>
          <w:color w:val="000000"/>
          <w:sz w:val="26"/>
          <w:szCs w:val="26"/>
        </w:rPr>
        <w:t> </w:t>
      </w:r>
      <w:r w:rsidRPr="00F06867">
        <w:rPr>
          <w:color w:val="000000"/>
          <w:sz w:val="26"/>
          <w:szCs w:val="26"/>
        </w:rPr>
        <w:t>- це вид зважування, яке може проводитись за ринковою вартістю акцій або за ринковою капіталізацією корпорацій, що входять до бази індексу.</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5.</w:t>
      </w:r>
      <w:r w:rsidRPr="00F06867">
        <w:rPr>
          <w:rStyle w:val="apple-converted-space"/>
          <w:color w:val="000000"/>
          <w:sz w:val="26"/>
          <w:szCs w:val="26"/>
        </w:rPr>
        <w:t> </w:t>
      </w:r>
      <w:r w:rsidRPr="00F06867">
        <w:rPr>
          <w:i/>
          <w:iCs/>
          <w:color w:val="000000"/>
          <w:sz w:val="26"/>
          <w:szCs w:val="26"/>
        </w:rPr>
        <w:t>Метод зведення до середнього</w:t>
      </w:r>
      <w:r w:rsidRPr="00F06867">
        <w:rPr>
          <w:rStyle w:val="apple-converted-space"/>
          <w:color w:val="000000"/>
          <w:sz w:val="26"/>
          <w:szCs w:val="26"/>
        </w:rPr>
        <w:t> </w:t>
      </w:r>
      <w:r w:rsidRPr="00F06867">
        <w:rPr>
          <w:color w:val="000000"/>
          <w:sz w:val="26"/>
          <w:szCs w:val="26"/>
        </w:rPr>
        <w:t>(метод усереднення) - це метод використання середніх арифметичних та середніх геометричних вибраних значень.</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Біржові індекси іноді розраховуються як середньозважена величина, що визначається з урахуванням не тільки відносних змін, а й абсолютної ціни акцій компаній, які створюють</w:t>
      </w:r>
      <w:r w:rsidRPr="00F06867">
        <w:rPr>
          <w:rStyle w:val="apple-converted-space"/>
          <w:color w:val="000000"/>
          <w:sz w:val="26"/>
          <w:szCs w:val="26"/>
        </w:rPr>
        <w:t> </w:t>
      </w:r>
      <w:r w:rsidRPr="00F06867">
        <w:rPr>
          <w:i/>
          <w:iCs/>
          <w:color w:val="000000"/>
          <w:sz w:val="26"/>
          <w:szCs w:val="26"/>
        </w:rPr>
        <w:t>кошик індексу.</w:t>
      </w:r>
      <w:r w:rsidRPr="00F06867">
        <w:rPr>
          <w:rStyle w:val="apple-converted-space"/>
          <w:color w:val="000000"/>
          <w:sz w:val="26"/>
          <w:szCs w:val="26"/>
        </w:rPr>
        <w:t> </w:t>
      </w:r>
      <w:r w:rsidRPr="00F06867">
        <w:rPr>
          <w:color w:val="000000"/>
          <w:sz w:val="26"/>
          <w:szCs w:val="26"/>
        </w:rPr>
        <w:t>Для того щоб фондовий ринок більш точно відображав об'єктивні процеси на ринку цінних паперів, необхідно правильно використовувати методику розрахунку фондових індексів, розглядаючи яку, необхідно відповісти на такі запитання:</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i/>
          <w:iCs/>
          <w:color w:val="000000"/>
          <w:sz w:val="26"/>
          <w:szCs w:val="26"/>
        </w:rPr>
        <w:t>- за якими формулами вираховувати фондові індекси;</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i/>
          <w:iCs/>
          <w:color w:val="000000"/>
          <w:sz w:val="26"/>
          <w:szCs w:val="26"/>
        </w:rPr>
        <w:t>- яким вимогам має відповідати інформація, що використовується при розрахунку індексу;</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i/>
          <w:iCs/>
          <w:color w:val="000000"/>
          <w:sz w:val="26"/>
          <w:szCs w:val="26"/>
        </w:rPr>
        <w:t>- яким чином здійснюється коректування формул для розрахунку індексів у виникненні окремих корпоративних подій.</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У світовій практиці використовують чотири методологічних прийоми для побудови опосередкованих індексів зміни курсів акцій, що ґрунтуються на розрахунках за відповідний період:</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1) темпів зміни середньої арифметичної величини ціни акцій певної кількості вибраних корпорацій (індекс Доу-Джонса);</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2) темпів зростання (зниження) середньозваженої (за кількістю акцій в обігу) ціни переважної більшості акцій корпорацій (індекси "Стандарт енд Пурз=Б&amp;Р та "Уілшир-5000");</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3) середньоарифметичного значення темпів приросту (зниження) цін акцій (Торіх - Японія);</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4) середньогеометричного значення темпів зміни цін акцій (індекс "Велью Лайн").</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lastRenderedPageBreak/>
        <w:t>Зміну значень індексів розглядають як показник попиту на ринку. Зростання чи падіння значення індексу на одному ринку часто впливає на стан попиту на іншому.</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Фондові індекси дуже різноманітні, але всі вони узагальнюють ситуацію зі зміною курсової вартості тих чи інших цінних паперів.</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rStyle w:val="ae"/>
          <w:i/>
          <w:iCs/>
          <w:color w:val="000000"/>
          <w:sz w:val="26"/>
          <w:szCs w:val="26"/>
        </w:rPr>
        <w:t>Основні риси фондових індексів:</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1) номенклатура цінних паперів (може визначатися як видами цінних паперів, що аналізуються, так і колом емітентів, які відрізняються, наприклад, за родом своєї діяльності або ще за якимись ознаками);</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2) спосіб усереднення інформації;</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3) курс, що вивчається (купівлі, продажу, середній);</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4) база порівняння (якщо порівнюється поточний момент із попереднім, то такий індекс називають</w:t>
      </w:r>
      <w:r w:rsidRPr="00F06867">
        <w:rPr>
          <w:rStyle w:val="apple-converted-space"/>
          <w:color w:val="000000"/>
          <w:sz w:val="26"/>
          <w:szCs w:val="26"/>
        </w:rPr>
        <w:t> </w:t>
      </w:r>
      <w:r w:rsidRPr="00F06867">
        <w:rPr>
          <w:i/>
          <w:iCs/>
          <w:color w:val="000000"/>
          <w:sz w:val="26"/>
          <w:szCs w:val="26"/>
        </w:rPr>
        <w:t>ланцюговим,</w:t>
      </w:r>
      <w:r w:rsidRPr="00F06867">
        <w:rPr>
          <w:color w:val="000000"/>
          <w:sz w:val="26"/>
          <w:szCs w:val="26"/>
        </w:rPr>
        <w:t>якщо за певним часом - базисним).</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rStyle w:val="ae"/>
          <w:i/>
          <w:iCs/>
          <w:color w:val="000000"/>
          <w:sz w:val="26"/>
          <w:szCs w:val="26"/>
        </w:rPr>
        <w:t>Обмеження у використанні індексів:</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індекси демонструють лише кількісні зміни, але не відображають якісних аспектів, тобто не розкривають причин, що стоять за зміною цін;</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 індекси не зберігають вартості утриманих сум, (не враховують дивіденду);</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 потребують періодичного коригування компонентів;</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 індексами можна маніпулювати;</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 зміни в ринкових цінах акцій, які фіксуються фондовими індексами, приблизно відображають інтенсивність торгівлі акціями на ринку.</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Роль фондових індексів виражається у функція</w:t>
      </w:r>
      <w:r w:rsidR="00F06867">
        <w:rPr>
          <w:color w:val="000000"/>
          <w:sz w:val="26"/>
          <w:szCs w:val="26"/>
        </w:rPr>
        <w:t>х, які вони виконують</w:t>
      </w:r>
      <w:r w:rsidRPr="00F06867">
        <w:rPr>
          <w:color w:val="000000"/>
          <w:sz w:val="26"/>
          <w:szCs w:val="26"/>
        </w:rPr>
        <w:t>.</w:t>
      </w:r>
    </w:p>
    <w:p w:rsidR="00617155" w:rsidRPr="00F06867" w:rsidRDefault="00617155" w:rsidP="00F06867">
      <w:pPr>
        <w:pStyle w:val="ab"/>
        <w:shd w:val="clear" w:color="auto" w:fill="FFFFFF"/>
        <w:spacing w:before="0" w:beforeAutospacing="0" w:after="0" w:afterAutospacing="0"/>
        <w:ind w:firstLine="709"/>
        <w:jc w:val="center"/>
        <w:rPr>
          <w:color w:val="000000"/>
          <w:sz w:val="26"/>
          <w:szCs w:val="26"/>
        </w:rPr>
      </w:pPr>
      <w:r w:rsidRPr="00F06867">
        <w:rPr>
          <w:noProof/>
          <w:color w:val="000000"/>
          <w:sz w:val="26"/>
          <w:szCs w:val="26"/>
        </w:rPr>
        <w:drawing>
          <wp:inline distT="0" distB="0" distL="0" distR="0">
            <wp:extent cx="4028440" cy="974725"/>
            <wp:effectExtent l="19050" t="0" r="0" b="0"/>
            <wp:docPr id="420" name="Рисунок 420" descr="Функції фондових індекс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Функції фондових індексів"/>
                    <pic:cNvPicPr>
                      <a:picLocks noChangeAspect="1" noChangeArrowheads="1"/>
                    </pic:cNvPicPr>
                  </pic:nvPicPr>
                  <pic:blipFill>
                    <a:blip r:embed="rId146"/>
                    <a:srcRect/>
                    <a:stretch>
                      <a:fillRect/>
                    </a:stretch>
                  </pic:blipFill>
                  <pic:spPr bwMode="auto">
                    <a:xfrm>
                      <a:off x="0" y="0"/>
                      <a:ext cx="4028440" cy="974725"/>
                    </a:xfrm>
                    <a:prstGeom prst="rect">
                      <a:avLst/>
                    </a:prstGeom>
                    <a:noFill/>
                    <a:ln w="9525">
                      <a:noFill/>
                      <a:miter lim="800000"/>
                      <a:headEnd/>
                      <a:tailEnd/>
                    </a:ln>
                  </pic:spPr>
                </pic:pic>
              </a:graphicData>
            </a:graphic>
          </wp:inline>
        </w:drawing>
      </w:r>
    </w:p>
    <w:p w:rsidR="00617155" w:rsidRPr="00F06867" w:rsidRDefault="00617155" w:rsidP="00F06867">
      <w:pPr>
        <w:pStyle w:val="ab"/>
        <w:shd w:val="clear" w:color="auto" w:fill="FFFFFF"/>
        <w:spacing w:before="0" w:beforeAutospacing="0" w:after="0" w:afterAutospacing="0"/>
        <w:ind w:firstLine="709"/>
        <w:jc w:val="center"/>
        <w:rPr>
          <w:color w:val="000000"/>
          <w:sz w:val="26"/>
          <w:szCs w:val="26"/>
        </w:rPr>
      </w:pPr>
      <w:r w:rsidRPr="00F06867">
        <w:rPr>
          <w:color w:val="000000"/>
          <w:sz w:val="26"/>
          <w:szCs w:val="26"/>
        </w:rPr>
        <w:t xml:space="preserve">Рис. </w:t>
      </w:r>
      <w:r w:rsidR="00F06867">
        <w:rPr>
          <w:color w:val="000000"/>
          <w:sz w:val="26"/>
          <w:szCs w:val="26"/>
          <w:lang w:val="uk-UA"/>
        </w:rPr>
        <w:t>11.1</w:t>
      </w:r>
      <w:r w:rsidRPr="00F06867">
        <w:rPr>
          <w:color w:val="000000"/>
          <w:sz w:val="26"/>
          <w:szCs w:val="26"/>
        </w:rPr>
        <w:t>. Функції фондових індексів</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1)</w:t>
      </w:r>
      <w:r w:rsidRPr="00F06867">
        <w:rPr>
          <w:rStyle w:val="apple-converted-space"/>
          <w:color w:val="000000"/>
          <w:sz w:val="26"/>
          <w:szCs w:val="26"/>
        </w:rPr>
        <w:t> </w:t>
      </w:r>
      <w:r w:rsidRPr="00F06867">
        <w:rPr>
          <w:i/>
          <w:iCs/>
          <w:color w:val="000000"/>
          <w:sz w:val="26"/>
          <w:szCs w:val="26"/>
        </w:rPr>
        <w:t>д</w:t>
      </w:r>
      <w:r w:rsidRPr="00F06867">
        <w:rPr>
          <w:color w:val="000000"/>
          <w:sz w:val="26"/>
          <w:szCs w:val="26"/>
        </w:rPr>
        <w:t>іагностична - здатність системи індексів характеризувати стан та динаміку розвитку як національної економіки в цілому, так і окремих її складників.</w:t>
      </w:r>
      <w:r w:rsidRPr="00F06867">
        <w:rPr>
          <w:rStyle w:val="apple-converted-space"/>
          <w:color w:val="000000"/>
          <w:sz w:val="26"/>
          <w:szCs w:val="26"/>
        </w:rPr>
        <w:t> </w:t>
      </w:r>
      <w:r w:rsidRPr="00F06867">
        <w:rPr>
          <w:i/>
          <w:iCs/>
          <w:color w:val="000000"/>
          <w:sz w:val="26"/>
          <w:szCs w:val="26"/>
        </w:rPr>
        <w:t>Механізм зміни індексу</w:t>
      </w:r>
      <w:r w:rsidRPr="00F06867">
        <w:rPr>
          <w:rStyle w:val="apple-converted-space"/>
          <w:color w:val="000000"/>
          <w:sz w:val="26"/>
          <w:szCs w:val="26"/>
        </w:rPr>
        <w:t> </w:t>
      </w:r>
      <w:r w:rsidRPr="00F06867">
        <w:rPr>
          <w:color w:val="000000"/>
          <w:sz w:val="26"/>
          <w:szCs w:val="26"/>
        </w:rPr>
        <w:t>дуже простий - зростання або зниження рентабельності виробництва в галузі миттєво відображається на котирувальній ціні відповідних акцій, що, у свою чергу, позначається на рівні біржового індексу галузі.</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Індекси є засобом демонстрацій темпу просування ринку. Вони дають змогу інвесторам і торгівцям бачити тенденції, які складаються на ринку, і простежувати швидкість розвитку цих тенденцій.</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Індекси доповнюються спеціальними економічними параметрами: нормою позикового відсотка; станом державного бюджету; співвідношенням торговельного і валютного балансів і входять до системи економічного моніторингу стану національної економіки, тому індекси часто називають індексами ділової активності;</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2)</w:t>
      </w:r>
      <w:r w:rsidRPr="00F06867">
        <w:rPr>
          <w:rStyle w:val="apple-converted-space"/>
          <w:color w:val="000000"/>
          <w:sz w:val="26"/>
          <w:szCs w:val="26"/>
        </w:rPr>
        <w:t> </w:t>
      </w:r>
      <w:r w:rsidRPr="00F06867">
        <w:rPr>
          <w:rStyle w:val="ae"/>
          <w:i/>
          <w:iCs/>
          <w:color w:val="000000"/>
          <w:sz w:val="26"/>
          <w:szCs w:val="26"/>
        </w:rPr>
        <w:t>індикативна</w:t>
      </w:r>
      <w:r w:rsidRPr="00F06867">
        <w:rPr>
          <w:rStyle w:val="apple-converted-space"/>
          <w:b/>
          <w:bCs/>
          <w:i/>
          <w:iCs/>
          <w:color w:val="000000"/>
          <w:sz w:val="26"/>
          <w:szCs w:val="26"/>
        </w:rPr>
        <w:t> </w:t>
      </w:r>
      <w:r w:rsidRPr="00F06867">
        <w:rPr>
          <w:color w:val="000000"/>
          <w:sz w:val="26"/>
          <w:szCs w:val="26"/>
        </w:rPr>
        <w:t>- передбачає наявність об'єктивної оцінки цінової ситуації на фондовому ринку, яка допомагає:</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lastRenderedPageBreak/>
        <w:t>- ефективно провести аналіз і спрогнозувати як короткострокові, так і довгострокові зміни на ринку цінних паперів;</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 вибрати інвестиційні стратегії для великих інституційних інвесторів - пенсійних фондів, страхових та інвестиційних компаній;</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 стати орієнтиром при оцінюванні ефективності управління портфелем цінних паперів - розрахувавши динаміку ринкової вартості свого портфеля акцій за будь-який проміжок часу, інвестор може зробити обґрунтовані висновки, наскільки вибрана ним стратегія є ефективною (портфельний індекс вищий, нижчий від фондового чи дорівнює йому) та внести корективи у свою поведінку на ринку, якщо це необхідно;</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3)</w:t>
      </w:r>
      <w:r w:rsidRPr="00F06867">
        <w:rPr>
          <w:rStyle w:val="apple-converted-space"/>
          <w:color w:val="000000"/>
          <w:sz w:val="26"/>
          <w:szCs w:val="26"/>
        </w:rPr>
        <w:t> </w:t>
      </w:r>
      <w:r w:rsidRPr="00F06867">
        <w:rPr>
          <w:rStyle w:val="ae"/>
          <w:i/>
          <w:iCs/>
          <w:color w:val="000000"/>
          <w:sz w:val="26"/>
          <w:szCs w:val="26"/>
        </w:rPr>
        <w:t>спекулятивна</w:t>
      </w:r>
      <w:r w:rsidRPr="00F06867">
        <w:rPr>
          <w:rStyle w:val="apple-converted-space"/>
          <w:b/>
          <w:bCs/>
          <w:i/>
          <w:iCs/>
          <w:color w:val="000000"/>
          <w:sz w:val="26"/>
          <w:szCs w:val="26"/>
        </w:rPr>
        <w:t> </w:t>
      </w:r>
      <w:r w:rsidRPr="00F06867">
        <w:rPr>
          <w:color w:val="000000"/>
          <w:sz w:val="26"/>
          <w:szCs w:val="26"/>
        </w:rPr>
        <w:t>- проявляється у використанні біржових індексів, як базового активу, при укладанні ф'ючерсних контрактів і купівлі опціонів. Щоб спекулювати на такому ринку, можна взагалі не володіти цінними паперами, укладаючи термінові угоди при зміні значення індексу протягом дня або іншого короткострокового періоду.</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За територіальною ознакою</w:t>
      </w:r>
      <w:r w:rsidRPr="00F06867">
        <w:rPr>
          <w:rStyle w:val="apple-converted-space"/>
          <w:color w:val="000000"/>
          <w:sz w:val="26"/>
          <w:szCs w:val="26"/>
        </w:rPr>
        <w:t> </w:t>
      </w:r>
      <w:r w:rsidRPr="00F06867">
        <w:rPr>
          <w:i/>
          <w:iCs/>
          <w:color w:val="000000"/>
          <w:sz w:val="26"/>
          <w:szCs w:val="26"/>
        </w:rPr>
        <w:t>фондові індекси</w:t>
      </w:r>
      <w:r w:rsidRPr="00F06867">
        <w:rPr>
          <w:rStyle w:val="apple-converted-space"/>
          <w:color w:val="000000"/>
          <w:sz w:val="26"/>
          <w:szCs w:val="26"/>
        </w:rPr>
        <w:t> </w:t>
      </w:r>
      <w:r w:rsidRPr="00F06867">
        <w:rPr>
          <w:color w:val="000000"/>
          <w:sz w:val="26"/>
          <w:szCs w:val="26"/>
        </w:rPr>
        <w:t>поділяють на:</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rStyle w:val="ae"/>
          <w:i/>
          <w:iCs/>
          <w:color w:val="000000"/>
          <w:sz w:val="26"/>
          <w:szCs w:val="26"/>
        </w:rPr>
        <w:t>- інтернаціональні</w:t>
      </w:r>
      <w:r w:rsidRPr="00F06867">
        <w:rPr>
          <w:rStyle w:val="apple-converted-space"/>
          <w:b/>
          <w:bCs/>
          <w:i/>
          <w:iCs/>
          <w:color w:val="000000"/>
          <w:sz w:val="26"/>
          <w:szCs w:val="26"/>
        </w:rPr>
        <w:t> </w:t>
      </w:r>
      <w:r w:rsidRPr="00F06867">
        <w:rPr>
          <w:color w:val="000000"/>
          <w:sz w:val="26"/>
          <w:szCs w:val="26"/>
        </w:rPr>
        <w:t>- характеризують стан світового фінансового ринку або його певні географічні сектори (Європу, Північну Америку, Далекий Схід тощо);</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rStyle w:val="ae"/>
          <w:i/>
          <w:iCs/>
          <w:color w:val="000000"/>
          <w:sz w:val="26"/>
          <w:szCs w:val="26"/>
        </w:rPr>
        <w:t>- національні</w:t>
      </w:r>
      <w:r w:rsidRPr="00F06867">
        <w:rPr>
          <w:rStyle w:val="apple-converted-space"/>
          <w:b/>
          <w:bCs/>
          <w:i/>
          <w:iCs/>
          <w:color w:val="000000"/>
          <w:sz w:val="26"/>
          <w:szCs w:val="26"/>
        </w:rPr>
        <w:t> </w:t>
      </w:r>
      <w:r w:rsidRPr="00F06867">
        <w:rPr>
          <w:color w:val="000000"/>
          <w:sz w:val="26"/>
          <w:szCs w:val="26"/>
        </w:rPr>
        <w:t>- відображають активність національного ринку акцій;</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rStyle w:val="ae"/>
          <w:i/>
          <w:iCs/>
          <w:color w:val="000000"/>
          <w:sz w:val="26"/>
          <w:szCs w:val="26"/>
        </w:rPr>
        <w:t>- секторні</w:t>
      </w:r>
      <w:r w:rsidRPr="00F06867">
        <w:rPr>
          <w:rStyle w:val="apple-converted-space"/>
          <w:b/>
          <w:bCs/>
          <w:i/>
          <w:iCs/>
          <w:color w:val="000000"/>
          <w:sz w:val="26"/>
          <w:szCs w:val="26"/>
        </w:rPr>
        <w:t> </w:t>
      </w:r>
      <w:r w:rsidRPr="00F06867">
        <w:rPr>
          <w:color w:val="000000"/>
          <w:sz w:val="26"/>
          <w:szCs w:val="26"/>
        </w:rPr>
        <w:t>- відображають стан певного внутрішнього ринку, наприклад, ринку акцій, що котируються на певній біржі;</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rStyle w:val="ae"/>
          <w:i/>
          <w:iCs/>
          <w:color w:val="000000"/>
          <w:sz w:val="26"/>
          <w:szCs w:val="26"/>
        </w:rPr>
        <w:t>- субсекторні</w:t>
      </w:r>
      <w:r w:rsidRPr="00F06867">
        <w:rPr>
          <w:rStyle w:val="apple-converted-space"/>
          <w:b/>
          <w:bCs/>
          <w:i/>
          <w:iCs/>
          <w:color w:val="000000"/>
          <w:sz w:val="26"/>
          <w:szCs w:val="26"/>
        </w:rPr>
        <w:t> </w:t>
      </w:r>
      <w:r w:rsidRPr="00F06867">
        <w:rPr>
          <w:color w:val="000000"/>
          <w:sz w:val="26"/>
          <w:szCs w:val="26"/>
        </w:rPr>
        <w:t>- характеризують активність у певній галузі економіки.</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Серед найбільших груп індексів можна назвати національні (загальноринкові) та субсекторні (галузеві) індекси.</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Загальноринкові індекси, як правило, охоплюють від 70 до 90 % обсягу капіталізації ринку, за даними якого вони обчислюються.</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Важливе значення мають також індекси "блакитних фішок", що являють собою показники змін цін на акції невеликої кількості найбільших компаній, обсяг торгівлі якими складає левову частку того чи іншого ринку.</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rStyle w:val="ae"/>
          <w:i/>
          <w:iCs/>
          <w:color w:val="000000"/>
          <w:sz w:val="26"/>
          <w:szCs w:val="26"/>
        </w:rPr>
        <w:t>Найвідоміші індекси світового фінансового ринку - це Індекс Доу-Джонса</w:t>
      </w:r>
      <w:r w:rsidRPr="00F06867">
        <w:rPr>
          <w:rStyle w:val="apple-converted-space"/>
          <w:b/>
          <w:bCs/>
          <w:i/>
          <w:iCs/>
          <w:color w:val="000000"/>
          <w:sz w:val="26"/>
          <w:szCs w:val="26"/>
        </w:rPr>
        <w:t> </w:t>
      </w:r>
      <w:r w:rsidRPr="00F06867">
        <w:rPr>
          <w:color w:val="000000"/>
          <w:sz w:val="26"/>
          <w:szCs w:val="26"/>
        </w:rPr>
        <w:t>- є системою 4-х самостійних індексів:</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 промислового (Dow-Jones Industrial Average - DJIA);</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rPr>
        <w:t>- транспортного (Dow-Jones Industrial Average - DJTA);</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lang w:val="en-US"/>
        </w:rPr>
      </w:pPr>
      <w:r w:rsidRPr="00F06867">
        <w:rPr>
          <w:color w:val="000000"/>
          <w:sz w:val="26"/>
          <w:szCs w:val="26"/>
          <w:lang w:val="en-US"/>
        </w:rPr>
        <w:t xml:space="preserve">- </w:t>
      </w:r>
      <w:r w:rsidRPr="00F06867">
        <w:rPr>
          <w:color w:val="000000"/>
          <w:sz w:val="26"/>
          <w:szCs w:val="26"/>
        </w:rPr>
        <w:t>комунального</w:t>
      </w:r>
      <w:r w:rsidRPr="00F06867">
        <w:rPr>
          <w:color w:val="000000"/>
          <w:sz w:val="26"/>
          <w:szCs w:val="26"/>
          <w:lang w:val="en-US"/>
        </w:rPr>
        <w:t>(Dow-Jones Industrial Average - DJUA);</w:t>
      </w:r>
    </w:p>
    <w:p w:rsidR="00617155" w:rsidRPr="00F06867" w:rsidRDefault="00617155" w:rsidP="00F06867">
      <w:pPr>
        <w:pStyle w:val="ab"/>
        <w:shd w:val="clear" w:color="auto" w:fill="FFFFFF"/>
        <w:spacing w:before="0" w:beforeAutospacing="0" w:after="0" w:afterAutospacing="0"/>
        <w:ind w:firstLine="709"/>
        <w:jc w:val="both"/>
        <w:rPr>
          <w:color w:val="000000"/>
          <w:sz w:val="26"/>
          <w:szCs w:val="26"/>
        </w:rPr>
      </w:pPr>
      <w:r w:rsidRPr="00F06867">
        <w:rPr>
          <w:color w:val="000000"/>
          <w:sz w:val="26"/>
          <w:szCs w:val="26"/>
          <w:lang w:val="en-US"/>
        </w:rPr>
        <w:t xml:space="preserve">- </w:t>
      </w:r>
      <w:r w:rsidRPr="00F06867">
        <w:rPr>
          <w:color w:val="000000"/>
          <w:sz w:val="26"/>
          <w:szCs w:val="26"/>
        </w:rPr>
        <w:t>комплексного</w:t>
      </w:r>
      <w:r w:rsidRPr="00F06867">
        <w:rPr>
          <w:color w:val="000000"/>
          <w:sz w:val="26"/>
          <w:szCs w:val="26"/>
          <w:lang w:val="en-US"/>
        </w:rPr>
        <w:t xml:space="preserve">(Dow-Jones Industrial Average - DJVA). </w:t>
      </w:r>
      <w:r w:rsidRPr="00F06867">
        <w:rPr>
          <w:color w:val="000000"/>
          <w:sz w:val="26"/>
          <w:szCs w:val="26"/>
        </w:rPr>
        <w:t>Кожний з цих індексів формується на основі цін на акції</w:t>
      </w:r>
      <w:r w:rsidR="00F06867">
        <w:rPr>
          <w:color w:val="000000"/>
          <w:sz w:val="26"/>
          <w:szCs w:val="26"/>
          <w:lang w:val="uk-UA"/>
        </w:rPr>
        <w:t xml:space="preserve"> </w:t>
      </w:r>
      <w:r w:rsidRPr="00F06867">
        <w:rPr>
          <w:color w:val="000000"/>
          <w:sz w:val="26"/>
          <w:szCs w:val="26"/>
        </w:rPr>
        <w:t>компанії - лідерів відповідних галузей економіки. Найбільш відомий із них -</w:t>
      </w:r>
      <w:r w:rsidRPr="00F06867">
        <w:rPr>
          <w:rStyle w:val="apple-converted-space"/>
          <w:color w:val="000000"/>
          <w:sz w:val="26"/>
          <w:szCs w:val="26"/>
        </w:rPr>
        <w:t> </w:t>
      </w:r>
      <w:r w:rsidRPr="00F06867">
        <w:rPr>
          <w:i/>
          <w:iCs/>
          <w:color w:val="000000"/>
          <w:sz w:val="26"/>
          <w:szCs w:val="26"/>
        </w:rPr>
        <w:t>промисловий (Dow-Jones Industrial Average - DJIA)</w:t>
      </w:r>
      <w:r w:rsidRPr="00F06867">
        <w:rPr>
          <w:rStyle w:val="apple-converted-space"/>
          <w:color w:val="000000"/>
          <w:sz w:val="26"/>
          <w:szCs w:val="26"/>
        </w:rPr>
        <w:t> </w:t>
      </w:r>
      <w:r w:rsidRPr="00F06867">
        <w:rPr>
          <w:color w:val="000000"/>
          <w:sz w:val="26"/>
          <w:szCs w:val="26"/>
        </w:rPr>
        <w:t>- розраховується як середня арифметична курсів першокласних акцій 30 найбільш промислових компаній. Реальне значення індикатора Доу-Джонса має сенс тільки тоді, коли порівнюється із значенням за попередній період. Котирується в пунктах (пункт = ~ 2,27 цента) та друкується щоранку в діловій пресі і фіксується на Нью-Йоркській фондовій біржі 7 разів: при відкритті, о 10, 11 годині ранку, о 12, 13, 14 годині дня і після закінчення біржового дня.</w:t>
      </w:r>
    </w:p>
    <w:p w:rsidR="00617155" w:rsidRDefault="00617155" w:rsidP="00617155">
      <w:pPr>
        <w:pStyle w:val="HTML"/>
        <w:shd w:val="clear" w:color="auto" w:fill="FFFFFF"/>
        <w:tabs>
          <w:tab w:val="num" w:pos="720"/>
        </w:tabs>
        <w:ind w:firstLine="567"/>
        <w:textAlignment w:val="baseline"/>
        <w:rPr>
          <w:rFonts w:ascii="Times New Roman" w:hAnsi="Times New Roman" w:cs="Times New Roman"/>
          <w:color w:val="000000"/>
          <w:sz w:val="28"/>
          <w:szCs w:val="28"/>
        </w:rPr>
      </w:pPr>
    </w:p>
    <w:p w:rsidR="00F06867" w:rsidRPr="00F06867" w:rsidRDefault="00F06867" w:rsidP="00F06867">
      <w:pPr>
        <w:pStyle w:val="HTML"/>
        <w:shd w:val="clear" w:color="auto" w:fill="FFFFFF"/>
        <w:tabs>
          <w:tab w:val="num" w:pos="720"/>
        </w:tabs>
        <w:ind w:firstLine="567"/>
        <w:jc w:val="center"/>
        <w:textAlignment w:val="baseline"/>
        <w:rPr>
          <w:rFonts w:ascii="Times New Roman" w:hAnsi="Times New Roman" w:cs="Times New Roman"/>
          <w:b/>
          <w:i/>
          <w:color w:val="000000"/>
          <w:sz w:val="28"/>
          <w:szCs w:val="28"/>
        </w:rPr>
      </w:pPr>
      <w:r w:rsidRPr="00F06867">
        <w:rPr>
          <w:rFonts w:ascii="Times New Roman" w:hAnsi="Times New Roman" w:cs="Times New Roman"/>
          <w:b/>
          <w:i/>
          <w:color w:val="000000"/>
          <w:sz w:val="28"/>
          <w:szCs w:val="28"/>
        </w:rPr>
        <w:t>ПРАКТИЧНЕ ЗАВДАННЯ</w:t>
      </w:r>
    </w:p>
    <w:p w:rsidR="00F06867" w:rsidRPr="00F06867" w:rsidRDefault="00F06867" w:rsidP="00F06867">
      <w:pPr>
        <w:pStyle w:val="a7"/>
        <w:spacing w:after="0"/>
        <w:ind w:left="0" w:firstLine="709"/>
        <w:jc w:val="both"/>
        <w:rPr>
          <w:b/>
          <w:bCs/>
          <w:i/>
          <w:iCs/>
          <w:sz w:val="28"/>
          <w:szCs w:val="28"/>
          <w:lang w:val="uk-UA"/>
        </w:rPr>
      </w:pPr>
      <w:r w:rsidRPr="00F06867">
        <w:rPr>
          <w:b/>
          <w:bCs/>
          <w:i/>
          <w:iCs/>
          <w:sz w:val="28"/>
          <w:szCs w:val="28"/>
          <w:lang w:val="uk-UA"/>
        </w:rPr>
        <w:lastRenderedPageBreak/>
        <w:t>1. Індивідуальне завдання</w:t>
      </w:r>
    </w:p>
    <w:p w:rsidR="00F06867" w:rsidRPr="00F06867" w:rsidRDefault="00F06867" w:rsidP="00F06867">
      <w:pPr>
        <w:pStyle w:val="a7"/>
        <w:spacing w:after="0"/>
        <w:ind w:left="0" w:firstLine="709"/>
        <w:jc w:val="both"/>
        <w:rPr>
          <w:bCs/>
          <w:iCs/>
          <w:sz w:val="28"/>
          <w:szCs w:val="28"/>
          <w:lang w:val="uk-UA"/>
        </w:rPr>
      </w:pPr>
      <w:r w:rsidRPr="00F06867">
        <w:rPr>
          <w:bCs/>
          <w:iCs/>
          <w:sz w:val="28"/>
          <w:szCs w:val="28"/>
          <w:lang w:val="uk-UA"/>
        </w:rPr>
        <w:t>1.</w:t>
      </w:r>
      <w:r w:rsidRPr="00F06867">
        <w:rPr>
          <w:bCs/>
          <w:iCs/>
          <w:sz w:val="28"/>
          <w:szCs w:val="28"/>
        </w:rPr>
        <w:t> </w:t>
      </w:r>
      <w:r w:rsidRPr="00F06867">
        <w:rPr>
          <w:bCs/>
          <w:iCs/>
          <w:sz w:val="28"/>
          <w:szCs w:val="28"/>
          <w:lang w:val="uk-UA"/>
        </w:rPr>
        <w:t>Організаційно-правові форми Фондової біржі у світовій і вітчизняній практиці.</w:t>
      </w:r>
    </w:p>
    <w:p w:rsidR="00F06867" w:rsidRPr="00F06867" w:rsidRDefault="00F06867" w:rsidP="00F06867">
      <w:pPr>
        <w:pStyle w:val="a7"/>
        <w:spacing w:after="0"/>
        <w:ind w:left="0" w:firstLine="709"/>
        <w:jc w:val="both"/>
        <w:rPr>
          <w:bCs/>
          <w:iCs/>
          <w:sz w:val="28"/>
          <w:szCs w:val="28"/>
        </w:rPr>
      </w:pPr>
      <w:r w:rsidRPr="00F06867">
        <w:rPr>
          <w:bCs/>
          <w:iCs/>
          <w:sz w:val="28"/>
          <w:szCs w:val="28"/>
        </w:rPr>
        <w:t>2. Стан первинного ринку цінних паперів в Україні.</w:t>
      </w:r>
    </w:p>
    <w:p w:rsidR="00F06867" w:rsidRPr="00F06867" w:rsidRDefault="00F06867" w:rsidP="00F06867">
      <w:pPr>
        <w:pStyle w:val="a7"/>
        <w:spacing w:after="0"/>
        <w:ind w:left="0" w:firstLine="709"/>
        <w:jc w:val="both"/>
        <w:rPr>
          <w:bCs/>
          <w:iCs/>
          <w:sz w:val="28"/>
          <w:szCs w:val="28"/>
        </w:rPr>
      </w:pPr>
      <w:r w:rsidRPr="00F06867">
        <w:rPr>
          <w:bCs/>
          <w:iCs/>
          <w:sz w:val="28"/>
          <w:szCs w:val="28"/>
        </w:rPr>
        <w:t>3. Функції вторинного ринку цінних паперів і механізм регулювання діяльності учасників в Україні.</w:t>
      </w:r>
    </w:p>
    <w:p w:rsidR="00F06867" w:rsidRPr="00F06867" w:rsidRDefault="00F06867" w:rsidP="00F06867">
      <w:pPr>
        <w:pStyle w:val="a7"/>
        <w:spacing w:after="0"/>
        <w:ind w:left="0" w:firstLine="709"/>
        <w:jc w:val="both"/>
        <w:rPr>
          <w:bCs/>
          <w:iCs/>
          <w:sz w:val="28"/>
          <w:szCs w:val="28"/>
        </w:rPr>
      </w:pPr>
      <w:r w:rsidRPr="00F06867">
        <w:rPr>
          <w:bCs/>
          <w:iCs/>
          <w:sz w:val="28"/>
          <w:szCs w:val="28"/>
        </w:rPr>
        <w:t>4. Фондові індекси в США.</w:t>
      </w:r>
    </w:p>
    <w:p w:rsidR="00F06867" w:rsidRPr="00F06867" w:rsidRDefault="00F06867" w:rsidP="00F06867">
      <w:pPr>
        <w:pStyle w:val="a7"/>
        <w:spacing w:after="0"/>
        <w:ind w:left="0" w:firstLine="709"/>
        <w:jc w:val="both"/>
        <w:rPr>
          <w:bCs/>
          <w:iCs/>
          <w:sz w:val="28"/>
          <w:szCs w:val="28"/>
        </w:rPr>
      </w:pPr>
      <w:r w:rsidRPr="00F06867">
        <w:rPr>
          <w:bCs/>
          <w:iCs/>
          <w:sz w:val="28"/>
          <w:szCs w:val="28"/>
        </w:rPr>
        <w:t>5. Фондові індекси в країнах ЄС.</w:t>
      </w:r>
    </w:p>
    <w:p w:rsidR="00F06867" w:rsidRPr="00F06867" w:rsidRDefault="00F06867" w:rsidP="00F06867">
      <w:pPr>
        <w:pStyle w:val="a7"/>
        <w:spacing w:after="0"/>
        <w:ind w:left="0" w:firstLine="709"/>
        <w:jc w:val="both"/>
        <w:rPr>
          <w:bCs/>
          <w:iCs/>
          <w:sz w:val="28"/>
          <w:szCs w:val="28"/>
        </w:rPr>
      </w:pPr>
      <w:r w:rsidRPr="00F06867">
        <w:rPr>
          <w:bCs/>
          <w:iCs/>
          <w:sz w:val="28"/>
          <w:szCs w:val="28"/>
        </w:rPr>
        <w:t>6. Розвиток фондових індексів в Україні.</w:t>
      </w:r>
    </w:p>
    <w:p w:rsidR="00F06867" w:rsidRPr="00F06867" w:rsidRDefault="00F06867" w:rsidP="00F06867">
      <w:pPr>
        <w:pStyle w:val="a7"/>
        <w:spacing w:after="0"/>
        <w:ind w:left="0" w:firstLine="709"/>
        <w:jc w:val="both"/>
        <w:rPr>
          <w:b/>
          <w:bCs/>
          <w:i/>
          <w:iCs/>
          <w:sz w:val="28"/>
          <w:szCs w:val="28"/>
        </w:rPr>
      </w:pPr>
      <w:r w:rsidRPr="00F06867">
        <w:rPr>
          <w:b/>
          <w:bCs/>
          <w:i/>
          <w:iCs/>
          <w:sz w:val="28"/>
          <w:szCs w:val="28"/>
          <w:lang w:val="uk-UA"/>
        </w:rPr>
        <w:t>2. </w:t>
      </w:r>
      <w:r w:rsidRPr="00F06867">
        <w:rPr>
          <w:b/>
          <w:bCs/>
          <w:i/>
          <w:iCs/>
          <w:sz w:val="28"/>
          <w:szCs w:val="28"/>
        </w:rPr>
        <w:t>Тестові завдання</w:t>
      </w:r>
    </w:p>
    <w:p w:rsidR="00F06867" w:rsidRPr="00F06867" w:rsidRDefault="00F06867" w:rsidP="00F06867">
      <w:pPr>
        <w:spacing w:line="240" w:lineRule="auto"/>
        <w:ind w:firstLine="0"/>
        <w:rPr>
          <w:sz w:val="26"/>
          <w:szCs w:val="26"/>
        </w:rPr>
      </w:pPr>
      <w:r>
        <w:rPr>
          <w:sz w:val="26"/>
          <w:szCs w:val="26"/>
        </w:rPr>
        <w:t>1. </w:t>
      </w:r>
      <w:r w:rsidRPr="00F06867">
        <w:rPr>
          <w:sz w:val="26"/>
          <w:szCs w:val="26"/>
        </w:rPr>
        <w:t>Перша створена в Україні фондова біржа :</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А. Фондова біржа “Іннекс”;</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Б. Фондова біржа “Перспектива”;</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В. Фондова біржа “ПФТС”;</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Г. Українська біржа;</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Українська фондова біржа</w:t>
      </w:r>
    </w:p>
    <w:p w:rsidR="00F06867" w:rsidRPr="00F06867" w:rsidRDefault="00F06867" w:rsidP="00F06867">
      <w:pPr>
        <w:spacing w:line="240" w:lineRule="auto"/>
        <w:ind w:firstLine="0"/>
        <w:rPr>
          <w:sz w:val="26"/>
          <w:szCs w:val="26"/>
        </w:rPr>
      </w:pPr>
      <w:r>
        <w:rPr>
          <w:sz w:val="26"/>
          <w:szCs w:val="26"/>
        </w:rPr>
        <w:t>2. </w:t>
      </w:r>
      <w:r w:rsidRPr="00F06867">
        <w:rPr>
          <w:sz w:val="26"/>
          <w:szCs w:val="26"/>
        </w:rPr>
        <w:t>Для створення фондової біржі кількість її засновників повинна складати не менше:</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А.  10 торгівців цінними паперами;</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Б.  20 торгівців цінними паперами;</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В.  30 торгівців цінними паперами;</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Г.  40 торгівців цінними паперами;</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50 торгівців цінними паперами.</w:t>
      </w:r>
    </w:p>
    <w:p w:rsidR="00F06867" w:rsidRPr="00F06867" w:rsidRDefault="00F06867" w:rsidP="00F06867">
      <w:pPr>
        <w:spacing w:line="240" w:lineRule="auto"/>
        <w:ind w:firstLine="0"/>
        <w:rPr>
          <w:sz w:val="26"/>
          <w:szCs w:val="26"/>
        </w:rPr>
      </w:pPr>
      <w:r>
        <w:rPr>
          <w:iCs/>
          <w:sz w:val="26"/>
          <w:szCs w:val="26"/>
        </w:rPr>
        <w:t>3. </w:t>
      </w:r>
      <w:r w:rsidRPr="00F06867">
        <w:rPr>
          <w:iCs/>
          <w:sz w:val="26"/>
          <w:szCs w:val="26"/>
        </w:rPr>
        <w:t>Показник, який визначає зведений курс групи лістингових цінних паперів, що котируються на фондовій біржі</w:t>
      </w:r>
      <w:r w:rsidRPr="00F06867">
        <w:rPr>
          <w:sz w:val="26"/>
          <w:szCs w:val="26"/>
        </w:rPr>
        <w:t>  – це:</w:t>
      </w:r>
    </w:p>
    <w:p w:rsidR="00F06867" w:rsidRPr="00F06867" w:rsidRDefault="00F06867" w:rsidP="00F06867">
      <w:pPr>
        <w:pStyle w:val="ab"/>
        <w:spacing w:before="0" w:beforeAutospacing="0" w:after="0" w:afterAutospacing="0"/>
        <w:ind w:firstLine="709"/>
        <w:jc w:val="both"/>
        <w:rPr>
          <w:sz w:val="26"/>
          <w:szCs w:val="26"/>
          <w:lang w:val="uk-UA"/>
        </w:rPr>
      </w:pPr>
      <w:r w:rsidRPr="00F06867">
        <w:rPr>
          <w:sz w:val="26"/>
          <w:szCs w:val="26"/>
          <w:lang w:val="uk-UA"/>
        </w:rPr>
        <w:t>А. капіталізований індекс;</w:t>
      </w:r>
    </w:p>
    <w:p w:rsidR="00F06867" w:rsidRPr="00F06867" w:rsidRDefault="00F06867" w:rsidP="00F06867">
      <w:pPr>
        <w:pStyle w:val="ab"/>
        <w:spacing w:before="0" w:beforeAutospacing="0" w:after="0" w:afterAutospacing="0"/>
        <w:ind w:firstLine="709"/>
        <w:jc w:val="both"/>
        <w:rPr>
          <w:sz w:val="26"/>
          <w:szCs w:val="26"/>
          <w:lang w:val="uk-UA"/>
        </w:rPr>
      </w:pPr>
      <w:r w:rsidRPr="00F06867">
        <w:rPr>
          <w:sz w:val="26"/>
          <w:szCs w:val="26"/>
          <w:lang w:val="uk-UA"/>
        </w:rPr>
        <w:t>Б. біржовий фондовий індекс;</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В.  котирувальна ціна;</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Г.  середньозважений фондовий індекс</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Д. котирувальний фондовий індекс.</w:t>
      </w:r>
    </w:p>
    <w:p w:rsidR="00F06867" w:rsidRPr="00F06867" w:rsidRDefault="00F06867" w:rsidP="00F06867">
      <w:pPr>
        <w:spacing w:line="240" w:lineRule="auto"/>
        <w:ind w:firstLine="0"/>
        <w:rPr>
          <w:sz w:val="26"/>
          <w:szCs w:val="26"/>
        </w:rPr>
      </w:pPr>
      <w:r>
        <w:rPr>
          <w:sz w:val="26"/>
          <w:szCs w:val="26"/>
        </w:rPr>
        <w:t>4. </w:t>
      </w:r>
      <w:r w:rsidRPr="00F06867">
        <w:rPr>
          <w:sz w:val="26"/>
          <w:szCs w:val="26"/>
        </w:rPr>
        <w:t>Тип індексів, які вимірюють загальну капіталізацію підприємств, цінні папери яких використовуються для розрахунку індексу на конкретну дату – це:</w:t>
      </w:r>
    </w:p>
    <w:p w:rsidR="00F06867" w:rsidRPr="00F06867" w:rsidRDefault="00F06867" w:rsidP="00F06867">
      <w:pPr>
        <w:pStyle w:val="ab"/>
        <w:spacing w:before="0" w:beforeAutospacing="0" w:after="0" w:afterAutospacing="0"/>
        <w:ind w:firstLine="709"/>
        <w:jc w:val="both"/>
        <w:rPr>
          <w:sz w:val="26"/>
          <w:szCs w:val="26"/>
          <w:lang w:val="uk-UA"/>
        </w:rPr>
      </w:pPr>
      <w:r w:rsidRPr="00F06867">
        <w:rPr>
          <w:sz w:val="26"/>
          <w:szCs w:val="26"/>
          <w:lang w:val="uk-UA"/>
        </w:rPr>
        <w:t>А.</w:t>
      </w:r>
      <w:r w:rsidRPr="00F06867">
        <w:rPr>
          <w:sz w:val="26"/>
          <w:szCs w:val="26"/>
        </w:rPr>
        <w:t> </w:t>
      </w:r>
      <w:r w:rsidRPr="00F06867">
        <w:rPr>
          <w:sz w:val="26"/>
          <w:szCs w:val="26"/>
          <w:lang w:val="uk-UA"/>
        </w:rPr>
        <w:t xml:space="preserve"> капіталізований індекс;</w:t>
      </w:r>
    </w:p>
    <w:p w:rsidR="00F06867" w:rsidRPr="00F06867" w:rsidRDefault="00F06867" w:rsidP="00F06867">
      <w:pPr>
        <w:pStyle w:val="ab"/>
        <w:spacing w:before="0" w:beforeAutospacing="0" w:after="0" w:afterAutospacing="0"/>
        <w:ind w:firstLine="709"/>
        <w:jc w:val="both"/>
        <w:rPr>
          <w:sz w:val="26"/>
          <w:szCs w:val="26"/>
          <w:lang w:val="uk-UA"/>
        </w:rPr>
      </w:pPr>
      <w:r w:rsidRPr="00F06867">
        <w:rPr>
          <w:sz w:val="26"/>
          <w:szCs w:val="26"/>
          <w:lang w:val="uk-UA"/>
        </w:rPr>
        <w:t>Б.</w:t>
      </w:r>
      <w:r w:rsidRPr="00F06867">
        <w:rPr>
          <w:sz w:val="26"/>
          <w:szCs w:val="26"/>
        </w:rPr>
        <w:t> </w:t>
      </w:r>
      <w:r w:rsidRPr="00F06867">
        <w:rPr>
          <w:sz w:val="26"/>
          <w:szCs w:val="26"/>
          <w:lang w:val="uk-UA"/>
        </w:rPr>
        <w:t xml:space="preserve"> біржовий фондовий індекс;</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В.  індекс “Велью Лайн”;</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Г.  середньозважений фондовий індекс;</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котирувальний фондовий індекс.</w:t>
      </w:r>
    </w:p>
    <w:p w:rsidR="00F06867" w:rsidRPr="00F06867" w:rsidRDefault="00F06867" w:rsidP="00F06867">
      <w:pPr>
        <w:spacing w:line="240" w:lineRule="auto"/>
        <w:ind w:firstLine="0"/>
        <w:rPr>
          <w:sz w:val="26"/>
          <w:szCs w:val="26"/>
        </w:rPr>
      </w:pPr>
      <w:r>
        <w:rPr>
          <w:iCs/>
          <w:sz w:val="26"/>
          <w:szCs w:val="26"/>
        </w:rPr>
        <w:t>5. </w:t>
      </w:r>
      <w:r w:rsidRPr="00F06867">
        <w:rPr>
          <w:iCs/>
          <w:sz w:val="26"/>
          <w:szCs w:val="26"/>
        </w:rPr>
        <w:t xml:space="preserve">Базисне значення індексу </w:t>
      </w:r>
      <w:r w:rsidRPr="00F06867">
        <w:rPr>
          <w:sz w:val="26"/>
          <w:szCs w:val="26"/>
        </w:rPr>
        <w:t>відображає:</w:t>
      </w:r>
    </w:p>
    <w:p w:rsidR="00F06867" w:rsidRPr="00F06867" w:rsidRDefault="00F06867" w:rsidP="00F06867">
      <w:pPr>
        <w:pStyle w:val="ab"/>
        <w:spacing w:before="0" w:beforeAutospacing="0" w:after="0" w:afterAutospacing="0"/>
        <w:ind w:firstLine="709"/>
        <w:jc w:val="both"/>
        <w:rPr>
          <w:sz w:val="26"/>
          <w:szCs w:val="26"/>
          <w:lang w:val="uk-UA"/>
        </w:rPr>
      </w:pPr>
      <w:r w:rsidRPr="00F06867">
        <w:rPr>
          <w:sz w:val="26"/>
          <w:szCs w:val="26"/>
          <w:lang w:val="uk-UA"/>
        </w:rPr>
        <w:t>А. дані про кількість акцій, показники фінансової звітності підприємств, емітентів тощо;</w:t>
      </w:r>
    </w:p>
    <w:p w:rsidR="00F06867" w:rsidRPr="00F06867" w:rsidRDefault="00F06867" w:rsidP="00F06867">
      <w:pPr>
        <w:pStyle w:val="ab"/>
        <w:spacing w:before="0" w:beforeAutospacing="0" w:after="0" w:afterAutospacing="0"/>
        <w:ind w:firstLine="709"/>
        <w:jc w:val="both"/>
        <w:rPr>
          <w:sz w:val="26"/>
          <w:szCs w:val="26"/>
          <w:shd w:val="clear" w:color="auto" w:fill="FFFFFF"/>
        </w:rPr>
      </w:pPr>
      <w:r w:rsidRPr="00F06867">
        <w:rPr>
          <w:sz w:val="26"/>
          <w:szCs w:val="26"/>
        </w:rPr>
        <w:t>Б. </w:t>
      </w:r>
      <w:r w:rsidRPr="00F06867">
        <w:rPr>
          <w:sz w:val="26"/>
          <w:szCs w:val="26"/>
          <w:shd w:val="clear" w:color="auto" w:fill="FFFFFF"/>
        </w:rPr>
        <w:t>значення на початок розрахунку індексу, тобто на початок базисного періоду;</w:t>
      </w:r>
    </w:p>
    <w:p w:rsidR="00F06867" w:rsidRPr="00F06867" w:rsidRDefault="00F06867" w:rsidP="00F06867">
      <w:pPr>
        <w:pStyle w:val="ab"/>
        <w:spacing w:before="0" w:beforeAutospacing="0" w:after="0" w:afterAutospacing="0"/>
        <w:ind w:firstLine="709"/>
        <w:jc w:val="both"/>
        <w:rPr>
          <w:sz w:val="26"/>
          <w:szCs w:val="26"/>
          <w:shd w:val="clear" w:color="auto" w:fill="FFFFFF"/>
        </w:rPr>
      </w:pPr>
      <w:r w:rsidRPr="00F06867">
        <w:rPr>
          <w:sz w:val="26"/>
          <w:szCs w:val="26"/>
          <w:shd w:val="clear" w:color="auto" w:fill="FFFFFF"/>
        </w:rPr>
        <w:t>В. вид зважування, яке може проводитися за ринковою вартістю акцій або за ринковою капіталізацією корпорацій, що входять до бази індексу;</w:t>
      </w:r>
    </w:p>
    <w:p w:rsidR="00F06867" w:rsidRPr="00F06867" w:rsidRDefault="00F06867" w:rsidP="00F06867">
      <w:pPr>
        <w:pStyle w:val="ab"/>
        <w:spacing w:before="0" w:beforeAutospacing="0" w:after="0" w:afterAutospacing="0"/>
        <w:ind w:firstLine="709"/>
        <w:jc w:val="both"/>
        <w:rPr>
          <w:sz w:val="26"/>
          <w:szCs w:val="26"/>
          <w:shd w:val="clear" w:color="auto" w:fill="FFFFFF"/>
        </w:rPr>
      </w:pPr>
      <w:r w:rsidRPr="00F06867">
        <w:rPr>
          <w:sz w:val="26"/>
          <w:szCs w:val="26"/>
          <w:shd w:val="clear" w:color="auto" w:fill="FFFFFF"/>
        </w:rPr>
        <w:t>Г. відношення порівнюваної величини до певної величини, яку приймають за базу;</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shd w:val="clear" w:color="auto" w:fill="FFFFFF"/>
        </w:rPr>
        <w:lastRenderedPageBreak/>
        <w:t>Д</w:t>
      </w:r>
      <w:bookmarkStart w:id="112" w:name="246"/>
      <w:bookmarkEnd w:id="112"/>
      <w:r w:rsidRPr="00F06867">
        <w:rPr>
          <w:rFonts w:ascii="Times New Roman" w:hAnsi="Times New Roman"/>
          <w:sz w:val="26"/>
          <w:szCs w:val="26"/>
          <w:shd w:val="clear" w:color="auto" w:fill="FFFFFF"/>
        </w:rPr>
        <w:t>. сукупність процедур щодо внесення цінних паперів та інших фінансових інструментів до біржового списку.</w:t>
      </w:r>
    </w:p>
    <w:p w:rsidR="00F06867" w:rsidRPr="00F06867" w:rsidRDefault="00F06867" w:rsidP="00F06867">
      <w:pPr>
        <w:spacing w:line="240" w:lineRule="auto"/>
        <w:ind w:firstLine="0"/>
        <w:rPr>
          <w:sz w:val="26"/>
          <w:szCs w:val="26"/>
        </w:rPr>
      </w:pPr>
      <w:r>
        <w:rPr>
          <w:sz w:val="26"/>
          <w:szCs w:val="26"/>
          <w:shd w:val="clear" w:color="auto" w:fill="FFFFFF"/>
        </w:rPr>
        <w:t>6. </w:t>
      </w:r>
      <w:r w:rsidRPr="00F06867">
        <w:rPr>
          <w:sz w:val="26"/>
          <w:szCs w:val="26"/>
          <w:shd w:val="clear" w:color="auto" w:fill="FFFFFF"/>
        </w:rPr>
        <w:t>Членами фондової біржі є:</w:t>
      </w:r>
    </w:p>
    <w:p w:rsidR="00F06867" w:rsidRPr="00F06867" w:rsidRDefault="00F06867" w:rsidP="00F06867">
      <w:pPr>
        <w:pStyle w:val="ab"/>
        <w:spacing w:before="0" w:beforeAutospacing="0" w:after="0" w:afterAutospacing="0"/>
        <w:ind w:firstLine="709"/>
        <w:jc w:val="both"/>
        <w:rPr>
          <w:sz w:val="26"/>
          <w:szCs w:val="26"/>
          <w:shd w:val="clear" w:color="auto" w:fill="FFFFFF"/>
          <w:lang w:val="uk-UA"/>
        </w:rPr>
      </w:pPr>
      <w:r w:rsidRPr="00F06867">
        <w:rPr>
          <w:sz w:val="26"/>
          <w:szCs w:val="26"/>
          <w:shd w:val="clear" w:color="auto" w:fill="FFFFFF"/>
          <w:lang w:val="uk-UA"/>
        </w:rPr>
        <w:t>А.</w:t>
      </w:r>
      <w:r w:rsidRPr="00F06867">
        <w:rPr>
          <w:sz w:val="26"/>
          <w:szCs w:val="26"/>
          <w:shd w:val="clear" w:color="auto" w:fill="FFFFFF"/>
        </w:rPr>
        <w:t> </w:t>
      </w:r>
      <w:r w:rsidRPr="00F06867">
        <w:rPr>
          <w:sz w:val="26"/>
          <w:szCs w:val="26"/>
          <w:shd w:val="clear" w:color="auto" w:fill="FFFFFF"/>
          <w:lang w:val="uk-UA"/>
        </w:rPr>
        <w:t xml:space="preserve">маркетмейкер, </w:t>
      </w:r>
      <w:r w:rsidRPr="00F06867">
        <w:rPr>
          <w:iCs/>
          <w:sz w:val="26"/>
          <w:szCs w:val="26"/>
          <w:shd w:val="clear" w:color="auto" w:fill="FFFFFF"/>
          <w:lang w:val="uk-UA"/>
        </w:rPr>
        <w:t>учасник біржових торгів</w:t>
      </w:r>
      <w:r w:rsidRPr="00F06867">
        <w:rPr>
          <w:sz w:val="26"/>
          <w:szCs w:val="26"/>
          <w:shd w:val="clear" w:color="auto" w:fill="FFFFFF"/>
          <w:lang w:val="uk-UA"/>
        </w:rPr>
        <w:t>, емітенти цінних паперів, саморегульовані організації;</w:t>
      </w:r>
    </w:p>
    <w:p w:rsidR="00F06867" w:rsidRPr="00F06867" w:rsidRDefault="00F06867" w:rsidP="00F06867">
      <w:pPr>
        <w:pStyle w:val="ab"/>
        <w:spacing w:before="0" w:beforeAutospacing="0" w:after="0" w:afterAutospacing="0"/>
        <w:ind w:firstLine="709"/>
        <w:jc w:val="both"/>
        <w:rPr>
          <w:sz w:val="26"/>
          <w:szCs w:val="26"/>
          <w:shd w:val="clear" w:color="auto" w:fill="FFFFFF"/>
        </w:rPr>
      </w:pPr>
      <w:r w:rsidRPr="00F06867">
        <w:rPr>
          <w:sz w:val="26"/>
          <w:szCs w:val="26"/>
          <w:shd w:val="clear" w:color="auto" w:fill="FFFFFF"/>
        </w:rPr>
        <w:t>Б. хеджмейкер, учасник біржових торгів, інвестори, держава в особі її представників;</w:t>
      </w:r>
    </w:p>
    <w:p w:rsidR="00F06867" w:rsidRPr="00F06867" w:rsidRDefault="00F06867" w:rsidP="00F06867">
      <w:pPr>
        <w:pStyle w:val="ab"/>
        <w:spacing w:before="0" w:beforeAutospacing="0" w:after="0" w:afterAutospacing="0"/>
        <w:ind w:firstLine="709"/>
        <w:jc w:val="both"/>
        <w:rPr>
          <w:iCs/>
          <w:sz w:val="26"/>
          <w:szCs w:val="26"/>
          <w:shd w:val="clear" w:color="auto" w:fill="FFFFFF"/>
        </w:rPr>
      </w:pPr>
      <w:r w:rsidRPr="00F06867">
        <w:rPr>
          <w:sz w:val="26"/>
          <w:szCs w:val="26"/>
          <w:shd w:val="clear" w:color="auto" w:fill="FFFFFF"/>
        </w:rPr>
        <w:t>В. </w:t>
      </w:r>
      <w:r w:rsidRPr="00F06867">
        <w:rPr>
          <w:iCs/>
          <w:sz w:val="26"/>
          <w:szCs w:val="26"/>
          <w:shd w:val="clear" w:color="auto" w:fill="FFFFFF"/>
        </w:rPr>
        <w:t>уповноважений представник учасника біржових торгів, учасники біржових торгів, саморегульовані організації;</w:t>
      </w:r>
    </w:p>
    <w:p w:rsidR="00F06867" w:rsidRPr="00F06867" w:rsidRDefault="00F06867" w:rsidP="00F06867">
      <w:pPr>
        <w:pStyle w:val="ab"/>
        <w:spacing w:before="0" w:beforeAutospacing="0" w:after="0" w:afterAutospacing="0"/>
        <w:ind w:firstLine="709"/>
        <w:jc w:val="both"/>
        <w:rPr>
          <w:iCs/>
          <w:sz w:val="26"/>
          <w:szCs w:val="26"/>
          <w:shd w:val="clear" w:color="auto" w:fill="FFFFFF"/>
        </w:rPr>
      </w:pPr>
      <w:r w:rsidRPr="00F06867">
        <w:rPr>
          <w:iCs/>
          <w:sz w:val="26"/>
          <w:szCs w:val="26"/>
          <w:shd w:val="clear" w:color="auto" w:fill="FFFFFF"/>
        </w:rPr>
        <w:t>Г. уповноважений представник учасника біржових торгів, учасники біржових торгів, маркетмейкер;</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shd w:val="clear" w:color="auto" w:fill="FFFFFF"/>
        </w:rPr>
        <w:t>Д. емітент, інвестор, Міністерство фінансів, Антимонопольний комітет</w:t>
      </w:r>
    </w:p>
    <w:p w:rsidR="00F06867" w:rsidRPr="00F06867" w:rsidRDefault="00F06867" w:rsidP="00F06867">
      <w:pPr>
        <w:spacing w:line="240" w:lineRule="auto"/>
        <w:ind w:firstLine="0"/>
        <w:rPr>
          <w:sz w:val="26"/>
          <w:szCs w:val="26"/>
        </w:rPr>
      </w:pPr>
      <w:r>
        <w:rPr>
          <w:sz w:val="26"/>
          <w:szCs w:val="26"/>
          <w:shd w:val="clear" w:color="auto" w:fill="FFFFFF"/>
        </w:rPr>
        <w:t>7. </w:t>
      </w:r>
      <w:r w:rsidRPr="00F06867">
        <w:rPr>
          <w:sz w:val="26"/>
          <w:szCs w:val="26"/>
          <w:shd w:val="clear" w:color="auto" w:fill="FFFFFF"/>
        </w:rPr>
        <w:t>До правил фондової біржі належать:</w:t>
      </w:r>
    </w:p>
    <w:p w:rsidR="00F06867" w:rsidRPr="00F06867" w:rsidRDefault="00F06867" w:rsidP="00F06867">
      <w:pPr>
        <w:pStyle w:val="ab"/>
        <w:spacing w:before="0" w:beforeAutospacing="0" w:after="0" w:afterAutospacing="0"/>
        <w:ind w:firstLine="709"/>
        <w:jc w:val="both"/>
        <w:rPr>
          <w:sz w:val="26"/>
          <w:szCs w:val="26"/>
          <w:shd w:val="clear" w:color="auto" w:fill="FFFFFF"/>
        </w:rPr>
      </w:pPr>
      <w:r w:rsidRPr="00F06867">
        <w:rPr>
          <w:sz w:val="26"/>
          <w:szCs w:val="26"/>
          <w:shd w:val="clear" w:color="auto" w:fill="FFFFFF"/>
        </w:rPr>
        <w:t>А.набуття та припинення статусу члена;</w:t>
      </w:r>
    </w:p>
    <w:p w:rsidR="00F06867" w:rsidRPr="00F06867" w:rsidRDefault="00F06867" w:rsidP="00F06867">
      <w:pPr>
        <w:pStyle w:val="ab"/>
        <w:spacing w:before="0" w:beforeAutospacing="0" w:after="0" w:afterAutospacing="0"/>
        <w:ind w:firstLine="709"/>
        <w:jc w:val="both"/>
        <w:rPr>
          <w:sz w:val="26"/>
          <w:szCs w:val="26"/>
          <w:shd w:val="clear" w:color="auto" w:fill="FFFFFF"/>
        </w:rPr>
      </w:pPr>
      <w:r w:rsidRPr="00F06867">
        <w:rPr>
          <w:sz w:val="26"/>
          <w:szCs w:val="26"/>
          <w:shd w:val="clear" w:color="auto" w:fill="FFFFFF"/>
        </w:rPr>
        <w:t>Б. ведення переліку членів, учасників біржових торгів та їх уповноважених представників;</w:t>
      </w:r>
    </w:p>
    <w:p w:rsidR="00F06867" w:rsidRPr="00F06867" w:rsidRDefault="00F06867" w:rsidP="00F06867">
      <w:pPr>
        <w:pStyle w:val="ab"/>
        <w:spacing w:before="0" w:beforeAutospacing="0" w:after="0" w:afterAutospacing="0"/>
        <w:ind w:firstLine="709"/>
        <w:jc w:val="both"/>
        <w:rPr>
          <w:sz w:val="26"/>
          <w:szCs w:val="26"/>
          <w:shd w:val="clear" w:color="auto" w:fill="FFFFFF"/>
        </w:rPr>
      </w:pPr>
      <w:r w:rsidRPr="00F06867">
        <w:rPr>
          <w:sz w:val="26"/>
          <w:szCs w:val="26"/>
          <w:shd w:val="clear" w:color="auto" w:fill="FFFFFF"/>
        </w:rPr>
        <w:t>В. реєстрації уповноважених представників учасників біржових торгів;</w:t>
      </w:r>
    </w:p>
    <w:p w:rsidR="00F06867" w:rsidRPr="00F06867" w:rsidRDefault="00F06867" w:rsidP="00F06867">
      <w:pPr>
        <w:pStyle w:val="ab"/>
        <w:spacing w:before="0" w:beforeAutospacing="0" w:after="0" w:afterAutospacing="0"/>
        <w:ind w:firstLine="709"/>
        <w:jc w:val="both"/>
        <w:rPr>
          <w:sz w:val="26"/>
          <w:szCs w:val="26"/>
          <w:shd w:val="clear" w:color="auto" w:fill="FFFFFF"/>
        </w:rPr>
      </w:pPr>
      <w:r w:rsidRPr="00F06867">
        <w:rPr>
          <w:sz w:val="26"/>
          <w:szCs w:val="26"/>
          <w:shd w:val="clear" w:color="auto" w:fill="FFFFFF"/>
        </w:rPr>
        <w:t>Г. надання інформації членами фондової біржі та учасниками біржових торгів;</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shd w:val="clear" w:color="auto" w:fill="FFFFFF"/>
        </w:rPr>
        <w:t>Д. всі відповіді правильні</w:t>
      </w:r>
    </w:p>
    <w:p w:rsidR="00F06867" w:rsidRPr="00F06867" w:rsidRDefault="00F06867" w:rsidP="00F06867">
      <w:pPr>
        <w:spacing w:line="240" w:lineRule="auto"/>
        <w:ind w:firstLine="0"/>
        <w:rPr>
          <w:sz w:val="26"/>
          <w:szCs w:val="26"/>
        </w:rPr>
      </w:pPr>
      <w:r>
        <w:rPr>
          <w:sz w:val="26"/>
          <w:szCs w:val="26"/>
        </w:rPr>
        <w:t>8. </w:t>
      </w:r>
      <w:r w:rsidRPr="00F06867">
        <w:rPr>
          <w:sz w:val="26"/>
          <w:szCs w:val="26"/>
        </w:rPr>
        <w:t>Відокремлений спосіб зберігання цінних паперів депозитарною установою передбачає:</w:t>
      </w:r>
    </w:p>
    <w:p w:rsidR="00F06867" w:rsidRPr="00F06867" w:rsidRDefault="00F06867" w:rsidP="00F06867">
      <w:pPr>
        <w:spacing w:line="240" w:lineRule="auto"/>
        <w:rPr>
          <w:sz w:val="26"/>
          <w:szCs w:val="26"/>
        </w:rPr>
      </w:pPr>
      <w:r w:rsidRPr="00F06867">
        <w:rPr>
          <w:sz w:val="26"/>
          <w:szCs w:val="26"/>
        </w:rPr>
        <w:t xml:space="preserve">А. зобов’язання вести облік цінних паперів із зазначенням індивідуальних ознак їх сертифікатів (серії, номери); </w:t>
      </w:r>
    </w:p>
    <w:p w:rsidR="00F06867" w:rsidRPr="00F06867" w:rsidRDefault="00F06867" w:rsidP="00F06867">
      <w:pPr>
        <w:spacing w:line="240" w:lineRule="auto"/>
        <w:rPr>
          <w:sz w:val="26"/>
          <w:szCs w:val="26"/>
        </w:rPr>
      </w:pPr>
      <w:r w:rsidRPr="00F06867">
        <w:rPr>
          <w:sz w:val="26"/>
          <w:szCs w:val="26"/>
        </w:rPr>
        <w:t>Б. зобов’язання вести облік цінних паперів без зазначення їх номерів чи інших індивідуальних ознак;</w:t>
      </w:r>
    </w:p>
    <w:p w:rsidR="00F06867" w:rsidRPr="00F06867" w:rsidRDefault="00F06867" w:rsidP="00F06867">
      <w:pPr>
        <w:spacing w:line="240" w:lineRule="auto"/>
        <w:rPr>
          <w:sz w:val="26"/>
          <w:szCs w:val="26"/>
        </w:rPr>
      </w:pPr>
      <w:r w:rsidRPr="00F06867">
        <w:rPr>
          <w:sz w:val="26"/>
          <w:szCs w:val="26"/>
        </w:rPr>
        <w:t>В. зберігання знерухомлених іменних цінних паперів, розміщених у документарній формі;</w:t>
      </w:r>
    </w:p>
    <w:p w:rsidR="00F06867" w:rsidRPr="00F06867" w:rsidRDefault="00F06867" w:rsidP="00F06867">
      <w:pPr>
        <w:spacing w:line="240" w:lineRule="auto"/>
        <w:rPr>
          <w:sz w:val="26"/>
          <w:szCs w:val="26"/>
        </w:rPr>
      </w:pPr>
      <w:r w:rsidRPr="00F06867">
        <w:rPr>
          <w:sz w:val="26"/>
          <w:szCs w:val="26"/>
        </w:rPr>
        <w:t>Г. зберігання знерухомлених іменних цінних паперів, розміщених у бездокументарній формі;</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спосіб зберігання знерухомлених іменних цінних паперів документарної форми існування при розміщенні та цінних паперів, розміщених в бездокументарній формі</w:t>
      </w:r>
    </w:p>
    <w:p w:rsidR="00F06867" w:rsidRPr="00F06867" w:rsidRDefault="00F06867" w:rsidP="00F06867">
      <w:pPr>
        <w:spacing w:line="240" w:lineRule="auto"/>
        <w:ind w:firstLine="0"/>
        <w:rPr>
          <w:sz w:val="26"/>
          <w:szCs w:val="26"/>
        </w:rPr>
      </w:pPr>
      <w:r>
        <w:rPr>
          <w:sz w:val="26"/>
          <w:szCs w:val="26"/>
        </w:rPr>
        <w:t>9. </w:t>
      </w:r>
      <w:r w:rsidRPr="00F06867">
        <w:rPr>
          <w:sz w:val="26"/>
          <w:szCs w:val="26"/>
        </w:rPr>
        <w:t xml:space="preserve">Які депозитарні операції здійснюються в першу чергу для </w:t>
      </w:r>
      <w:r w:rsidRPr="00F06867">
        <w:rPr>
          <w:iCs/>
          <w:sz w:val="26"/>
          <w:szCs w:val="26"/>
        </w:rPr>
        <w:t>забезпечення зберігання цінних паперів</w:t>
      </w:r>
      <w:r w:rsidRPr="00F06867">
        <w:rPr>
          <w:sz w:val="26"/>
          <w:szCs w:val="26"/>
        </w:rPr>
        <w:t xml:space="preserve"> депозитарними установами?</w:t>
      </w:r>
    </w:p>
    <w:p w:rsidR="00F06867" w:rsidRPr="00F06867" w:rsidRDefault="00F06867" w:rsidP="00F06867">
      <w:pPr>
        <w:pStyle w:val="ab"/>
        <w:spacing w:before="0" w:beforeAutospacing="0" w:after="0" w:afterAutospacing="0"/>
        <w:ind w:firstLine="709"/>
        <w:jc w:val="both"/>
        <w:rPr>
          <w:sz w:val="26"/>
          <w:szCs w:val="26"/>
          <w:lang w:val="uk-UA"/>
        </w:rPr>
      </w:pPr>
      <w:r w:rsidRPr="00F06867">
        <w:rPr>
          <w:sz w:val="26"/>
          <w:szCs w:val="26"/>
          <w:lang w:val="uk-UA"/>
        </w:rPr>
        <w:t>А.</w:t>
      </w:r>
      <w:r w:rsidRPr="00F06867">
        <w:rPr>
          <w:sz w:val="26"/>
          <w:szCs w:val="26"/>
        </w:rPr>
        <w:t> </w:t>
      </w:r>
      <w:r w:rsidRPr="00F06867">
        <w:rPr>
          <w:sz w:val="26"/>
          <w:szCs w:val="26"/>
          <w:lang w:val="uk-UA"/>
        </w:rPr>
        <w:t>приймання та інвентаризація сертифікатів цінних паперів;</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 xml:space="preserve">Б. зберігання сертифікатів цінних паперів на пред’явника; </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В. видача сертифікатів цінних паперів, які зберігалися депозитарною установою;</w:t>
      </w:r>
    </w:p>
    <w:p w:rsidR="00F06867" w:rsidRPr="00F06867" w:rsidRDefault="00F06867" w:rsidP="00F06867">
      <w:pPr>
        <w:pStyle w:val="ab"/>
        <w:spacing w:before="0" w:beforeAutospacing="0" w:after="0" w:afterAutospacing="0"/>
        <w:ind w:firstLine="709"/>
        <w:jc w:val="both"/>
        <w:rPr>
          <w:sz w:val="26"/>
          <w:szCs w:val="26"/>
        </w:rPr>
      </w:pPr>
      <w:r w:rsidRPr="00F06867">
        <w:rPr>
          <w:sz w:val="26"/>
          <w:szCs w:val="26"/>
        </w:rPr>
        <w:t xml:space="preserve">Г. перевірка сертифікатів цінних паперів на справжність (автентичність) і на наявність усіх установлених законодавством України реквізитів; </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 xml:space="preserve">Д. депозитарні операції щодо </w:t>
      </w:r>
      <w:r w:rsidRPr="00F06867">
        <w:rPr>
          <w:rFonts w:ascii="Times New Roman" w:hAnsi="Times New Roman"/>
          <w:iCs/>
          <w:sz w:val="26"/>
          <w:szCs w:val="26"/>
        </w:rPr>
        <w:t>приймання, перевірка, зберігання  та інвентаризації глобальних і тимчасово глобальних сертифікатів</w:t>
      </w:r>
    </w:p>
    <w:p w:rsidR="00F06867" w:rsidRPr="00F06867" w:rsidRDefault="00F06867" w:rsidP="00F06867">
      <w:pPr>
        <w:spacing w:line="240" w:lineRule="auto"/>
        <w:ind w:firstLine="0"/>
        <w:rPr>
          <w:sz w:val="26"/>
          <w:szCs w:val="26"/>
        </w:rPr>
      </w:pPr>
      <w:r>
        <w:rPr>
          <w:sz w:val="26"/>
          <w:szCs w:val="26"/>
        </w:rPr>
        <w:t>10. </w:t>
      </w:r>
      <w:r w:rsidRPr="00F06867">
        <w:rPr>
          <w:sz w:val="26"/>
          <w:szCs w:val="26"/>
        </w:rPr>
        <w:t>Адміністративні операції депозитарних установ передбачають:</w:t>
      </w:r>
    </w:p>
    <w:p w:rsidR="00F06867" w:rsidRPr="00F06867" w:rsidRDefault="00F06867" w:rsidP="00F06867">
      <w:pPr>
        <w:spacing w:line="240" w:lineRule="auto"/>
        <w:rPr>
          <w:sz w:val="26"/>
          <w:szCs w:val="26"/>
        </w:rPr>
      </w:pPr>
      <w:r w:rsidRPr="00F06867">
        <w:rPr>
          <w:sz w:val="26"/>
          <w:szCs w:val="26"/>
        </w:rPr>
        <w:lastRenderedPageBreak/>
        <w:t>А. операції з ведення рахунків у цінних паперах та відображення операцій з цінними паперами, наслідком яких є зміна кількості цінних паперів на рахунках у цінних паперах;</w:t>
      </w:r>
    </w:p>
    <w:p w:rsidR="00F06867" w:rsidRPr="00F06867" w:rsidRDefault="00F06867" w:rsidP="00F06867">
      <w:pPr>
        <w:spacing w:line="240" w:lineRule="auto"/>
        <w:rPr>
          <w:sz w:val="26"/>
          <w:szCs w:val="26"/>
        </w:rPr>
      </w:pPr>
      <w:r w:rsidRPr="00F06867">
        <w:rPr>
          <w:sz w:val="26"/>
          <w:szCs w:val="26"/>
        </w:rPr>
        <w:t>Б. зарахування, списання, переказу, переміщення цінних паперів;</w:t>
      </w:r>
    </w:p>
    <w:p w:rsidR="00F06867" w:rsidRPr="00F06867" w:rsidRDefault="00F06867" w:rsidP="00F06867">
      <w:pPr>
        <w:spacing w:line="240" w:lineRule="auto"/>
        <w:rPr>
          <w:sz w:val="26"/>
          <w:szCs w:val="26"/>
        </w:rPr>
      </w:pPr>
      <w:r w:rsidRPr="00F06867">
        <w:rPr>
          <w:sz w:val="26"/>
          <w:szCs w:val="26"/>
        </w:rPr>
        <w:t>В. відкриття рахунків у цінних паперах, внесення змін до анкети рахунка, закриття рахунків у цінних паперах, зміни способу зберігання цінних паперів та інших змін, не пов’язаних зі зміною залишків цінних паперів на рахунках у цінних паперах;</w:t>
      </w:r>
    </w:p>
    <w:p w:rsidR="00F06867" w:rsidRPr="00F06867" w:rsidRDefault="00F06867" w:rsidP="00F06867">
      <w:pPr>
        <w:spacing w:line="240" w:lineRule="auto"/>
        <w:rPr>
          <w:sz w:val="26"/>
          <w:szCs w:val="26"/>
        </w:rPr>
      </w:pPr>
      <w:r w:rsidRPr="00F06867">
        <w:rPr>
          <w:sz w:val="26"/>
          <w:szCs w:val="26"/>
        </w:rPr>
        <w:t>Г. видача виписок і довідок з рахунка у цінних паперах та іншої інформації щодо операцій депонентів або клієнтів з рахунками у цінних паперах за запитами депонентів;</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операції з підготовки та видачі інформації щодо операцій емітента</w:t>
      </w:r>
    </w:p>
    <w:p w:rsidR="00F06867" w:rsidRPr="00F06867" w:rsidRDefault="00F06867" w:rsidP="00F06867">
      <w:pPr>
        <w:spacing w:line="240" w:lineRule="auto"/>
        <w:ind w:firstLine="0"/>
        <w:rPr>
          <w:sz w:val="26"/>
          <w:szCs w:val="26"/>
        </w:rPr>
      </w:pPr>
      <w:r>
        <w:rPr>
          <w:sz w:val="26"/>
          <w:szCs w:val="26"/>
        </w:rPr>
        <w:t>11. </w:t>
      </w:r>
      <w:r w:rsidRPr="00F06867">
        <w:rPr>
          <w:sz w:val="26"/>
          <w:szCs w:val="26"/>
        </w:rPr>
        <w:t>До пасивних учасників фінансового ринку депозитарно-клірингової системи належать:</w:t>
      </w:r>
    </w:p>
    <w:p w:rsidR="00F06867" w:rsidRPr="00F06867" w:rsidRDefault="00F06867" w:rsidP="00F06867">
      <w:pPr>
        <w:spacing w:line="240" w:lineRule="auto"/>
        <w:rPr>
          <w:sz w:val="26"/>
          <w:szCs w:val="26"/>
        </w:rPr>
      </w:pPr>
      <w:r w:rsidRPr="00F06867">
        <w:rPr>
          <w:sz w:val="26"/>
          <w:szCs w:val="26"/>
        </w:rPr>
        <w:t>А. юридичні особи, які безпосередньо не проводять емісії, але здійснюють розрахунки по цінним паперам;</w:t>
      </w:r>
    </w:p>
    <w:p w:rsidR="00F06867" w:rsidRPr="00F06867" w:rsidRDefault="00F06867" w:rsidP="00F06867">
      <w:pPr>
        <w:spacing w:line="240" w:lineRule="auto"/>
        <w:rPr>
          <w:sz w:val="26"/>
          <w:szCs w:val="26"/>
        </w:rPr>
      </w:pPr>
      <w:r w:rsidRPr="00F06867">
        <w:rPr>
          <w:sz w:val="26"/>
          <w:szCs w:val="26"/>
        </w:rPr>
        <w:t>Б. юридичні особи, які безпосередньо не проводять емісії, але реєструють рух цінних паперів;</w:t>
      </w:r>
    </w:p>
    <w:p w:rsidR="00F06867" w:rsidRPr="00F06867" w:rsidRDefault="00F06867" w:rsidP="00F06867">
      <w:pPr>
        <w:spacing w:line="240" w:lineRule="auto"/>
        <w:rPr>
          <w:sz w:val="26"/>
          <w:szCs w:val="26"/>
        </w:rPr>
      </w:pPr>
      <w:r w:rsidRPr="00F06867">
        <w:rPr>
          <w:sz w:val="26"/>
          <w:szCs w:val="26"/>
        </w:rPr>
        <w:t>В. юридичні особи, які не вкладають коштів у цінні папери, але здійснюють розрахунки по цінним паперам;</w:t>
      </w:r>
    </w:p>
    <w:p w:rsidR="00F06867" w:rsidRPr="00F06867" w:rsidRDefault="00F06867" w:rsidP="00F06867">
      <w:pPr>
        <w:spacing w:line="240" w:lineRule="auto"/>
        <w:rPr>
          <w:sz w:val="26"/>
          <w:szCs w:val="26"/>
        </w:rPr>
      </w:pPr>
      <w:r w:rsidRPr="00F06867">
        <w:rPr>
          <w:sz w:val="26"/>
          <w:szCs w:val="26"/>
        </w:rPr>
        <w:t>Г. юридичні особи, які не вкладають коштів у цінні папери, але реєструють рух цінних паперів;</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юридичні особи, які безпосередньо не проводять емісії, не вкладають коштів у цінні папери, але здійснюють розрахунки та реєструють рух цінних паперів</w:t>
      </w:r>
    </w:p>
    <w:p w:rsidR="00F06867" w:rsidRPr="00F06867" w:rsidRDefault="00F06867" w:rsidP="00F06867">
      <w:pPr>
        <w:spacing w:line="240" w:lineRule="auto"/>
        <w:ind w:firstLine="0"/>
        <w:rPr>
          <w:sz w:val="26"/>
          <w:szCs w:val="26"/>
        </w:rPr>
      </w:pPr>
      <w:r>
        <w:rPr>
          <w:sz w:val="26"/>
          <w:szCs w:val="26"/>
        </w:rPr>
        <w:t>12. </w:t>
      </w:r>
      <w:r w:rsidRPr="00F06867">
        <w:rPr>
          <w:sz w:val="26"/>
          <w:szCs w:val="26"/>
        </w:rPr>
        <w:t>Національний депозитарій створений з метою:</w:t>
      </w:r>
    </w:p>
    <w:p w:rsidR="00F06867" w:rsidRPr="00F06867" w:rsidRDefault="00F06867" w:rsidP="00F06867">
      <w:pPr>
        <w:spacing w:line="240" w:lineRule="auto"/>
        <w:rPr>
          <w:sz w:val="26"/>
          <w:szCs w:val="26"/>
        </w:rPr>
      </w:pPr>
      <w:r w:rsidRPr="00F06867">
        <w:rPr>
          <w:sz w:val="26"/>
          <w:szCs w:val="26"/>
        </w:rPr>
        <w:t>А. стандартизації обліку цінних паперів згідно з міжнародними стандартами;</w:t>
      </w:r>
    </w:p>
    <w:p w:rsidR="00F06867" w:rsidRPr="00F06867" w:rsidRDefault="00F06867" w:rsidP="00F06867">
      <w:pPr>
        <w:spacing w:line="240" w:lineRule="auto"/>
        <w:rPr>
          <w:sz w:val="26"/>
          <w:szCs w:val="26"/>
        </w:rPr>
      </w:pPr>
      <w:r w:rsidRPr="00F06867">
        <w:rPr>
          <w:sz w:val="26"/>
          <w:szCs w:val="26"/>
        </w:rPr>
        <w:t>Б. забезпечення функціонування єдиної системи депозитарного обліку;</w:t>
      </w:r>
    </w:p>
    <w:p w:rsidR="00F06867" w:rsidRPr="00F06867" w:rsidRDefault="00F06867" w:rsidP="00F06867">
      <w:pPr>
        <w:spacing w:line="240" w:lineRule="auto"/>
        <w:rPr>
          <w:sz w:val="26"/>
          <w:szCs w:val="26"/>
        </w:rPr>
      </w:pPr>
      <w:r w:rsidRPr="00F06867">
        <w:rPr>
          <w:sz w:val="26"/>
          <w:szCs w:val="26"/>
        </w:rPr>
        <w:t>В. зберігання всіх видів цінних паперів як у документарній, так і в бездокументарній формах;</w:t>
      </w:r>
    </w:p>
    <w:p w:rsidR="00F06867" w:rsidRPr="00F06867" w:rsidRDefault="00F06867" w:rsidP="00F06867">
      <w:pPr>
        <w:spacing w:line="240" w:lineRule="auto"/>
        <w:rPr>
          <w:sz w:val="26"/>
          <w:szCs w:val="26"/>
        </w:rPr>
      </w:pPr>
      <w:r w:rsidRPr="00F06867">
        <w:rPr>
          <w:sz w:val="26"/>
          <w:szCs w:val="26"/>
        </w:rPr>
        <w:t>Г. уніфікації документообігу щодо операцій з цінними паперами;</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акумулювання доходів за цінними паперами</w:t>
      </w:r>
    </w:p>
    <w:p w:rsidR="00F06867" w:rsidRPr="00F06867" w:rsidRDefault="00F06867" w:rsidP="00F06867">
      <w:pPr>
        <w:spacing w:line="240" w:lineRule="auto"/>
        <w:ind w:firstLine="0"/>
        <w:rPr>
          <w:sz w:val="26"/>
          <w:szCs w:val="26"/>
        </w:rPr>
      </w:pPr>
      <w:r>
        <w:rPr>
          <w:sz w:val="26"/>
          <w:szCs w:val="26"/>
        </w:rPr>
        <w:t>13. </w:t>
      </w:r>
      <w:r w:rsidRPr="00F06867">
        <w:rPr>
          <w:sz w:val="26"/>
          <w:szCs w:val="26"/>
        </w:rPr>
        <w:t>Зберігачем цінних паперів в Україні є :</w:t>
      </w:r>
    </w:p>
    <w:p w:rsidR="00F06867" w:rsidRPr="00F06867" w:rsidRDefault="00F06867" w:rsidP="00F06867">
      <w:pPr>
        <w:spacing w:line="240" w:lineRule="auto"/>
        <w:rPr>
          <w:sz w:val="26"/>
          <w:szCs w:val="26"/>
        </w:rPr>
      </w:pPr>
      <w:r w:rsidRPr="00F06867">
        <w:rPr>
          <w:sz w:val="26"/>
          <w:szCs w:val="26"/>
        </w:rPr>
        <w:t>А. торговець цінними паперами, який має дозвіл на зберігання цінних паперів;</w:t>
      </w:r>
    </w:p>
    <w:p w:rsidR="00F06867" w:rsidRPr="00F06867" w:rsidRDefault="00F06867" w:rsidP="00F06867">
      <w:pPr>
        <w:spacing w:line="240" w:lineRule="auto"/>
        <w:rPr>
          <w:sz w:val="26"/>
          <w:szCs w:val="26"/>
        </w:rPr>
      </w:pPr>
      <w:r w:rsidRPr="00F06867">
        <w:rPr>
          <w:sz w:val="26"/>
          <w:szCs w:val="26"/>
        </w:rPr>
        <w:t>Б. комерційний банк, який має дозвіл на зберігання цінних паперів;</w:t>
      </w:r>
    </w:p>
    <w:p w:rsidR="00F06867" w:rsidRPr="00F06867" w:rsidRDefault="00F06867" w:rsidP="00F06867">
      <w:pPr>
        <w:spacing w:line="240" w:lineRule="auto"/>
        <w:rPr>
          <w:sz w:val="26"/>
          <w:szCs w:val="26"/>
        </w:rPr>
      </w:pPr>
      <w:r w:rsidRPr="00F06867">
        <w:rPr>
          <w:sz w:val="26"/>
          <w:szCs w:val="26"/>
        </w:rPr>
        <w:t>В. торговець цінними паперами, який має дозвіл на обслуговування обігу цінних паперів та операцій емітента з ними;</w:t>
      </w:r>
    </w:p>
    <w:p w:rsidR="00F06867" w:rsidRPr="00F06867" w:rsidRDefault="00F06867" w:rsidP="00F06867">
      <w:pPr>
        <w:spacing w:line="240" w:lineRule="auto"/>
        <w:rPr>
          <w:sz w:val="26"/>
          <w:szCs w:val="26"/>
        </w:rPr>
      </w:pPr>
      <w:r w:rsidRPr="00F06867">
        <w:rPr>
          <w:sz w:val="26"/>
          <w:szCs w:val="26"/>
        </w:rPr>
        <w:t>Г. комерційний банк, який має дозвіл на обслуговування обігу цінних паперів та операцій емітента з ними;</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комерційний банк або торговець цінними паперами, який має дозвіл на зберігання й обслуговування обігу цінних паперів та операцій емітента з ними</w:t>
      </w:r>
    </w:p>
    <w:p w:rsidR="00F06867" w:rsidRPr="00F06867" w:rsidRDefault="00F06867" w:rsidP="00F06867">
      <w:pPr>
        <w:spacing w:line="240" w:lineRule="auto"/>
        <w:ind w:firstLine="0"/>
        <w:rPr>
          <w:sz w:val="26"/>
          <w:szCs w:val="26"/>
        </w:rPr>
      </w:pPr>
      <w:r>
        <w:rPr>
          <w:sz w:val="26"/>
          <w:szCs w:val="26"/>
        </w:rPr>
        <w:t>14. </w:t>
      </w:r>
      <w:r w:rsidRPr="00F06867">
        <w:rPr>
          <w:sz w:val="26"/>
          <w:szCs w:val="26"/>
        </w:rPr>
        <w:t>Клієнтами Національного депозитарію України є :</w:t>
      </w:r>
    </w:p>
    <w:p w:rsidR="00F06867" w:rsidRPr="00F06867" w:rsidRDefault="00F06867" w:rsidP="00F06867">
      <w:pPr>
        <w:spacing w:line="240" w:lineRule="auto"/>
        <w:rPr>
          <w:sz w:val="26"/>
          <w:szCs w:val="26"/>
        </w:rPr>
      </w:pPr>
      <w:r w:rsidRPr="00F06867">
        <w:rPr>
          <w:sz w:val="26"/>
          <w:szCs w:val="26"/>
        </w:rPr>
        <w:t xml:space="preserve">А. емітенти; </w:t>
      </w:r>
    </w:p>
    <w:p w:rsidR="00F06867" w:rsidRPr="00F06867" w:rsidRDefault="00F06867" w:rsidP="00F06867">
      <w:pPr>
        <w:spacing w:line="240" w:lineRule="auto"/>
        <w:rPr>
          <w:sz w:val="26"/>
          <w:szCs w:val="26"/>
        </w:rPr>
      </w:pPr>
      <w:r w:rsidRPr="00F06867">
        <w:rPr>
          <w:sz w:val="26"/>
          <w:szCs w:val="26"/>
        </w:rPr>
        <w:t>Б. Національний банк України;</w:t>
      </w:r>
    </w:p>
    <w:p w:rsidR="00F06867" w:rsidRPr="00F06867" w:rsidRDefault="00F06867" w:rsidP="00F06867">
      <w:pPr>
        <w:spacing w:line="240" w:lineRule="auto"/>
        <w:rPr>
          <w:sz w:val="26"/>
          <w:szCs w:val="26"/>
        </w:rPr>
      </w:pPr>
      <w:r w:rsidRPr="00F06867">
        <w:rPr>
          <w:sz w:val="26"/>
          <w:szCs w:val="26"/>
        </w:rPr>
        <w:lastRenderedPageBreak/>
        <w:t>В. депозитарні установи та депозитарії-кореспонденти;</w:t>
      </w:r>
    </w:p>
    <w:p w:rsidR="00F06867" w:rsidRPr="00F06867" w:rsidRDefault="00F06867" w:rsidP="00F06867">
      <w:pPr>
        <w:spacing w:line="240" w:lineRule="auto"/>
        <w:rPr>
          <w:sz w:val="26"/>
          <w:szCs w:val="26"/>
        </w:rPr>
      </w:pPr>
      <w:r w:rsidRPr="00F06867">
        <w:rPr>
          <w:sz w:val="26"/>
          <w:szCs w:val="26"/>
        </w:rPr>
        <w:t xml:space="preserve">Г. клірингові установи та Розрахунковий центр; </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iCs/>
          <w:sz w:val="26"/>
          <w:szCs w:val="26"/>
        </w:rPr>
        <w:t>Д. всі відповіді є правильними</w:t>
      </w:r>
    </w:p>
    <w:p w:rsidR="00F06867" w:rsidRPr="00F06867" w:rsidRDefault="00F06867" w:rsidP="00F06867">
      <w:pPr>
        <w:spacing w:line="240" w:lineRule="auto"/>
        <w:ind w:firstLine="0"/>
        <w:rPr>
          <w:sz w:val="26"/>
          <w:szCs w:val="26"/>
        </w:rPr>
      </w:pPr>
      <w:r>
        <w:rPr>
          <w:bCs/>
          <w:sz w:val="26"/>
          <w:szCs w:val="26"/>
        </w:rPr>
        <w:t>15. </w:t>
      </w:r>
      <w:r w:rsidRPr="00F06867">
        <w:rPr>
          <w:bCs/>
          <w:sz w:val="26"/>
          <w:szCs w:val="26"/>
        </w:rPr>
        <w:t xml:space="preserve">До функцій </w:t>
      </w:r>
      <w:r w:rsidRPr="00F06867">
        <w:rPr>
          <w:sz w:val="26"/>
          <w:szCs w:val="26"/>
        </w:rPr>
        <w:t>біржового клірингу та розрахунків належить :</w:t>
      </w:r>
    </w:p>
    <w:p w:rsidR="00F06867" w:rsidRPr="00F06867" w:rsidRDefault="00F06867" w:rsidP="00F06867">
      <w:pPr>
        <w:spacing w:line="240" w:lineRule="auto"/>
        <w:rPr>
          <w:sz w:val="26"/>
          <w:szCs w:val="26"/>
        </w:rPr>
      </w:pPr>
      <w:r w:rsidRPr="00F06867">
        <w:rPr>
          <w:sz w:val="26"/>
          <w:szCs w:val="26"/>
        </w:rPr>
        <w:t>А. забезпечення процесу реєстрації укладених біржових угод;</w:t>
      </w:r>
    </w:p>
    <w:p w:rsidR="00F06867" w:rsidRPr="00F06867" w:rsidRDefault="00F06867" w:rsidP="00F06867">
      <w:pPr>
        <w:spacing w:line="240" w:lineRule="auto"/>
        <w:rPr>
          <w:sz w:val="26"/>
          <w:szCs w:val="26"/>
        </w:rPr>
      </w:pPr>
      <w:r w:rsidRPr="00F06867">
        <w:rPr>
          <w:sz w:val="26"/>
          <w:szCs w:val="26"/>
        </w:rPr>
        <w:t>Б. облік зареєстрованих угод;</w:t>
      </w:r>
    </w:p>
    <w:p w:rsidR="00F06867" w:rsidRPr="00F06867" w:rsidRDefault="00F06867" w:rsidP="00F06867">
      <w:pPr>
        <w:spacing w:line="240" w:lineRule="auto"/>
        <w:rPr>
          <w:sz w:val="26"/>
          <w:szCs w:val="26"/>
        </w:rPr>
      </w:pPr>
      <w:r w:rsidRPr="00F06867">
        <w:rPr>
          <w:sz w:val="26"/>
          <w:szCs w:val="26"/>
        </w:rPr>
        <w:t>В. </w:t>
      </w:r>
      <w:r w:rsidRPr="00F06867">
        <w:rPr>
          <w:iCs/>
          <w:sz w:val="26"/>
          <w:szCs w:val="26"/>
        </w:rPr>
        <w:t>гарантійне забезпечення біржових угод;</w:t>
      </w:r>
    </w:p>
    <w:p w:rsidR="00F06867" w:rsidRPr="00F06867" w:rsidRDefault="00F06867" w:rsidP="00F06867">
      <w:pPr>
        <w:spacing w:line="240" w:lineRule="auto"/>
        <w:rPr>
          <w:sz w:val="26"/>
          <w:szCs w:val="26"/>
        </w:rPr>
      </w:pPr>
      <w:r w:rsidRPr="00F06867">
        <w:rPr>
          <w:sz w:val="26"/>
          <w:szCs w:val="26"/>
        </w:rPr>
        <w:t>Г. </w:t>
      </w:r>
      <w:r w:rsidRPr="00F06867">
        <w:rPr>
          <w:iCs/>
          <w:sz w:val="26"/>
          <w:szCs w:val="26"/>
        </w:rPr>
        <w:t>організація грошових розрахунків;</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Д. реєстрація, облік, гарантійне забезпечення біржових угод та організація грошових розрахунків</w:t>
      </w:r>
    </w:p>
    <w:p w:rsidR="00F06867" w:rsidRPr="00F06867" w:rsidRDefault="00F06867" w:rsidP="00F06867">
      <w:pPr>
        <w:spacing w:line="240" w:lineRule="auto"/>
        <w:ind w:firstLine="0"/>
        <w:rPr>
          <w:spacing w:val="-4"/>
          <w:sz w:val="26"/>
          <w:szCs w:val="26"/>
        </w:rPr>
      </w:pPr>
      <w:r w:rsidRPr="00F06867">
        <w:rPr>
          <w:spacing w:val="-4"/>
          <w:sz w:val="26"/>
          <w:szCs w:val="26"/>
        </w:rPr>
        <w:t>16. Клієнтами Національного банку України в частині депозитарної діяльності є :</w:t>
      </w:r>
    </w:p>
    <w:p w:rsidR="00F06867" w:rsidRPr="00F06867" w:rsidRDefault="00F06867" w:rsidP="00F06867">
      <w:pPr>
        <w:spacing w:line="240" w:lineRule="auto"/>
        <w:rPr>
          <w:sz w:val="26"/>
          <w:szCs w:val="26"/>
        </w:rPr>
      </w:pPr>
      <w:r w:rsidRPr="00F06867">
        <w:rPr>
          <w:sz w:val="26"/>
          <w:szCs w:val="26"/>
        </w:rPr>
        <w:t>А. емітент;</w:t>
      </w:r>
    </w:p>
    <w:p w:rsidR="00F06867" w:rsidRPr="00F06867" w:rsidRDefault="00F06867" w:rsidP="00F06867">
      <w:pPr>
        <w:spacing w:line="240" w:lineRule="auto"/>
        <w:rPr>
          <w:sz w:val="26"/>
          <w:szCs w:val="26"/>
        </w:rPr>
      </w:pPr>
      <w:r w:rsidRPr="00F06867">
        <w:rPr>
          <w:sz w:val="26"/>
          <w:szCs w:val="26"/>
        </w:rPr>
        <w:t>Б. депозитарні установи;</w:t>
      </w:r>
    </w:p>
    <w:p w:rsidR="00F06867" w:rsidRPr="00F06867" w:rsidRDefault="00F06867" w:rsidP="00F06867">
      <w:pPr>
        <w:spacing w:line="240" w:lineRule="auto"/>
        <w:rPr>
          <w:sz w:val="26"/>
          <w:szCs w:val="26"/>
        </w:rPr>
      </w:pPr>
      <w:r w:rsidRPr="00F06867">
        <w:rPr>
          <w:sz w:val="26"/>
          <w:szCs w:val="26"/>
        </w:rPr>
        <w:t>В. депозитарії-кореспонденти;</w:t>
      </w:r>
    </w:p>
    <w:p w:rsidR="00F06867" w:rsidRPr="00F06867" w:rsidRDefault="00F06867" w:rsidP="00F06867">
      <w:pPr>
        <w:spacing w:line="240" w:lineRule="auto"/>
        <w:rPr>
          <w:sz w:val="26"/>
          <w:szCs w:val="26"/>
        </w:rPr>
      </w:pPr>
      <w:r w:rsidRPr="00F06867">
        <w:rPr>
          <w:sz w:val="26"/>
          <w:szCs w:val="26"/>
        </w:rPr>
        <w:t xml:space="preserve">Г. клірингові установи та Розрахунковий центр; </w:t>
      </w:r>
    </w:p>
    <w:p w:rsidR="00F06867" w:rsidRPr="00F06867" w:rsidRDefault="00F06867" w:rsidP="00F06867">
      <w:pPr>
        <w:spacing w:line="240" w:lineRule="auto"/>
        <w:rPr>
          <w:sz w:val="26"/>
          <w:szCs w:val="26"/>
        </w:rPr>
      </w:pPr>
      <w:r w:rsidRPr="00F06867">
        <w:rPr>
          <w:sz w:val="26"/>
          <w:szCs w:val="26"/>
        </w:rPr>
        <w:t>Д. всі відповіді є правильними</w:t>
      </w:r>
    </w:p>
    <w:p w:rsidR="00F06867" w:rsidRPr="00F06867" w:rsidRDefault="00F06867" w:rsidP="00F06867">
      <w:pPr>
        <w:spacing w:line="240" w:lineRule="auto"/>
        <w:ind w:firstLine="0"/>
        <w:rPr>
          <w:bCs/>
          <w:sz w:val="26"/>
          <w:szCs w:val="26"/>
        </w:rPr>
      </w:pPr>
      <w:r>
        <w:rPr>
          <w:sz w:val="26"/>
          <w:szCs w:val="26"/>
        </w:rPr>
        <w:t>17. </w:t>
      </w:r>
      <w:r w:rsidRPr="00F06867">
        <w:rPr>
          <w:sz w:val="26"/>
          <w:szCs w:val="26"/>
        </w:rPr>
        <w:t>Особливості функціонування фондової біржі як учасника фінансового ринку регулює :</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А. Закон України “Про цінні папери та фондовий ринок”;</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Б. Закон України “Про державне регулювання ринку цінних паперів в Україні”;</w:t>
      </w:r>
    </w:p>
    <w:p w:rsidR="00F06867" w:rsidRPr="00F06867" w:rsidRDefault="00F06867" w:rsidP="00F06867">
      <w:pPr>
        <w:pStyle w:val="11"/>
        <w:spacing w:after="0" w:line="240" w:lineRule="auto"/>
        <w:ind w:left="0" w:firstLine="709"/>
        <w:jc w:val="both"/>
        <w:rPr>
          <w:rFonts w:ascii="Times New Roman" w:hAnsi="Times New Roman"/>
          <w:sz w:val="26"/>
          <w:szCs w:val="26"/>
        </w:rPr>
      </w:pPr>
      <w:r w:rsidRPr="00F06867">
        <w:rPr>
          <w:rFonts w:ascii="Times New Roman" w:hAnsi="Times New Roman"/>
          <w:sz w:val="26"/>
          <w:szCs w:val="26"/>
        </w:rPr>
        <w:t>В. Закон України “Про фінансові послуги та державне регулювання ринку фінансових послуг”;</w:t>
      </w:r>
    </w:p>
    <w:p w:rsidR="00F06867" w:rsidRPr="00F06867" w:rsidRDefault="00F06867" w:rsidP="00F06867">
      <w:pPr>
        <w:spacing w:line="240" w:lineRule="auto"/>
        <w:rPr>
          <w:sz w:val="26"/>
          <w:szCs w:val="26"/>
        </w:rPr>
      </w:pPr>
      <w:r w:rsidRPr="00F06867">
        <w:rPr>
          <w:sz w:val="26"/>
          <w:szCs w:val="26"/>
        </w:rPr>
        <w:t>Г. Закон України “Про депозитарну систему України”;</w:t>
      </w:r>
    </w:p>
    <w:p w:rsidR="00F06867" w:rsidRPr="00F06867" w:rsidRDefault="00F06867" w:rsidP="00F06867">
      <w:pPr>
        <w:spacing w:line="240" w:lineRule="auto"/>
        <w:rPr>
          <w:sz w:val="26"/>
          <w:szCs w:val="26"/>
        </w:rPr>
      </w:pPr>
      <w:r w:rsidRPr="00F06867">
        <w:rPr>
          <w:sz w:val="26"/>
          <w:szCs w:val="26"/>
        </w:rPr>
        <w:t>Д. всі відповіді є правильними</w:t>
      </w:r>
    </w:p>
    <w:p w:rsidR="00F06867" w:rsidRPr="00F06867" w:rsidRDefault="00F06867" w:rsidP="00F06867">
      <w:pPr>
        <w:spacing w:line="240" w:lineRule="auto"/>
        <w:ind w:firstLine="0"/>
        <w:rPr>
          <w:color w:val="000000"/>
          <w:sz w:val="26"/>
          <w:szCs w:val="26"/>
          <w:shd w:val="clear" w:color="auto" w:fill="FFFFFF"/>
        </w:rPr>
      </w:pPr>
      <w:r>
        <w:rPr>
          <w:color w:val="000000"/>
          <w:sz w:val="26"/>
          <w:szCs w:val="26"/>
          <w:shd w:val="clear" w:color="auto" w:fill="FFFFFF"/>
        </w:rPr>
        <w:t>18. </w:t>
      </w:r>
      <w:r w:rsidRPr="00F06867">
        <w:rPr>
          <w:color w:val="000000"/>
          <w:sz w:val="26"/>
          <w:szCs w:val="26"/>
          <w:shd w:val="clear" w:color="auto" w:fill="FFFFFF"/>
        </w:rPr>
        <w:t>Вторинний ринок цінних паперів включає:</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А. продаж і купівлю цінних паперів, які щойно випущені;</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Б. купівлю і продаж раніше випущених цінних паперів;</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В. мобілізацію цінних паперів;</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Г. розміщення цінних паперів;</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Д. немає правильної відповіді</w:t>
      </w:r>
    </w:p>
    <w:p w:rsidR="00F06867" w:rsidRPr="00F06867" w:rsidRDefault="00F06867" w:rsidP="00F06867">
      <w:pPr>
        <w:spacing w:line="240" w:lineRule="auto"/>
        <w:ind w:firstLine="0"/>
        <w:rPr>
          <w:color w:val="000000"/>
          <w:sz w:val="26"/>
          <w:szCs w:val="26"/>
          <w:shd w:val="clear" w:color="auto" w:fill="FFFFFF"/>
        </w:rPr>
      </w:pPr>
      <w:r>
        <w:rPr>
          <w:color w:val="000000"/>
          <w:sz w:val="26"/>
          <w:szCs w:val="26"/>
          <w:shd w:val="clear" w:color="auto" w:fill="FFFFFF"/>
        </w:rPr>
        <w:t>19. </w:t>
      </w:r>
      <w:r w:rsidRPr="00F06867">
        <w:rPr>
          <w:color w:val="000000"/>
          <w:sz w:val="26"/>
          <w:szCs w:val="26"/>
          <w:shd w:val="clear" w:color="auto" w:fill="FFFFFF"/>
        </w:rPr>
        <w:t>Емітентом називається юридична особа, яка:</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А. купує цінні папери;</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Б. випускає цінні папери;</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В. продає цінні папери;</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Г. розмішує цінні папери;</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Д. немає правильної відповіді</w:t>
      </w:r>
    </w:p>
    <w:p w:rsidR="00F06867" w:rsidRPr="00F06867" w:rsidRDefault="00F06867" w:rsidP="00F06867">
      <w:pPr>
        <w:spacing w:line="240" w:lineRule="auto"/>
        <w:ind w:firstLine="0"/>
        <w:rPr>
          <w:color w:val="000000"/>
          <w:sz w:val="26"/>
          <w:szCs w:val="26"/>
          <w:shd w:val="clear" w:color="auto" w:fill="FFFFFF"/>
        </w:rPr>
      </w:pPr>
      <w:r>
        <w:rPr>
          <w:color w:val="000000"/>
          <w:sz w:val="26"/>
          <w:szCs w:val="26"/>
          <w:shd w:val="clear" w:color="auto" w:fill="FFFFFF"/>
        </w:rPr>
        <w:t>20. </w:t>
      </w:r>
      <w:r w:rsidRPr="00F06867">
        <w:rPr>
          <w:color w:val="000000"/>
          <w:sz w:val="26"/>
          <w:szCs w:val="26"/>
          <w:shd w:val="clear" w:color="auto" w:fill="FFFFFF"/>
        </w:rPr>
        <w:t>Який із зазначених цінних паперів не є борговим зобов’язанням:</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А. облігація;</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Б. казначейське зобов’язання держави;</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В акція;</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Г. простий та переказний вексель;</w:t>
      </w:r>
    </w:p>
    <w:p w:rsidR="00F06867" w:rsidRPr="00F06867" w:rsidRDefault="00F06867" w:rsidP="00F06867">
      <w:pPr>
        <w:spacing w:line="240" w:lineRule="auto"/>
        <w:rPr>
          <w:color w:val="000000"/>
          <w:sz w:val="26"/>
          <w:szCs w:val="26"/>
          <w:shd w:val="clear" w:color="auto" w:fill="FFFFFF"/>
        </w:rPr>
      </w:pPr>
      <w:r w:rsidRPr="00F06867">
        <w:rPr>
          <w:color w:val="000000"/>
          <w:sz w:val="26"/>
          <w:szCs w:val="26"/>
          <w:shd w:val="clear" w:color="auto" w:fill="FFFFFF"/>
        </w:rPr>
        <w:t>Д. комерційний вексель</w:t>
      </w:r>
    </w:p>
    <w:p w:rsidR="00F06867" w:rsidRPr="00F06867" w:rsidRDefault="00F06867" w:rsidP="00F06867">
      <w:pPr>
        <w:pStyle w:val="HTML"/>
        <w:shd w:val="clear" w:color="auto" w:fill="FFFFFF"/>
        <w:tabs>
          <w:tab w:val="num" w:pos="720"/>
        </w:tabs>
        <w:ind w:firstLine="709"/>
        <w:textAlignment w:val="baseline"/>
        <w:rPr>
          <w:rFonts w:ascii="Times New Roman" w:hAnsi="Times New Roman" w:cs="Times New Roman"/>
          <w:color w:val="000000"/>
          <w:sz w:val="26"/>
          <w:szCs w:val="26"/>
        </w:rPr>
      </w:pPr>
    </w:p>
    <w:p w:rsidR="00183C75" w:rsidRDefault="00183C75">
      <w:pPr>
        <w:spacing w:after="200" w:line="276" w:lineRule="auto"/>
        <w:ind w:firstLine="0"/>
        <w:jc w:val="left"/>
      </w:pPr>
      <w: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4"/>
        <w:gridCol w:w="336"/>
        <w:gridCol w:w="7418"/>
      </w:tblGrid>
      <w:tr w:rsidR="00183C75" w:rsidRPr="00617C6F" w:rsidTr="00183C75">
        <w:trPr>
          <w:trHeight w:val="959"/>
        </w:trPr>
        <w:tc>
          <w:tcPr>
            <w:tcW w:w="2188"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r w:rsidRPr="00617C6F">
              <w:rPr>
                <w:b/>
                <w:bCs/>
                <w:i/>
                <w:iCs/>
                <w:sz w:val="28"/>
                <w:szCs w:val="28"/>
                <w:lang w:val="uk-UA"/>
              </w:rPr>
              <w:lastRenderedPageBreak/>
              <w:t>Тема 1</w:t>
            </w:r>
            <w:r>
              <w:rPr>
                <w:b/>
                <w:bCs/>
                <w:i/>
                <w:iCs/>
                <w:sz w:val="28"/>
                <w:szCs w:val="28"/>
                <w:lang w:val="uk-UA"/>
              </w:rPr>
              <w:t>2</w:t>
            </w:r>
            <w:r w:rsidRPr="00617C6F">
              <w:rPr>
                <w:b/>
                <w:bCs/>
                <w:i/>
                <w:iCs/>
                <w:sz w:val="28"/>
                <w:szCs w:val="28"/>
                <w:lang w:val="uk-UA"/>
              </w:rPr>
              <w:t>.</w:t>
            </w:r>
          </w:p>
        </w:tc>
        <w:tc>
          <w:tcPr>
            <w:tcW w:w="487" w:type="dxa"/>
          </w:tcPr>
          <w:p w:rsidR="00183C75" w:rsidRPr="00617C6F" w:rsidRDefault="00183C75" w:rsidP="00183C75">
            <w:pPr>
              <w:pStyle w:val="a7"/>
              <w:tabs>
                <w:tab w:val="left" w:pos="0"/>
              </w:tabs>
              <w:spacing w:after="0" w:line="288" w:lineRule="auto"/>
              <w:ind w:left="0"/>
              <w:jc w:val="center"/>
              <w:rPr>
                <w:b/>
                <w:bCs/>
                <w:i/>
                <w:iCs/>
                <w:sz w:val="28"/>
                <w:szCs w:val="28"/>
                <w:lang w:val="uk-UA"/>
              </w:rPr>
            </w:pPr>
          </w:p>
        </w:tc>
        <w:tc>
          <w:tcPr>
            <w:tcW w:w="12879" w:type="dxa"/>
            <w:shd w:val="clear" w:color="auto" w:fill="E6E6E6"/>
            <w:vAlign w:val="center"/>
          </w:tcPr>
          <w:p w:rsidR="00183C75" w:rsidRPr="00617C6F" w:rsidRDefault="00183C75" w:rsidP="00183C75">
            <w:pPr>
              <w:pStyle w:val="a7"/>
              <w:tabs>
                <w:tab w:val="left" w:pos="0"/>
              </w:tabs>
              <w:spacing w:after="0" w:line="288" w:lineRule="auto"/>
              <w:ind w:left="0"/>
              <w:jc w:val="center"/>
              <w:rPr>
                <w:b/>
                <w:bCs/>
                <w:i/>
                <w:iCs/>
                <w:sz w:val="28"/>
                <w:szCs w:val="28"/>
                <w:lang w:val="uk-UA"/>
              </w:rPr>
            </w:pPr>
          </w:p>
          <w:p w:rsidR="00183C75" w:rsidRPr="00793E56" w:rsidRDefault="00793E56" w:rsidP="00183C75">
            <w:pPr>
              <w:pStyle w:val="a7"/>
              <w:tabs>
                <w:tab w:val="left" w:pos="0"/>
              </w:tabs>
              <w:spacing w:after="0" w:line="288" w:lineRule="auto"/>
              <w:ind w:left="0"/>
              <w:jc w:val="center"/>
              <w:rPr>
                <w:b/>
                <w:bCs/>
                <w:i/>
                <w:iCs/>
                <w:sz w:val="28"/>
                <w:szCs w:val="28"/>
                <w:lang w:val="uk-UA"/>
              </w:rPr>
            </w:pPr>
            <w:r w:rsidRPr="00793E56">
              <w:rPr>
                <w:b/>
                <w:bCs/>
                <w:i/>
                <w:iCs/>
                <w:sz w:val="28"/>
                <w:szCs w:val="28"/>
                <w:lang w:val="uk-UA"/>
              </w:rPr>
              <w:t>ФУНДАМЕНТАЛЬНИЙ І ТЕХНІЧНИЙ АНАЛІЗ</w:t>
            </w:r>
          </w:p>
          <w:p w:rsidR="00793E56" w:rsidRPr="00617C6F" w:rsidRDefault="00793E56" w:rsidP="00183C75">
            <w:pPr>
              <w:pStyle w:val="a7"/>
              <w:tabs>
                <w:tab w:val="left" w:pos="0"/>
              </w:tabs>
              <w:spacing w:after="0" w:line="288" w:lineRule="auto"/>
              <w:ind w:left="0"/>
              <w:jc w:val="center"/>
              <w:rPr>
                <w:b/>
                <w:bCs/>
                <w:i/>
                <w:iCs/>
                <w:sz w:val="28"/>
                <w:szCs w:val="28"/>
                <w:lang w:val="uk-UA"/>
              </w:rPr>
            </w:pPr>
          </w:p>
        </w:tc>
      </w:tr>
    </w:tbl>
    <w:p w:rsidR="00183C75" w:rsidRPr="00617C6F" w:rsidRDefault="00183C75" w:rsidP="00183C75">
      <w:pPr>
        <w:pStyle w:val="2"/>
        <w:widowControl w:val="0"/>
        <w:ind w:left="0" w:firstLine="709"/>
        <w:rPr>
          <w:spacing w:val="0"/>
          <w:szCs w:val="28"/>
        </w:rPr>
      </w:pPr>
    </w:p>
    <w:p w:rsidR="00183C75" w:rsidRPr="00617C6F" w:rsidRDefault="00183C75" w:rsidP="00183C75">
      <w:pPr>
        <w:pStyle w:val="2"/>
        <w:widowControl w:val="0"/>
        <w:ind w:left="0" w:firstLine="557"/>
        <w:jc w:val="center"/>
        <w:rPr>
          <w:rFonts w:ascii="Bookman Old Style" w:hAnsi="Bookman Old Style"/>
          <w:b/>
          <w:bCs/>
          <w:szCs w:val="28"/>
        </w:rPr>
      </w:pPr>
      <w:r w:rsidRPr="00617C6F">
        <w:rPr>
          <w:rFonts w:ascii="Bookman Old Style" w:hAnsi="Bookman Old Style"/>
          <w:b/>
          <w:bCs/>
          <w:szCs w:val="28"/>
        </w:rPr>
        <w:t>План заняття</w:t>
      </w:r>
    </w:p>
    <w:p w:rsidR="00183C75" w:rsidRPr="00617C6F" w:rsidRDefault="001317C3" w:rsidP="00183C75">
      <w:pPr>
        <w:spacing w:line="264" w:lineRule="auto"/>
        <w:rPr>
          <w:bCs/>
          <w:szCs w:val="28"/>
        </w:rPr>
      </w:pPr>
      <w:r>
        <w:rPr>
          <w:bCs/>
          <w:szCs w:val="28"/>
        </w:rPr>
        <w:t>12</w:t>
      </w:r>
      <w:r w:rsidR="00183C75" w:rsidRPr="00617C6F">
        <w:rPr>
          <w:bCs/>
          <w:szCs w:val="28"/>
        </w:rPr>
        <w:t>.</w:t>
      </w:r>
      <w:r w:rsidR="00183C75">
        <w:rPr>
          <w:bCs/>
          <w:szCs w:val="28"/>
        </w:rPr>
        <w:t>1.</w:t>
      </w:r>
      <w:r w:rsidR="00183C75" w:rsidRPr="00617C6F">
        <w:rPr>
          <w:bCs/>
          <w:szCs w:val="28"/>
        </w:rPr>
        <w:t xml:space="preserve"> </w:t>
      </w:r>
      <w:r>
        <w:rPr>
          <w:bCs/>
          <w:szCs w:val="28"/>
        </w:rPr>
        <w:t>Фундаментальний аналіз</w:t>
      </w:r>
    </w:p>
    <w:p w:rsidR="00183C75" w:rsidRPr="00617C6F" w:rsidRDefault="001317C3" w:rsidP="00183C75">
      <w:pPr>
        <w:spacing w:line="264" w:lineRule="auto"/>
        <w:rPr>
          <w:bCs/>
          <w:szCs w:val="28"/>
        </w:rPr>
      </w:pPr>
      <w:r>
        <w:rPr>
          <w:bCs/>
          <w:szCs w:val="28"/>
        </w:rPr>
        <w:t>1</w:t>
      </w:r>
      <w:r w:rsidR="00183C75" w:rsidRPr="00617C6F">
        <w:rPr>
          <w:bCs/>
          <w:szCs w:val="28"/>
        </w:rPr>
        <w:t>2</w:t>
      </w:r>
      <w:r>
        <w:rPr>
          <w:bCs/>
          <w:szCs w:val="28"/>
        </w:rPr>
        <w:t>.2.</w:t>
      </w:r>
      <w:r w:rsidR="00183C75" w:rsidRPr="00617C6F">
        <w:rPr>
          <w:bCs/>
          <w:szCs w:val="28"/>
        </w:rPr>
        <w:t xml:space="preserve"> </w:t>
      </w:r>
      <w:r>
        <w:rPr>
          <w:bCs/>
          <w:szCs w:val="28"/>
        </w:rPr>
        <w:t>Технічний аналіз</w:t>
      </w:r>
    </w:p>
    <w:p w:rsidR="00183C75" w:rsidRPr="008A60DD" w:rsidRDefault="00183C75" w:rsidP="00183C75">
      <w:pPr>
        <w:rPr>
          <w:rFonts w:ascii="Bookman Old Style" w:hAnsi="Bookman Old Style" w:cs="Arial"/>
          <w:color w:val="000000"/>
          <w:szCs w:val="28"/>
          <w14:shadow w14:blurRad="50800" w14:dist="38100" w14:dir="2700000" w14:sx="100000" w14:sy="100000" w14:kx="0" w14:ky="0" w14:algn="tl">
            <w14:srgbClr w14:val="000000">
              <w14:alpha w14:val="60000"/>
            </w14:srgbClr>
          </w14:shadow>
        </w:rPr>
      </w:pPr>
    </w:p>
    <w:p w:rsidR="001317C3" w:rsidRPr="001317C3" w:rsidRDefault="001317C3" w:rsidP="001317C3">
      <w:pPr>
        <w:spacing w:line="264" w:lineRule="auto"/>
        <w:jc w:val="center"/>
        <w:rPr>
          <w:b/>
          <w:bCs/>
          <w:szCs w:val="28"/>
        </w:rPr>
      </w:pPr>
      <w:r w:rsidRPr="001317C3">
        <w:rPr>
          <w:b/>
          <w:bCs/>
          <w:szCs w:val="28"/>
        </w:rPr>
        <w:t>12.1. Фундаментальний аналіз</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lang w:val="uk-UA"/>
        </w:rPr>
      </w:pPr>
      <w:r w:rsidRPr="001317C3">
        <w:rPr>
          <w:b/>
          <w:bCs/>
          <w:sz w:val="26"/>
          <w:szCs w:val="26"/>
          <w:lang w:val="uk-UA"/>
        </w:rPr>
        <w:t>Фундаментальний аналіз</w:t>
      </w:r>
      <w:r w:rsidRPr="001317C3">
        <w:rPr>
          <w:sz w:val="26"/>
          <w:szCs w:val="26"/>
        </w:rPr>
        <w:t> </w:t>
      </w:r>
      <w:r w:rsidRPr="001317C3">
        <w:rPr>
          <w:sz w:val="26"/>
          <w:szCs w:val="26"/>
          <w:lang w:val="uk-UA"/>
        </w:rPr>
        <w:t>(</w:t>
      </w:r>
      <w:hyperlink r:id="rId147" w:tooltip="Англійська мова" w:history="1">
        <w:r w:rsidRPr="001317C3">
          <w:rPr>
            <w:rStyle w:val="af"/>
            <w:color w:val="auto"/>
            <w:sz w:val="26"/>
            <w:szCs w:val="26"/>
            <w:u w:val="none"/>
            <w:lang w:val="uk-UA"/>
          </w:rPr>
          <w:t>англ.</w:t>
        </w:r>
      </w:hyperlink>
      <w:r w:rsidRPr="001317C3">
        <w:rPr>
          <w:sz w:val="26"/>
          <w:szCs w:val="26"/>
        </w:rPr>
        <w:t> </w:t>
      </w:r>
      <w:r w:rsidRPr="001317C3">
        <w:rPr>
          <w:i/>
          <w:iCs/>
          <w:sz w:val="26"/>
          <w:szCs w:val="26"/>
        </w:rPr>
        <w:t>Fundamental</w:t>
      </w:r>
      <w:r w:rsidRPr="001317C3">
        <w:rPr>
          <w:i/>
          <w:iCs/>
          <w:sz w:val="26"/>
          <w:szCs w:val="26"/>
          <w:lang w:val="uk-UA"/>
        </w:rPr>
        <w:t xml:space="preserve"> </w:t>
      </w:r>
      <w:r w:rsidRPr="001317C3">
        <w:rPr>
          <w:i/>
          <w:iCs/>
          <w:sz w:val="26"/>
          <w:szCs w:val="26"/>
        </w:rPr>
        <w:t>analysis</w:t>
      </w:r>
      <w:r w:rsidRPr="001317C3">
        <w:rPr>
          <w:sz w:val="26"/>
          <w:szCs w:val="26"/>
          <w:lang w:val="uk-UA"/>
        </w:rPr>
        <w:t>)</w:t>
      </w:r>
      <w:r w:rsidRPr="001317C3">
        <w:rPr>
          <w:sz w:val="26"/>
          <w:szCs w:val="26"/>
        </w:rPr>
        <w:t> </w:t>
      </w:r>
      <w:r w:rsidRPr="001317C3">
        <w:rPr>
          <w:sz w:val="26"/>
          <w:szCs w:val="26"/>
          <w:lang w:val="uk-UA"/>
        </w:rPr>
        <w:t>— підхід до аналізу</w:t>
      </w:r>
      <w:r w:rsidRPr="001317C3">
        <w:rPr>
          <w:sz w:val="26"/>
          <w:szCs w:val="26"/>
        </w:rPr>
        <w:t> </w:t>
      </w:r>
      <w:hyperlink r:id="rId148" w:tooltip="Фінансовий ринок" w:history="1">
        <w:r w:rsidRPr="001317C3">
          <w:rPr>
            <w:rStyle w:val="af"/>
            <w:color w:val="auto"/>
            <w:sz w:val="26"/>
            <w:szCs w:val="26"/>
            <w:u w:val="none"/>
            <w:lang w:val="uk-UA"/>
          </w:rPr>
          <w:t>фінансових ринків</w:t>
        </w:r>
      </w:hyperlink>
      <w:r w:rsidRPr="001317C3">
        <w:rPr>
          <w:sz w:val="26"/>
          <w:szCs w:val="26"/>
        </w:rPr>
        <w:t> </w:t>
      </w:r>
      <w:r w:rsidRPr="001317C3">
        <w:rPr>
          <w:sz w:val="26"/>
          <w:szCs w:val="26"/>
          <w:lang w:val="uk-UA"/>
        </w:rPr>
        <w:t>на основі вивчення фінансово-економічної інформації, яка, імовірно, робить вплив на динаміку активу або фінансового інструменту.</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Особливістю фундаментального аналізу є те, що його украй складно формалізувати. Звичайно, прийоми і методи цього аналізу досить об'єктивні, проте об'єм інформації і різна інтерпретація цієї інформації учасниками ринку переводять фундаментальний аналіз в розряд мистецтва.</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В основі американської школи фундаментального аналізу лежить класична праця Бенджаміна Грехема (</w:t>
      </w:r>
      <w:hyperlink r:id="rId149" w:tooltip="Англійська мова" w:history="1">
        <w:r w:rsidRPr="001317C3">
          <w:rPr>
            <w:rStyle w:val="af"/>
            <w:color w:val="auto"/>
            <w:sz w:val="26"/>
            <w:szCs w:val="26"/>
            <w:u w:val="none"/>
          </w:rPr>
          <w:t>англ.</w:t>
        </w:r>
      </w:hyperlink>
      <w:r w:rsidRPr="001317C3">
        <w:rPr>
          <w:sz w:val="26"/>
          <w:szCs w:val="26"/>
        </w:rPr>
        <w:t> </w:t>
      </w:r>
      <w:r w:rsidRPr="001317C3">
        <w:rPr>
          <w:i/>
          <w:iCs/>
          <w:sz w:val="26"/>
          <w:szCs w:val="26"/>
        </w:rPr>
        <w:t>Benjamin Graham</w:t>
      </w:r>
      <w:r w:rsidRPr="001317C3">
        <w:rPr>
          <w:sz w:val="26"/>
          <w:szCs w:val="26"/>
        </w:rPr>
        <w:t>) і Девіда Додда (</w:t>
      </w:r>
      <w:hyperlink r:id="rId150" w:tooltip="Англійська мова" w:history="1">
        <w:r w:rsidRPr="001317C3">
          <w:rPr>
            <w:rStyle w:val="af"/>
            <w:color w:val="auto"/>
            <w:sz w:val="26"/>
            <w:szCs w:val="26"/>
            <w:u w:val="none"/>
          </w:rPr>
          <w:t>англ.</w:t>
        </w:r>
      </w:hyperlink>
      <w:r w:rsidRPr="001317C3">
        <w:rPr>
          <w:sz w:val="26"/>
          <w:szCs w:val="26"/>
        </w:rPr>
        <w:t> </w:t>
      </w:r>
      <w:r w:rsidRPr="001317C3">
        <w:rPr>
          <w:i/>
          <w:iCs/>
          <w:sz w:val="26"/>
          <w:szCs w:val="26"/>
        </w:rPr>
        <w:t>David Dodd</w:t>
      </w:r>
      <w:r w:rsidRPr="001317C3">
        <w:rPr>
          <w:sz w:val="26"/>
          <w:szCs w:val="26"/>
        </w:rPr>
        <w:t>) «Аналіз цінних паперів» (англ. </w:t>
      </w:r>
      <w:r w:rsidRPr="001317C3">
        <w:rPr>
          <w:i/>
          <w:iCs/>
          <w:sz w:val="26"/>
          <w:szCs w:val="26"/>
        </w:rPr>
        <w:t>«Security Analysis»</w:t>
      </w:r>
      <w:r w:rsidRPr="001317C3">
        <w:rPr>
          <w:sz w:val="26"/>
          <w:szCs w:val="26"/>
        </w:rPr>
        <w:t>), опублікована ними в 1934 році. Сам Грехем користувався фундаментальним аналізом на практиці і був успішним інвестором. Один з найвідоміших послідовників Грехема, що використовують фундаментальний аналіз, — Уорен Баффет (</w:t>
      </w:r>
      <w:hyperlink r:id="rId151" w:tooltip="Англійська мова" w:history="1">
        <w:r w:rsidRPr="001317C3">
          <w:rPr>
            <w:rStyle w:val="af"/>
            <w:color w:val="auto"/>
            <w:sz w:val="26"/>
            <w:szCs w:val="26"/>
            <w:u w:val="none"/>
          </w:rPr>
          <w:t>англ.</w:t>
        </w:r>
      </w:hyperlink>
      <w:r w:rsidRPr="001317C3">
        <w:rPr>
          <w:sz w:val="26"/>
          <w:szCs w:val="26"/>
        </w:rPr>
        <w:t> </w:t>
      </w:r>
      <w:r w:rsidRPr="001317C3">
        <w:rPr>
          <w:i/>
          <w:iCs/>
          <w:sz w:val="26"/>
          <w:szCs w:val="26"/>
        </w:rPr>
        <w:t>Warren Buffett</w:t>
      </w:r>
      <w:r w:rsidRPr="001317C3">
        <w:rPr>
          <w:sz w:val="26"/>
          <w:szCs w:val="26"/>
        </w:rPr>
        <w:t>).</w:t>
      </w:r>
    </w:p>
    <w:p w:rsidR="00617155" w:rsidRPr="001317C3" w:rsidRDefault="00617155" w:rsidP="001317C3">
      <w:pPr>
        <w:pStyle w:val="ab"/>
        <w:shd w:val="clear" w:color="auto" w:fill="FFFFFF"/>
        <w:tabs>
          <w:tab w:val="left" w:pos="993"/>
        </w:tabs>
        <w:spacing w:before="0" w:beforeAutospacing="0" w:after="0" w:afterAutospacing="0"/>
        <w:ind w:firstLine="709"/>
        <w:jc w:val="both"/>
        <w:rPr>
          <w:color w:val="222222"/>
          <w:sz w:val="26"/>
          <w:szCs w:val="26"/>
        </w:rPr>
      </w:pPr>
      <w:r w:rsidRPr="001317C3">
        <w:rPr>
          <w:sz w:val="26"/>
          <w:szCs w:val="26"/>
        </w:rPr>
        <w:t>На </w:t>
      </w:r>
      <w:hyperlink r:id="rId152" w:tooltip="Фондовий ринок" w:history="1">
        <w:r w:rsidRPr="001317C3">
          <w:rPr>
            <w:rStyle w:val="af"/>
            <w:color w:val="auto"/>
            <w:sz w:val="26"/>
            <w:szCs w:val="26"/>
            <w:u w:val="none"/>
          </w:rPr>
          <w:t>фондовому ринку</w:t>
        </w:r>
      </w:hyperlink>
      <w:r w:rsidRPr="001317C3">
        <w:rPr>
          <w:sz w:val="26"/>
          <w:szCs w:val="26"/>
        </w:rPr>
        <w:t> та валютному ринку інформація, яка підлягає аналізу, різна. Тому умовно виділяють фундаментальний аналіз фондового ринку і фундаментальний аналіз</w:t>
      </w:r>
      <w:r w:rsidRPr="001317C3">
        <w:rPr>
          <w:color w:val="222222"/>
          <w:sz w:val="26"/>
          <w:szCs w:val="26"/>
        </w:rPr>
        <w:t xml:space="preserve"> валютного ринку.</w:t>
      </w:r>
    </w:p>
    <w:p w:rsidR="00617155" w:rsidRPr="001317C3" w:rsidRDefault="00617155" w:rsidP="001317C3">
      <w:pPr>
        <w:shd w:val="clear" w:color="auto" w:fill="FFFFFF"/>
        <w:tabs>
          <w:tab w:val="left" w:pos="993"/>
        </w:tabs>
        <w:spacing w:line="240" w:lineRule="auto"/>
        <w:jc w:val="center"/>
        <w:outlineLvl w:val="2"/>
        <w:rPr>
          <w:b/>
          <w:bCs/>
          <w:color w:val="000000"/>
          <w:sz w:val="26"/>
          <w:szCs w:val="26"/>
          <w:lang w:eastAsia="zh-CN"/>
        </w:rPr>
      </w:pPr>
      <w:r w:rsidRPr="001317C3">
        <w:rPr>
          <w:b/>
          <w:bCs/>
          <w:color w:val="000000"/>
          <w:sz w:val="26"/>
          <w:szCs w:val="26"/>
          <w:lang w:eastAsia="zh-CN"/>
        </w:rPr>
        <w:t>Рівні фундаментального аналізу</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Фундаментальний аналіз зазвичай буває трьох рівнів:</w:t>
      </w:r>
    </w:p>
    <w:p w:rsidR="00617155" w:rsidRPr="001317C3" w:rsidRDefault="00617155" w:rsidP="00DC6B1E">
      <w:pPr>
        <w:numPr>
          <w:ilvl w:val="0"/>
          <w:numId w:val="49"/>
        </w:numPr>
        <w:shd w:val="clear" w:color="auto" w:fill="FFFFFF"/>
        <w:tabs>
          <w:tab w:val="left" w:pos="993"/>
        </w:tabs>
        <w:spacing w:line="240" w:lineRule="auto"/>
        <w:ind w:left="0" w:firstLine="709"/>
        <w:rPr>
          <w:color w:val="222222"/>
          <w:sz w:val="26"/>
          <w:szCs w:val="26"/>
          <w:lang w:eastAsia="zh-CN"/>
        </w:rPr>
      </w:pPr>
      <w:r w:rsidRPr="001317C3">
        <w:rPr>
          <w:b/>
          <w:bCs/>
          <w:color w:val="222222"/>
          <w:sz w:val="26"/>
          <w:szCs w:val="26"/>
          <w:lang w:eastAsia="zh-CN"/>
        </w:rPr>
        <w:t>на рівні економіки</w:t>
      </w:r>
      <w:r w:rsidRPr="001317C3">
        <w:rPr>
          <w:color w:val="222222"/>
          <w:sz w:val="26"/>
          <w:szCs w:val="26"/>
          <w:lang w:eastAsia="zh-CN"/>
        </w:rPr>
        <w:t>, фундаментальний аналіз включає вивчення національних економічних індикаторів для оцінки поточного і майбутнього стану економіки в цілому;</w:t>
      </w:r>
    </w:p>
    <w:p w:rsidR="00617155" w:rsidRPr="001317C3" w:rsidRDefault="00617155" w:rsidP="00DC6B1E">
      <w:pPr>
        <w:numPr>
          <w:ilvl w:val="0"/>
          <w:numId w:val="49"/>
        </w:numPr>
        <w:shd w:val="clear" w:color="auto" w:fill="FFFFFF"/>
        <w:tabs>
          <w:tab w:val="left" w:pos="993"/>
        </w:tabs>
        <w:spacing w:line="240" w:lineRule="auto"/>
        <w:ind w:left="0" w:firstLine="709"/>
        <w:rPr>
          <w:color w:val="222222"/>
          <w:sz w:val="26"/>
          <w:szCs w:val="26"/>
          <w:lang w:eastAsia="zh-CN"/>
        </w:rPr>
      </w:pPr>
      <w:r w:rsidRPr="001317C3">
        <w:rPr>
          <w:b/>
          <w:bCs/>
          <w:color w:val="222222"/>
          <w:sz w:val="26"/>
          <w:szCs w:val="26"/>
          <w:lang w:eastAsia="zh-CN"/>
        </w:rPr>
        <w:t>на рівні індустрії</w:t>
      </w:r>
      <w:r w:rsidRPr="001317C3">
        <w:rPr>
          <w:color w:val="222222"/>
          <w:sz w:val="26"/>
          <w:szCs w:val="26"/>
          <w:lang w:eastAsia="zh-CN"/>
        </w:rPr>
        <w:t>, фундаментальний аналіз може містити вивчення сил попиту і пропозиції для даного типа продукту або послуги;</w:t>
      </w:r>
    </w:p>
    <w:p w:rsidR="00617155" w:rsidRPr="001317C3" w:rsidRDefault="00617155" w:rsidP="00DC6B1E">
      <w:pPr>
        <w:numPr>
          <w:ilvl w:val="0"/>
          <w:numId w:val="49"/>
        </w:numPr>
        <w:shd w:val="clear" w:color="auto" w:fill="FFFFFF"/>
        <w:tabs>
          <w:tab w:val="left" w:pos="993"/>
        </w:tabs>
        <w:spacing w:line="240" w:lineRule="auto"/>
        <w:ind w:left="0" w:firstLine="709"/>
        <w:rPr>
          <w:color w:val="222222"/>
          <w:sz w:val="26"/>
          <w:szCs w:val="26"/>
          <w:lang w:eastAsia="zh-CN"/>
        </w:rPr>
      </w:pPr>
      <w:r w:rsidRPr="001317C3">
        <w:rPr>
          <w:b/>
          <w:bCs/>
          <w:color w:val="222222"/>
          <w:sz w:val="26"/>
          <w:szCs w:val="26"/>
          <w:lang w:eastAsia="zh-CN"/>
        </w:rPr>
        <w:t>на рівні окремої компанії</w:t>
      </w:r>
      <w:r w:rsidRPr="001317C3">
        <w:rPr>
          <w:color w:val="222222"/>
          <w:sz w:val="26"/>
          <w:szCs w:val="26"/>
          <w:lang w:eastAsia="zh-CN"/>
        </w:rPr>
        <w:t> (фінансового інструменту, цінного паперу), фундаментальний аналіз включає аналіз фінансових і бухгалтерських звітів, управління, стратегії бізнесу і конкуренції</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Центральна частина фундаментального аналізу — вивчення виробничої і фінансової ситуації на підприємстві-емітенті. Аналіз звітності і розрахунок фінансових коефіцієнтів дозволяють визначити фінансовий стан підприємства. Виділяють наступні групи показників:</w:t>
      </w:r>
    </w:p>
    <w:p w:rsidR="00617155" w:rsidRPr="001317C3" w:rsidRDefault="00617155" w:rsidP="00DC6B1E">
      <w:pPr>
        <w:numPr>
          <w:ilvl w:val="0"/>
          <w:numId w:val="50"/>
        </w:numPr>
        <w:shd w:val="clear" w:color="auto" w:fill="FFFFFF"/>
        <w:tabs>
          <w:tab w:val="left" w:pos="993"/>
        </w:tabs>
        <w:spacing w:line="240" w:lineRule="auto"/>
        <w:ind w:left="0" w:firstLine="709"/>
        <w:rPr>
          <w:color w:val="222222"/>
          <w:sz w:val="26"/>
          <w:szCs w:val="26"/>
          <w:lang w:eastAsia="zh-CN"/>
        </w:rPr>
      </w:pPr>
      <w:r w:rsidRPr="001317C3">
        <w:rPr>
          <w:i/>
          <w:iCs/>
          <w:color w:val="222222"/>
          <w:sz w:val="26"/>
          <w:szCs w:val="26"/>
          <w:lang w:eastAsia="zh-CN"/>
        </w:rPr>
        <w:t>показники платоспроможності (ліквідності)</w:t>
      </w:r>
      <w:r w:rsidRPr="001317C3">
        <w:rPr>
          <w:color w:val="222222"/>
          <w:sz w:val="26"/>
          <w:szCs w:val="26"/>
          <w:lang w:eastAsia="zh-CN"/>
        </w:rPr>
        <w:t xml:space="preserve"> — вони дають уявлення про здатність підприємства здійснювати поточні розрахунки і оплачувати </w:t>
      </w:r>
      <w:r w:rsidRPr="001317C3">
        <w:rPr>
          <w:color w:val="222222"/>
          <w:sz w:val="26"/>
          <w:szCs w:val="26"/>
          <w:lang w:eastAsia="zh-CN"/>
        </w:rPr>
        <w:lastRenderedPageBreak/>
        <w:t>короткострокові зобов'язання. До них відносять коефіцієнт абсолютної ліквідності, проміжний коефіцієнт покриття, загальний коефіцієнт покриття.</w:t>
      </w:r>
    </w:p>
    <w:p w:rsidR="00617155" w:rsidRPr="001317C3" w:rsidRDefault="00617155" w:rsidP="00DC6B1E">
      <w:pPr>
        <w:numPr>
          <w:ilvl w:val="0"/>
          <w:numId w:val="50"/>
        </w:numPr>
        <w:shd w:val="clear" w:color="auto" w:fill="FFFFFF"/>
        <w:tabs>
          <w:tab w:val="left" w:pos="993"/>
        </w:tabs>
        <w:spacing w:line="240" w:lineRule="auto"/>
        <w:ind w:left="0" w:firstLine="709"/>
        <w:rPr>
          <w:color w:val="222222"/>
          <w:sz w:val="26"/>
          <w:szCs w:val="26"/>
          <w:lang w:eastAsia="zh-CN"/>
        </w:rPr>
      </w:pPr>
      <w:r w:rsidRPr="001317C3">
        <w:rPr>
          <w:i/>
          <w:iCs/>
          <w:color w:val="222222"/>
          <w:sz w:val="26"/>
          <w:szCs w:val="26"/>
          <w:lang w:eastAsia="zh-CN"/>
        </w:rPr>
        <w:t>показники фінансової стійкості</w:t>
      </w:r>
      <w:r w:rsidRPr="001317C3">
        <w:rPr>
          <w:color w:val="222222"/>
          <w:sz w:val="26"/>
          <w:szCs w:val="26"/>
          <w:lang w:eastAsia="zh-CN"/>
        </w:rPr>
        <w:t> — вони показують рівень залучення позикового капіталу і здатності підприємства обслуговувати цей борг. До них відносять коефіцієнт власності (незалежності), питому вагу позикових коштів, питому вагу дебіторської заборгованості у вартості майна, питому вагу власних і довгострокових позикових коштів.</w:t>
      </w:r>
    </w:p>
    <w:p w:rsidR="00617155" w:rsidRPr="001317C3" w:rsidRDefault="00617155" w:rsidP="00DC6B1E">
      <w:pPr>
        <w:numPr>
          <w:ilvl w:val="0"/>
          <w:numId w:val="50"/>
        </w:numPr>
        <w:shd w:val="clear" w:color="auto" w:fill="FFFFFF"/>
        <w:tabs>
          <w:tab w:val="left" w:pos="993"/>
        </w:tabs>
        <w:spacing w:line="240" w:lineRule="auto"/>
        <w:ind w:left="0" w:firstLine="709"/>
        <w:rPr>
          <w:color w:val="222222"/>
          <w:sz w:val="26"/>
          <w:szCs w:val="26"/>
          <w:lang w:eastAsia="zh-CN"/>
        </w:rPr>
      </w:pPr>
      <w:r w:rsidRPr="001317C3">
        <w:rPr>
          <w:i/>
          <w:iCs/>
          <w:color w:val="222222"/>
          <w:sz w:val="26"/>
          <w:szCs w:val="26"/>
          <w:lang w:eastAsia="zh-CN"/>
        </w:rPr>
        <w:t>показники ділової активності</w:t>
      </w:r>
      <w:r w:rsidRPr="001317C3">
        <w:rPr>
          <w:color w:val="222222"/>
          <w:sz w:val="26"/>
          <w:szCs w:val="26"/>
          <w:lang w:eastAsia="zh-CN"/>
        </w:rPr>
        <w:t> — вони відображають те, наскільки ефективно використовуються кошти підприємства. До них відносять коефіцієнти оборотності запасів, оборотності власних коштів, загальний коефіцієнт оборотності.</w:t>
      </w:r>
    </w:p>
    <w:p w:rsidR="00617155" w:rsidRPr="001317C3" w:rsidRDefault="00617155" w:rsidP="00DC6B1E">
      <w:pPr>
        <w:numPr>
          <w:ilvl w:val="0"/>
          <w:numId w:val="50"/>
        </w:numPr>
        <w:shd w:val="clear" w:color="auto" w:fill="FFFFFF"/>
        <w:tabs>
          <w:tab w:val="left" w:pos="993"/>
        </w:tabs>
        <w:spacing w:line="240" w:lineRule="auto"/>
        <w:ind w:left="0" w:firstLine="709"/>
        <w:rPr>
          <w:color w:val="222222"/>
          <w:sz w:val="26"/>
          <w:szCs w:val="26"/>
          <w:lang w:eastAsia="zh-CN"/>
        </w:rPr>
      </w:pPr>
      <w:r w:rsidRPr="001317C3">
        <w:rPr>
          <w:i/>
          <w:iCs/>
          <w:color w:val="222222"/>
          <w:sz w:val="26"/>
          <w:szCs w:val="26"/>
          <w:lang w:eastAsia="zh-CN"/>
        </w:rPr>
        <w:t>показники рентабельності</w:t>
      </w:r>
      <w:r w:rsidRPr="001317C3">
        <w:rPr>
          <w:color w:val="222222"/>
          <w:sz w:val="26"/>
          <w:szCs w:val="26"/>
          <w:lang w:eastAsia="zh-CN"/>
        </w:rPr>
        <w:t> — вони дозволяють судити про прибутковість підприємства. До них відносять коефіцієнти рентабельності майна, рентабельності власних коштів, рентабельності виробничих фондів, рентабельності довгострокових і короткострокових фінансових вкладень, рентабельності власних і довгострокових позикових засобів, коефіцієнт продажів.</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Аналіз фінансової звітності вимагає від інвестора доброго знання облікової практики, оскільки в істотній мірі його завдання полягає в тому, щоб визначити, наскільки дані бухгалтерських балансів відповідають реальному стану речей на підприємстві, не завищена або не занижений його прибуток, яка вірогідність погашення кратко- і довгострокової заборгованості. Фінансові і виробничі показники аналізують за ряд років, щоб отримати картину розвитку ситуації на підприємстві.</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Предметом вивчення є дивідендна політика підприємства, яка дозволяє зробити висновки відносно його інвестиційних планів. Кадрова політика на підприємстві також може послужити джерелом інформації для оцінки перспектив його розвитку. Якщо керівництво приділяє увага роботі з молодими фахівцями, це можна розглядати як позитивний чинник.</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Окрім аналізу положення справ на самому підприємстві інвестор, що займається фундаментальним аналізом, вивчає чинники макроекономічного характеру, а також ринок, на якому діє підприємство, що цікавить його. Це відкриває інвесторові розуміння довгострокової і середньострокової кон'юнктури. Таке знання особливо важливе для інвестора, що орієнтується на тривалі тренди.</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Аналіз економічної ситуації в країні та її перспектив вимагає знань в області макроекономіки. Інвестор аналізує такі показники:</w:t>
      </w:r>
    </w:p>
    <w:p w:rsidR="00617155" w:rsidRPr="001317C3" w:rsidRDefault="00617155" w:rsidP="00DC6B1E">
      <w:pPr>
        <w:numPr>
          <w:ilvl w:val="0"/>
          <w:numId w:val="51"/>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об'єм валового внутрішнього або валового національного продукту;</w:t>
      </w:r>
    </w:p>
    <w:p w:rsidR="00617155" w:rsidRPr="001317C3" w:rsidRDefault="00617155" w:rsidP="00DC6B1E">
      <w:pPr>
        <w:numPr>
          <w:ilvl w:val="0"/>
          <w:numId w:val="51"/>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рівень інфляції, безробіття, процентної ставки, об'єму експорту і імпорту;</w:t>
      </w:r>
    </w:p>
    <w:p w:rsidR="00617155" w:rsidRPr="001317C3" w:rsidRDefault="00617155" w:rsidP="00DC6B1E">
      <w:pPr>
        <w:numPr>
          <w:ilvl w:val="0"/>
          <w:numId w:val="51"/>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валютний курс;</w:t>
      </w:r>
    </w:p>
    <w:p w:rsidR="00617155" w:rsidRPr="001317C3" w:rsidRDefault="00617155" w:rsidP="00DC6B1E">
      <w:pPr>
        <w:numPr>
          <w:ilvl w:val="0"/>
          <w:numId w:val="51"/>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розмір державних витрат і запозичень на фінансовому ринку тощо, оскільки дані змінні визначають загальний економічний клімат в країні.</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 xml:space="preserve">Макроекономічні чинники характеризуються тим, що вони, переважно, в тенденції однаково впливають на курсову вартість паперів. Наприклад, заходи Центрального банку щодо зміни процентної ставки змінять як загальний рівень </w:t>
      </w:r>
      <w:r w:rsidRPr="001317C3">
        <w:rPr>
          <w:color w:val="222222"/>
          <w:sz w:val="26"/>
          <w:szCs w:val="26"/>
          <w:lang w:eastAsia="zh-CN"/>
        </w:rPr>
        <w:lastRenderedPageBreak/>
        <w:t>інвестиційної активності в країні, так і ставку дисконтування при визначенні вартості паперів.</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b/>
          <w:bCs/>
          <w:i/>
          <w:iCs/>
          <w:color w:val="222222"/>
          <w:sz w:val="26"/>
          <w:szCs w:val="26"/>
          <w:lang w:eastAsia="zh-CN"/>
        </w:rPr>
        <w:t>Фундаментальний аналіз на валютному ринку (Forex)</w:t>
      </w:r>
      <w:r w:rsidRPr="001317C3">
        <w:rPr>
          <w:color w:val="222222"/>
          <w:sz w:val="26"/>
          <w:szCs w:val="26"/>
          <w:lang w:eastAsia="zh-CN"/>
        </w:rPr>
        <w:t> — це інтерпретація та оцінка основних економічних показників і факторів розвитку країни. Вивчається поточна ситуація з точки зору політичної, економічної і фінансово-кредитної політики.</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Ціллю фундаментального аналізу є визначення істинної, справедливої ціни валюти. Порівнюючи оцінку з поточною ринковою ціною, робиться висновок про те, переоцінена або недооцінена валюта.</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Різні макроекономічні показники, що їх використовують при фундаментальному аналізі, публікуються в заздалегідь відомі строки. Для зручності їх відстеження складається календар виходу даних, в якому приводяться і прогнозовані значення показників. Розбіжність прогнозних і фактичних значень показників зазвичай дає підставу для прийняття торгових рішень.</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Поточні політичні та економічні новини надаються багатьма інформаційними агенціями в режимі реального часу, і транслюються для клієнтів з реальними рахунками безпосередньо у торговельному терміналі.</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Новини можуть бути </w:t>
      </w:r>
      <w:r w:rsidRPr="001317C3">
        <w:rPr>
          <w:b/>
          <w:bCs/>
          <w:color w:val="222222"/>
          <w:sz w:val="26"/>
          <w:szCs w:val="26"/>
          <w:lang w:eastAsia="zh-CN"/>
        </w:rPr>
        <w:t>очікуваними</w:t>
      </w:r>
      <w:r w:rsidRPr="001317C3">
        <w:rPr>
          <w:color w:val="222222"/>
          <w:sz w:val="26"/>
          <w:szCs w:val="26"/>
          <w:lang w:eastAsia="zh-CN"/>
        </w:rPr>
        <w:t> (такими, що публікуються згідно з планом) та </w:t>
      </w:r>
      <w:r w:rsidRPr="001317C3">
        <w:rPr>
          <w:b/>
          <w:bCs/>
          <w:color w:val="222222"/>
          <w:sz w:val="26"/>
          <w:szCs w:val="26"/>
          <w:lang w:eastAsia="zh-CN"/>
        </w:rPr>
        <w:t>неочікуваними</w:t>
      </w:r>
      <w:r w:rsidRPr="001317C3">
        <w:rPr>
          <w:color w:val="222222"/>
          <w:sz w:val="26"/>
          <w:szCs w:val="26"/>
          <w:lang w:eastAsia="zh-CN"/>
        </w:rPr>
        <w:t> (випадковими). До планових новин відносяться виходи економічних показників країн, частково — інформація політичного характеру — результати виборів або виступи державних осіб. Випадкові або неочікувані новини зазвичай мають політичне або природне походження (стихійні лиха, війни, політична нестабільність).</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Можна виділити чотири групи фундаментальних факторів, що безпосередньо впливають на ринок:</w:t>
      </w:r>
    </w:p>
    <w:p w:rsidR="00617155" w:rsidRPr="001317C3" w:rsidRDefault="00617155" w:rsidP="00DC6B1E">
      <w:pPr>
        <w:numPr>
          <w:ilvl w:val="0"/>
          <w:numId w:val="52"/>
        </w:numPr>
        <w:shd w:val="clear" w:color="auto" w:fill="FFFFFF"/>
        <w:tabs>
          <w:tab w:val="left" w:pos="567"/>
          <w:tab w:val="left" w:pos="993"/>
        </w:tabs>
        <w:spacing w:line="240" w:lineRule="auto"/>
        <w:ind w:left="0" w:firstLine="709"/>
        <w:rPr>
          <w:color w:val="222222"/>
          <w:sz w:val="26"/>
          <w:szCs w:val="26"/>
          <w:lang w:eastAsia="zh-CN"/>
        </w:rPr>
      </w:pPr>
      <w:r w:rsidRPr="001317C3">
        <w:rPr>
          <w:color w:val="222222"/>
          <w:sz w:val="26"/>
          <w:szCs w:val="26"/>
          <w:lang w:eastAsia="zh-CN"/>
        </w:rPr>
        <w:t>економічні;</w:t>
      </w:r>
    </w:p>
    <w:p w:rsidR="00617155" w:rsidRPr="001317C3" w:rsidRDefault="00617155" w:rsidP="00DC6B1E">
      <w:pPr>
        <w:numPr>
          <w:ilvl w:val="0"/>
          <w:numId w:val="52"/>
        </w:numPr>
        <w:shd w:val="clear" w:color="auto" w:fill="FFFFFF"/>
        <w:tabs>
          <w:tab w:val="left" w:pos="567"/>
          <w:tab w:val="left" w:pos="993"/>
        </w:tabs>
        <w:spacing w:line="240" w:lineRule="auto"/>
        <w:ind w:left="0" w:firstLine="709"/>
        <w:rPr>
          <w:color w:val="222222"/>
          <w:sz w:val="26"/>
          <w:szCs w:val="26"/>
          <w:lang w:eastAsia="zh-CN"/>
        </w:rPr>
      </w:pPr>
      <w:r w:rsidRPr="001317C3">
        <w:rPr>
          <w:color w:val="222222"/>
          <w:sz w:val="26"/>
          <w:szCs w:val="26"/>
          <w:lang w:eastAsia="zh-CN"/>
        </w:rPr>
        <w:t>політичні;</w:t>
      </w:r>
    </w:p>
    <w:p w:rsidR="00617155" w:rsidRPr="001317C3" w:rsidRDefault="00617155" w:rsidP="00DC6B1E">
      <w:pPr>
        <w:numPr>
          <w:ilvl w:val="0"/>
          <w:numId w:val="52"/>
        </w:numPr>
        <w:shd w:val="clear" w:color="auto" w:fill="FFFFFF"/>
        <w:tabs>
          <w:tab w:val="left" w:pos="567"/>
          <w:tab w:val="left" w:pos="993"/>
        </w:tabs>
        <w:spacing w:line="240" w:lineRule="auto"/>
        <w:ind w:left="0" w:firstLine="709"/>
        <w:rPr>
          <w:color w:val="222222"/>
          <w:sz w:val="26"/>
          <w:szCs w:val="26"/>
          <w:lang w:eastAsia="zh-CN"/>
        </w:rPr>
      </w:pPr>
      <w:r w:rsidRPr="001317C3">
        <w:rPr>
          <w:color w:val="222222"/>
          <w:sz w:val="26"/>
          <w:szCs w:val="26"/>
          <w:lang w:eastAsia="zh-CN"/>
        </w:rPr>
        <w:t>чутки та очікування;</w:t>
      </w:r>
    </w:p>
    <w:p w:rsidR="00617155" w:rsidRPr="001317C3" w:rsidRDefault="00617155" w:rsidP="00DC6B1E">
      <w:pPr>
        <w:numPr>
          <w:ilvl w:val="0"/>
          <w:numId w:val="52"/>
        </w:numPr>
        <w:shd w:val="clear" w:color="auto" w:fill="FFFFFF"/>
        <w:tabs>
          <w:tab w:val="left" w:pos="567"/>
          <w:tab w:val="left" w:pos="993"/>
        </w:tabs>
        <w:spacing w:line="240" w:lineRule="auto"/>
        <w:ind w:left="0" w:firstLine="709"/>
        <w:rPr>
          <w:color w:val="222222"/>
          <w:sz w:val="26"/>
          <w:szCs w:val="26"/>
          <w:lang w:eastAsia="zh-CN"/>
        </w:rPr>
      </w:pPr>
      <w:r w:rsidRPr="001317C3">
        <w:rPr>
          <w:color w:val="222222"/>
          <w:sz w:val="26"/>
          <w:szCs w:val="26"/>
          <w:lang w:eastAsia="zh-CN"/>
        </w:rPr>
        <w:t>форс-мажор — неочікувані події.</w:t>
      </w:r>
    </w:p>
    <w:p w:rsidR="00617155" w:rsidRPr="001317C3" w:rsidRDefault="00617155" w:rsidP="001317C3">
      <w:pPr>
        <w:shd w:val="clear" w:color="auto" w:fill="FFFFFF"/>
        <w:tabs>
          <w:tab w:val="left" w:pos="567"/>
          <w:tab w:val="left" w:pos="993"/>
        </w:tabs>
        <w:spacing w:line="240" w:lineRule="auto"/>
        <w:rPr>
          <w:color w:val="222222"/>
          <w:sz w:val="26"/>
          <w:szCs w:val="26"/>
          <w:lang w:eastAsia="zh-CN"/>
        </w:rPr>
      </w:pPr>
      <w:r w:rsidRPr="001317C3">
        <w:rPr>
          <w:color w:val="222222"/>
          <w:sz w:val="26"/>
          <w:szCs w:val="26"/>
          <w:lang w:eastAsia="zh-CN"/>
        </w:rPr>
        <w:t>Вплив на валютний ринок економічної групи факторів слідує з аксіоми, що вартість будь-якої валюти є похідною від економічного розвитку країни і може регулюватись за допомогою визначених економічних заходів.</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Економічну групу факторів впливу на ринок можна розбити на такі складові:</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дані про економічний розвиток країни;</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засідання центральних банків країн та будь-які зміни грошово-кредитної політики (в першу чергу — облікової ставки);</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потоки капіталів;</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операції фондів (хеджевих, інвестиційних, страхових, пенсійних);</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експорт та імпорт;</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засідання «великої сімки», економічних та торгових союзів;</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виступи голів центральних банків, голів урядів, провідних економістів з приводу ситуації на ринку валют, змін економічної політики, економічної ситуації в країні та їх прогнози;</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валютні інтервенції;</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lastRenderedPageBreak/>
        <w:t>суміжні ринки;</w:t>
      </w:r>
    </w:p>
    <w:p w:rsidR="00617155" w:rsidRPr="001317C3" w:rsidRDefault="00617155" w:rsidP="00DC6B1E">
      <w:pPr>
        <w:numPr>
          <w:ilvl w:val="0"/>
          <w:numId w:val="53"/>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масштабні спекуляції.</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1. Дані про економічний розвиток країни</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Сюди відносяться такі ключові показники як торговий та платіжний баланси, темпи інфляції, безробіття, валовий національний продукт та інші.</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Фундаментальним аналізом розвитку економіки займаються спеціалізовані інститути, які визначають та зводять воєдино різноманітні показники економічного розвитку і враховують тенденції розвитку світової економіки. Практика фундаментального аналізу для приватного трейдера зазвичай зводиться до використання експертних оцінок показників економічного розвитку країн. Ці оцінки є результатом роботи тих самих спеціалізованих інститутів, або видаються аналітиками найбільших фінансових установ, або публікуються інформаційними агенціями, що проводять опити відомих економістів.</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Вихід даних може привести до значних рухів на ринку. В залежності від інтерпретації того чи іншого індикатору, курс може піти як в один, так в інший бік. Реакція на новину визначається ситуацією на ринку, економічним станом країни, попередніми очікуваннями, та, звичайно, конкретною величиною індикатора, що опублікований.</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В більшості випадків виходу даних ми можемо знати тільки одне — значна зміна показника може призвести до значної зміни курсу, але напрямок такої зміни точно невідомий. Тому час публікації новин — час можливих сильних рухів та зростання волатильності цін.</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На ринку FOREX використовується єдина система котировок валют через американський долар. Таким чином, розвиток американської економіки і вартість американського долара є важливим, якщо не вирішальним, фактором, що визначає спрямованість ринку, спільним для основних валют. Тому головну увагу учасників ринку спрямовано на американський долар й на його «поведінку», яка викликає певні реакції з боку інших валют.</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2. Засідання центральних банків та зміни грошово-кредитної політики</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Основним завданням центральних банків є регулювання внутрішнього економічного життя країни, а також внутрішньої та зовнішньої вартості валюти. Тому будь-які засідання центрального банку, або його робочих органів, що займаються питаннями грошово-кредитної політики, викликає підвищений інтерес учасників валютного ринку.</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Під грошово-кредитною політикою центрального банку розуміють сукупність засобів, спрямованих на зміну грошової маси в обігу, об'ємів кредитів, рівня процентних ставок та інших показників грошового обігу і кредиту.</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Основними інструментами грошово-кредитної політики ЦБ є:</w:t>
      </w:r>
    </w:p>
    <w:p w:rsidR="00617155" w:rsidRPr="001317C3" w:rsidRDefault="00617155" w:rsidP="00DC6B1E">
      <w:pPr>
        <w:numPr>
          <w:ilvl w:val="0"/>
          <w:numId w:val="54"/>
        </w:numPr>
        <w:shd w:val="clear" w:color="auto" w:fill="FFFFFF"/>
        <w:tabs>
          <w:tab w:val="left" w:pos="426"/>
          <w:tab w:val="left" w:pos="993"/>
        </w:tabs>
        <w:spacing w:line="240" w:lineRule="auto"/>
        <w:ind w:left="0" w:firstLine="709"/>
        <w:rPr>
          <w:color w:val="222222"/>
          <w:sz w:val="26"/>
          <w:szCs w:val="26"/>
          <w:lang w:eastAsia="zh-CN"/>
        </w:rPr>
      </w:pPr>
      <w:r w:rsidRPr="001317C3">
        <w:rPr>
          <w:color w:val="222222"/>
          <w:sz w:val="26"/>
          <w:szCs w:val="26"/>
          <w:lang w:eastAsia="zh-CN"/>
        </w:rPr>
        <w:t>регулювання офіційної облікової ставки (під які відсотки центральний банк дає кредити іншим банкам);</w:t>
      </w:r>
    </w:p>
    <w:p w:rsidR="00617155" w:rsidRPr="001317C3" w:rsidRDefault="00617155" w:rsidP="00DC6B1E">
      <w:pPr>
        <w:numPr>
          <w:ilvl w:val="0"/>
          <w:numId w:val="54"/>
        </w:numPr>
        <w:shd w:val="clear" w:color="auto" w:fill="FFFFFF"/>
        <w:tabs>
          <w:tab w:val="left" w:pos="426"/>
          <w:tab w:val="left" w:pos="993"/>
        </w:tabs>
        <w:spacing w:line="240" w:lineRule="auto"/>
        <w:ind w:left="0" w:firstLine="709"/>
        <w:rPr>
          <w:color w:val="222222"/>
          <w:sz w:val="26"/>
          <w:szCs w:val="26"/>
          <w:lang w:eastAsia="zh-CN"/>
        </w:rPr>
      </w:pPr>
      <w:r w:rsidRPr="001317C3">
        <w:rPr>
          <w:color w:val="222222"/>
          <w:sz w:val="26"/>
          <w:szCs w:val="26"/>
          <w:lang w:eastAsia="zh-CN"/>
        </w:rPr>
        <w:t>операції на відкритому ринку (купівля та продаж державних цінних паперів: облігацій, казначейських зобов'язань).</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lastRenderedPageBreak/>
        <w:t>Зазвичай грошово-кредитная політика ЦБ спрямована на досягнення та збереження фінансової стабілізації, в першу чергу, укріплення курсу національної валюти та забезпечення усталеності платіжного балансу країни.</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3. Потоки капіталів</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Якщо боргові зобов'язання держави, облігації і акції активно розкуповуються іноземними інвесторами, це призводить до зростання курсу національної валюти.</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Рух капіталу тісно пов'язаний зі спекуляцією валютами. Якщо б на ринку здійснювалися тільки операції для експортно-імпортних розрахунків або поточних розрахунків, курси валют були б сталими та зазнавали тільки незначних коливань.</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Враховуючи саме спекулятивний характер операцій, треба розуміти, що навіть невеликі зміни валютного курсу можуть збільшуватися в результаті швидкого переміщення коштів з однієї країни до іншої при зміні ринкової кон'юнктури — зміни політичного спрямування, очікування економічних проблем або просто руху валютного курсу. Такі процеси можуть відбуватися і в дуже серйозних об'ємах, коли говорять про «втечу капіталів», що може призводити до різких рухів валютних курсів і навіть до фінансової кризи.</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4. Операції фондів</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Дуже сильний вплив на довгострокові тенденції рухів валютних курсів мають операції фондів — хеджевих, інвестиційних, пенсійних та інших. Валютні операції — один з напрямків їхньої діяльності. Кошти, якими оперують менеджери фонду, величезні. Найкрупнішими та найактивнішими є американські фонди, що розпоряджаються активами в сотні мільярдів доларів. Переслідуючи мету максимально вигідного розміщення коштів, вони постійно переглядають структуру портфелю своїх інвестицій, вкладаючи кошти в акції, урядові та приватні облігації, банківські депозити та інше.</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5. Експорт та імпорт</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Експортери та імпортери є постійними учасниками валютного ринку — у експортерів виникає періодичний інтерес продавати іноземну валюту, а у імпортерів — купляти її.</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Помітний вплив експортерів і імпортерів на ринок існує на японському ринку долара США проти єни. Якщо на ринку немає сильних тенденцій, тоді експортери не пускають курс занадто високо, а імпортери — занадто низько. Таким чином вони можуть тримати курс деякий час в заданому діапазоні (range). Час від часу в аналітичних оглядах ринку долара проти єни вказуються рівні вірогідного виходу на ринок експортерів (рівень опору) і імпортерів (рівень підтримки).</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Вплив експортерів та імпортерів на ринок є короткостроковим й не викликає глобальних трендів, зазвичай їх операції створюють на ринку корекції (відкоти).</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6. Засідання «великої сімки», економічних та торгових союзів</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G7 («велика сімка») — група з сімох найбільших індустріальних країн (США, Японія, Німеччина, Франція, Велика Британія, Італія, Канада), що проводять регулярні зустрічі для обговорення світових економічних проблем, серед яких і питання валютного регулювання.</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lastRenderedPageBreak/>
        <w:t>Засідання учасників економічних і торгових союзів роблять вплив на курси валют країн-учасниць в залежності від прийнятих спільних рішень або просто висловлених думок.</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7. Виступи голів центральних банків, урядів, відомих економістів щодо ситуації на ринку</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Вислови під час доповідей, зустрічей, прес-конференцій державних діячів в багатьох випадках знаходять відгук на ринку, оскільки думка чиновників такого рангу значною мірою відображає тенденції грошово-кредитної і економічної політики органів, які вони представляють. Інформаційні агенції уважно відстежують подібні виступи і в режимі реального часу поставляють тезиси таких висловлювань як «гарячі новини» у своїх стрічках новин. Сила впливу таких висловів буває дуже великою.</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Наприклад, двічі на рік (зимою і літом) ринки уважно стежать за виступами голови Федеральної резервної системи перед двома банківськими комітетами Конгресу США (Humphrey Hawkins testimony). У виступі відшукуються будь-які натяки на майбутній напрямок зміни процентних ставок у США. В залежності від інтерпретації виступу може встановитися той або інший тренд по долару США.</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Ще політичні діячі користуються своїм впливом, влаштовуючи так звані «словесні» інтервенції. Коли курс національної валюти наближується до критичного рівня, вони починають говорити, що далі курс не піде, що можлива інтервенція і таке інше. Оскільки поінформованості таких людей довіряють і остерігаються їх повноважень, такі вислови починають здійснювати безпосередній вплив на ринок.</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Коли курс дійсно знаходиться на несприятливих критичних рівнях, слідом за висловами можуть початися і власне валютні інтервенції, при котрих курс може проходити сотні пунктів за короткий час.</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8. Валютні інтервенції</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Валютні інтервенції є однією з форм участі центральних банків у регулюванні вартості національної валюти на зовнішньому ринку. Валютні інтервенції супроводжуються різким викидом або різким вилученням значних об'ємів валюти (мільярдів доларів) з міжнародного ринку.</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Проведення інтервенції призводить до руху ринку внаслідок як порушення балансу попиту і пропозиції, так і з причин психологічного характеру, що демонструють зацікавленість органів державного регулювання у тому або іншому напрямку руху валютних курсів.</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9. Суміжні ринки</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Часто інформація про зміни ситуації на ринку нафти, дорогоцінних металів і таке інше приводить до зміни ситуації і на валютних ринках. Якщо ми розглядаємо валютну пару EURUSD, то деяку інформацію можна отримати з поведінки валютних пар GBPUSD або USDCHF, а також крос-курсів EURGBP і EURCHF і таке інше.</w:t>
      </w:r>
    </w:p>
    <w:p w:rsidR="00617155" w:rsidRPr="001317C3" w:rsidRDefault="00617155" w:rsidP="001317C3">
      <w:pPr>
        <w:shd w:val="clear" w:color="auto" w:fill="FFFFFF"/>
        <w:tabs>
          <w:tab w:val="left" w:pos="993"/>
        </w:tabs>
        <w:spacing w:line="240" w:lineRule="auto"/>
        <w:outlineLvl w:val="2"/>
        <w:rPr>
          <w:b/>
          <w:bCs/>
          <w:color w:val="000000"/>
          <w:sz w:val="26"/>
          <w:szCs w:val="26"/>
          <w:lang w:eastAsia="zh-CN"/>
        </w:rPr>
      </w:pPr>
      <w:r w:rsidRPr="001317C3">
        <w:rPr>
          <w:b/>
          <w:bCs/>
          <w:color w:val="000000"/>
          <w:sz w:val="26"/>
          <w:szCs w:val="26"/>
          <w:lang w:eastAsia="zh-CN"/>
        </w:rPr>
        <w:t>10. Масштабні спекуляції</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t>Масштабні спекуляції мають вплив на ринок, схожий зі впливом інтервенції центральних банків, але меншою мірою.</w:t>
      </w:r>
    </w:p>
    <w:p w:rsidR="00617155" w:rsidRPr="001317C3" w:rsidRDefault="00617155" w:rsidP="001317C3">
      <w:pPr>
        <w:shd w:val="clear" w:color="auto" w:fill="FFFFFF"/>
        <w:tabs>
          <w:tab w:val="left" w:pos="993"/>
        </w:tabs>
        <w:spacing w:line="240" w:lineRule="auto"/>
        <w:rPr>
          <w:color w:val="222222"/>
          <w:sz w:val="26"/>
          <w:szCs w:val="26"/>
          <w:lang w:eastAsia="zh-CN"/>
        </w:rPr>
      </w:pPr>
      <w:r w:rsidRPr="001317C3">
        <w:rPr>
          <w:color w:val="222222"/>
          <w:sz w:val="26"/>
          <w:szCs w:val="26"/>
          <w:lang w:eastAsia="zh-CN"/>
        </w:rPr>
        <w:lastRenderedPageBreak/>
        <w:t>В цілому, для побудови бази для фундаментального аналізу, потрібно слідкувати за комплексом факторів, що відображають стан економіки даної країни:</w:t>
      </w:r>
    </w:p>
    <w:p w:rsidR="00617155" w:rsidRPr="001317C3" w:rsidRDefault="00617155" w:rsidP="00DC6B1E">
      <w:pPr>
        <w:numPr>
          <w:ilvl w:val="0"/>
          <w:numId w:val="55"/>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показники економічного росту (ВВП, об'єми промислового виробництва та інші);</w:t>
      </w:r>
    </w:p>
    <w:p w:rsidR="00617155" w:rsidRPr="001317C3" w:rsidRDefault="00617155" w:rsidP="00DC6B1E">
      <w:pPr>
        <w:numPr>
          <w:ilvl w:val="0"/>
          <w:numId w:val="55"/>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зріст грошової маси на внутрішньому ринку;</w:t>
      </w:r>
    </w:p>
    <w:p w:rsidR="00617155" w:rsidRPr="001317C3" w:rsidRDefault="00617155" w:rsidP="00DC6B1E">
      <w:pPr>
        <w:numPr>
          <w:ilvl w:val="0"/>
          <w:numId w:val="55"/>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рівень інфляції та інфляційні очікування;</w:t>
      </w:r>
    </w:p>
    <w:p w:rsidR="00617155" w:rsidRPr="001317C3" w:rsidRDefault="00617155" w:rsidP="00DC6B1E">
      <w:pPr>
        <w:numPr>
          <w:ilvl w:val="0"/>
          <w:numId w:val="55"/>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рівень процентної ставки;</w:t>
      </w:r>
    </w:p>
    <w:p w:rsidR="00617155" w:rsidRPr="001317C3" w:rsidRDefault="00617155" w:rsidP="00DC6B1E">
      <w:pPr>
        <w:numPr>
          <w:ilvl w:val="0"/>
          <w:numId w:val="55"/>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платоспроможність країни та довіра до даної валюти на світовому ринку;</w:t>
      </w:r>
    </w:p>
    <w:p w:rsidR="00617155" w:rsidRPr="001317C3" w:rsidRDefault="00617155" w:rsidP="00DC6B1E">
      <w:pPr>
        <w:numPr>
          <w:ilvl w:val="0"/>
          <w:numId w:val="55"/>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спекулятивні операції на валютному ринку;</w:t>
      </w:r>
    </w:p>
    <w:p w:rsidR="00617155" w:rsidRPr="001317C3" w:rsidRDefault="00617155" w:rsidP="00DC6B1E">
      <w:pPr>
        <w:numPr>
          <w:ilvl w:val="0"/>
          <w:numId w:val="55"/>
        </w:numPr>
        <w:shd w:val="clear" w:color="auto" w:fill="FFFFFF"/>
        <w:tabs>
          <w:tab w:val="left" w:pos="993"/>
        </w:tabs>
        <w:spacing w:line="240" w:lineRule="auto"/>
        <w:ind w:left="0" w:firstLine="709"/>
        <w:rPr>
          <w:color w:val="222222"/>
          <w:sz w:val="26"/>
          <w:szCs w:val="26"/>
          <w:lang w:eastAsia="zh-CN"/>
        </w:rPr>
      </w:pPr>
      <w:r w:rsidRPr="001317C3">
        <w:rPr>
          <w:color w:val="222222"/>
          <w:sz w:val="26"/>
          <w:szCs w:val="26"/>
          <w:lang w:eastAsia="zh-CN"/>
        </w:rPr>
        <w:t>ступінь розвитку в даній країні інших секторів світового фінансового ринку, наприклад, ринку цінних паперів.</w:t>
      </w:r>
    </w:p>
    <w:p w:rsidR="00617155" w:rsidRDefault="00617155" w:rsidP="001317C3">
      <w:pPr>
        <w:pStyle w:val="HTML"/>
        <w:shd w:val="clear" w:color="auto" w:fill="FFFFFF"/>
        <w:tabs>
          <w:tab w:val="left" w:pos="993"/>
        </w:tabs>
        <w:ind w:firstLine="709"/>
        <w:jc w:val="both"/>
        <w:textAlignment w:val="baseline"/>
        <w:rPr>
          <w:rFonts w:ascii="Times New Roman" w:hAnsi="Times New Roman" w:cs="Times New Roman"/>
          <w:color w:val="000000"/>
          <w:sz w:val="26"/>
          <w:szCs w:val="26"/>
        </w:rPr>
      </w:pPr>
    </w:p>
    <w:p w:rsidR="001317C3" w:rsidRPr="001317C3" w:rsidRDefault="001317C3" w:rsidP="001317C3">
      <w:pPr>
        <w:pStyle w:val="HTML"/>
        <w:shd w:val="clear" w:color="auto" w:fill="FFFFFF"/>
        <w:tabs>
          <w:tab w:val="left" w:pos="993"/>
        </w:tabs>
        <w:ind w:firstLine="709"/>
        <w:jc w:val="center"/>
        <w:textAlignment w:val="baseline"/>
        <w:rPr>
          <w:rFonts w:ascii="Times New Roman" w:hAnsi="Times New Roman" w:cs="Times New Roman"/>
          <w:b/>
          <w:color w:val="000000"/>
          <w:sz w:val="26"/>
          <w:szCs w:val="26"/>
        </w:rPr>
      </w:pPr>
      <w:r w:rsidRPr="001317C3">
        <w:rPr>
          <w:rFonts w:ascii="Times New Roman" w:hAnsi="Times New Roman" w:cs="Times New Roman"/>
          <w:b/>
          <w:color w:val="000000"/>
          <w:sz w:val="26"/>
          <w:szCs w:val="26"/>
        </w:rPr>
        <w:t>12.2. Технічний аналіз</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b/>
          <w:bCs/>
          <w:sz w:val="26"/>
          <w:szCs w:val="26"/>
          <w:lang w:val="uk-UA"/>
        </w:rPr>
        <w:t>Технічний аналіз</w:t>
      </w:r>
      <w:r w:rsidRPr="001317C3">
        <w:rPr>
          <w:sz w:val="26"/>
          <w:szCs w:val="26"/>
        </w:rPr>
        <w:t> </w:t>
      </w:r>
      <w:r w:rsidRPr="001317C3">
        <w:rPr>
          <w:sz w:val="26"/>
          <w:szCs w:val="26"/>
          <w:lang w:val="uk-UA"/>
        </w:rPr>
        <w:t>(</w:t>
      </w:r>
      <w:hyperlink r:id="rId153" w:tooltip="Англійська мова" w:history="1">
        <w:r w:rsidRPr="001317C3">
          <w:rPr>
            <w:rStyle w:val="af"/>
            <w:color w:val="auto"/>
            <w:sz w:val="26"/>
            <w:szCs w:val="26"/>
            <w:lang w:val="uk-UA"/>
          </w:rPr>
          <w:t>англ.</w:t>
        </w:r>
      </w:hyperlink>
      <w:r w:rsidRPr="001317C3">
        <w:rPr>
          <w:sz w:val="26"/>
          <w:szCs w:val="26"/>
        </w:rPr>
        <w:t> </w:t>
      </w:r>
      <w:r w:rsidRPr="001317C3">
        <w:rPr>
          <w:i/>
          <w:iCs/>
          <w:sz w:val="26"/>
          <w:szCs w:val="26"/>
        </w:rPr>
        <w:t>Technical</w:t>
      </w:r>
      <w:r w:rsidRPr="001317C3">
        <w:rPr>
          <w:i/>
          <w:iCs/>
          <w:sz w:val="26"/>
          <w:szCs w:val="26"/>
          <w:lang w:val="uk-UA"/>
        </w:rPr>
        <w:t xml:space="preserve"> </w:t>
      </w:r>
      <w:r w:rsidRPr="001317C3">
        <w:rPr>
          <w:i/>
          <w:iCs/>
          <w:sz w:val="26"/>
          <w:szCs w:val="26"/>
        </w:rPr>
        <w:t>analysis</w:t>
      </w:r>
      <w:r w:rsidRPr="001317C3">
        <w:rPr>
          <w:sz w:val="26"/>
          <w:szCs w:val="26"/>
          <w:lang w:val="uk-UA"/>
        </w:rPr>
        <w:t>)</w:t>
      </w:r>
      <w:r w:rsidRPr="001317C3">
        <w:rPr>
          <w:sz w:val="26"/>
          <w:szCs w:val="26"/>
        </w:rPr>
        <w:t> </w:t>
      </w:r>
      <w:r w:rsidRPr="001317C3">
        <w:rPr>
          <w:sz w:val="26"/>
          <w:szCs w:val="26"/>
          <w:lang w:val="uk-UA"/>
        </w:rPr>
        <w:t>— у економіці</w:t>
      </w:r>
      <w:r w:rsidRPr="001317C3">
        <w:rPr>
          <w:sz w:val="26"/>
          <w:szCs w:val="26"/>
        </w:rPr>
        <w:t> </w:t>
      </w:r>
      <w:r w:rsidRPr="001317C3">
        <w:rPr>
          <w:sz w:val="26"/>
          <w:szCs w:val="26"/>
          <w:lang w:val="uk-UA"/>
        </w:rPr>
        <w:t xml:space="preserve">— прогнозування зміни ціни в майбутньому на основі аналізу зміни ціни у минулому. </w:t>
      </w:r>
      <w:r w:rsidRPr="001317C3">
        <w:rPr>
          <w:sz w:val="26"/>
          <w:szCs w:val="26"/>
        </w:rPr>
        <w:t>У його основі лежить аналіз часових рядів ціни — «чартів» (від англ. </w:t>
      </w:r>
      <w:r w:rsidRPr="001317C3">
        <w:rPr>
          <w:i/>
          <w:iCs/>
          <w:sz w:val="26"/>
          <w:szCs w:val="26"/>
        </w:rPr>
        <w:t>chart</w:t>
      </w:r>
      <w:r w:rsidRPr="001317C3">
        <w:rPr>
          <w:sz w:val="26"/>
          <w:szCs w:val="26"/>
        </w:rPr>
        <w:t>). Окрім цінових рядів, в технічному аналізі використовується інформація про об'єми торгів та інші статистичні дані. Найчастіше методи технічного аналізу використовуються для аналізу цін, що змінюються вільно, наприклад, на </w:t>
      </w:r>
      <w:hyperlink r:id="rId154" w:tooltip="Біржа" w:history="1">
        <w:r w:rsidRPr="001317C3">
          <w:rPr>
            <w:rStyle w:val="af"/>
            <w:color w:val="auto"/>
            <w:sz w:val="26"/>
            <w:szCs w:val="26"/>
          </w:rPr>
          <w:t>біржах</w:t>
        </w:r>
      </w:hyperlink>
      <w:r w:rsidRPr="001317C3">
        <w:rPr>
          <w:sz w:val="26"/>
          <w:szCs w:val="26"/>
        </w:rPr>
        <w:t>.</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У технічному аналізі розроблено безліч різноманітних інструментів та методів, але всі вони засновані на одному загальному припущенні — шляхом аналізу часових рядів за допомогою виділення трендів (на основі паттернів і технічних індикаторів) можливо спрогнозувати поведінку ціни в майбутньому.</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Технічний аналіз і його традиційний опонент </w:t>
      </w:r>
      <w:hyperlink r:id="rId155" w:tooltip="Фундаментальний аналіз фінансових ринків" w:history="1">
        <w:r w:rsidRPr="001317C3">
          <w:rPr>
            <w:rStyle w:val="af"/>
            <w:color w:val="auto"/>
            <w:sz w:val="26"/>
            <w:szCs w:val="26"/>
          </w:rPr>
          <w:t>фундаментальний аналіз</w:t>
        </w:r>
      </w:hyperlink>
      <w:r w:rsidRPr="001317C3">
        <w:rPr>
          <w:sz w:val="26"/>
          <w:szCs w:val="26"/>
        </w:rPr>
        <w:t> — основні школи аналізу цінних паперів.</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Існують відмінності в методах технічного аналізу на </w:t>
      </w:r>
      <w:hyperlink r:id="rId156" w:tooltip="Форекс" w:history="1">
        <w:r w:rsidRPr="001317C3">
          <w:rPr>
            <w:rStyle w:val="af"/>
            <w:color w:val="auto"/>
            <w:sz w:val="26"/>
            <w:szCs w:val="26"/>
          </w:rPr>
          <w:t>Forex</w:t>
        </w:r>
      </w:hyperlink>
      <w:r w:rsidRPr="001317C3">
        <w:rPr>
          <w:sz w:val="26"/>
          <w:szCs w:val="26"/>
        </w:rPr>
        <w:t> та на біржовому фондовому ринку. Наприклад, на валютному ринку операції укладаються між </w:t>
      </w:r>
      <w:hyperlink r:id="rId157" w:tooltip="Банк" w:history="1">
        <w:r w:rsidRPr="001317C3">
          <w:rPr>
            <w:rStyle w:val="af"/>
            <w:color w:val="auto"/>
            <w:sz w:val="26"/>
            <w:szCs w:val="26"/>
          </w:rPr>
          <w:t>банками</w:t>
        </w:r>
      </w:hyperlink>
      <w:r w:rsidRPr="001317C3">
        <w:rPr>
          <w:sz w:val="26"/>
          <w:szCs w:val="26"/>
        </w:rPr>
        <w:t> і об'єми операцій не публікуються, кожен банк може публікувати лише свої </w:t>
      </w:r>
      <w:hyperlink r:id="rId158" w:tooltip="Котирування" w:history="1">
        <w:r w:rsidRPr="001317C3">
          <w:rPr>
            <w:rStyle w:val="af"/>
            <w:color w:val="auto"/>
            <w:sz w:val="26"/>
            <w:szCs w:val="26"/>
          </w:rPr>
          <w:t>котирування</w:t>
        </w:r>
      </w:hyperlink>
      <w:r w:rsidRPr="001317C3">
        <w:rPr>
          <w:sz w:val="26"/>
          <w:szCs w:val="26"/>
        </w:rPr>
        <w:t>, операції відбуваються цілодобово, включаючи вихідні дні. На біржах ціни і об'єми операцій публікують спеціальні комісії, торгівля ведеться в рамках часу торговельних сесій. Проте, загальні принципи технічного аналізу на всіх ринках однакові.</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Технічний аналіз базується на наступних основних постулатах, що слідують з теорії Доу, розробленої </w:t>
      </w:r>
      <w:hyperlink r:id="rId159" w:tooltip="Чарлз Доу" w:history="1">
        <w:r w:rsidRPr="001317C3">
          <w:rPr>
            <w:rStyle w:val="af"/>
            <w:color w:val="auto"/>
            <w:sz w:val="26"/>
            <w:szCs w:val="26"/>
          </w:rPr>
          <w:t>Чарльзом Доу</w:t>
        </w:r>
      </w:hyperlink>
      <w:r w:rsidRPr="001317C3">
        <w:rPr>
          <w:sz w:val="26"/>
          <w:szCs w:val="26"/>
        </w:rPr>
        <w:t> у 1900 році:</w:t>
      </w:r>
    </w:p>
    <w:p w:rsidR="00617155" w:rsidRPr="001317C3" w:rsidRDefault="00617155" w:rsidP="001317C3">
      <w:pPr>
        <w:pStyle w:val="3"/>
        <w:shd w:val="clear" w:color="auto" w:fill="FFFFFF"/>
        <w:tabs>
          <w:tab w:val="left" w:pos="993"/>
        </w:tabs>
        <w:spacing w:before="0" w:line="240" w:lineRule="auto"/>
        <w:jc w:val="center"/>
        <w:rPr>
          <w:color w:val="auto"/>
          <w:sz w:val="26"/>
          <w:szCs w:val="26"/>
        </w:rPr>
      </w:pPr>
      <w:r w:rsidRPr="001317C3">
        <w:rPr>
          <w:rStyle w:val="mw-headline"/>
          <w:color w:val="auto"/>
          <w:sz w:val="26"/>
          <w:szCs w:val="26"/>
        </w:rPr>
        <w:t>Ринок враховує все</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 xml:space="preserve">Інакше кажучи, ціна є наслідком та вичерпним відображенням всіх рушійних сил ринку. Будь-який чинник, що впливає на неї (економічний, політичний або психологічний) вже врахований ринком та включений до ціни. Тобто все, що впливає на ціну, обов'язково у ній і враховується. За допомогою цінових графіків ринок сам повідомляє про свої наміри, і завдання уважного аналітика полягає у правильному та своєчасному прочитанні цих намірів. При цьому знання фундаментальних причин поведінки ринку навряд чи необхідно для правильного прогнозування. Все, що потрібно для прогнозування, — </w:t>
      </w:r>
      <w:r w:rsidRPr="001317C3">
        <w:rPr>
          <w:sz w:val="26"/>
          <w:szCs w:val="26"/>
        </w:rPr>
        <w:lastRenderedPageBreak/>
        <w:t>вивчати графік ціни. А макроекономічні показники, які є предметом фундаментального аналізу, вже давно враховані ринком і є тільки поясненням фактів, що вже відбулися.</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Якщо технічний аналіз в основному займається вивченням динаміки ринку, то предметом дослідження фундаментального аналізу є економічні сили попиту та пропозиції, котрі викликають коливання цін, тобто змушують їх іти вверх, вниз або залишатись на одному рівні.</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По суті справи і технічний, і фундаментальний аналіз при підході до прогнозування динаміки ринку намагаються вирішити одну і ту ж проблему, а саме: визначити, у якому ж напрямку будуть рухатися ціни. Але до цієї проблеми вони підходять з різних боків. Якщо фундаментальний аналітик пробує розібратись в причинах руху ринку, то технічного аналітика цікавить тільки факт цього руху. Все, що йому потрібно знати — це те, що рух ринку має місце, а чим саме він викликаний — не дуже важливо. Фундаментальний ж аналітик буде пробувати з'ясувати, чому саме це відбулося.</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Ринкова ціна випереджає всі відомі фундаментальні дані. Іншими словами, ринкова ціна слугує випереджаючим індикатором фундаментальних даних або міркувань здорового глузду. В той час як ринок вже врахував всі відомі економічні фактори, ціни починають реагувати на якісь зовсім нові, невідомі ще чинники. Більшість значних періодів росту чи падіння цін у історії починались при обставинах, коли практично ніщо, з точки зору фундаментальних показників, не передвіщало жодних змін. Коли ж ці зміни ставали зрозумілими фундаментальним аналітикам, нова тенденція вже розвивалася у повну силу.</w:t>
      </w:r>
    </w:p>
    <w:p w:rsidR="00617155" w:rsidRPr="001317C3" w:rsidRDefault="00617155" w:rsidP="001317C3">
      <w:pPr>
        <w:pStyle w:val="3"/>
        <w:shd w:val="clear" w:color="auto" w:fill="FFFFFF"/>
        <w:tabs>
          <w:tab w:val="left" w:pos="993"/>
        </w:tabs>
        <w:spacing w:before="0" w:line="240" w:lineRule="auto"/>
        <w:jc w:val="center"/>
        <w:rPr>
          <w:color w:val="auto"/>
          <w:sz w:val="26"/>
          <w:szCs w:val="26"/>
        </w:rPr>
      </w:pPr>
      <w:r w:rsidRPr="001317C3">
        <w:rPr>
          <w:rStyle w:val="mw-headline"/>
          <w:color w:val="auto"/>
          <w:sz w:val="26"/>
          <w:szCs w:val="26"/>
        </w:rPr>
        <w:t>Рух ринку підкоряється тенденціям</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Поняття тенденції або тренду — одне з основних у технічному аналізі. Життя ринку складається з періодів зростання та падіння цін, що чергуються, таким чином, що усередині кожного періоду відбувається розвиток пануючої тенденції, котра існує до тих пір, поки не почнеться розвиток ринку у зворотному напрямку. Завдання полягає у тому, щоб виявити ці тенденції на початкових стадіях їх розвитку і торгувати згідно з їх напрямком.</w:t>
      </w:r>
    </w:p>
    <w:p w:rsidR="00617155" w:rsidRPr="001317C3" w:rsidRDefault="00617155" w:rsidP="001317C3">
      <w:pPr>
        <w:pStyle w:val="3"/>
        <w:shd w:val="clear" w:color="auto" w:fill="FFFFFF"/>
        <w:tabs>
          <w:tab w:val="left" w:pos="993"/>
        </w:tabs>
        <w:spacing w:before="0" w:line="240" w:lineRule="auto"/>
        <w:jc w:val="center"/>
        <w:rPr>
          <w:color w:val="auto"/>
          <w:sz w:val="26"/>
          <w:szCs w:val="26"/>
        </w:rPr>
      </w:pPr>
      <w:r w:rsidRPr="001317C3">
        <w:rPr>
          <w:rStyle w:val="mw-headline"/>
          <w:color w:val="auto"/>
          <w:sz w:val="26"/>
          <w:szCs w:val="26"/>
        </w:rPr>
        <w:t>Історія повторюється</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Той факт, що визначені конфігурації на графіках цін мають властивість повторюватись стало і багаторазово, на різних ринках і в різних масштабах часу, є наслідком об'єктивних законів фізики, економіки і психології. Ті правила, що діяли у минулому, діють й зараз, а також будуть діяти у майбутньому. На цьому і ґрунтуються всі методики прогнозування майбутнього.</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rPr>
        <w:t>Весь технічний аналіз умовно можна поділити на два напрями, в залежності від методів, що застосовуються:</w:t>
      </w:r>
    </w:p>
    <w:p w:rsidR="00617155" w:rsidRPr="001317C3" w:rsidRDefault="00617155" w:rsidP="00DC6B1E">
      <w:pPr>
        <w:numPr>
          <w:ilvl w:val="0"/>
          <w:numId w:val="56"/>
        </w:numPr>
        <w:shd w:val="clear" w:color="auto" w:fill="FFFFFF"/>
        <w:tabs>
          <w:tab w:val="left" w:pos="567"/>
          <w:tab w:val="left" w:pos="993"/>
        </w:tabs>
        <w:spacing w:line="240" w:lineRule="auto"/>
        <w:ind w:left="0" w:firstLine="709"/>
        <w:rPr>
          <w:sz w:val="26"/>
          <w:szCs w:val="26"/>
        </w:rPr>
      </w:pPr>
      <w:r w:rsidRPr="001317C3">
        <w:rPr>
          <w:sz w:val="26"/>
          <w:szCs w:val="26"/>
        </w:rPr>
        <w:t>класичний технічний аналіз, оснований на вивченні та аналізі саме цінових графіків;</w:t>
      </w:r>
    </w:p>
    <w:p w:rsidR="00617155" w:rsidRPr="001317C3" w:rsidRDefault="00617155" w:rsidP="00DC6B1E">
      <w:pPr>
        <w:numPr>
          <w:ilvl w:val="0"/>
          <w:numId w:val="56"/>
        </w:numPr>
        <w:shd w:val="clear" w:color="auto" w:fill="FFFFFF"/>
        <w:tabs>
          <w:tab w:val="left" w:pos="567"/>
          <w:tab w:val="left" w:pos="993"/>
        </w:tabs>
        <w:spacing w:line="240" w:lineRule="auto"/>
        <w:ind w:left="0" w:firstLine="709"/>
        <w:rPr>
          <w:sz w:val="26"/>
          <w:szCs w:val="26"/>
        </w:rPr>
      </w:pPr>
      <w:r w:rsidRPr="001317C3">
        <w:rPr>
          <w:sz w:val="26"/>
          <w:szCs w:val="26"/>
        </w:rPr>
        <w:t>комп'ютерний технічний аналіз, оснований на використанні методів математичної статистики (математичний аналіз) і спеціальних алгоритмів обробки даних (значень ціни).</w:t>
      </w:r>
    </w:p>
    <w:p w:rsidR="00617155" w:rsidRPr="001317C3" w:rsidRDefault="00617155" w:rsidP="001317C3">
      <w:pPr>
        <w:pStyle w:val="ab"/>
        <w:shd w:val="clear" w:color="auto" w:fill="FFFFFF"/>
        <w:tabs>
          <w:tab w:val="left" w:pos="993"/>
        </w:tabs>
        <w:spacing w:before="0" w:beforeAutospacing="0" w:after="0" w:afterAutospacing="0"/>
        <w:ind w:firstLine="709"/>
        <w:jc w:val="both"/>
        <w:rPr>
          <w:sz w:val="26"/>
          <w:szCs w:val="26"/>
        </w:rPr>
      </w:pPr>
      <w:r w:rsidRPr="001317C3">
        <w:rPr>
          <w:sz w:val="26"/>
          <w:szCs w:val="26"/>
          <w:lang w:val="uk-UA"/>
        </w:rPr>
        <w:t xml:space="preserve">Існує безліч різних методів та індикаторів. </w:t>
      </w:r>
      <w:r w:rsidRPr="001317C3">
        <w:rPr>
          <w:sz w:val="26"/>
          <w:szCs w:val="26"/>
        </w:rPr>
        <w:t>До найвідоміших показників відносяться:</w:t>
      </w:r>
    </w:p>
    <w:p w:rsidR="00617155" w:rsidRPr="001317C3" w:rsidRDefault="00617155" w:rsidP="001317C3">
      <w:pPr>
        <w:shd w:val="clear" w:color="auto" w:fill="F8F9FA"/>
        <w:tabs>
          <w:tab w:val="left" w:pos="993"/>
        </w:tabs>
        <w:spacing w:line="240" w:lineRule="auto"/>
        <w:jc w:val="center"/>
        <w:rPr>
          <w:sz w:val="26"/>
          <w:szCs w:val="26"/>
        </w:rPr>
      </w:pPr>
      <w:r w:rsidRPr="001317C3">
        <w:rPr>
          <w:noProof/>
          <w:sz w:val="26"/>
          <w:szCs w:val="26"/>
          <w:lang w:val="ru-RU"/>
        </w:rPr>
        <w:lastRenderedPageBreak/>
        <w:drawing>
          <wp:inline distT="0" distB="0" distL="0" distR="0">
            <wp:extent cx="4761865" cy="3571240"/>
            <wp:effectExtent l="19050" t="0" r="635" b="0"/>
            <wp:docPr id="1" name="Рисунок 421" descr="500px-%D0%86%D0%BD%D0%B4%D0%B8%D0%BA%D0%B0%D1%82%D0%BE%D1%80%D0%B8">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500px-%D0%86%D0%BD%D0%B4%D0%B8%D0%BA%D0%B0%D1%82%D0%BE%D1%80%D0%B8">
                      <a:hlinkClick r:id="rId160"/>
                    </pic:cNvPr>
                    <pic:cNvPicPr>
                      <a:picLocks noChangeAspect="1" noChangeArrowheads="1"/>
                    </pic:cNvPicPr>
                  </pic:nvPicPr>
                  <pic:blipFill>
                    <a:blip r:embed="rId161"/>
                    <a:srcRect/>
                    <a:stretch>
                      <a:fillRect/>
                    </a:stretch>
                  </pic:blipFill>
                  <pic:spPr bwMode="auto">
                    <a:xfrm>
                      <a:off x="0" y="0"/>
                      <a:ext cx="4761865" cy="3571240"/>
                    </a:xfrm>
                    <a:prstGeom prst="rect">
                      <a:avLst/>
                    </a:prstGeom>
                    <a:noFill/>
                    <a:ln w="9525">
                      <a:noFill/>
                      <a:miter lim="800000"/>
                      <a:headEnd/>
                      <a:tailEnd/>
                    </a:ln>
                  </pic:spPr>
                </pic:pic>
              </a:graphicData>
            </a:graphic>
          </wp:inline>
        </w:drawing>
      </w:r>
    </w:p>
    <w:p w:rsidR="00617155" w:rsidRPr="001317C3" w:rsidRDefault="00617155" w:rsidP="001317C3">
      <w:pPr>
        <w:shd w:val="clear" w:color="auto" w:fill="F8F9FA"/>
        <w:tabs>
          <w:tab w:val="left" w:pos="993"/>
        </w:tabs>
        <w:spacing w:line="240" w:lineRule="auto"/>
        <w:rPr>
          <w:sz w:val="26"/>
          <w:szCs w:val="26"/>
        </w:rPr>
      </w:pPr>
      <w:r w:rsidRPr="001317C3">
        <w:rPr>
          <w:sz w:val="26"/>
          <w:szCs w:val="26"/>
        </w:rPr>
        <w:t>Різні типи індикаторів в торговому терміналі</w:t>
      </w:r>
    </w:p>
    <w:p w:rsidR="00617155" w:rsidRPr="001317C3" w:rsidRDefault="00617155" w:rsidP="00DC6B1E">
      <w:pPr>
        <w:numPr>
          <w:ilvl w:val="0"/>
          <w:numId w:val="57"/>
        </w:numPr>
        <w:shd w:val="clear" w:color="auto" w:fill="FFFFFF"/>
        <w:tabs>
          <w:tab w:val="left" w:pos="993"/>
        </w:tabs>
        <w:spacing w:line="240" w:lineRule="auto"/>
        <w:ind w:left="0" w:firstLine="709"/>
        <w:rPr>
          <w:sz w:val="26"/>
          <w:szCs w:val="26"/>
        </w:rPr>
      </w:pPr>
      <w:r w:rsidRPr="001317C3">
        <w:rPr>
          <w:b/>
          <w:bCs/>
          <w:sz w:val="26"/>
          <w:szCs w:val="26"/>
        </w:rPr>
        <w:t>Первинна інформація:</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Ціна, по якій здійснюються операції;</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Об'єм торгів і ліквідність цінних паперів або валюти;</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Попит і пропозиція на ринку, ці значення дає стакан торговельного терміналу.</w:t>
      </w:r>
    </w:p>
    <w:p w:rsidR="00617155" w:rsidRPr="001317C3" w:rsidRDefault="00617155" w:rsidP="00DC6B1E">
      <w:pPr>
        <w:numPr>
          <w:ilvl w:val="0"/>
          <w:numId w:val="57"/>
        </w:numPr>
        <w:shd w:val="clear" w:color="auto" w:fill="FFFFFF"/>
        <w:tabs>
          <w:tab w:val="left" w:pos="993"/>
        </w:tabs>
        <w:spacing w:line="240" w:lineRule="auto"/>
        <w:ind w:left="0" w:firstLine="709"/>
        <w:rPr>
          <w:sz w:val="26"/>
          <w:szCs w:val="26"/>
        </w:rPr>
      </w:pPr>
      <w:r w:rsidRPr="001317C3">
        <w:rPr>
          <w:b/>
          <w:bCs/>
          <w:sz w:val="26"/>
          <w:szCs w:val="26"/>
        </w:rPr>
        <w:t>Інформація, що запізнюється (або інерційна):</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«Японські свічі (Candles)», показують волатильність, або «розмах цін»;</w:t>
      </w:r>
    </w:p>
    <w:p w:rsidR="00617155" w:rsidRPr="001317C3" w:rsidRDefault="005A58F8" w:rsidP="00DC6B1E">
      <w:pPr>
        <w:numPr>
          <w:ilvl w:val="1"/>
          <w:numId w:val="57"/>
        </w:numPr>
        <w:shd w:val="clear" w:color="auto" w:fill="FFFFFF"/>
        <w:tabs>
          <w:tab w:val="num" w:pos="720"/>
          <w:tab w:val="left" w:pos="993"/>
        </w:tabs>
        <w:spacing w:line="240" w:lineRule="auto"/>
        <w:ind w:left="0" w:firstLine="709"/>
        <w:rPr>
          <w:sz w:val="26"/>
          <w:szCs w:val="26"/>
        </w:rPr>
      </w:pPr>
      <w:hyperlink r:id="rId162" w:tooltip="Рухоме середнє" w:history="1">
        <w:r w:rsidR="00617155" w:rsidRPr="001317C3">
          <w:rPr>
            <w:rStyle w:val="af"/>
            <w:color w:val="auto"/>
            <w:sz w:val="26"/>
            <w:szCs w:val="26"/>
          </w:rPr>
          <w:t>Ковзні середні</w:t>
        </w:r>
      </w:hyperlink>
      <w:r w:rsidR="00617155" w:rsidRPr="001317C3">
        <w:rPr>
          <w:sz w:val="26"/>
          <w:szCs w:val="26"/>
        </w:rPr>
        <w:t> (Moving Average — MA) — лінія, що запізнюється, показує напрям довгострокового тренду;</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Метод сходження і розбіжності — пошук точок перетинання «швидкою» і «повільною» середніх ліній;</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Алігатор (фондовий ринок) — пошук точок розбіжності на основі трьох середніх, що запізнюються.</w:t>
      </w:r>
    </w:p>
    <w:p w:rsidR="00617155" w:rsidRPr="001317C3" w:rsidRDefault="00617155" w:rsidP="00DC6B1E">
      <w:pPr>
        <w:numPr>
          <w:ilvl w:val="0"/>
          <w:numId w:val="57"/>
        </w:numPr>
        <w:shd w:val="clear" w:color="auto" w:fill="FFFFFF"/>
        <w:tabs>
          <w:tab w:val="left" w:pos="993"/>
        </w:tabs>
        <w:spacing w:line="240" w:lineRule="auto"/>
        <w:ind w:left="0" w:firstLine="709"/>
        <w:rPr>
          <w:sz w:val="26"/>
          <w:szCs w:val="26"/>
        </w:rPr>
      </w:pPr>
      <w:r w:rsidRPr="001317C3">
        <w:rPr>
          <w:b/>
          <w:bCs/>
          <w:sz w:val="26"/>
          <w:szCs w:val="26"/>
        </w:rPr>
        <w:t>Швидкість і прискорення ринку (перша і друга похідні від ціни):</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Моментум (Momentum) — аналіз швидкості і напряму зміни ціни (перша похідна, «зміна в часі»);</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Стохастичний індикатор (Stochastic Oscillator) — аналіз прискорення зміни ціни (друга похідна або «швидкість росту швидкості»);</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Індекс відносної сили RSI — порівняння швидкості росту і швидкості падіння ціни у вибраному проміжку часу.</w:t>
      </w:r>
    </w:p>
    <w:p w:rsidR="00617155" w:rsidRPr="001317C3" w:rsidRDefault="00617155" w:rsidP="00DC6B1E">
      <w:pPr>
        <w:numPr>
          <w:ilvl w:val="0"/>
          <w:numId w:val="57"/>
        </w:numPr>
        <w:shd w:val="clear" w:color="auto" w:fill="FFFFFF"/>
        <w:tabs>
          <w:tab w:val="left" w:pos="993"/>
        </w:tabs>
        <w:spacing w:line="240" w:lineRule="auto"/>
        <w:ind w:left="0" w:firstLine="709"/>
        <w:rPr>
          <w:sz w:val="26"/>
          <w:szCs w:val="26"/>
        </w:rPr>
      </w:pPr>
      <w:r w:rsidRPr="001317C3">
        <w:rPr>
          <w:b/>
          <w:bCs/>
          <w:sz w:val="26"/>
          <w:szCs w:val="26"/>
        </w:rPr>
        <w:t>Інші індикатори</w:t>
      </w:r>
      <w:r w:rsidRPr="001317C3">
        <w:rPr>
          <w:sz w:val="26"/>
          <w:szCs w:val="26"/>
        </w:rPr>
        <w:t>:</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Лінія тренда;</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lang w:val="en-US"/>
        </w:rPr>
      </w:pPr>
      <w:r w:rsidRPr="001317C3">
        <w:rPr>
          <w:sz w:val="26"/>
          <w:szCs w:val="26"/>
        </w:rPr>
        <w:t>Лінії</w:t>
      </w:r>
      <w:r w:rsidRPr="001317C3">
        <w:rPr>
          <w:sz w:val="26"/>
          <w:szCs w:val="26"/>
          <w:lang w:val="en-US"/>
        </w:rPr>
        <w:t xml:space="preserve"> (</w:t>
      </w:r>
      <w:r w:rsidRPr="001317C3">
        <w:rPr>
          <w:sz w:val="26"/>
          <w:szCs w:val="26"/>
        </w:rPr>
        <w:t>полоси</w:t>
      </w:r>
      <w:r w:rsidRPr="001317C3">
        <w:rPr>
          <w:sz w:val="26"/>
          <w:szCs w:val="26"/>
          <w:lang w:val="en-US"/>
        </w:rPr>
        <w:t xml:space="preserve">) </w:t>
      </w:r>
      <w:r w:rsidRPr="001317C3">
        <w:rPr>
          <w:sz w:val="26"/>
          <w:szCs w:val="26"/>
        </w:rPr>
        <w:t>Болінджера</w:t>
      </w:r>
      <w:r w:rsidRPr="001317C3">
        <w:rPr>
          <w:sz w:val="26"/>
          <w:szCs w:val="26"/>
          <w:lang w:val="en-US"/>
        </w:rPr>
        <w:t xml:space="preserve"> (Bollinger Bands, BB);</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lang w:val="en-US"/>
        </w:rPr>
      </w:pPr>
      <w:r w:rsidRPr="001317C3">
        <w:rPr>
          <w:sz w:val="26"/>
          <w:szCs w:val="26"/>
        </w:rPr>
        <w:t>Лінії</w:t>
      </w:r>
      <w:r w:rsidRPr="001317C3">
        <w:rPr>
          <w:sz w:val="26"/>
          <w:szCs w:val="26"/>
          <w:lang w:val="en-US"/>
        </w:rPr>
        <w:t xml:space="preserve"> </w:t>
      </w:r>
      <w:r w:rsidRPr="001317C3">
        <w:rPr>
          <w:sz w:val="26"/>
          <w:szCs w:val="26"/>
        </w:rPr>
        <w:t>та</w:t>
      </w:r>
      <w:r w:rsidRPr="001317C3">
        <w:rPr>
          <w:sz w:val="26"/>
          <w:szCs w:val="26"/>
          <w:lang w:val="en-US"/>
        </w:rPr>
        <w:t xml:space="preserve"> </w:t>
      </w:r>
      <w:r w:rsidRPr="001317C3">
        <w:rPr>
          <w:sz w:val="26"/>
          <w:szCs w:val="26"/>
        </w:rPr>
        <w:t>рівні</w:t>
      </w:r>
      <w:r w:rsidRPr="001317C3">
        <w:rPr>
          <w:sz w:val="26"/>
          <w:szCs w:val="26"/>
          <w:lang w:val="en-US"/>
        </w:rPr>
        <w:t xml:space="preserve"> </w:t>
      </w:r>
      <w:r w:rsidRPr="001317C3">
        <w:rPr>
          <w:sz w:val="26"/>
          <w:szCs w:val="26"/>
        </w:rPr>
        <w:t>підтримки</w:t>
      </w:r>
      <w:r w:rsidRPr="001317C3">
        <w:rPr>
          <w:sz w:val="26"/>
          <w:szCs w:val="26"/>
          <w:lang w:val="en-US"/>
        </w:rPr>
        <w:t xml:space="preserve"> (support) </w:t>
      </w:r>
      <w:r w:rsidRPr="001317C3">
        <w:rPr>
          <w:sz w:val="26"/>
          <w:szCs w:val="26"/>
        </w:rPr>
        <w:t>і</w:t>
      </w:r>
      <w:r w:rsidRPr="001317C3">
        <w:rPr>
          <w:sz w:val="26"/>
          <w:szCs w:val="26"/>
          <w:lang w:val="en-US"/>
        </w:rPr>
        <w:t xml:space="preserve"> </w:t>
      </w:r>
      <w:r w:rsidRPr="001317C3">
        <w:rPr>
          <w:sz w:val="26"/>
          <w:szCs w:val="26"/>
        </w:rPr>
        <w:t>опору</w:t>
      </w:r>
      <w:r w:rsidRPr="001317C3">
        <w:rPr>
          <w:sz w:val="26"/>
          <w:szCs w:val="26"/>
          <w:lang w:val="en-US"/>
        </w:rPr>
        <w:t xml:space="preserve"> (resistance);</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Відкрита цікавість;</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Зважений об'єм;</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Спрямованість ціни і об'єму;</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lastRenderedPageBreak/>
        <w:t>Індекс накопичення/розподілу;</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lang w:val="en-US"/>
        </w:rPr>
      </w:pPr>
      <w:r w:rsidRPr="001317C3">
        <w:rPr>
          <w:sz w:val="26"/>
          <w:szCs w:val="26"/>
        </w:rPr>
        <w:t>Сходження</w:t>
      </w:r>
      <w:r w:rsidRPr="001317C3">
        <w:rPr>
          <w:sz w:val="26"/>
          <w:szCs w:val="26"/>
          <w:lang w:val="en-US"/>
        </w:rPr>
        <w:t>/</w:t>
      </w:r>
      <w:r w:rsidRPr="001317C3">
        <w:rPr>
          <w:sz w:val="26"/>
          <w:szCs w:val="26"/>
        </w:rPr>
        <w:t>розбіжність</w:t>
      </w:r>
      <w:r w:rsidRPr="001317C3">
        <w:rPr>
          <w:sz w:val="26"/>
          <w:szCs w:val="26"/>
          <w:lang w:val="en-US"/>
        </w:rPr>
        <w:t xml:space="preserve"> </w:t>
      </w:r>
      <w:r w:rsidRPr="001317C3">
        <w:rPr>
          <w:sz w:val="26"/>
          <w:szCs w:val="26"/>
        </w:rPr>
        <w:t>ковзних</w:t>
      </w:r>
      <w:r w:rsidRPr="001317C3">
        <w:rPr>
          <w:sz w:val="26"/>
          <w:szCs w:val="26"/>
          <w:lang w:val="en-US"/>
        </w:rPr>
        <w:t xml:space="preserve"> </w:t>
      </w:r>
      <w:r w:rsidRPr="001317C3">
        <w:rPr>
          <w:sz w:val="26"/>
          <w:szCs w:val="26"/>
        </w:rPr>
        <w:t>середніх</w:t>
      </w:r>
      <w:r w:rsidRPr="001317C3">
        <w:rPr>
          <w:sz w:val="26"/>
          <w:szCs w:val="26"/>
          <w:lang w:val="en-US"/>
        </w:rPr>
        <w:t xml:space="preserve"> (MACD — Moving Average Convergence/Divergence);</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Аналіз опціонних рівнів;</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Індикатор Ішимоку;</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Метод хвилевої симетрії;</w:t>
      </w:r>
    </w:p>
    <w:p w:rsidR="00617155" w:rsidRPr="001317C3" w:rsidRDefault="00617155" w:rsidP="00DC6B1E">
      <w:pPr>
        <w:numPr>
          <w:ilvl w:val="1"/>
          <w:numId w:val="57"/>
        </w:numPr>
        <w:shd w:val="clear" w:color="auto" w:fill="FFFFFF"/>
        <w:tabs>
          <w:tab w:val="num" w:pos="720"/>
          <w:tab w:val="left" w:pos="993"/>
        </w:tabs>
        <w:spacing w:line="240" w:lineRule="auto"/>
        <w:ind w:left="0" w:firstLine="709"/>
        <w:rPr>
          <w:sz w:val="26"/>
          <w:szCs w:val="26"/>
        </w:rPr>
      </w:pPr>
      <w:r w:rsidRPr="001317C3">
        <w:rPr>
          <w:sz w:val="26"/>
          <w:szCs w:val="26"/>
        </w:rPr>
        <w:t>Індикатори настрою ринку.</w:t>
      </w:r>
    </w:p>
    <w:p w:rsidR="00183C75" w:rsidRDefault="00183C75" w:rsidP="001317C3">
      <w:pPr>
        <w:tabs>
          <w:tab w:val="left" w:pos="993"/>
        </w:tabs>
        <w:spacing w:line="240" w:lineRule="auto"/>
        <w:rPr>
          <w:sz w:val="26"/>
          <w:szCs w:val="26"/>
        </w:rPr>
      </w:pPr>
    </w:p>
    <w:p w:rsidR="001317C3" w:rsidRPr="001317C3" w:rsidRDefault="001317C3" w:rsidP="001317C3">
      <w:pPr>
        <w:tabs>
          <w:tab w:val="left" w:pos="993"/>
        </w:tabs>
        <w:spacing w:line="240" w:lineRule="auto"/>
        <w:jc w:val="center"/>
        <w:rPr>
          <w:b/>
          <w:sz w:val="26"/>
          <w:szCs w:val="26"/>
        </w:rPr>
      </w:pPr>
      <w:r w:rsidRPr="001317C3">
        <w:rPr>
          <w:b/>
          <w:sz w:val="26"/>
          <w:szCs w:val="26"/>
        </w:rPr>
        <w:t>ПРАКТИЧНЕ ЗАВДАННЯ</w:t>
      </w:r>
    </w:p>
    <w:p w:rsidR="001317C3" w:rsidRPr="001317C3" w:rsidRDefault="001317C3" w:rsidP="001317C3">
      <w:pPr>
        <w:pStyle w:val="a7"/>
        <w:spacing w:after="0"/>
        <w:ind w:left="0" w:firstLine="709"/>
        <w:jc w:val="both"/>
        <w:rPr>
          <w:bCs/>
          <w:i/>
          <w:iCs/>
          <w:sz w:val="26"/>
          <w:szCs w:val="26"/>
        </w:rPr>
      </w:pPr>
      <w:r>
        <w:rPr>
          <w:bCs/>
          <w:i/>
          <w:iCs/>
          <w:sz w:val="26"/>
          <w:szCs w:val="26"/>
          <w:lang w:val="uk-UA"/>
        </w:rPr>
        <w:t>1. </w:t>
      </w:r>
      <w:r w:rsidRPr="001317C3">
        <w:rPr>
          <w:bCs/>
          <w:i/>
          <w:iCs/>
          <w:sz w:val="26"/>
          <w:szCs w:val="26"/>
        </w:rPr>
        <w:t>Індивідуальне завдання</w:t>
      </w:r>
    </w:p>
    <w:p w:rsidR="001317C3" w:rsidRPr="001317C3" w:rsidRDefault="001317C3" w:rsidP="001317C3">
      <w:pPr>
        <w:pStyle w:val="a7"/>
        <w:spacing w:after="0"/>
        <w:ind w:left="0" w:firstLine="709"/>
        <w:jc w:val="both"/>
        <w:rPr>
          <w:sz w:val="26"/>
          <w:szCs w:val="26"/>
        </w:rPr>
      </w:pPr>
      <w:r w:rsidRPr="001317C3">
        <w:rPr>
          <w:bCs/>
          <w:iCs/>
          <w:sz w:val="26"/>
          <w:szCs w:val="26"/>
        </w:rPr>
        <w:t>1. </w:t>
      </w:r>
      <w:r w:rsidRPr="001317C3">
        <w:rPr>
          <w:sz w:val="26"/>
          <w:szCs w:val="26"/>
        </w:rPr>
        <w:t>Японські свічки як засіб технічного аналізу.</w:t>
      </w:r>
    </w:p>
    <w:p w:rsidR="001317C3" w:rsidRPr="001317C3" w:rsidRDefault="001317C3" w:rsidP="001317C3">
      <w:pPr>
        <w:pStyle w:val="a7"/>
        <w:spacing w:after="0"/>
        <w:ind w:left="0" w:firstLine="709"/>
        <w:jc w:val="both"/>
        <w:rPr>
          <w:bCs/>
          <w:iCs/>
          <w:sz w:val="26"/>
          <w:szCs w:val="26"/>
        </w:rPr>
      </w:pPr>
      <w:r w:rsidRPr="001317C3">
        <w:rPr>
          <w:bCs/>
          <w:iCs/>
          <w:sz w:val="26"/>
          <w:szCs w:val="26"/>
        </w:rPr>
        <w:t>2. Сутність та особливості застосування чисел Фібоначчі в технічному аналізі.</w:t>
      </w:r>
    </w:p>
    <w:p w:rsidR="001317C3" w:rsidRDefault="001317C3">
      <w:pPr>
        <w:spacing w:after="200" w:line="276" w:lineRule="auto"/>
        <w:ind w:firstLine="0"/>
        <w:jc w:val="left"/>
        <w:rPr>
          <w:sz w:val="26"/>
          <w:szCs w:val="26"/>
          <w:lang w:val="ru-RU"/>
        </w:rPr>
      </w:pPr>
      <w:r>
        <w:rPr>
          <w:sz w:val="26"/>
          <w:szCs w:val="26"/>
          <w:lang w:val="ru-RU"/>
        </w:rPr>
        <w:br w:type="page"/>
      </w:r>
    </w:p>
    <w:p w:rsidR="001317C3" w:rsidRPr="001317C3" w:rsidRDefault="001317C3" w:rsidP="001317C3">
      <w:pPr>
        <w:widowControl w:val="0"/>
        <w:tabs>
          <w:tab w:val="left" w:pos="993"/>
        </w:tabs>
        <w:autoSpaceDE w:val="0"/>
        <w:autoSpaceDN w:val="0"/>
        <w:adjustRightInd w:val="0"/>
        <w:spacing w:line="240" w:lineRule="auto"/>
        <w:jc w:val="center"/>
        <w:rPr>
          <w:b/>
          <w:sz w:val="26"/>
          <w:szCs w:val="26"/>
        </w:rPr>
      </w:pPr>
      <w:r>
        <w:rPr>
          <w:b/>
          <w:sz w:val="26"/>
          <w:szCs w:val="26"/>
        </w:rPr>
        <w:lastRenderedPageBreak/>
        <w:t>Список рекомендованої літератури</w:t>
      </w:r>
    </w:p>
    <w:p w:rsidR="001317C3" w:rsidRPr="008A60DD" w:rsidRDefault="001317C3" w:rsidP="001317C3">
      <w:pPr>
        <w:tabs>
          <w:tab w:val="left" w:pos="993"/>
        </w:tabs>
        <w:spacing w:line="240" w:lineRule="auto"/>
        <w:jc w:val="center"/>
        <w:rPr>
          <w:i/>
          <w:sz w:val="26"/>
          <w:szCs w:val="26"/>
          <w14:shadow w14:blurRad="50800" w14:dist="38100" w14:dir="2700000" w14:sx="100000" w14:sy="100000" w14:kx="0" w14:ky="0" w14:algn="tl">
            <w14:srgbClr w14:val="000000">
              <w14:alpha w14:val="60000"/>
            </w14:srgbClr>
          </w14:shadow>
        </w:rPr>
      </w:pPr>
      <w:r w:rsidRPr="008A60DD">
        <w:rPr>
          <w:i/>
          <w:sz w:val="26"/>
          <w:szCs w:val="26"/>
          <w14:shadow w14:blurRad="50800" w14:dist="38100" w14:dir="2700000" w14:sx="100000" w14:sy="100000" w14:kx="0" w14:ky="0" w14:algn="tl">
            <w14:srgbClr w14:val="000000">
              <w14:alpha w14:val="60000"/>
            </w14:srgbClr>
          </w14:shadow>
        </w:rPr>
        <w:t>Нормативні документи</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pacing w:val="-6"/>
          <w:sz w:val="26"/>
          <w:szCs w:val="26"/>
        </w:rPr>
      </w:pPr>
      <w:r w:rsidRPr="001317C3">
        <w:rPr>
          <w:spacing w:val="-6"/>
          <w:sz w:val="26"/>
          <w:szCs w:val="26"/>
        </w:rPr>
        <w:t xml:space="preserve">Закон України “Про банки і банківську діяльність” </w:t>
      </w:r>
      <w:r w:rsidRPr="001317C3">
        <w:rPr>
          <w:sz w:val="26"/>
          <w:szCs w:val="26"/>
        </w:rPr>
        <w:t>№ </w:t>
      </w:r>
      <w:r w:rsidRPr="001317C3">
        <w:rPr>
          <w:bCs/>
          <w:sz w:val="26"/>
          <w:szCs w:val="26"/>
        </w:rPr>
        <w:t>2121-III</w:t>
      </w:r>
      <w:r w:rsidRPr="001317C3">
        <w:rPr>
          <w:spacing w:val="-6"/>
          <w:sz w:val="26"/>
          <w:szCs w:val="26"/>
        </w:rPr>
        <w:t xml:space="preserve"> від </w:t>
      </w:r>
      <w:r w:rsidRPr="001317C3">
        <w:rPr>
          <w:sz w:val="26"/>
          <w:szCs w:val="26"/>
        </w:rPr>
        <w:t xml:space="preserve">07.12.2000 р. </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Закон України “Про державне регулювання ринку цінних паперів в Україні” № 448/96-ВР від 30.10.1996 р.</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Закон України “Про інвестиційну діяльність” № </w:t>
      </w:r>
      <w:r w:rsidRPr="001317C3">
        <w:rPr>
          <w:bCs/>
          <w:sz w:val="26"/>
          <w:szCs w:val="26"/>
        </w:rPr>
        <w:t>1560-XII</w:t>
      </w:r>
      <w:r w:rsidRPr="001317C3">
        <w:rPr>
          <w:sz w:val="26"/>
          <w:szCs w:val="26"/>
        </w:rPr>
        <w:t xml:space="preserve"> вiд 18.09.1991 р.</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Закон України “Про Національний банк України” № </w:t>
      </w:r>
      <w:r w:rsidRPr="001317C3">
        <w:rPr>
          <w:bCs/>
          <w:sz w:val="26"/>
          <w:szCs w:val="26"/>
        </w:rPr>
        <w:t>679-XIV</w:t>
      </w:r>
      <w:r w:rsidRPr="001317C3">
        <w:rPr>
          <w:sz w:val="26"/>
          <w:szCs w:val="26"/>
        </w:rPr>
        <w:t xml:space="preserve"> вiд 20.05.1999 р.</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Закон України “Про обіг векселів в Україні” № 2374-ІІІ від 05.04.2001 р.</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Закон України “Про платіжні системи та переказ грошей в Україні” № 2346-ІІІ від 05.04.2001 р.</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Закон України “Про фінансові послуги та державне регулювання ринків фінансових послуг” № 2664-ІІІ від 12.07.2001 р.</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 xml:space="preserve">Закон України “Про цінні папери і фондову біржу” № 1201-ХІІ від 18.06.1991 р. </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 xml:space="preserve">Положення НБУ “Про порядок проведення банками операцій з векселями” № </w:t>
      </w:r>
      <w:r w:rsidRPr="001317C3">
        <w:rPr>
          <w:bCs/>
          <w:sz w:val="26"/>
          <w:szCs w:val="26"/>
        </w:rPr>
        <w:t xml:space="preserve">352 від </w:t>
      </w:r>
      <w:r w:rsidRPr="001317C3">
        <w:rPr>
          <w:sz w:val="26"/>
          <w:szCs w:val="26"/>
        </w:rPr>
        <w:t>20.09.2002 р.</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z w:val="26"/>
          <w:szCs w:val="26"/>
        </w:rPr>
      </w:pPr>
      <w:r w:rsidRPr="001317C3">
        <w:rPr>
          <w:sz w:val="26"/>
          <w:szCs w:val="26"/>
        </w:rPr>
        <w:t xml:space="preserve">Постанова ВРУ “Про застосування векселів у господарському обороті України” № </w:t>
      </w:r>
      <w:r w:rsidRPr="001317C3">
        <w:rPr>
          <w:bCs/>
          <w:sz w:val="26"/>
          <w:szCs w:val="26"/>
        </w:rPr>
        <w:t>2470-XII</w:t>
      </w:r>
      <w:r w:rsidRPr="001317C3">
        <w:rPr>
          <w:sz w:val="26"/>
          <w:szCs w:val="26"/>
        </w:rPr>
        <w:t xml:space="preserve"> від 17.06.1992 р.</w:t>
      </w:r>
    </w:p>
    <w:p w:rsidR="001317C3" w:rsidRPr="001317C3" w:rsidRDefault="001317C3" w:rsidP="00DC6B1E">
      <w:pPr>
        <w:widowControl w:val="0"/>
        <w:numPr>
          <w:ilvl w:val="0"/>
          <w:numId w:val="59"/>
        </w:numPr>
        <w:tabs>
          <w:tab w:val="clear" w:pos="1494"/>
          <w:tab w:val="num" w:pos="851"/>
          <w:tab w:val="left" w:pos="993"/>
        </w:tabs>
        <w:autoSpaceDE w:val="0"/>
        <w:autoSpaceDN w:val="0"/>
        <w:adjustRightInd w:val="0"/>
        <w:spacing w:line="240" w:lineRule="auto"/>
        <w:ind w:left="0" w:firstLine="709"/>
        <w:rPr>
          <w:spacing w:val="-4"/>
          <w:sz w:val="26"/>
          <w:szCs w:val="26"/>
        </w:rPr>
      </w:pPr>
      <w:r w:rsidRPr="001317C3">
        <w:rPr>
          <w:spacing w:val="-4"/>
          <w:sz w:val="26"/>
          <w:szCs w:val="26"/>
        </w:rPr>
        <w:t>Указ Президента “Про Положення про Державну комісію з регулювання ринків фінансових послуг України” № 292/2003 від 04.04.2003 р.</w:t>
      </w:r>
    </w:p>
    <w:p w:rsidR="001317C3" w:rsidRPr="008A60DD" w:rsidRDefault="001317C3" w:rsidP="001317C3">
      <w:pPr>
        <w:tabs>
          <w:tab w:val="left" w:pos="993"/>
        </w:tabs>
        <w:spacing w:line="240" w:lineRule="auto"/>
        <w:jc w:val="center"/>
        <w:rPr>
          <w:i/>
          <w:sz w:val="26"/>
          <w:szCs w:val="26"/>
          <w14:shadow w14:blurRad="50800" w14:dist="38100" w14:dir="2700000" w14:sx="100000" w14:sy="100000" w14:kx="0" w14:ky="0" w14:algn="tl">
            <w14:srgbClr w14:val="000000">
              <w14:alpha w14:val="60000"/>
            </w14:srgbClr>
          </w14:shadow>
        </w:rPr>
      </w:pPr>
      <w:r w:rsidRPr="008A60DD">
        <w:rPr>
          <w:i/>
          <w:sz w:val="26"/>
          <w:szCs w:val="26"/>
          <w14:shadow w14:blurRad="50800" w14:dist="38100" w14:dir="2700000" w14:sx="100000" w14:sy="100000" w14:kx="0" w14:ky="0" w14:algn="tl">
            <w14:srgbClr w14:val="000000">
              <w14:alpha w14:val="60000"/>
            </w14:srgbClr>
          </w14:shadow>
        </w:rPr>
        <w:t>Посібники та монографії</w:t>
      </w:r>
    </w:p>
    <w:p w:rsidR="001317C3" w:rsidRPr="001317C3" w:rsidRDefault="001317C3" w:rsidP="00DC6B1E">
      <w:pPr>
        <w:widowControl w:val="0"/>
        <w:numPr>
          <w:ilvl w:val="0"/>
          <w:numId w:val="58"/>
        </w:numPr>
        <w:tabs>
          <w:tab w:val="clear" w:pos="720"/>
          <w:tab w:val="left" w:pos="851"/>
          <w:tab w:val="left" w:pos="993"/>
        </w:tabs>
        <w:autoSpaceDE w:val="0"/>
        <w:autoSpaceDN w:val="0"/>
        <w:adjustRightInd w:val="0"/>
        <w:spacing w:line="240" w:lineRule="auto"/>
        <w:ind w:left="0" w:firstLine="709"/>
        <w:rPr>
          <w:sz w:val="26"/>
          <w:szCs w:val="26"/>
        </w:rPr>
      </w:pPr>
      <w:r w:rsidRPr="001317C3">
        <w:rPr>
          <w:sz w:val="26"/>
          <w:szCs w:val="26"/>
        </w:rPr>
        <w:t>Алексеев М.Ю. Рынок ценных бумаг. – М.: Финансы и статистика, 1992.</w:t>
      </w:r>
    </w:p>
    <w:p w:rsidR="001317C3" w:rsidRPr="001317C3" w:rsidRDefault="001317C3" w:rsidP="00DC6B1E">
      <w:pPr>
        <w:widowControl w:val="0"/>
        <w:numPr>
          <w:ilvl w:val="0"/>
          <w:numId w:val="58"/>
        </w:numPr>
        <w:tabs>
          <w:tab w:val="clear" w:pos="720"/>
          <w:tab w:val="left" w:pos="851"/>
          <w:tab w:val="left" w:pos="993"/>
        </w:tabs>
        <w:autoSpaceDE w:val="0"/>
        <w:autoSpaceDN w:val="0"/>
        <w:adjustRightInd w:val="0"/>
        <w:spacing w:line="240" w:lineRule="auto"/>
        <w:ind w:left="0" w:firstLine="709"/>
        <w:rPr>
          <w:sz w:val="26"/>
          <w:szCs w:val="26"/>
        </w:rPr>
      </w:pPr>
      <w:r w:rsidRPr="001317C3">
        <w:rPr>
          <w:sz w:val="26"/>
          <w:szCs w:val="26"/>
        </w:rPr>
        <w:t>Белых Л.П. Основы финансового рынка: Учеб. Пособие. – М.: Финансы, ЮНИТИ, 1999</w:t>
      </w:r>
    </w:p>
    <w:p w:rsidR="001317C3" w:rsidRPr="001317C3" w:rsidRDefault="001317C3" w:rsidP="00DC6B1E">
      <w:pPr>
        <w:widowControl w:val="0"/>
        <w:numPr>
          <w:ilvl w:val="0"/>
          <w:numId w:val="58"/>
        </w:numPr>
        <w:tabs>
          <w:tab w:val="clear" w:pos="720"/>
          <w:tab w:val="left" w:pos="851"/>
          <w:tab w:val="left" w:pos="993"/>
        </w:tabs>
        <w:autoSpaceDE w:val="0"/>
        <w:autoSpaceDN w:val="0"/>
        <w:adjustRightInd w:val="0"/>
        <w:spacing w:line="240" w:lineRule="auto"/>
        <w:ind w:left="0" w:firstLine="709"/>
        <w:rPr>
          <w:sz w:val="26"/>
          <w:szCs w:val="26"/>
        </w:rPr>
      </w:pPr>
      <w:r w:rsidRPr="001317C3">
        <w:rPr>
          <w:sz w:val="26"/>
          <w:szCs w:val="26"/>
        </w:rPr>
        <w:t>Берзон Л.П., Буянова Е.А., Кожевников М.А., Чаленко А.Ф. Фондовый рынок. – М.: Вита-пресс, 1998</w:t>
      </w:r>
    </w:p>
    <w:p w:rsidR="001317C3" w:rsidRPr="001317C3" w:rsidRDefault="001317C3" w:rsidP="00DC6B1E">
      <w:pPr>
        <w:widowControl w:val="0"/>
        <w:numPr>
          <w:ilvl w:val="0"/>
          <w:numId w:val="58"/>
        </w:numPr>
        <w:tabs>
          <w:tab w:val="clear" w:pos="720"/>
          <w:tab w:val="left" w:pos="851"/>
          <w:tab w:val="left" w:pos="993"/>
        </w:tabs>
        <w:autoSpaceDE w:val="0"/>
        <w:autoSpaceDN w:val="0"/>
        <w:adjustRightInd w:val="0"/>
        <w:spacing w:line="240" w:lineRule="auto"/>
        <w:ind w:left="0" w:firstLine="709"/>
        <w:rPr>
          <w:sz w:val="26"/>
          <w:szCs w:val="26"/>
        </w:rPr>
      </w:pPr>
      <w:r w:rsidRPr="001317C3">
        <w:rPr>
          <w:sz w:val="26"/>
          <w:szCs w:val="26"/>
        </w:rPr>
        <w:t>Буренин А.Н. Фьючерсные, форвардные и опционные рынки. – М.: Тривола, 1996</w:t>
      </w:r>
    </w:p>
    <w:p w:rsidR="001317C3" w:rsidRPr="001317C3" w:rsidRDefault="001317C3" w:rsidP="00DC6B1E">
      <w:pPr>
        <w:pStyle w:val="a7"/>
        <w:widowControl w:val="0"/>
        <w:numPr>
          <w:ilvl w:val="0"/>
          <w:numId w:val="58"/>
        </w:numPr>
        <w:tabs>
          <w:tab w:val="clear" w:pos="720"/>
          <w:tab w:val="left" w:pos="851"/>
          <w:tab w:val="left" w:pos="993"/>
        </w:tabs>
        <w:autoSpaceDE w:val="0"/>
        <w:autoSpaceDN w:val="0"/>
        <w:adjustRightInd w:val="0"/>
        <w:spacing w:after="0"/>
        <w:ind w:left="0" w:firstLine="709"/>
        <w:jc w:val="both"/>
        <w:rPr>
          <w:sz w:val="26"/>
          <w:szCs w:val="26"/>
        </w:rPr>
      </w:pPr>
      <w:r w:rsidRPr="001317C3">
        <w:rPr>
          <w:sz w:val="26"/>
          <w:szCs w:val="26"/>
        </w:rPr>
        <w:t>Васильєва В.В., Васильченко О.Р. Фінансовий ринок: навч.посбіник. – К.: Центр учбової літератури, 2008. – 368 с.</w:t>
      </w:r>
    </w:p>
    <w:p w:rsidR="001317C3" w:rsidRPr="001317C3" w:rsidRDefault="001317C3" w:rsidP="00DC6B1E">
      <w:pPr>
        <w:widowControl w:val="0"/>
        <w:numPr>
          <w:ilvl w:val="0"/>
          <w:numId w:val="58"/>
        </w:numPr>
        <w:tabs>
          <w:tab w:val="clear" w:pos="720"/>
          <w:tab w:val="left" w:pos="851"/>
          <w:tab w:val="left" w:pos="993"/>
        </w:tabs>
        <w:autoSpaceDE w:val="0"/>
        <w:autoSpaceDN w:val="0"/>
        <w:adjustRightInd w:val="0"/>
        <w:spacing w:line="240" w:lineRule="auto"/>
        <w:ind w:left="0" w:firstLine="709"/>
        <w:rPr>
          <w:sz w:val="26"/>
          <w:szCs w:val="26"/>
        </w:rPr>
      </w:pPr>
      <w:r w:rsidRPr="001317C3">
        <w:rPr>
          <w:sz w:val="26"/>
          <w:szCs w:val="26"/>
        </w:rPr>
        <w:t>Вігуру Ж.-К., Бланк П. Банківська справа. – К.: Основи, 1995.</w:t>
      </w:r>
    </w:p>
    <w:p w:rsidR="001317C3" w:rsidRPr="001317C3" w:rsidRDefault="001317C3" w:rsidP="00DC6B1E">
      <w:pPr>
        <w:widowControl w:val="0"/>
        <w:numPr>
          <w:ilvl w:val="0"/>
          <w:numId w:val="58"/>
        </w:numPr>
        <w:tabs>
          <w:tab w:val="clear" w:pos="720"/>
          <w:tab w:val="left" w:pos="851"/>
          <w:tab w:val="left" w:pos="993"/>
        </w:tabs>
        <w:autoSpaceDE w:val="0"/>
        <w:autoSpaceDN w:val="0"/>
        <w:adjustRightInd w:val="0"/>
        <w:spacing w:line="240" w:lineRule="auto"/>
        <w:ind w:left="0" w:firstLine="709"/>
        <w:rPr>
          <w:sz w:val="26"/>
          <w:szCs w:val="26"/>
        </w:rPr>
      </w:pPr>
      <w:r w:rsidRPr="001317C3">
        <w:rPr>
          <w:sz w:val="26"/>
          <w:szCs w:val="26"/>
        </w:rPr>
        <w:t>Гальчинський А. С. Теорія грошей. – К.: Основи, 1996.</w:t>
      </w:r>
    </w:p>
    <w:p w:rsidR="001317C3" w:rsidRPr="001317C3" w:rsidRDefault="001317C3" w:rsidP="00DC6B1E">
      <w:pPr>
        <w:widowControl w:val="0"/>
        <w:numPr>
          <w:ilvl w:val="0"/>
          <w:numId w:val="58"/>
        </w:numPr>
        <w:tabs>
          <w:tab w:val="clear" w:pos="720"/>
          <w:tab w:val="left" w:pos="851"/>
          <w:tab w:val="left" w:pos="993"/>
        </w:tabs>
        <w:autoSpaceDE w:val="0"/>
        <w:autoSpaceDN w:val="0"/>
        <w:adjustRightInd w:val="0"/>
        <w:spacing w:line="240" w:lineRule="auto"/>
        <w:ind w:left="0" w:firstLine="709"/>
        <w:rPr>
          <w:sz w:val="26"/>
          <w:szCs w:val="26"/>
        </w:rPr>
      </w:pPr>
      <w:r w:rsidRPr="001317C3">
        <w:rPr>
          <w:sz w:val="26"/>
          <w:szCs w:val="26"/>
        </w:rPr>
        <w:t>Герчикова Й.Н. Менеджмент. – М.: ЮНИТИ, 1995.</w:t>
      </w:r>
    </w:p>
    <w:p w:rsidR="001317C3" w:rsidRPr="001317C3" w:rsidRDefault="001317C3" w:rsidP="00DC6B1E">
      <w:pPr>
        <w:widowControl w:val="0"/>
        <w:numPr>
          <w:ilvl w:val="0"/>
          <w:numId w:val="58"/>
        </w:numPr>
        <w:tabs>
          <w:tab w:val="clear" w:pos="720"/>
          <w:tab w:val="left" w:pos="851"/>
          <w:tab w:val="left" w:pos="993"/>
        </w:tabs>
        <w:autoSpaceDE w:val="0"/>
        <w:autoSpaceDN w:val="0"/>
        <w:adjustRightInd w:val="0"/>
        <w:spacing w:line="240" w:lineRule="auto"/>
        <w:ind w:left="0" w:firstLine="709"/>
        <w:rPr>
          <w:sz w:val="26"/>
          <w:szCs w:val="26"/>
        </w:rPr>
      </w:pPr>
      <w:r w:rsidRPr="001317C3">
        <w:rPr>
          <w:sz w:val="26"/>
          <w:szCs w:val="26"/>
        </w:rPr>
        <w:t>Грищенко О. Гроші та грошово-кредитна політика. – К., 1999.</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lang w:val="uk-UA"/>
        </w:rPr>
      </w:pPr>
      <w:r w:rsidRPr="001317C3">
        <w:rPr>
          <w:sz w:val="26"/>
          <w:szCs w:val="26"/>
          <w:lang w:val="uk-UA"/>
        </w:rPr>
        <w:t>Колісник</w:t>
      </w:r>
      <w:r w:rsidRPr="001317C3">
        <w:rPr>
          <w:sz w:val="26"/>
          <w:szCs w:val="26"/>
        </w:rPr>
        <w:t> </w:t>
      </w:r>
      <w:r w:rsidRPr="001317C3">
        <w:rPr>
          <w:sz w:val="26"/>
          <w:szCs w:val="26"/>
          <w:lang w:val="uk-UA"/>
        </w:rPr>
        <w:t>М.К., Маслак О.О., Романів Є.М. Фінансовий ринок: навч.посібник. – Л.: Видавництво Національного університету “Львівська політехніка”, 2004. – 192 с.</w:t>
      </w:r>
    </w:p>
    <w:p w:rsidR="001317C3" w:rsidRPr="001317C3" w:rsidRDefault="001317C3" w:rsidP="00DC6B1E">
      <w:pPr>
        <w:widowControl w:val="0"/>
        <w:numPr>
          <w:ilvl w:val="0"/>
          <w:numId w:val="58"/>
        </w:numPr>
        <w:tabs>
          <w:tab w:val="clear" w:pos="720"/>
          <w:tab w:val="left" w:pos="993"/>
          <w:tab w:val="left" w:pos="1134"/>
        </w:tabs>
        <w:autoSpaceDE w:val="0"/>
        <w:autoSpaceDN w:val="0"/>
        <w:adjustRightInd w:val="0"/>
        <w:spacing w:line="240" w:lineRule="auto"/>
        <w:ind w:left="0" w:firstLine="709"/>
        <w:rPr>
          <w:sz w:val="26"/>
          <w:szCs w:val="26"/>
        </w:rPr>
      </w:pPr>
      <w:r w:rsidRPr="001317C3">
        <w:rPr>
          <w:sz w:val="26"/>
          <w:szCs w:val="26"/>
        </w:rPr>
        <w:t>Кузнєцова Н.С., Назарчук І.Р. Ринок цінних паперів в Україні: Правові основи формування та функціонування. – К.: ЮРІНКОМ-ІНТЕР, 1998</w:t>
      </w:r>
    </w:p>
    <w:p w:rsidR="001317C3" w:rsidRPr="001317C3" w:rsidRDefault="001317C3" w:rsidP="00DC6B1E">
      <w:pPr>
        <w:widowControl w:val="0"/>
        <w:numPr>
          <w:ilvl w:val="0"/>
          <w:numId w:val="58"/>
        </w:numPr>
        <w:tabs>
          <w:tab w:val="clear" w:pos="720"/>
          <w:tab w:val="left" w:pos="993"/>
          <w:tab w:val="left" w:pos="1134"/>
        </w:tabs>
        <w:autoSpaceDE w:val="0"/>
        <w:autoSpaceDN w:val="0"/>
        <w:adjustRightInd w:val="0"/>
        <w:spacing w:line="240" w:lineRule="auto"/>
        <w:ind w:left="0" w:firstLine="709"/>
        <w:rPr>
          <w:sz w:val="26"/>
          <w:szCs w:val="26"/>
        </w:rPr>
      </w:pPr>
      <w:r w:rsidRPr="001317C3">
        <w:rPr>
          <w:sz w:val="26"/>
          <w:szCs w:val="26"/>
        </w:rPr>
        <w:t>Лагутін В.Д. Гроші та грошовий обіг. – К., 1998.</w:t>
      </w:r>
    </w:p>
    <w:p w:rsidR="001317C3" w:rsidRPr="001317C3" w:rsidRDefault="001317C3" w:rsidP="00DC6B1E">
      <w:pPr>
        <w:widowControl w:val="0"/>
        <w:numPr>
          <w:ilvl w:val="0"/>
          <w:numId w:val="58"/>
        </w:numPr>
        <w:tabs>
          <w:tab w:val="clear" w:pos="720"/>
          <w:tab w:val="left" w:pos="993"/>
          <w:tab w:val="left" w:pos="1134"/>
        </w:tabs>
        <w:autoSpaceDE w:val="0"/>
        <w:autoSpaceDN w:val="0"/>
        <w:adjustRightInd w:val="0"/>
        <w:spacing w:line="240" w:lineRule="auto"/>
        <w:ind w:left="0" w:firstLine="709"/>
        <w:rPr>
          <w:sz w:val="26"/>
          <w:szCs w:val="26"/>
        </w:rPr>
      </w:pPr>
      <w:r w:rsidRPr="001317C3">
        <w:rPr>
          <w:sz w:val="26"/>
          <w:szCs w:val="26"/>
        </w:rPr>
        <w:t>Лютий І.О. Грошово-кредитна політика в умовах перехідної економіки. – К.: Атіка, 1999.</w:t>
      </w:r>
    </w:p>
    <w:p w:rsidR="001317C3" w:rsidRPr="001317C3" w:rsidRDefault="001317C3" w:rsidP="00DC6B1E">
      <w:pPr>
        <w:widowControl w:val="0"/>
        <w:numPr>
          <w:ilvl w:val="0"/>
          <w:numId w:val="58"/>
        </w:numPr>
        <w:tabs>
          <w:tab w:val="clear" w:pos="720"/>
          <w:tab w:val="left" w:pos="993"/>
          <w:tab w:val="left" w:pos="1134"/>
        </w:tabs>
        <w:autoSpaceDE w:val="0"/>
        <w:autoSpaceDN w:val="0"/>
        <w:adjustRightInd w:val="0"/>
        <w:spacing w:line="240" w:lineRule="auto"/>
        <w:ind w:left="0" w:firstLine="709"/>
        <w:rPr>
          <w:sz w:val="26"/>
          <w:szCs w:val="26"/>
        </w:rPr>
      </w:pPr>
      <w:r w:rsidRPr="001317C3">
        <w:rPr>
          <w:sz w:val="26"/>
          <w:szCs w:val="26"/>
        </w:rPr>
        <w:lastRenderedPageBreak/>
        <w:t>Львов Ю.А. Банки и финансовый рынок. – С.-Пб., 1996.</w:t>
      </w:r>
    </w:p>
    <w:p w:rsidR="001317C3" w:rsidRPr="001317C3" w:rsidRDefault="001317C3" w:rsidP="00DC6B1E">
      <w:pPr>
        <w:widowControl w:val="0"/>
        <w:numPr>
          <w:ilvl w:val="0"/>
          <w:numId w:val="58"/>
        </w:numPr>
        <w:tabs>
          <w:tab w:val="clear" w:pos="720"/>
          <w:tab w:val="left" w:pos="993"/>
          <w:tab w:val="left" w:pos="1134"/>
        </w:tabs>
        <w:autoSpaceDE w:val="0"/>
        <w:autoSpaceDN w:val="0"/>
        <w:adjustRightInd w:val="0"/>
        <w:spacing w:line="240" w:lineRule="auto"/>
        <w:ind w:left="0" w:firstLine="709"/>
        <w:rPr>
          <w:sz w:val="26"/>
          <w:szCs w:val="26"/>
        </w:rPr>
      </w:pPr>
      <w:r w:rsidRPr="001317C3">
        <w:rPr>
          <w:sz w:val="26"/>
          <w:szCs w:val="26"/>
        </w:rPr>
        <w:t>Львов Ю.А. Основы экономики и организации бизнесса. .– С.-П6.: ГМО ФОРНИКА, 1992.</w:t>
      </w:r>
    </w:p>
    <w:p w:rsidR="001317C3" w:rsidRPr="001317C3" w:rsidRDefault="001317C3" w:rsidP="00DC6B1E">
      <w:pPr>
        <w:widowControl w:val="0"/>
        <w:numPr>
          <w:ilvl w:val="0"/>
          <w:numId w:val="58"/>
        </w:numPr>
        <w:tabs>
          <w:tab w:val="clear" w:pos="720"/>
          <w:tab w:val="left" w:pos="993"/>
          <w:tab w:val="left" w:pos="1134"/>
        </w:tabs>
        <w:autoSpaceDE w:val="0"/>
        <w:autoSpaceDN w:val="0"/>
        <w:adjustRightInd w:val="0"/>
        <w:spacing w:line="240" w:lineRule="auto"/>
        <w:ind w:left="0" w:firstLine="709"/>
        <w:rPr>
          <w:sz w:val="26"/>
          <w:szCs w:val="26"/>
        </w:rPr>
      </w:pPr>
      <w:r w:rsidRPr="001317C3">
        <w:rPr>
          <w:sz w:val="26"/>
          <w:szCs w:val="26"/>
        </w:rPr>
        <w:t>Макконнел К.Р., Брю С.Л. Экономикс: принципи, проблеми й политика / пер.с англ. – К.: Хагар-Демос, 1993.</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rPr>
      </w:pPr>
      <w:r w:rsidRPr="001317C3">
        <w:rPr>
          <w:sz w:val="26"/>
          <w:szCs w:val="26"/>
        </w:rPr>
        <w:t>Маслова С.О., Опалов О.А. Фінансовий ринок: навч.посібник. – Ж.: ЖІТІ, 2002. – 415 с.</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rPr>
      </w:pPr>
      <w:r w:rsidRPr="001317C3">
        <w:rPr>
          <w:sz w:val="26"/>
          <w:szCs w:val="26"/>
        </w:rPr>
        <w:t>Машина Н.І. Економічний ризик і методи його вимірювання: навч.посібник. – К.: Центр навчальної літератури, 2003. – 188 с.</w:t>
      </w:r>
    </w:p>
    <w:p w:rsidR="001317C3" w:rsidRPr="001317C3" w:rsidRDefault="001317C3" w:rsidP="00DC6B1E">
      <w:pPr>
        <w:widowControl w:val="0"/>
        <w:numPr>
          <w:ilvl w:val="0"/>
          <w:numId w:val="58"/>
        </w:numPr>
        <w:tabs>
          <w:tab w:val="clear" w:pos="720"/>
          <w:tab w:val="left" w:pos="993"/>
          <w:tab w:val="left" w:pos="1134"/>
        </w:tabs>
        <w:autoSpaceDE w:val="0"/>
        <w:autoSpaceDN w:val="0"/>
        <w:adjustRightInd w:val="0"/>
        <w:spacing w:line="240" w:lineRule="auto"/>
        <w:ind w:left="0" w:firstLine="709"/>
        <w:rPr>
          <w:sz w:val="26"/>
          <w:szCs w:val="26"/>
        </w:rPr>
      </w:pPr>
      <w:r w:rsidRPr="001317C3">
        <w:rPr>
          <w:sz w:val="26"/>
          <w:szCs w:val="26"/>
        </w:rPr>
        <w:t>Мишкін, Фредерік С. Економіка грошей, банківської справи і фінансових ринків / пер. з анг. – К.: Основи, 1998.</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rPr>
      </w:pPr>
      <w:r w:rsidRPr="001317C3">
        <w:rPr>
          <w:sz w:val="26"/>
          <w:szCs w:val="26"/>
        </w:rPr>
        <w:t>Мошенский С.З. Рынок ценных бумаг: трансформационные процессы: монография / С.З. Мошенский. – Москва: “Экономика”, 2010. – 240 с.</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rPr>
      </w:pPr>
      <w:r w:rsidRPr="001317C3">
        <w:rPr>
          <w:sz w:val="26"/>
          <w:szCs w:val="26"/>
        </w:rPr>
        <w:t>Мошенский С.З. Фондовий ринок та інституційне інвестування в Україні: вплив на інвестиційну безпеку держави: монографія / С.З. Мошенський. – Житомир: ЖДТУ, 2008. – 432 с.</w:t>
      </w:r>
    </w:p>
    <w:p w:rsidR="001317C3" w:rsidRPr="001317C3" w:rsidRDefault="001317C3" w:rsidP="00DC6B1E">
      <w:pPr>
        <w:widowControl w:val="0"/>
        <w:numPr>
          <w:ilvl w:val="0"/>
          <w:numId w:val="58"/>
        </w:numPr>
        <w:tabs>
          <w:tab w:val="clear" w:pos="720"/>
          <w:tab w:val="left" w:pos="851"/>
          <w:tab w:val="left" w:pos="993"/>
          <w:tab w:val="left" w:pos="1134"/>
        </w:tabs>
        <w:autoSpaceDE w:val="0"/>
        <w:autoSpaceDN w:val="0"/>
        <w:adjustRightInd w:val="0"/>
        <w:spacing w:line="240" w:lineRule="auto"/>
        <w:ind w:left="0" w:firstLine="709"/>
        <w:rPr>
          <w:sz w:val="26"/>
          <w:szCs w:val="26"/>
        </w:rPr>
      </w:pPr>
      <w:r w:rsidRPr="001317C3">
        <w:rPr>
          <w:sz w:val="26"/>
          <w:szCs w:val="26"/>
        </w:rPr>
        <w:t>Національний банк і грошово-кредитна політика / за ред. О.М. Мороза. – К., 1999.</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lang w:val="uk-UA"/>
        </w:rPr>
      </w:pPr>
      <w:r w:rsidRPr="001317C3">
        <w:rPr>
          <w:sz w:val="26"/>
          <w:szCs w:val="26"/>
          <w:lang w:val="uk-UA"/>
        </w:rPr>
        <w:t>Петрук</w:t>
      </w:r>
      <w:r w:rsidRPr="001317C3">
        <w:rPr>
          <w:sz w:val="26"/>
          <w:szCs w:val="26"/>
        </w:rPr>
        <w:t> </w:t>
      </w:r>
      <w:r w:rsidRPr="001317C3">
        <w:rPr>
          <w:sz w:val="26"/>
          <w:szCs w:val="26"/>
          <w:lang w:val="uk-UA"/>
        </w:rPr>
        <w:t>О.М., Мошенський</w:t>
      </w:r>
      <w:r w:rsidRPr="001317C3">
        <w:rPr>
          <w:sz w:val="26"/>
          <w:szCs w:val="26"/>
        </w:rPr>
        <w:t> </w:t>
      </w:r>
      <w:r w:rsidRPr="001317C3">
        <w:rPr>
          <w:sz w:val="26"/>
          <w:szCs w:val="26"/>
          <w:lang w:val="uk-UA"/>
        </w:rPr>
        <w:t>С.З. Теорія та практика венчурного фінансування: монографія / О.М.</w:t>
      </w:r>
      <w:r w:rsidRPr="001317C3">
        <w:rPr>
          <w:sz w:val="26"/>
          <w:szCs w:val="26"/>
        </w:rPr>
        <w:t> </w:t>
      </w:r>
      <w:r w:rsidRPr="001317C3">
        <w:rPr>
          <w:sz w:val="26"/>
          <w:szCs w:val="26"/>
          <w:lang w:val="uk-UA"/>
        </w:rPr>
        <w:t>Петрук, С.З.</w:t>
      </w:r>
      <w:r w:rsidRPr="001317C3">
        <w:rPr>
          <w:sz w:val="26"/>
          <w:szCs w:val="26"/>
        </w:rPr>
        <w:t> </w:t>
      </w:r>
      <w:r w:rsidRPr="001317C3">
        <w:rPr>
          <w:sz w:val="26"/>
          <w:szCs w:val="26"/>
          <w:lang w:val="uk-UA"/>
        </w:rPr>
        <w:t>Мошенський. – ЖДТУ: ПП “Рута”, 2008. – 248 с.</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rPr>
      </w:pPr>
      <w:r w:rsidRPr="001317C3">
        <w:rPr>
          <w:sz w:val="26"/>
          <w:szCs w:val="26"/>
        </w:rPr>
        <w:t>Підйомний О.М. Управління інвестиційними процесами на фінансових ринках: навч.посібник. – К.: Кондор, 2007. – 184 с.</w:t>
      </w:r>
    </w:p>
    <w:p w:rsidR="001317C3" w:rsidRPr="001317C3" w:rsidRDefault="001317C3" w:rsidP="00DC6B1E">
      <w:pPr>
        <w:widowControl w:val="0"/>
        <w:numPr>
          <w:ilvl w:val="0"/>
          <w:numId w:val="58"/>
        </w:numPr>
        <w:tabs>
          <w:tab w:val="clear" w:pos="720"/>
          <w:tab w:val="left" w:pos="851"/>
          <w:tab w:val="left" w:pos="993"/>
          <w:tab w:val="left" w:pos="1134"/>
        </w:tabs>
        <w:autoSpaceDE w:val="0"/>
        <w:autoSpaceDN w:val="0"/>
        <w:adjustRightInd w:val="0"/>
        <w:spacing w:line="240" w:lineRule="auto"/>
        <w:ind w:left="0" w:firstLine="709"/>
        <w:rPr>
          <w:sz w:val="26"/>
          <w:szCs w:val="26"/>
        </w:rPr>
      </w:pPr>
      <w:r w:rsidRPr="001317C3">
        <w:rPr>
          <w:sz w:val="26"/>
          <w:szCs w:val="26"/>
        </w:rPr>
        <w:t>Рейнолдс Р. Закони финансового рннка. – М.: Новоинформ, 1996.</w:t>
      </w:r>
    </w:p>
    <w:p w:rsidR="001317C3" w:rsidRPr="001317C3" w:rsidRDefault="001317C3" w:rsidP="00DC6B1E">
      <w:pPr>
        <w:widowControl w:val="0"/>
        <w:numPr>
          <w:ilvl w:val="0"/>
          <w:numId w:val="58"/>
        </w:numPr>
        <w:tabs>
          <w:tab w:val="clear" w:pos="720"/>
          <w:tab w:val="left" w:pos="851"/>
          <w:tab w:val="left" w:pos="993"/>
          <w:tab w:val="left" w:pos="1134"/>
        </w:tabs>
        <w:autoSpaceDE w:val="0"/>
        <w:autoSpaceDN w:val="0"/>
        <w:adjustRightInd w:val="0"/>
        <w:spacing w:line="240" w:lineRule="auto"/>
        <w:ind w:left="0" w:firstLine="709"/>
        <w:rPr>
          <w:sz w:val="26"/>
          <w:szCs w:val="26"/>
        </w:rPr>
      </w:pPr>
      <w:r w:rsidRPr="001317C3">
        <w:rPr>
          <w:sz w:val="26"/>
          <w:szCs w:val="26"/>
        </w:rPr>
        <w:t>Роберт Гейлбронер., Лестер Тароу. Економіка для всіх / пер. з англ. – Львів, 1995.</w:t>
      </w:r>
    </w:p>
    <w:p w:rsidR="001317C3" w:rsidRPr="001317C3" w:rsidRDefault="001317C3" w:rsidP="00DC6B1E">
      <w:pPr>
        <w:widowControl w:val="0"/>
        <w:numPr>
          <w:ilvl w:val="0"/>
          <w:numId w:val="58"/>
        </w:numPr>
        <w:tabs>
          <w:tab w:val="clear" w:pos="720"/>
          <w:tab w:val="left" w:pos="851"/>
          <w:tab w:val="left" w:pos="993"/>
          <w:tab w:val="left" w:pos="1134"/>
        </w:tabs>
        <w:autoSpaceDE w:val="0"/>
        <w:autoSpaceDN w:val="0"/>
        <w:adjustRightInd w:val="0"/>
        <w:spacing w:line="240" w:lineRule="auto"/>
        <w:ind w:left="0" w:firstLine="709"/>
        <w:rPr>
          <w:sz w:val="26"/>
          <w:szCs w:val="26"/>
        </w:rPr>
      </w:pPr>
      <w:r w:rsidRPr="001317C3">
        <w:rPr>
          <w:sz w:val="26"/>
          <w:szCs w:val="26"/>
        </w:rPr>
        <w:t>Роуз Питер С. Банковский менеджмент / пер. с англ. со 2-го изд. – М.: ДелоЛТД, 1995.</w:t>
      </w:r>
    </w:p>
    <w:p w:rsidR="001317C3" w:rsidRPr="001317C3" w:rsidRDefault="001317C3" w:rsidP="00DC6B1E">
      <w:pPr>
        <w:widowControl w:val="0"/>
        <w:numPr>
          <w:ilvl w:val="0"/>
          <w:numId w:val="58"/>
        </w:numPr>
        <w:tabs>
          <w:tab w:val="clear" w:pos="720"/>
          <w:tab w:val="left" w:pos="851"/>
          <w:tab w:val="left" w:pos="993"/>
          <w:tab w:val="left" w:pos="1134"/>
        </w:tabs>
        <w:autoSpaceDE w:val="0"/>
        <w:autoSpaceDN w:val="0"/>
        <w:adjustRightInd w:val="0"/>
        <w:spacing w:line="240" w:lineRule="auto"/>
        <w:ind w:left="0" w:firstLine="709"/>
        <w:rPr>
          <w:sz w:val="26"/>
          <w:szCs w:val="26"/>
        </w:rPr>
      </w:pPr>
      <w:r w:rsidRPr="001317C3">
        <w:rPr>
          <w:sz w:val="26"/>
          <w:szCs w:val="26"/>
        </w:rPr>
        <w:t>Рубцов Б.Б. Зарубежные фондовые рынки. – М.: Инфра, 1996.</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rPr>
      </w:pPr>
      <w:r w:rsidRPr="001317C3">
        <w:rPr>
          <w:sz w:val="26"/>
          <w:szCs w:val="26"/>
        </w:rPr>
        <w:t>Смолянська О.Ю. Фінансовий ринок: навч.посбіник. – К.: Центр навчальної літератури, 2005. – 384 с.</w:t>
      </w:r>
    </w:p>
    <w:p w:rsidR="001317C3" w:rsidRPr="001317C3" w:rsidRDefault="001317C3" w:rsidP="00DC6B1E">
      <w:pPr>
        <w:widowControl w:val="0"/>
        <w:numPr>
          <w:ilvl w:val="0"/>
          <w:numId w:val="58"/>
        </w:numPr>
        <w:tabs>
          <w:tab w:val="clear" w:pos="720"/>
          <w:tab w:val="left" w:pos="851"/>
          <w:tab w:val="left" w:pos="993"/>
          <w:tab w:val="left" w:pos="1134"/>
        </w:tabs>
        <w:autoSpaceDE w:val="0"/>
        <w:autoSpaceDN w:val="0"/>
        <w:adjustRightInd w:val="0"/>
        <w:spacing w:line="240" w:lineRule="auto"/>
        <w:ind w:left="0" w:firstLine="709"/>
        <w:rPr>
          <w:sz w:val="26"/>
          <w:szCs w:val="26"/>
        </w:rPr>
      </w:pPr>
      <w:r w:rsidRPr="001317C3">
        <w:rPr>
          <w:sz w:val="26"/>
          <w:szCs w:val="26"/>
        </w:rPr>
        <w:t>Сутормина В.Н. Правовые основы функционирования финансового рынка в Украине. – К.: НАУ, 1999.</w:t>
      </w:r>
    </w:p>
    <w:p w:rsidR="001317C3" w:rsidRPr="001317C3" w:rsidRDefault="001317C3" w:rsidP="00DC6B1E">
      <w:pPr>
        <w:widowControl w:val="0"/>
        <w:numPr>
          <w:ilvl w:val="0"/>
          <w:numId w:val="58"/>
        </w:numPr>
        <w:tabs>
          <w:tab w:val="clear" w:pos="720"/>
          <w:tab w:val="left" w:pos="851"/>
          <w:tab w:val="left" w:pos="993"/>
          <w:tab w:val="left" w:pos="1134"/>
        </w:tabs>
        <w:autoSpaceDE w:val="0"/>
        <w:autoSpaceDN w:val="0"/>
        <w:adjustRightInd w:val="0"/>
        <w:spacing w:line="240" w:lineRule="auto"/>
        <w:ind w:left="0" w:firstLine="709"/>
        <w:rPr>
          <w:sz w:val="26"/>
          <w:szCs w:val="26"/>
        </w:rPr>
      </w:pPr>
      <w:r w:rsidRPr="001317C3">
        <w:rPr>
          <w:sz w:val="26"/>
          <w:szCs w:val="26"/>
        </w:rPr>
        <w:t>Финансово-кредитный словарь / под ред. В.Гарбузова, 1986.</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z w:val="26"/>
          <w:szCs w:val="26"/>
        </w:rPr>
      </w:pPr>
      <w:r w:rsidRPr="001317C3">
        <w:rPr>
          <w:sz w:val="26"/>
          <w:szCs w:val="26"/>
        </w:rPr>
        <w:t>Холт Р.Н. Основи финансового менеджмента. – М.: Дело, 1993.</w:t>
      </w:r>
    </w:p>
    <w:p w:rsidR="001317C3" w:rsidRPr="001317C3" w:rsidRDefault="001317C3" w:rsidP="00DC6B1E">
      <w:pPr>
        <w:pStyle w:val="a7"/>
        <w:widowControl w:val="0"/>
        <w:numPr>
          <w:ilvl w:val="0"/>
          <w:numId w:val="58"/>
        </w:numPr>
        <w:tabs>
          <w:tab w:val="clear" w:pos="720"/>
          <w:tab w:val="left" w:pos="851"/>
          <w:tab w:val="left" w:pos="993"/>
          <w:tab w:val="left" w:pos="1134"/>
        </w:tabs>
        <w:autoSpaceDE w:val="0"/>
        <w:autoSpaceDN w:val="0"/>
        <w:adjustRightInd w:val="0"/>
        <w:spacing w:after="0"/>
        <w:ind w:left="0" w:firstLine="709"/>
        <w:jc w:val="both"/>
        <w:rPr>
          <w:spacing w:val="-4"/>
          <w:sz w:val="26"/>
          <w:szCs w:val="26"/>
        </w:rPr>
      </w:pPr>
      <w:r w:rsidRPr="001317C3">
        <w:rPr>
          <w:spacing w:val="-4"/>
          <w:sz w:val="26"/>
          <w:szCs w:val="26"/>
        </w:rPr>
        <w:t>Ющенко В.А. Гроші: розвиток попиту та пропозиції в Україні. – К., 1998.</w:t>
      </w:r>
    </w:p>
    <w:p w:rsidR="001317C3" w:rsidRPr="008A60DD" w:rsidRDefault="001317C3" w:rsidP="001317C3">
      <w:pPr>
        <w:tabs>
          <w:tab w:val="left" w:pos="993"/>
        </w:tabs>
        <w:spacing w:line="240" w:lineRule="auto"/>
        <w:jc w:val="center"/>
        <w:rPr>
          <w:i/>
          <w:sz w:val="26"/>
          <w:szCs w:val="26"/>
          <w14:shadow w14:blurRad="50800" w14:dist="38100" w14:dir="2700000" w14:sx="100000" w14:sy="100000" w14:kx="0" w14:ky="0" w14:algn="tl">
            <w14:srgbClr w14:val="000000">
              <w14:alpha w14:val="60000"/>
            </w14:srgbClr>
          </w14:shadow>
        </w:rPr>
      </w:pPr>
      <w:r w:rsidRPr="008A60DD">
        <w:rPr>
          <w:i/>
          <w:sz w:val="26"/>
          <w:szCs w:val="26"/>
          <w14:shadow w14:blurRad="50800" w14:dist="38100" w14:dir="2700000" w14:sx="100000" w14:sy="100000" w14:kx="0" w14:ky="0" w14:algn="tl">
            <w14:srgbClr w14:val="000000">
              <w14:alpha w14:val="60000"/>
            </w14:srgbClr>
          </w14:shadow>
        </w:rPr>
        <w:t>Актуальні статті</w:t>
      </w:r>
    </w:p>
    <w:p w:rsidR="001317C3" w:rsidRPr="0089644E" w:rsidRDefault="001317C3" w:rsidP="00DC6B1E">
      <w:pPr>
        <w:pStyle w:val="ad"/>
        <w:numPr>
          <w:ilvl w:val="0"/>
          <w:numId w:val="61"/>
        </w:numPr>
        <w:tabs>
          <w:tab w:val="left" w:pos="993"/>
        </w:tabs>
        <w:spacing w:line="240" w:lineRule="auto"/>
        <w:ind w:left="0" w:firstLine="709"/>
        <w:rPr>
          <w:spacing w:val="-6"/>
          <w:sz w:val="26"/>
          <w:szCs w:val="26"/>
        </w:rPr>
      </w:pPr>
      <w:r w:rsidRPr="0089644E">
        <w:rPr>
          <w:spacing w:val="-6"/>
          <w:sz w:val="26"/>
          <w:szCs w:val="26"/>
        </w:rPr>
        <w:t>Богдан Т.П. Тренди глобального фінансового ринку під впливом боргових процесів у розвинутих країнах // Фінанси України. 2014. № 7. С. 31-48.</w:t>
      </w:r>
    </w:p>
    <w:p w:rsidR="001317C3" w:rsidRPr="0089644E" w:rsidRDefault="001317C3" w:rsidP="00DC6B1E">
      <w:pPr>
        <w:pStyle w:val="ad"/>
        <w:numPr>
          <w:ilvl w:val="0"/>
          <w:numId w:val="61"/>
        </w:numPr>
        <w:tabs>
          <w:tab w:val="left" w:pos="993"/>
        </w:tabs>
        <w:spacing w:line="240" w:lineRule="auto"/>
        <w:ind w:left="0" w:firstLine="709"/>
        <w:rPr>
          <w:spacing w:val="-6"/>
          <w:sz w:val="26"/>
          <w:szCs w:val="26"/>
        </w:rPr>
      </w:pPr>
      <w:r w:rsidRPr="0089644E">
        <w:rPr>
          <w:spacing w:val="-6"/>
          <w:sz w:val="26"/>
          <w:szCs w:val="26"/>
        </w:rPr>
        <w:t>Вірченко В.В. Інституційна структура фінансового ринку та її роль у комерціалізації результатів інтелектуальної // Фінанси України. 2013. №5. С. 69-79.</w:t>
      </w:r>
    </w:p>
    <w:p w:rsidR="001317C3" w:rsidRPr="0089644E" w:rsidRDefault="001317C3" w:rsidP="00DC6B1E">
      <w:pPr>
        <w:pStyle w:val="ad"/>
        <w:numPr>
          <w:ilvl w:val="0"/>
          <w:numId w:val="61"/>
        </w:numPr>
        <w:tabs>
          <w:tab w:val="left" w:pos="993"/>
        </w:tabs>
        <w:spacing w:line="240" w:lineRule="auto"/>
        <w:ind w:left="0" w:firstLine="709"/>
        <w:rPr>
          <w:spacing w:val="-6"/>
          <w:sz w:val="26"/>
          <w:szCs w:val="26"/>
        </w:rPr>
      </w:pPr>
      <w:r w:rsidRPr="0089644E">
        <w:rPr>
          <w:spacing w:val="-6"/>
          <w:sz w:val="26"/>
          <w:szCs w:val="26"/>
        </w:rPr>
        <w:t>Войтенко О.М. Світовий ринок фінансових послуг: особливості структури та функціонування // Інноваційна економіка: всеукраїнський науково-виробничий журнал. 2013. № 6. С. 41-45.</w:t>
      </w:r>
    </w:p>
    <w:p w:rsidR="001317C3" w:rsidRPr="0089644E" w:rsidRDefault="001317C3" w:rsidP="00DC6B1E">
      <w:pPr>
        <w:pStyle w:val="ad"/>
        <w:numPr>
          <w:ilvl w:val="0"/>
          <w:numId w:val="61"/>
        </w:numPr>
        <w:tabs>
          <w:tab w:val="left" w:pos="993"/>
        </w:tabs>
        <w:spacing w:line="240" w:lineRule="auto"/>
        <w:ind w:left="0" w:firstLine="709"/>
        <w:rPr>
          <w:spacing w:val="-6"/>
          <w:sz w:val="26"/>
          <w:szCs w:val="26"/>
        </w:rPr>
      </w:pPr>
      <w:r w:rsidRPr="0089644E">
        <w:rPr>
          <w:spacing w:val="-6"/>
          <w:sz w:val="26"/>
          <w:szCs w:val="26"/>
        </w:rPr>
        <w:lastRenderedPageBreak/>
        <w:t xml:space="preserve">Данилюк Є. Вплив американського фондового ринку на коливання індексів українського фондової біржі // Ринок цінних паперів України. 2016. № 7-8. URL: </w:t>
      </w:r>
      <w:hyperlink r:id="rId163" w:history="1">
        <w:r w:rsidRPr="0089644E">
          <w:rPr>
            <w:rStyle w:val="af"/>
            <w:spacing w:val="-6"/>
            <w:sz w:val="26"/>
            <w:szCs w:val="26"/>
          </w:rPr>
          <w:t>http://securities.usmdi.org/?p=22&amp;n=94</w:t>
        </w:r>
      </w:hyperlink>
    </w:p>
    <w:p w:rsidR="001317C3" w:rsidRPr="0089644E" w:rsidRDefault="001317C3" w:rsidP="00DC6B1E">
      <w:pPr>
        <w:pStyle w:val="ad"/>
        <w:numPr>
          <w:ilvl w:val="0"/>
          <w:numId w:val="61"/>
        </w:numPr>
        <w:tabs>
          <w:tab w:val="left" w:pos="993"/>
        </w:tabs>
        <w:spacing w:line="240" w:lineRule="auto"/>
        <w:ind w:left="0" w:firstLine="709"/>
        <w:rPr>
          <w:spacing w:val="-6"/>
          <w:sz w:val="26"/>
          <w:szCs w:val="26"/>
        </w:rPr>
      </w:pPr>
      <w:r w:rsidRPr="0089644E">
        <w:rPr>
          <w:spacing w:val="-6"/>
          <w:sz w:val="26"/>
          <w:szCs w:val="26"/>
        </w:rPr>
        <w:t xml:space="preserve">Довгалюк В. В. Венчурний інвестор як агресор у вітчизняному бізнесі // Ефективна економіка: електронне наукове фахове видання. 2014. № 6. Режим доступу : </w:t>
      </w:r>
      <w:hyperlink r:id="rId164" w:history="1">
        <w:r w:rsidRPr="0089644E">
          <w:rPr>
            <w:spacing w:val="-6"/>
            <w:sz w:val="26"/>
            <w:szCs w:val="26"/>
          </w:rPr>
          <w:t>http://www.economy.nayka.com.ua</w:t>
        </w:r>
      </w:hyperlink>
    </w:p>
    <w:p w:rsidR="001317C3" w:rsidRPr="0089644E" w:rsidRDefault="001317C3" w:rsidP="00DC6B1E">
      <w:pPr>
        <w:pStyle w:val="ad"/>
        <w:numPr>
          <w:ilvl w:val="0"/>
          <w:numId w:val="61"/>
        </w:numPr>
        <w:tabs>
          <w:tab w:val="left" w:pos="993"/>
        </w:tabs>
        <w:spacing w:line="240" w:lineRule="auto"/>
        <w:ind w:left="0" w:firstLine="709"/>
        <w:rPr>
          <w:spacing w:val="-6"/>
          <w:sz w:val="26"/>
          <w:szCs w:val="26"/>
        </w:rPr>
      </w:pPr>
      <w:r w:rsidRPr="0089644E">
        <w:rPr>
          <w:spacing w:val="-6"/>
          <w:sz w:val="26"/>
          <w:szCs w:val="26"/>
        </w:rPr>
        <w:t>Довгалюк В. В. Венчурний фонд як фінансовий посередник на ринку фінансових послуг // Вісник Житомирського державного технологічного університету / Серія: Економічні науки. 2014. № 2 (68). С. 248-253.</w:t>
      </w:r>
    </w:p>
    <w:p w:rsidR="001317C3" w:rsidRPr="0089644E" w:rsidRDefault="001317C3" w:rsidP="00DC6B1E">
      <w:pPr>
        <w:pStyle w:val="ad"/>
        <w:numPr>
          <w:ilvl w:val="0"/>
          <w:numId w:val="61"/>
        </w:numPr>
        <w:tabs>
          <w:tab w:val="left" w:pos="993"/>
        </w:tabs>
        <w:spacing w:line="240" w:lineRule="auto"/>
        <w:ind w:left="0" w:firstLine="709"/>
        <w:rPr>
          <w:spacing w:val="-6"/>
          <w:sz w:val="26"/>
          <w:szCs w:val="26"/>
        </w:rPr>
      </w:pPr>
      <w:r w:rsidRPr="0089644E">
        <w:rPr>
          <w:spacing w:val="-6"/>
          <w:sz w:val="26"/>
          <w:szCs w:val="26"/>
        </w:rPr>
        <w:t xml:space="preserve">Довгалюк В. В. Рейтинг інвестиційних фондів // Ефективна економіка: електронне наукове фахове видання. 2014. № 7. Режим доступу : </w:t>
      </w:r>
      <w:hyperlink r:id="rId165" w:history="1">
        <w:r w:rsidRPr="0089644E">
          <w:rPr>
            <w:spacing w:val="-6"/>
            <w:sz w:val="26"/>
            <w:szCs w:val="26"/>
          </w:rPr>
          <w:t>http://www.economy.nayka.com.ua</w:t>
        </w:r>
      </w:hyperlink>
    </w:p>
    <w:p w:rsidR="001317C3" w:rsidRPr="0089644E" w:rsidRDefault="001317C3" w:rsidP="00DC6B1E">
      <w:pPr>
        <w:pStyle w:val="ad"/>
        <w:numPr>
          <w:ilvl w:val="0"/>
          <w:numId w:val="61"/>
        </w:numPr>
        <w:tabs>
          <w:tab w:val="left" w:pos="993"/>
        </w:tabs>
        <w:spacing w:line="240" w:lineRule="auto"/>
        <w:ind w:left="0" w:firstLine="709"/>
        <w:rPr>
          <w:spacing w:val="-6"/>
          <w:sz w:val="26"/>
          <w:szCs w:val="26"/>
        </w:rPr>
      </w:pPr>
      <w:r w:rsidRPr="0089644E">
        <w:rPr>
          <w:spacing w:val="-6"/>
          <w:sz w:val="26"/>
          <w:szCs w:val="26"/>
        </w:rPr>
        <w:t>Довгалюк В. В. Розвиток фінансового ринку як передумова активізації інвестування в Україні // Міжнародний збірник наукових праць / Серія: Бухгалтерський облік, контроль і аналіз. Випуск 1. Житомир: ЖДТУ, 2014. №1(28). С. 110-119.</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Довгалюк В. В. Сучасні тенденції венчурного інвестування як нової форми фінансування стартапів в Україні // Науковий вісник Херсонського державного університету. Серія : Економічні науки. 2014. № 5. С. 47-50.</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Заворотній Р.І. Проблеми оцінки ризиковості емітентів на фінансових ринках // Фінанси України. 2014. № 6. С. 49-62.</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Зінченко Ф. Рівень інвестиційного потенціалу фондового ринку України // Ринок цінних паперів України. 2017. № 1-2. URL: http://securities.usmdi.org/?p=22&amp;n=95</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 xml:space="preserve">Лисенко Ж.П. Фінансовий ринок України – стан, тренди та напрями розвитку Ефективна економіка : електронне наукове фахове видання. 2014. № 6. URL: </w:t>
      </w:r>
      <w:hyperlink r:id="rId166" w:history="1">
        <w:r w:rsidRPr="0089644E">
          <w:rPr>
            <w:spacing w:val="-6"/>
            <w:sz w:val="26"/>
            <w:szCs w:val="26"/>
          </w:rPr>
          <w:t>http://www.economy.nayka.com.ua</w:t>
        </w:r>
      </w:hyperlink>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Майорова Т.В. ІРО як форма залучення інвестиційного капіталу // Фінанси України. 2010. № 6. С. 80-88.</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Мошенський С.З. Глобальний ринок акцій: основні тенденції в історичному контексті / С.З. Мошенський // Фінанси України. 2010. № 7. С. 76-83.</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Мошенський С.З. Трансформаційні процеси на світових ринках цінних паперів / С.З. Мошенський // Фінанси України. 2009. № 7. С. 54-63.</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 xml:space="preserve">Парандій О., Волковський Є. Бінарні опціони в Україні: спосіб заробітку чи шахрайство // Ринок цінних паперів України. 2016. № 7-8. URL: </w:t>
      </w:r>
      <w:hyperlink r:id="rId167" w:history="1">
        <w:r w:rsidRPr="0089644E">
          <w:rPr>
            <w:rStyle w:val="af"/>
            <w:spacing w:val="-6"/>
            <w:sz w:val="26"/>
            <w:szCs w:val="26"/>
          </w:rPr>
          <w:t>http://securities.usmdi.org/?p=22&amp;n=94</w:t>
        </w:r>
      </w:hyperlink>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Перевозник А. Інструменти хеджування та умови їх обігу // Ринок цінних паперів України. 2017. № 1-2. URL: http://securities.usmdi.org/?p=22&amp;n=95</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Петкова Л.О. Інтеграція України до світового фінансового простору в міжнародних співставленнях та макроекономічній динаміці // Фінансова простір. 2013. № 1 (9). С. 15-22.</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Петрушевська В.В. Трансформація фінансової політики України в умовах глобалізації та євроінтеграції // Економічний часопис-ХХІ. 2014. № 1-2 (1). С. 34-37.</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Примостка Л.О., Краснова І.В. Біржовий ринок деривативів в Україні: історія, сучасність, перспективи розвитку // Фінанси України. 2014. №7. С. 49-65</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lastRenderedPageBreak/>
        <w:t>Фурман І.В. Економічна суть і сегментація міжнародного кредитного ринку та розширення ресурсної бази банків за рахунок його функціонування // Науковий вісник Херсонського державного університету: Серія. Економічні науки. 2014. Випуск 5. Частина 1. С. 111-114.</w:t>
      </w:r>
    </w:p>
    <w:p w:rsidR="001317C3" w:rsidRPr="0089644E" w:rsidRDefault="001317C3" w:rsidP="00DC6B1E">
      <w:pPr>
        <w:pStyle w:val="ad"/>
        <w:numPr>
          <w:ilvl w:val="0"/>
          <w:numId w:val="61"/>
        </w:numPr>
        <w:tabs>
          <w:tab w:val="left" w:pos="1134"/>
          <w:tab w:val="left" w:pos="1276"/>
        </w:tabs>
        <w:spacing w:line="240" w:lineRule="auto"/>
        <w:ind w:left="0" w:firstLine="709"/>
        <w:rPr>
          <w:spacing w:val="-6"/>
          <w:sz w:val="26"/>
          <w:szCs w:val="26"/>
        </w:rPr>
      </w:pPr>
      <w:r w:rsidRPr="0089644E">
        <w:rPr>
          <w:spacing w:val="-6"/>
          <w:sz w:val="26"/>
          <w:szCs w:val="26"/>
        </w:rPr>
        <w:t xml:space="preserve">Хоружий С. Фінансові послуги: зміст, значення та перелік // Ринок цінних паперів України. 2016. № 7-8. URL: </w:t>
      </w:r>
      <w:hyperlink r:id="rId168" w:history="1">
        <w:r w:rsidRPr="0089644E">
          <w:rPr>
            <w:rStyle w:val="af"/>
            <w:spacing w:val="-6"/>
            <w:sz w:val="26"/>
            <w:szCs w:val="26"/>
          </w:rPr>
          <w:t>http://securities.usmdi.org/?p=22&amp;n=94</w:t>
        </w:r>
      </w:hyperlink>
      <w:r w:rsidRPr="0089644E">
        <w:rPr>
          <w:spacing w:val="-6"/>
          <w:sz w:val="26"/>
          <w:szCs w:val="26"/>
        </w:rPr>
        <w:t>.</w:t>
      </w:r>
    </w:p>
    <w:p w:rsidR="001317C3" w:rsidRPr="008A60DD" w:rsidRDefault="001317C3" w:rsidP="00DC6B1E">
      <w:pPr>
        <w:pStyle w:val="ad"/>
        <w:numPr>
          <w:ilvl w:val="0"/>
          <w:numId w:val="61"/>
        </w:numPr>
        <w:tabs>
          <w:tab w:val="left" w:pos="1134"/>
          <w:tab w:val="left" w:pos="1276"/>
        </w:tabs>
        <w:spacing w:line="240" w:lineRule="auto"/>
        <w:ind w:left="0" w:firstLine="709"/>
        <w:rPr>
          <w:i/>
          <w:sz w:val="26"/>
          <w:szCs w:val="26"/>
          <w14:shadow w14:blurRad="50800" w14:dist="38100" w14:dir="2700000" w14:sx="100000" w14:sy="100000" w14:kx="0" w14:ky="0" w14:algn="tl">
            <w14:srgbClr w14:val="000000">
              <w14:alpha w14:val="60000"/>
            </w14:srgbClr>
          </w14:shadow>
        </w:rPr>
      </w:pPr>
      <w:r w:rsidRPr="0089644E">
        <w:rPr>
          <w:spacing w:val="-6"/>
          <w:sz w:val="26"/>
          <w:szCs w:val="26"/>
        </w:rPr>
        <w:t>Майорова Т.В., Петренко І.П. Проблеми трансформації заощаджень в інвестиції на фінансовому ринку України // Економічна наука. 2015. № 6. С. 11-17.</w:t>
      </w:r>
    </w:p>
    <w:p w:rsidR="001317C3" w:rsidRPr="008A60DD" w:rsidRDefault="001317C3" w:rsidP="001317C3">
      <w:pPr>
        <w:tabs>
          <w:tab w:val="left" w:pos="993"/>
          <w:tab w:val="left" w:pos="1260"/>
        </w:tabs>
        <w:spacing w:line="240" w:lineRule="auto"/>
        <w:jc w:val="center"/>
        <w:rPr>
          <w:b/>
          <w:i/>
          <w:sz w:val="26"/>
          <w:szCs w:val="26"/>
          <w14:shadow w14:blurRad="50800" w14:dist="38100" w14:dir="2700000" w14:sx="100000" w14:sy="100000" w14:kx="0" w14:ky="0" w14:algn="tl">
            <w14:srgbClr w14:val="000000">
              <w14:alpha w14:val="60000"/>
            </w14:srgbClr>
          </w14:shadow>
        </w:rPr>
      </w:pPr>
      <w:r w:rsidRPr="008A60DD">
        <w:rPr>
          <w:b/>
          <w:i/>
          <w:sz w:val="26"/>
          <w:szCs w:val="26"/>
          <w14:shadow w14:blurRad="50800" w14:dist="38100" w14:dir="2700000" w14:sx="100000" w14:sy="100000" w14:kx="0" w14:ky="0" w14:algn="tl">
            <w14:srgbClr w14:val="000000">
              <w14:alpha w14:val="60000"/>
            </w14:srgbClr>
          </w14:shadow>
        </w:rPr>
        <w:t>Інтернет-ресурси:</w:t>
      </w:r>
    </w:p>
    <w:p w:rsidR="001317C3" w:rsidRPr="001317C3" w:rsidRDefault="005A58F8" w:rsidP="00DC6B1E">
      <w:pPr>
        <w:numPr>
          <w:ilvl w:val="1"/>
          <w:numId w:val="60"/>
        </w:numPr>
        <w:tabs>
          <w:tab w:val="clear" w:pos="2792"/>
          <w:tab w:val="left" w:pos="900"/>
          <w:tab w:val="left" w:pos="993"/>
          <w:tab w:val="left" w:pos="1080"/>
          <w:tab w:val="left" w:pos="1260"/>
          <w:tab w:val="num" w:pos="2340"/>
          <w:tab w:val="num" w:pos="2880"/>
          <w:tab w:val="num" w:pos="3060"/>
        </w:tabs>
        <w:spacing w:line="240" w:lineRule="auto"/>
        <w:ind w:left="0" w:firstLine="709"/>
        <w:rPr>
          <w:sz w:val="26"/>
          <w:szCs w:val="26"/>
        </w:rPr>
      </w:pPr>
      <w:hyperlink r:id="rId169" w:history="1">
        <w:r w:rsidR="001317C3" w:rsidRPr="001317C3">
          <w:rPr>
            <w:rStyle w:val="af"/>
            <w:sz w:val="26"/>
            <w:szCs w:val="26"/>
          </w:rPr>
          <w:t>http://forex.ua</w:t>
        </w:r>
      </w:hyperlink>
      <w:r w:rsidR="001317C3" w:rsidRPr="001317C3">
        <w:rPr>
          <w:sz w:val="26"/>
          <w:szCs w:val="26"/>
        </w:rPr>
        <w:t xml:space="preserve"> (</w:t>
      </w:r>
      <w:r w:rsidR="001317C3" w:rsidRPr="001317C3">
        <w:rPr>
          <w:sz w:val="26"/>
          <w:szCs w:val="26"/>
          <w:lang w:val="en-US"/>
        </w:rPr>
        <w:t>FOREX</w:t>
      </w:r>
      <w:r w:rsidR="001317C3" w:rsidRPr="001317C3">
        <w:rPr>
          <w:sz w:val="26"/>
          <w:szCs w:val="26"/>
        </w:rPr>
        <w:t xml:space="preserve"> клуб “Білий комірець”).</w:t>
      </w:r>
    </w:p>
    <w:p w:rsidR="001317C3" w:rsidRPr="001317C3" w:rsidRDefault="005A58F8" w:rsidP="00DC6B1E">
      <w:pPr>
        <w:widowControl w:val="0"/>
        <w:numPr>
          <w:ilvl w:val="1"/>
          <w:numId w:val="60"/>
        </w:numPr>
        <w:tabs>
          <w:tab w:val="clear" w:pos="2792"/>
          <w:tab w:val="left" w:pos="900"/>
          <w:tab w:val="left" w:pos="993"/>
          <w:tab w:val="left" w:pos="1080"/>
          <w:tab w:val="left" w:pos="1260"/>
          <w:tab w:val="num" w:pos="3060"/>
        </w:tabs>
        <w:autoSpaceDE w:val="0"/>
        <w:autoSpaceDN w:val="0"/>
        <w:adjustRightInd w:val="0"/>
        <w:spacing w:line="240" w:lineRule="auto"/>
        <w:ind w:left="0" w:firstLine="709"/>
        <w:rPr>
          <w:sz w:val="26"/>
          <w:szCs w:val="26"/>
        </w:rPr>
      </w:pPr>
      <w:hyperlink r:id="rId170" w:history="1">
        <w:r w:rsidR="001317C3" w:rsidRPr="001317C3">
          <w:rPr>
            <w:rStyle w:val="af"/>
            <w:sz w:val="26"/>
            <w:szCs w:val="26"/>
          </w:rPr>
          <w:t>http://office.rupr.org</w:t>
        </w:r>
      </w:hyperlink>
      <w:r w:rsidR="001317C3" w:rsidRPr="001317C3">
        <w:rPr>
          <w:sz w:val="26"/>
          <w:szCs w:val="26"/>
        </w:rPr>
        <w:t xml:space="preserve"> (</w:t>
      </w:r>
      <w:r w:rsidR="001317C3" w:rsidRPr="001317C3">
        <w:rPr>
          <w:bCs/>
          <w:sz w:val="26"/>
          <w:szCs w:val="26"/>
        </w:rPr>
        <w:t>Інформаційна підтримка приватного інвестора</w:t>
      </w:r>
      <w:r w:rsidR="001317C3" w:rsidRPr="001317C3">
        <w:rPr>
          <w:sz w:val="26"/>
          <w:szCs w:val="26"/>
        </w:rPr>
        <w:t>).</w:t>
      </w:r>
    </w:p>
    <w:p w:rsidR="001317C3" w:rsidRPr="001317C3" w:rsidRDefault="005A58F8" w:rsidP="00DC6B1E">
      <w:pPr>
        <w:numPr>
          <w:ilvl w:val="1"/>
          <w:numId w:val="60"/>
        </w:numPr>
        <w:tabs>
          <w:tab w:val="clear" w:pos="2792"/>
          <w:tab w:val="left" w:pos="900"/>
          <w:tab w:val="left" w:pos="993"/>
          <w:tab w:val="left" w:pos="1080"/>
          <w:tab w:val="left" w:pos="1260"/>
          <w:tab w:val="num" w:pos="2340"/>
          <w:tab w:val="num" w:pos="2880"/>
          <w:tab w:val="num" w:pos="3060"/>
        </w:tabs>
        <w:spacing w:line="240" w:lineRule="auto"/>
        <w:ind w:left="0" w:firstLine="709"/>
        <w:rPr>
          <w:sz w:val="26"/>
          <w:szCs w:val="26"/>
        </w:rPr>
      </w:pPr>
      <w:hyperlink r:id="rId171" w:history="1">
        <w:r w:rsidR="001317C3" w:rsidRPr="001317C3">
          <w:rPr>
            <w:rStyle w:val="af"/>
            <w:sz w:val="26"/>
            <w:szCs w:val="26"/>
          </w:rPr>
          <w:t>http://www.dfb.donbass.com</w:t>
        </w:r>
      </w:hyperlink>
      <w:r w:rsidR="001317C3" w:rsidRPr="001317C3">
        <w:rPr>
          <w:sz w:val="26"/>
          <w:szCs w:val="26"/>
        </w:rPr>
        <w:t xml:space="preserve"> (Донецька фондова біржа).</w:t>
      </w:r>
    </w:p>
    <w:p w:rsidR="001317C3" w:rsidRPr="001317C3" w:rsidRDefault="005A58F8" w:rsidP="00DC6B1E">
      <w:pPr>
        <w:widowControl w:val="0"/>
        <w:numPr>
          <w:ilvl w:val="1"/>
          <w:numId w:val="60"/>
        </w:numPr>
        <w:tabs>
          <w:tab w:val="clear" w:pos="2792"/>
          <w:tab w:val="left" w:pos="900"/>
          <w:tab w:val="left" w:pos="993"/>
          <w:tab w:val="left" w:pos="1080"/>
          <w:tab w:val="left" w:pos="1260"/>
          <w:tab w:val="num" w:pos="1440"/>
          <w:tab w:val="num" w:pos="3060"/>
        </w:tabs>
        <w:autoSpaceDE w:val="0"/>
        <w:autoSpaceDN w:val="0"/>
        <w:adjustRightInd w:val="0"/>
        <w:spacing w:line="240" w:lineRule="auto"/>
        <w:ind w:left="0" w:firstLine="709"/>
        <w:rPr>
          <w:sz w:val="26"/>
          <w:szCs w:val="26"/>
        </w:rPr>
      </w:pPr>
      <w:hyperlink r:id="rId172" w:history="1">
        <w:r w:rsidR="001317C3" w:rsidRPr="001317C3">
          <w:rPr>
            <w:rStyle w:val="af"/>
            <w:sz w:val="26"/>
            <w:szCs w:val="26"/>
          </w:rPr>
          <w:t>http://www.dfp.gov.ua</w:t>
        </w:r>
      </w:hyperlink>
      <w:r w:rsidR="001317C3" w:rsidRPr="001317C3">
        <w:rPr>
          <w:sz w:val="26"/>
          <w:szCs w:val="26"/>
        </w:rPr>
        <w:t xml:space="preserve"> (Державна комісія з регулювання ринків фінансових послуг).</w:t>
      </w:r>
    </w:p>
    <w:p w:rsidR="001317C3" w:rsidRPr="001317C3" w:rsidRDefault="005A58F8" w:rsidP="00DC6B1E">
      <w:pPr>
        <w:numPr>
          <w:ilvl w:val="1"/>
          <w:numId w:val="60"/>
        </w:numPr>
        <w:tabs>
          <w:tab w:val="clear" w:pos="2792"/>
          <w:tab w:val="left" w:pos="900"/>
          <w:tab w:val="left" w:pos="993"/>
          <w:tab w:val="left" w:pos="1080"/>
          <w:tab w:val="left" w:pos="1260"/>
          <w:tab w:val="num" w:pos="2340"/>
          <w:tab w:val="num" w:pos="2880"/>
          <w:tab w:val="num" w:pos="3060"/>
        </w:tabs>
        <w:spacing w:line="240" w:lineRule="auto"/>
        <w:ind w:left="0" w:firstLine="709"/>
        <w:rPr>
          <w:sz w:val="26"/>
          <w:szCs w:val="26"/>
        </w:rPr>
      </w:pPr>
      <w:hyperlink r:id="rId173" w:history="1">
        <w:r w:rsidR="001317C3" w:rsidRPr="001317C3">
          <w:rPr>
            <w:rStyle w:val="af"/>
            <w:sz w:val="26"/>
            <w:szCs w:val="26"/>
          </w:rPr>
          <w:t>http://www.forexclub.ua</w:t>
        </w:r>
      </w:hyperlink>
      <w:r w:rsidR="001317C3" w:rsidRPr="001317C3">
        <w:rPr>
          <w:sz w:val="26"/>
          <w:szCs w:val="26"/>
        </w:rPr>
        <w:t xml:space="preserve"> (Академія біржової торгівлі </w:t>
      </w:r>
      <w:r w:rsidR="001317C3" w:rsidRPr="001317C3">
        <w:rPr>
          <w:sz w:val="26"/>
          <w:szCs w:val="26"/>
          <w:lang w:val="en-US"/>
        </w:rPr>
        <w:t>FOREX</w:t>
      </w:r>
      <w:r w:rsidR="001317C3" w:rsidRPr="001317C3">
        <w:rPr>
          <w:sz w:val="26"/>
          <w:szCs w:val="26"/>
        </w:rPr>
        <w:t xml:space="preserve"> клуб).</w:t>
      </w:r>
    </w:p>
    <w:p w:rsidR="001317C3" w:rsidRPr="001317C3" w:rsidRDefault="005A58F8" w:rsidP="00DC6B1E">
      <w:pPr>
        <w:widowControl w:val="0"/>
        <w:numPr>
          <w:ilvl w:val="1"/>
          <w:numId w:val="60"/>
        </w:numPr>
        <w:tabs>
          <w:tab w:val="clear" w:pos="2792"/>
          <w:tab w:val="left" w:pos="900"/>
          <w:tab w:val="left" w:pos="993"/>
          <w:tab w:val="left" w:pos="1080"/>
          <w:tab w:val="left" w:pos="1260"/>
          <w:tab w:val="num" w:pos="3060"/>
        </w:tabs>
        <w:autoSpaceDE w:val="0"/>
        <w:autoSpaceDN w:val="0"/>
        <w:adjustRightInd w:val="0"/>
        <w:spacing w:line="240" w:lineRule="auto"/>
        <w:ind w:left="0" w:firstLine="709"/>
        <w:rPr>
          <w:sz w:val="26"/>
          <w:szCs w:val="26"/>
        </w:rPr>
      </w:pPr>
      <w:hyperlink r:id="rId174" w:history="1">
        <w:r w:rsidR="001317C3" w:rsidRPr="001317C3">
          <w:rPr>
            <w:rStyle w:val="af"/>
            <w:sz w:val="26"/>
            <w:szCs w:val="26"/>
          </w:rPr>
          <w:t>http://www.investgazeta.net</w:t>
        </w:r>
      </w:hyperlink>
      <w:r w:rsidR="001317C3" w:rsidRPr="001317C3">
        <w:rPr>
          <w:sz w:val="26"/>
          <w:szCs w:val="26"/>
        </w:rPr>
        <w:t xml:space="preserve"> (Українська інвестиційна газета).</w:t>
      </w:r>
    </w:p>
    <w:p w:rsidR="001317C3" w:rsidRPr="001317C3" w:rsidRDefault="005A58F8" w:rsidP="00DC6B1E">
      <w:pPr>
        <w:numPr>
          <w:ilvl w:val="1"/>
          <w:numId w:val="60"/>
        </w:numPr>
        <w:tabs>
          <w:tab w:val="clear" w:pos="2792"/>
          <w:tab w:val="left" w:pos="900"/>
          <w:tab w:val="left" w:pos="993"/>
          <w:tab w:val="left" w:pos="1080"/>
          <w:tab w:val="left" w:pos="1260"/>
          <w:tab w:val="num" w:pos="2340"/>
          <w:tab w:val="num" w:pos="2880"/>
          <w:tab w:val="num" w:pos="3060"/>
        </w:tabs>
        <w:spacing w:line="240" w:lineRule="auto"/>
        <w:ind w:left="0" w:firstLine="709"/>
        <w:rPr>
          <w:sz w:val="26"/>
          <w:szCs w:val="26"/>
        </w:rPr>
      </w:pPr>
      <w:hyperlink r:id="rId175" w:history="1">
        <w:r w:rsidR="001317C3" w:rsidRPr="001317C3">
          <w:rPr>
            <w:rStyle w:val="af"/>
            <w:sz w:val="26"/>
            <w:szCs w:val="26"/>
          </w:rPr>
          <w:t>http://www.kise-ua.com</w:t>
        </w:r>
      </w:hyperlink>
      <w:r w:rsidR="001317C3" w:rsidRPr="001317C3">
        <w:rPr>
          <w:sz w:val="26"/>
          <w:szCs w:val="26"/>
        </w:rPr>
        <w:t xml:space="preserve"> (Київська міжнародна фондова біржа).</w:t>
      </w:r>
    </w:p>
    <w:p w:rsidR="001317C3" w:rsidRPr="001317C3" w:rsidRDefault="005A58F8" w:rsidP="00DC6B1E">
      <w:pPr>
        <w:widowControl w:val="0"/>
        <w:numPr>
          <w:ilvl w:val="1"/>
          <w:numId w:val="60"/>
        </w:numPr>
        <w:tabs>
          <w:tab w:val="clear" w:pos="2792"/>
          <w:tab w:val="left" w:pos="900"/>
          <w:tab w:val="left" w:pos="993"/>
          <w:tab w:val="left" w:pos="1080"/>
          <w:tab w:val="left" w:pos="1260"/>
          <w:tab w:val="num" w:pos="1440"/>
          <w:tab w:val="num" w:pos="3060"/>
        </w:tabs>
        <w:autoSpaceDE w:val="0"/>
        <w:autoSpaceDN w:val="0"/>
        <w:adjustRightInd w:val="0"/>
        <w:spacing w:line="240" w:lineRule="auto"/>
        <w:ind w:left="0" w:firstLine="709"/>
        <w:rPr>
          <w:bCs/>
          <w:spacing w:val="-4"/>
          <w:sz w:val="26"/>
          <w:szCs w:val="26"/>
        </w:rPr>
      </w:pPr>
      <w:hyperlink r:id="rId176" w:history="1">
        <w:r w:rsidR="001317C3" w:rsidRPr="001317C3">
          <w:rPr>
            <w:rStyle w:val="af"/>
            <w:bCs/>
            <w:spacing w:val="-4"/>
            <w:sz w:val="26"/>
            <w:szCs w:val="26"/>
          </w:rPr>
          <w:t>http://www.kontrakty.com.ua</w:t>
        </w:r>
      </w:hyperlink>
      <w:r w:rsidR="001317C3" w:rsidRPr="001317C3">
        <w:rPr>
          <w:bCs/>
          <w:spacing w:val="-4"/>
          <w:sz w:val="26"/>
          <w:szCs w:val="26"/>
        </w:rPr>
        <w:t xml:space="preserve"> (</w:t>
      </w:r>
      <w:r w:rsidR="001317C3" w:rsidRPr="001317C3">
        <w:rPr>
          <w:spacing w:val="-4"/>
          <w:sz w:val="26"/>
          <w:szCs w:val="26"/>
        </w:rPr>
        <w:t>Український дiловий тижневик “Контракти”</w:t>
      </w:r>
      <w:r w:rsidR="001317C3" w:rsidRPr="001317C3">
        <w:rPr>
          <w:bCs/>
          <w:spacing w:val="-4"/>
          <w:sz w:val="26"/>
          <w:szCs w:val="26"/>
        </w:rPr>
        <w:t>).</w:t>
      </w:r>
    </w:p>
    <w:p w:rsidR="001317C3" w:rsidRPr="001317C3" w:rsidRDefault="005A58F8" w:rsidP="00DC6B1E">
      <w:pPr>
        <w:widowControl w:val="0"/>
        <w:numPr>
          <w:ilvl w:val="1"/>
          <w:numId w:val="60"/>
        </w:numPr>
        <w:tabs>
          <w:tab w:val="clear" w:pos="2792"/>
          <w:tab w:val="left" w:pos="900"/>
          <w:tab w:val="left" w:pos="993"/>
          <w:tab w:val="left" w:pos="1080"/>
          <w:tab w:val="left" w:pos="1260"/>
          <w:tab w:val="num" w:pos="3060"/>
        </w:tabs>
        <w:autoSpaceDE w:val="0"/>
        <w:autoSpaceDN w:val="0"/>
        <w:adjustRightInd w:val="0"/>
        <w:spacing w:line="240" w:lineRule="auto"/>
        <w:ind w:left="0" w:firstLine="709"/>
        <w:rPr>
          <w:sz w:val="26"/>
          <w:szCs w:val="26"/>
        </w:rPr>
      </w:pPr>
      <w:hyperlink r:id="rId177" w:history="1">
        <w:r w:rsidR="001317C3" w:rsidRPr="001317C3">
          <w:rPr>
            <w:rStyle w:val="af"/>
            <w:sz w:val="26"/>
            <w:szCs w:val="26"/>
          </w:rPr>
          <w:t>http://www.lib.academy.sumy.ua</w:t>
        </w:r>
      </w:hyperlink>
      <w:r w:rsidR="001317C3" w:rsidRPr="001317C3">
        <w:rPr>
          <w:sz w:val="26"/>
          <w:szCs w:val="26"/>
        </w:rPr>
        <w:t xml:space="preserve"> (Наукова бібліотека Української академії банківської справи Національного банку України).</w:t>
      </w:r>
    </w:p>
    <w:p w:rsidR="001317C3" w:rsidRPr="001317C3" w:rsidRDefault="005A58F8" w:rsidP="00DC6B1E">
      <w:pPr>
        <w:numPr>
          <w:ilvl w:val="1"/>
          <w:numId w:val="60"/>
        </w:numPr>
        <w:tabs>
          <w:tab w:val="clear" w:pos="2792"/>
          <w:tab w:val="left" w:pos="900"/>
          <w:tab w:val="left" w:pos="993"/>
          <w:tab w:val="left" w:pos="1080"/>
          <w:tab w:val="left" w:pos="1260"/>
          <w:tab w:val="num" w:pos="2340"/>
          <w:tab w:val="num" w:pos="2880"/>
          <w:tab w:val="num" w:pos="3060"/>
        </w:tabs>
        <w:spacing w:line="240" w:lineRule="auto"/>
        <w:ind w:left="0" w:firstLine="709"/>
        <w:rPr>
          <w:sz w:val="26"/>
          <w:szCs w:val="26"/>
        </w:rPr>
      </w:pPr>
      <w:hyperlink r:id="rId178" w:history="1">
        <w:r w:rsidR="001317C3" w:rsidRPr="001317C3">
          <w:rPr>
            <w:rStyle w:val="af"/>
            <w:sz w:val="26"/>
            <w:szCs w:val="26"/>
          </w:rPr>
          <w:t>http://www.pfts.com.ua</w:t>
        </w:r>
      </w:hyperlink>
      <w:r w:rsidR="001317C3" w:rsidRPr="001317C3">
        <w:rPr>
          <w:sz w:val="26"/>
          <w:szCs w:val="26"/>
        </w:rPr>
        <w:t xml:space="preserve"> (Перша фондова торговельна система).</w:t>
      </w:r>
    </w:p>
    <w:p w:rsidR="001317C3" w:rsidRPr="001317C3" w:rsidRDefault="001317C3" w:rsidP="00DC6B1E">
      <w:pPr>
        <w:numPr>
          <w:ilvl w:val="1"/>
          <w:numId w:val="60"/>
        </w:numPr>
        <w:tabs>
          <w:tab w:val="clear" w:pos="2792"/>
          <w:tab w:val="left" w:pos="900"/>
          <w:tab w:val="left" w:pos="993"/>
          <w:tab w:val="left" w:pos="1080"/>
          <w:tab w:val="left" w:pos="1260"/>
          <w:tab w:val="num" w:pos="1440"/>
          <w:tab w:val="num" w:pos="2340"/>
          <w:tab w:val="num" w:pos="2880"/>
          <w:tab w:val="num" w:pos="3060"/>
        </w:tabs>
        <w:spacing w:line="240" w:lineRule="auto"/>
        <w:ind w:left="0" w:firstLine="709"/>
        <w:rPr>
          <w:sz w:val="26"/>
          <w:szCs w:val="26"/>
        </w:rPr>
      </w:pPr>
      <w:r w:rsidRPr="001317C3">
        <w:rPr>
          <w:rStyle w:val="af"/>
          <w:sz w:val="26"/>
          <w:szCs w:val="26"/>
        </w:rPr>
        <w:t>http://</w:t>
      </w:r>
      <w:hyperlink r:id="rId179" w:history="1">
        <w:r w:rsidRPr="001317C3">
          <w:rPr>
            <w:rStyle w:val="af"/>
            <w:sz w:val="26"/>
            <w:szCs w:val="26"/>
          </w:rPr>
          <w:t>www.ssmsc.gov.ua</w:t>
        </w:r>
      </w:hyperlink>
      <w:r w:rsidRPr="001317C3">
        <w:rPr>
          <w:color w:val="006600"/>
          <w:sz w:val="26"/>
          <w:szCs w:val="26"/>
        </w:rPr>
        <w:t xml:space="preserve"> </w:t>
      </w:r>
      <w:r w:rsidRPr="001317C3">
        <w:rPr>
          <w:sz w:val="26"/>
          <w:szCs w:val="26"/>
        </w:rPr>
        <w:t>(</w:t>
      </w:r>
      <w:r w:rsidR="0089644E">
        <w:rPr>
          <w:sz w:val="26"/>
          <w:szCs w:val="26"/>
        </w:rPr>
        <w:t>Національ</w:t>
      </w:r>
      <w:r w:rsidRPr="001317C3">
        <w:rPr>
          <w:sz w:val="26"/>
          <w:szCs w:val="26"/>
        </w:rPr>
        <w:t>на комісія з цінних паперів та фондового ринку).</w:t>
      </w:r>
    </w:p>
    <w:p w:rsidR="001317C3" w:rsidRPr="001317C3" w:rsidRDefault="001317C3" w:rsidP="00DC6B1E">
      <w:pPr>
        <w:widowControl w:val="0"/>
        <w:numPr>
          <w:ilvl w:val="1"/>
          <w:numId w:val="60"/>
        </w:numPr>
        <w:tabs>
          <w:tab w:val="clear" w:pos="2792"/>
          <w:tab w:val="left" w:pos="900"/>
          <w:tab w:val="left" w:pos="993"/>
          <w:tab w:val="left" w:pos="1080"/>
          <w:tab w:val="left" w:pos="1260"/>
          <w:tab w:val="num" w:pos="3060"/>
        </w:tabs>
        <w:autoSpaceDE w:val="0"/>
        <w:autoSpaceDN w:val="0"/>
        <w:adjustRightInd w:val="0"/>
        <w:spacing w:line="240" w:lineRule="auto"/>
        <w:ind w:left="0" w:firstLine="709"/>
        <w:rPr>
          <w:sz w:val="26"/>
          <w:szCs w:val="26"/>
        </w:rPr>
      </w:pPr>
      <w:r w:rsidRPr="001317C3">
        <w:rPr>
          <w:sz w:val="26"/>
          <w:szCs w:val="26"/>
        </w:rPr>
        <w:t xml:space="preserve"> </w:t>
      </w:r>
      <w:hyperlink r:id="rId180" w:history="1">
        <w:r w:rsidRPr="001317C3">
          <w:rPr>
            <w:rStyle w:val="af"/>
            <w:sz w:val="26"/>
            <w:szCs w:val="26"/>
          </w:rPr>
          <w:t>http://www.uaib.com.ua</w:t>
        </w:r>
      </w:hyperlink>
      <w:r w:rsidRPr="001317C3">
        <w:rPr>
          <w:sz w:val="26"/>
          <w:szCs w:val="26"/>
        </w:rPr>
        <w:t xml:space="preserve"> (Українська асоціація інвестиційного бізнесу).</w:t>
      </w:r>
    </w:p>
    <w:p w:rsidR="001317C3" w:rsidRPr="001317C3" w:rsidRDefault="005A58F8" w:rsidP="00DC6B1E">
      <w:pPr>
        <w:widowControl w:val="0"/>
        <w:numPr>
          <w:ilvl w:val="1"/>
          <w:numId w:val="60"/>
        </w:numPr>
        <w:tabs>
          <w:tab w:val="clear" w:pos="2792"/>
          <w:tab w:val="left" w:pos="900"/>
          <w:tab w:val="left" w:pos="993"/>
          <w:tab w:val="left" w:pos="1080"/>
          <w:tab w:val="left" w:pos="1260"/>
          <w:tab w:val="num" w:pos="1440"/>
          <w:tab w:val="num" w:pos="3060"/>
        </w:tabs>
        <w:autoSpaceDE w:val="0"/>
        <w:autoSpaceDN w:val="0"/>
        <w:adjustRightInd w:val="0"/>
        <w:spacing w:line="240" w:lineRule="auto"/>
        <w:ind w:left="0" w:firstLine="709"/>
        <w:rPr>
          <w:sz w:val="26"/>
          <w:szCs w:val="26"/>
        </w:rPr>
      </w:pPr>
      <w:hyperlink r:id="rId181" w:history="1">
        <w:r w:rsidR="001317C3" w:rsidRPr="001317C3">
          <w:rPr>
            <w:rStyle w:val="af"/>
            <w:sz w:val="26"/>
            <w:szCs w:val="26"/>
          </w:rPr>
          <w:t>http://www.ufin.com.ua</w:t>
        </w:r>
      </w:hyperlink>
      <w:r w:rsidR="001317C3" w:rsidRPr="001317C3">
        <w:rPr>
          <w:sz w:val="26"/>
          <w:szCs w:val="26"/>
        </w:rPr>
        <w:t xml:space="preserve"> (Інформаційний портал Українського агентства фінансового розвитку).</w:t>
      </w:r>
    </w:p>
    <w:p w:rsidR="001317C3" w:rsidRPr="001317C3" w:rsidRDefault="005A58F8" w:rsidP="00DC6B1E">
      <w:pPr>
        <w:numPr>
          <w:ilvl w:val="1"/>
          <w:numId w:val="60"/>
        </w:numPr>
        <w:tabs>
          <w:tab w:val="clear" w:pos="2792"/>
          <w:tab w:val="left" w:pos="900"/>
          <w:tab w:val="left" w:pos="993"/>
          <w:tab w:val="left" w:pos="1080"/>
          <w:tab w:val="left" w:pos="1260"/>
          <w:tab w:val="num" w:pos="2340"/>
          <w:tab w:val="num" w:pos="2880"/>
          <w:tab w:val="num" w:pos="3060"/>
        </w:tabs>
        <w:spacing w:line="240" w:lineRule="auto"/>
        <w:ind w:left="0" w:firstLine="709"/>
        <w:rPr>
          <w:sz w:val="26"/>
          <w:szCs w:val="26"/>
        </w:rPr>
      </w:pPr>
      <w:hyperlink r:id="rId182" w:history="1">
        <w:r w:rsidR="001317C3" w:rsidRPr="001317C3">
          <w:rPr>
            <w:rStyle w:val="af"/>
            <w:sz w:val="26"/>
            <w:szCs w:val="26"/>
          </w:rPr>
          <w:t>http://www.ukrse.kiev.ua</w:t>
        </w:r>
      </w:hyperlink>
      <w:r w:rsidR="001317C3" w:rsidRPr="001317C3">
        <w:rPr>
          <w:sz w:val="26"/>
          <w:szCs w:val="26"/>
        </w:rPr>
        <w:t xml:space="preserve"> (Українська фондова біржа).</w:t>
      </w:r>
    </w:p>
    <w:p w:rsidR="001317C3" w:rsidRPr="001317C3" w:rsidRDefault="005A58F8" w:rsidP="00DC6B1E">
      <w:pPr>
        <w:numPr>
          <w:ilvl w:val="1"/>
          <w:numId w:val="60"/>
        </w:numPr>
        <w:tabs>
          <w:tab w:val="clear" w:pos="2792"/>
          <w:tab w:val="left" w:pos="900"/>
          <w:tab w:val="left" w:pos="993"/>
          <w:tab w:val="left" w:pos="1080"/>
          <w:tab w:val="left" w:pos="1260"/>
          <w:tab w:val="num" w:pos="2340"/>
          <w:tab w:val="num" w:pos="2880"/>
          <w:tab w:val="num" w:pos="3060"/>
        </w:tabs>
        <w:spacing w:line="240" w:lineRule="auto"/>
        <w:ind w:left="0" w:firstLine="709"/>
        <w:rPr>
          <w:sz w:val="26"/>
          <w:szCs w:val="26"/>
        </w:rPr>
      </w:pPr>
      <w:hyperlink r:id="rId183" w:history="1">
        <w:r w:rsidR="001317C3" w:rsidRPr="001317C3">
          <w:rPr>
            <w:rStyle w:val="af"/>
            <w:bCs/>
            <w:sz w:val="26"/>
            <w:szCs w:val="26"/>
          </w:rPr>
          <w:t>http://www.usmdi.org</w:t>
        </w:r>
      </w:hyperlink>
      <w:r w:rsidR="001317C3" w:rsidRPr="001317C3">
        <w:rPr>
          <w:bCs/>
          <w:sz w:val="26"/>
          <w:szCs w:val="26"/>
        </w:rPr>
        <w:t xml:space="preserve"> (</w:t>
      </w:r>
      <w:r w:rsidR="001317C3" w:rsidRPr="001317C3">
        <w:rPr>
          <w:sz w:val="26"/>
          <w:szCs w:val="26"/>
        </w:rPr>
        <w:t>Український інститут розвитку фондового ринку</w:t>
      </w:r>
      <w:r w:rsidR="001317C3" w:rsidRPr="001317C3">
        <w:rPr>
          <w:noProof/>
          <w:sz w:val="26"/>
          <w:szCs w:val="26"/>
          <w:lang w:val="ru-RU"/>
        </w:rPr>
        <w:drawing>
          <wp:inline distT="0" distB="0" distL="0" distR="0">
            <wp:extent cx="8890" cy="8890"/>
            <wp:effectExtent l="0" t="0" r="0" b="0"/>
            <wp:docPr id="425" name="Рисунок 425" descr="1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1px"/>
                    <pic:cNvPicPr>
                      <a:picLocks noChangeAspect="1" noChangeArrowheads="1"/>
                    </pic:cNvPicPr>
                  </pic:nvPicPr>
                  <pic:blipFill>
                    <a:blip r:embed="rId184"/>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1317C3" w:rsidRPr="001317C3">
        <w:rPr>
          <w:sz w:val="26"/>
          <w:szCs w:val="26"/>
        </w:rPr>
        <w:t xml:space="preserve"> Київського національного економічного університету).</w:t>
      </w:r>
    </w:p>
    <w:p w:rsidR="001317C3" w:rsidRPr="001317C3" w:rsidRDefault="001317C3" w:rsidP="00DC6B1E">
      <w:pPr>
        <w:numPr>
          <w:ilvl w:val="1"/>
          <w:numId w:val="60"/>
        </w:numPr>
        <w:tabs>
          <w:tab w:val="clear" w:pos="2792"/>
          <w:tab w:val="left" w:pos="900"/>
          <w:tab w:val="left" w:pos="993"/>
          <w:tab w:val="left" w:pos="1080"/>
          <w:tab w:val="left" w:pos="1260"/>
          <w:tab w:val="num" w:pos="1437"/>
          <w:tab w:val="num" w:pos="2340"/>
          <w:tab w:val="num" w:pos="2880"/>
          <w:tab w:val="num" w:pos="3060"/>
        </w:tabs>
        <w:spacing w:line="240" w:lineRule="auto"/>
        <w:ind w:left="0" w:firstLine="709"/>
        <w:rPr>
          <w:sz w:val="26"/>
          <w:szCs w:val="26"/>
        </w:rPr>
      </w:pPr>
      <w:r w:rsidRPr="001317C3">
        <w:rPr>
          <w:rStyle w:val="af"/>
          <w:bCs/>
          <w:sz w:val="26"/>
          <w:szCs w:val="26"/>
        </w:rPr>
        <w:t>http:</w:t>
      </w:r>
      <w:hyperlink r:id="rId185" w:history="1">
        <w:r w:rsidRPr="001317C3">
          <w:rPr>
            <w:rStyle w:val="af"/>
            <w:bCs/>
            <w:sz w:val="26"/>
            <w:szCs w:val="26"/>
          </w:rPr>
          <w:t>www.pro-forex.com</w:t>
        </w:r>
      </w:hyperlink>
      <w:r w:rsidRPr="001317C3">
        <w:rPr>
          <w:color w:val="006600"/>
          <w:sz w:val="26"/>
          <w:szCs w:val="26"/>
        </w:rPr>
        <w:t xml:space="preserve"> </w:t>
      </w:r>
      <w:r w:rsidRPr="001317C3">
        <w:rPr>
          <w:sz w:val="26"/>
          <w:szCs w:val="26"/>
        </w:rPr>
        <w:t>(Онлайновий дилінговий центр).</w:t>
      </w:r>
    </w:p>
    <w:p w:rsidR="001317C3" w:rsidRPr="001317C3" w:rsidRDefault="001317C3" w:rsidP="001317C3">
      <w:pPr>
        <w:tabs>
          <w:tab w:val="left" w:pos="993"/>
          <w:tab w:val="left" w:pos="2460"/>
        </w:tabs>
        <w:spacing w:line="240" w:lineRule="auto"/>
        <w:rPr>
          <w:sz w:val="26"/>
          <w:szCs w:val="26"/>
        </w:rPr>
      </w:pPr>
    </w:p>
    <w:p w:rsidR="000D2369" w:rsidRDefault="000D2369">
      <w:pPr>
        <w:spacing w:after="200" w:line="276" w:lineRule="auto"/>
        <w:ind w:firstLine="0"/>
        <w:jc w:val="left"/>
        <w:rPr>
          <w:sz w:val="26"/>
          <w:szCs w:val="26"/>
        </w:rPr>
        <w:sectPr w:rsidR="000D2369" w:rsidSect="00A21966">
          <w:pgSz w:w="11906" w:h="16838"/>
          <w:pgMar w:top="1418" w:right="1418" w:bottom="1418" w:left="1418" w:header="709" w:footer="709" w:gutter="0"/>
          <w:cols w:space="708"/>
          <w:docGrid w:linePitch="360"/>
        </w:sectPr>
      </w:pPr>
    </w:p>
    <w:p w:rsidR="001E7C55" w:rsidRDefault="001E7C55">
      <w:pPr>
        <w:spacing w:after="200" w:line="276" w:lineRule="auto"/>
        <w:ind w:firstLine="0"/>
        <w:jc w:val="left"/>
        <w:rPr>
          <w:sz w:val="26"/>
          <w:szCs w:val="26"/>
        </w:rPr>
      </w:pPr>
    </w:p>
    <w:p w:rsidR="000D2369" w:rsidRDefault="000D2369">
      <w:pPr>
        <w:spacing w:after="200" w:line="276" w:lineRule="auto"/>
        <w:ind w:firstLine="0"/>
        <w:jc w:val="left"/>
        <w:rPr>
          <w:sz w:val="26"/>
          <w:szCs w:val="26"/>
        </w:rPr>
      </w:pPr>
    </w:p>
    <w:p w:rsidR="000D2369" w:rsidRDefault="000D2369">
      <w:pPr>
        <w:spacing w:after="200" w:line="276" w:lineRule="auto"/>
        <w:ind w:firstLine="0"/>
        <w:jc w:val="left"/>
        <w:rPr>
          <w:sz w:val="26"/>
          <w:szCs w:val="26"/>
        </w:rPr>
      </w:pPr>
    </w:p>
    <w:p w:rsidR="001E7C55" w:rsidRPr="00273165" w:rsidRDefault="001E7C55" w:rsidP="001E7C55">
      <w:pPr>
        <w:ind w:firstLine="0"/>
        <w:jc w:val="center"/>
        <w:rPr>
          <w:b/>
        </w:rPr>
      </w:pPr>
      <w:r w:rsidRPr="00273165">
        <w:rPr>
          <w:b/>
        </w:rPr>
        <w:t xml:space="preserve">Навчальне </w:t>
      </w:r>
      <w:r>
        <w:rPr>
          <w:b/>
        </w:rPr>
        <w:t xml:space="preserve">електронне </w:t>
      </w:r>
      <w:r w:rsidRPr="00273165">
        <w:rPr>
          <w:b/>
        </w:rPr>
        <w:t>видання</w:t>
      </w:r>
    </w:p>
    <w:p w:rsidR="001E7C55" w:rsidRPr="00273165" w:rsidRDefault="001E7C55" w:rsidP="001E7C55">
      <w:pPr>
        <w:ind w:firstLine="0"/>
        <w:jc w:val="center"/>
        <w:rPr>
          <w:sz w:val="52"/>
          <w:szCs w:val="52"/>
        </w:rPr>
      </w:pPr>
    </w:p>
    <w:p w:rsidR="001E7C55" w:rsidRDefault="001E7C55" w:rsidP="001E7C55">
      <w:pPr>
        <w:spacing w:line="240" w:lineRule="auto"/>
        <w:ind w:firstLine="0"/>
        <w:jc w:val="center"/>
        <w:rPr>
          <w:b/>
          <w:sz w:val="60"/>
          <w:szCs w:val="60"/>
          <w:lang w:val="ru-RU"/>
        </w:rPr>
      </w:pPr>
      <w:r w:rsidRPr="008A4D13">
        <w:rPr>
          <w:b/>
          <w:sz w:val="60"/>
          <w:szCs w:val="60"/>
          <w:lang w:val="ru-RU"/>
        </w:rPr>
        <w:t>Полчанов А.Ю.</w:t>
      </w:r>
    </w:p>
    <w:p w:rsidR="001E7C55" w:rsidRPr="008A4D13" w:rsidRDefault="001E7C55" w:rsidP="001E7C55">
      <w:pPr>
        <w:spacing w:line="240" w:lineRule="auto"/>
        <w:ind w:firstLine="0"/>
        <w:jc w:val="center"/>
        <w:rPr>
          <w:b/>
          <w:sz w:val="60"/>
          <w:szCs w:val="60"/>
          <w:lang w:val="ru-RU"/>
        </w:rPr>
      </w:pPr>
      <w:r>
        <w:rPr>
          <w:b/>
          <w:sz w:val="60"/>
          <w:szCs w:val="60"/>
          <w:lang w:val="ru-RU"/>
        </w:rPr>
        <w:t>Довгалюк В.В.</w:t>
      </w:r>
    </w:p>
    <w:p w:rsidR="001E7C55" w:rsidRPr="008A4D13" w:rsidRDefault="001E7C55" w:rsidP="001E7C55">
      <w:pPr>
        <w:ind w:firstLine="0"/>
        <w:jc w:val="center"/>
        <w:rPr>
          <w:b/>
          <w:sz w:val="60"/>
          <w:szCs w:val="60"/>
          <w:lang w:val="ru-RU"/>
        </w:rPr>
      </w:pPr>
    </w:p>
    <w:p w:rsidR="001E7C55" w:rsidRPr="008A4D13" w:rsidRDefault="001E7C55" w:rsidP="001E7C55">
      <w:pPr>
        <w:ind w:firstLine="0"/>
        <w:jc w:val="center"/>
        <w:rPr>
          <w:b/>
          <w:sz w:val="60"/>
          <w:szCs w:val="60"/>
          <w:lang w:val="ru-RU"/>
        </w:rPr>
      </w:pPr>
    </w:p>
    <w:p w:rsidR="001E7C55" w:rsidRPr="008A4D13" w:rsidRDefault="001E7C55" w:rsidP="001E7C55">
      <w:pPr>
        <w:spacing w:line="276" w:lineRule="auto"/>
        <w:ind w:firstLine="0"/>
        <w:jc w:val="center"/>
        <w:rPr>
          <w:b/>
          <w:sz w:val="60"/>
          <w:szCs w:val="60"/>
        </w:rPr>
      </w:pPr>
      <w:r>
        <w:rPr>
          <w:b/>
          <w:sz w:val="60"/>
          <w:szCs w:val="60"/>
        </w:rPr>
        <w:t>Фінансовий ринок</w:t>
      </w:r>
      <w:r w:rsidRPr="008A4D13">
        <w:rPr>
          <w:b/>
          <w:sz w:val="60"/>
          <w:szCs w:val="60"/>
        </w:rPr>
        <w:t xml:space="preserve"> </w:t>
      </w:r>
    </w:p>
    <w:p w:rsidR="001E7C55" w:rsidRPr="00273165" w:rsidRDefault="001E7C55" w:rsidP="001E7C55">
      <w:pPr>
        <w:ind w:firstLine="0"/>
        <w:jc w:val="center"/>
        <w:rPr>
          <w:sz w:val="80"/>
          <w:szCs w:val="80"/>
        </w:rPr>
      </w:pPr>
    </w:p>
    <w:p w:rsidR="001E7C55" w:rsidRPr="00833F85" w:rsidRDefault="001E7C55" w:rsidP="001E7C55">
      <w:pPr>
        <w:ind w:firstLine="0"/>
        <w:jc w:val="center"/>
      </w:pPr>
      <w:r>
        <w:t>Наукові</w:t>
      </w:r>
      <w:r w:rsidRPr="00833F85">
        <w:t xml:space="preserve"> редактор</w:t>
      </w:r>
      <w:r>
        <w:t>и: д</w:t>
      </w:r>
      <w:r w:rsidRPr="00833F85">
        <w:t xml:space="preserve">.е.н., </w:t>
      </w:r>
      <w:r>
        <w:t>доц</w:t>
      </w:r>
      <w:r w:rsidRPr="00833F85">
        <w:t xml:space="preserve">. </w:t>
      </w:r>
      <w:r>
        <w:t>А.Ю. Полчанов, к.е.н.. доц. Довгалюк В.В.</w:t>
      </w:r>
    </w:p>
    <w:p w:rsidR="001E7C55" w:rsidRPr="00833F85" w:rsidRDefault="001E7C55" w:rsidP="001E7C55">
      <w:pPr>
        <w:ind w:firstLine="0"/>
        <w:jc w:val="center"/>
      </w:pPr>
      <w:r w:rsidRPr="00833F85">
        <w:t>Технічний редактор</w:t>
      </w:r>
      <w:r>
        <w:t>: В.В. Довгалюк</w:t>
      </w:r>
    </w:p>
    <w:p w:rsidR="001E7C55" w:rsidRPr="00833F85" w:rsidRDefault="001E7C55" w:rsidP="001E7C55">
      <w:pPr>
        <w:spacing w:line="240" w:lineRule="auto"/>
        <w:ind w:firstLine="0"/>
      </w:pPr>
    </w:p>
    <w:p w:rsidR="001E7C55" w:rsidRPr="00833F85" w:rsidRDefault="001E7C55" w:rsidP="001E7C55">
      <w:pPr>
        <w:spacing w:line="240" w:lineRule="auto"/>
        <w:ind w:firstLine="0"/>
        <w:jc w:val="center"/>
      </w:pPr>
      <w:r w:rsidRPr="00833F85">
        <w:t>Видавець</w:t>
      </w:r>
    </w:p>
    <w:p w:rsidR="001E7C55" w:rsidRPr="00833F85" w:rsidRDefault="001E7C55" w:rsidP="001E7C55">
      <w:pPr>
        <w:spacing w:line="240" w:lineRule="auto"/>
        <w:ind w:firstLine="0"/>
        <w:jc w:val="center"/>
      </w:pPr>
      <w:r w:rsidRPr="00833F85">
        <w:t>Державний університет</w:t>
      </w:r>
      <w:r>
        <w:t xml:space="preserve"> «Житомирська політехніка»</w:t>
      </w:r>
    </w:p>
    <w:p w:rsidR="001E7C55" w:rsidRPr="00833F85" w:rsidRDefault="001E7C55" w:rsidP="001E7C55">
      <w:pPr>
        <w:spacing w:line="240" w:lineRule="auto"/>
        <w:ind w:firstLine="0"/>
        <w:jc w:val="center"/>
      </w:pPr>
      <w:r w:rsidRPr="00833F85">
        <w:t>вул. Чуднівська, 103, м. Житомир, 10005</w:t>
      </w:r>
    </w:p>
    <w:p w:rsidR="001E7C55" w:rsidRPr="00833F85" w:rsidRDefault="001E7C55" w:rsidP="001E7C55">
      <w:pPr>
        <w:spacing w:line="240" w:lineRule="auto"/>
        <w:ind w:firstLine="0"/>
      </w:pPr>
    </w:p>
    <w:p w:rsidR="001E7C55" w:rsidRPr="00833F85" w:rsidRDefault="001E7C55" w:rsidP="001E7C55">
      <w:pPr>
        <w:spacing w:line="240" w:lineRule="auto"/>
        <w:ind w:firstLine="0"/>
        <w:jc w:val="center"/>
      </w:pPr>
      <w:r w:rsidRPr="00833F85">
        <w:t>Свідоцтво про внесення до Державного реєстру суб’єктів</w:t>
      </w:r>
    </w:p>
    <w:p w:rsidR="001E7C55" w:rsidRPr="00833F85" w:rsidRDefault="001E7C55" w:rsidP="001E7C55">
      <w:pPr>
        <w:spacing w:line="240" w:lineRule="auto"/>
        <w:ind w:firstLine="0"/>
        <w:jc w:val="center"/>
      </w:pPr>
      <w:r w:rsidRPr="00833F85">
        <w:t>Видавничої справи ЖТ № 08 від 26.03.2004 р.</w:t>
      </w:r>
    </w:p>
    <w:p w:rsidR="001E7C55" w:rsidRPr="00833F85" w:rsidRDefault="001E7C55" w:rsidP="001E7C55">
      <w:pPr>
        <w:spacing w:line="240" w:lineRule="auto"/>
        <w:ind w:firstLine="0"/>
        <w:jc w:val="center"/>
      </w:pPr>
    </w:p>
    <w:p w:rsidR="001317C3" w:rsidRPr="001317C3" w:rsidRDefault="001317C3" w:rsidP="001317C3">
      <w:pPr>
        <w:tabs>
          <w:tab w:val="left" w:pos="993"/>
        </w:tabs>
        <w:spacing w:line="240" w:lineRule="auto"/>
        <w:rPr>
          <w:sz w:val="26"/>
          <w:szCs w:val="26"/>
        </w:rPr>
      </w:pPr>
    </w:p>
    <w:sectPr w:rsidR="001317C3" w:rsidRPr="001317C3" w:rsidSect="000D2369">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8F8" w:rsidRDefault="005A58F8" w:rsidP="00E87206">
      <w:pPr>
        <w:spacing w:line="240" w:lineRule="auto"/>
      </w:pPr>
      <w:r>
        <w:separator/>
      </w:r>
    </w:p>
  </w:endnote>
  <w:endnote w:type="continuationSeparator" w:id="0">
    <w:p w:rsidR="005A58F8" w:rsidRDefault="005A58F8" w:rsidP="00E87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Baskerville Old Face">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8F8" w:rsidRDefault="005A58F8" w:rsidP="00E87206">
      <w:pPr>
        <w:spacing w:line="240" w:lineRule="auto"/>
      </w:pPr>
      <w:r>
        <w:separator/>
      </w:r>
    </w:p>
  </w:footnote>
  <w:footnote w:type="continuationSeparator" w:id="0">
    <w:p w:rsidR="005A58F8" w:rsidRDefault="005A58F8" w:rsidP="00E872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1418"/>
      <w:docPartObj>
        <w:docPartGallery w:val="Page Numbers (Top of Page)"/>
        <w:docPartUnique/>
      </w:docPartObj>
    </w:sdtPr>
    <w:sdtEndPr/>
    <w:sdtContent>
      <w:p w:rsidR="00F06867" w:rsidRPr="008F17E1" w:rsidRDefault="005A58F8" w:rsidP="00D44EFB">
        <w:pPr>
          <w:pStyle w:val="a3"/>
          <w:jc w:val="right"/>
        </w:pPr>
        <w:r>
          <w:rPr>
            <w:noProof/>
          </w:rPr>
          <w:fldChar w:fldCharType="begin"/>
        </w:r>
        <w:r>
          <w:rPr>
            <w:noProof/>
          </w:rPr>
          <w:instrText xml:space="preserve"> PAGE   \* MERGEFORMAT </w:instrText>
        </w:r>
        <w:r>
          <w:rPr>
            <w:noProof/>
          </w:rPr>
          <w:fldChar w:fldCharType="separate"/>
        </w:r>
        <w:r w:rsidR="00F06867">
          <w:rPr>
            <w:noProof/>
          </w:rPr>
          <w:t>12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8556"/>
      <w:docPartObj>
        <w:docPartGallery w:val="Page Numbers (Top of Page)"/>
        <w:docPartUnique/>
      </w:docPartObj>
    </w:sdtPr>
    <w:sdtEndPr>
      <w:rPr>
        <w:sz w:val="24"/>
        <w:szCs w:val="24"/>
      </w:rPr>
    </w:sdtEndPr>
    <w:sdtContent>
      <w:p w:rsidR="00F06867" w:rsidRPr="00025E24" w:rsidRDefault="001303B8" w:rsidP="00D44EFB">
        <w:pPr>
          <w:pStyle w:val="a3"/>
          <w:jc w:val="right"/>
          <w:rPr>
            <w:sz w:val="24"/>
            <w:szCs w:val="24"/>
          </w:rPr>
        </w:pPr>
        <w:r w:rsidRPr="00025E24">
          <w:rPr>
            <w:sz w:val="24"/>
            <w:szCs w:val="24"/>
          </w:rPr>
          <w:fldChar w:fldCharType="begin"/>
        </w:r>
        <w:r w:rsidR="00F06867" w:rsidRPr="00025E24">
          <w:rPr>
            <w:sz w:val="24"/>
            <w:szCs w:val="24"/>
          </w:rPr>
          <w:instrText xml:space="preserve"> PAGE   \* MERGEFORMAT </w:instrText>
        </w:r>
        <w:r w:rsidRPr="00025E24">
          <w:rPr>
            <w:sz w:val="24"/>
            <w:szCs w:val="24"/>
          </w:rPr>
          <w:fldChar w:fldCharType="separate"/>
        </w:r>
        <w:r w:rsidR="008A60DD">
          <w:rPr>
            <w:noProof/>
            <w:sz w:val="24"/>
            <w:szCs w:val="24"/>
          </w:rPr>
          <w:t>3</w:t>
        </w:r>
        <w:r w:rsidRPr="00025E24">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B381232"/>
    <w:lvl w:ilvl="0">
      <w:numFmt w:val="bullet"/>
      <w:lvlText w:val="*"/>
      <w:lvlJc w:val="left"/>
    </w:lvl>
  </w:abstractNum>
  <w:abstractNum w:abstractNumId="1" w15:restartNumberingAfterBreak="0">
    <w:nsid w:val="00000001"/>
    <w:multiLevelType w:val="multilevel"/>
    <w:tmpl w:val="794610A0"/>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15:restartNumberingAfterBreak="0">
    <w:nsid w:val="02ED5F23"/>
    <w:multiLevelType w:val="hybridMultilevel"/>
    <w:tmpl w:val="7AA6CD00"/>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035F0B1E"/>
    <w:multiLevelType w:val="hybridMultilevel"/>
    <w:tmpl w:val="39386FD8"/>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5774CB9"/>
    <w:multiLevelType w:val="hybridMultilevel"/>
    <w:tmpl w:val="40F8D73E"/>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12D19"/>
    <w:multiLevelType w:val="multilevel"/>
    <w:tmpl w:val="A7FA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A4F19"/>
    <w:multiLevelType w:val="multilevel"/>
    <w:tmpl w:val="839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F3E33"/>
    <w:multiLevelType w:val="hybridMultilevel"/>
    <w:tmpl w:val="6D82737E"/>
    <w:lvl w:ilvl="0" w:tplc="398ABB3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CA07D3C"/>
    <w:multiLevelType w:val="hybridMultilevel"/>
    <w:tmpl w:val="6A5853F0"/>
    <w:lvl w:ilvl="0" w:tplc="04220005">
      <w:start w:val="1"/>
      <w:numFmt w:val="bullet"/>
      <w:lvlText w:val=""/>
      <w:lvlJc w:val="left"/>
      <w:pPr>
        <w:tabs>
          <w:tab w:val="num" w:pos="1287"/>
        </w:tabs>
        <w:ind w:left="1287" w:hanging="360"/>
      </w:pPr>
      <w:rPr>
        <w:rFonts w:ascii="Wingdings" w:hAnsi="Wingdings" w:hint="default"/>
      </w:rPr>
    </w:lvl>
    <w:lvl w:ilvl="1" w:tplc="04220003" w:tentative="1">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FE27C74"/>
    <w:multiLevelType w:val="hybridMultilevel"/>
    <w:tmpl w:val="5CBC0786"/>
    <w:lvl w:ilvl="0" w:tplc="6AC81950">
      <w:start w:val="1"/>
      <w:numFmt w:val="decimal"/>
      <w:lvlText w:val="%1)"/>
      <w:lvlJc w:val="left"/>
      <w:pPr>
        <w:tabs>
          <w:tab w:val="num" w:pos="1365"/>
        </w:tabs>
        <w:ind w:left="1365" w:hanging="825"/>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3" w15:restartNumberingAfterBreak="0">
    <w:nsid w:val="153665F2"/>
    <w:multiLevelType w:val="multilevel"/>
    <w:tmpl w:val="7770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9C08DB"/>
    <w:multiLevelType w:val="hybridMultilevel"/>
    <w:tmpl w:val="3454DDD2"/>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C36DE3"/>
    <w:multiLevelType w:val="hybridMultilevel"/>
    <w:tmpl w:val="7312D670"/>
    <w:lvl w:ilvl="0" w:tplc="05086F1C">
      <w:start w:val="4"/>
      <w:numFmt w:val="bullet"/>
      <w:lvlText w:val="–"/>
      <w:lvlJc w:val="left"/>
      <w:pPr>
        <w:tabs>
          <w:tab w:val="num" w:pos="720"/>
        </w:tabs>
        <w:ind w:left="720" w:hanging="360"/>
      </w:pPr>
      <w:rPr>
        <w:rFonts w:ascii="Times New Roman" w:eastAsia="Times New Roman" w:hAnsi="Times New Roman" w:cs="Times New Roman" w:hint="default"/>
      </w:rPr>
    </w:lvl>
    <w:lvl w:ilvl="1" w:tplc="382C4644">
      <w:numFmt w:val="bullet"/>
      <w:lvlText w:val="-"/>
      <w:lvlJc w:val="left"/>
      <w:pPr>
        <w:tabs>
          <w:tab w:val="num" w:pos="1725"/>
        </w:tabs>
        <w:ind w:left="1725" w:hanging="645"/>
      </w:pPr>
      <w:rPr>
        <w:rFonts w:ascii="Times New Roman" w:eastAsia="Times New Roman" w:hAnsi="Times New Roman" w:cs="Times New Roman" w:hint="default"/>
        <w:color w:val="000000"/>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71D22"/>
    <w:multiLevelType w:val="hybridMultilevel"/>
    <w:tmpl w:val="BA5866A0"/>
    <w:lvl w:ilvl="0" w:tplc="38FC75E2">
      <w:start w:val="8"/>
      <w:numFmt w:val="bullet"/>
      <w:lvlText w:val="●"/>
      <w:lvlJc w:val="left"/>
      <w:pPr>
        <w:tabs>
          <w:tab w:val="num" w:pos="170"/>
        </w:tabs>
        <w:ind w:left="360" w:hanging="19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86E6586"/>
    <w:multiLevelType w:val="hybridMultilevel"/>
    <w:tmpl w:val="C8145A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9C555AD"/>
    <w:multiLevelType w:val="singleLevel"/>
    <w:tmpl w:val="D982F80A"/>
    <w:lvl w:ilvl="0">
      <w:start w:val="1"/>
      <w:numFmt w:val="decimal"/>
      <w:lvlText w:val="%1)"/>
      <w:legacy w:legacy="1" w:legacySpace="0" w:legacyIndent="218"/>
      <w:lvlJc w:val="left"/>
      <w:rPr>
        <w:rFonts w:ascii="Times New Roman" w:hAnsi="Times New Roman" w:cs="Times New Roman" w:hint="default"/>
      </w:rPr>
    </w:lvl>
  </w:abstractNum>
  <w:abstractNum w:abstractNumId="19" w15:restartNumberingAfterBreak="0">
    <w:nsid w:val="1CF1040D"/>
    <w:multiLevelType w:val="hybridMultilevel"/>
    <w:tmpl w:val="94F61518"/>
    <w:lvl w:ilvl="0" w:tplc="1098FD78">
      <w:start w:val="7"/>
      <w:numFmt w:val="bullet"/>
      <w:lvlText w:val="–"/>
      <w:lvlJc w:val="left"/>
      <w:pPr>
        <w:tabs>
          <w:tab w:val="num" w:pos="927"/>
        </w:tabs>
        <w:ind w:left="927"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1E74737C"/>
    <w:multiLevelType w:val="hybridMultilevel"/>
    <w:tmpl w:val="838E5DA8"/>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30090D22"/>
    <w:multiLevelType w:val="hybridMultilevel"/>
    <w:tmpl w:val="8EACE4A0"/>
    <w:lvl w:ilvl="0" w:tplc="05086F1C">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491408"/>
    <w:multiLevelType w:val="hybridMultilevel"/>
    <w:tmpl w:val="7AA6BCD2"/>
    <w:lvl w:ilvl="0" w:tplc="02C48BB8">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66B53BA"/>
    <w:multiLevelType w:val="multilevel"/>
    <w:tmpl w:val="903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5C6B0B"/>
    <w:multiLevelType w:val="hybridMultilevel"/>
    <w:tmpl w:val="7B7EFB3C"/>
    <w:lvl w:ilvl="0" w:tplc="7E9A3794">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25" w15:restartNumberingAfterBreak="0">
    <w:nsid w:val="3E8711DA"/>
    <w:multiLevelType w:val="hybridMultilevel"/>
    <w:tmpl w:val="39B42EC8"/>
    <w:lvl w:ilvl="0" w:tplc="04220005">
      <w:start w:val="1"/>
      <w:numFmt w:val="bullet"/>
      <w:lvlText w:val=""/>
      <w:lvlJc w:val="left"/>
      <w:pPr>
        <w:tabs>
          <w:tab w:val="num" w:pos="780"/>
        </w:tabs>
        <w:ind w:left="780" w:hanging="360"/>
      </w:pPr>
      <w:rPr>
        <w:rFonts w:ascii="Wingdings" w:hAnsi="Wingdings" w:hint="default"/>
      </w:rPr>
    </w:lvl>
    <w:lvl w:ilvl="1" w:tplc="04220003" w:tentative="1">
      <w:start w:val="1"/>
      <w:numFmt w:val="bullet"/>
      <w:lvlText w:val="o"/>
      <w:lvlJc w:val="left"/>
      <w:pPr>
        <w:tabs>
          <w:tab w:val="num" w:pos="1500"/>
        </w:tabs>
        <w:ind w:left="1500" w:hanging="360"/>
      </w:pPr>
      <w:rPr>
        <w:rFonts w:ascii="Courier New" w:hAnsi="Courier New" w:cs="Courier New" w:hint="default"/>
      </w:rPr>
    </w:lvl>
    <w:lvl w:ilvl="2" w:tplc="04220005" w:tentative="1">
      <w:start w:val="1"/>
      <w:numFmt w:val="bullet"/>
      <w:lvlText w:val=""/>
      <w:lvlJc w:val="left"/>
      <w:pPr>
        <w:tabs>
          <w:tab w:val="num" w:pos="2220"/>
        </w:tabs>
        <w:ind w:left="2220" w:hanging="360"/>
      </w:pPr>
      <w:rPr>
        <w:rFonts w:ascii="Wingdings" w:hAnsi="Wingdings" w:hint="default"/>
      </w:rPr>
    </w:lvl>
    <w:lvl w:ilvl="3" w:tplc="04220001" w:tentative="1">
      <w:start w:val="1"/>
      <w:numFmt w:val="bullet"/>
      <w:lvlText w:val=""/>
      <w:lvlJc w:val="left"/>
      <w:pPr>
        <w:tabs>
          <w:tab w:val="num" w:pos="2940"/>
        </w:tabs>
        <w:ind w:left="2940" w:hanging="360"/>
      </w:pPr>
      <w:rPr>
        <w:rFonts w:ascii="Symbol" w:hAnsi="Symbol" w:hint="default"/>
      </w:rPr>
    </w:lvl>
    <w:lvl w:ilvl="4" w:tplc="04220003" w:tentative="1">
      <w:start w:val="1"/>
      <w:numFmt w:val="bullet"/>
      <w:lvlText w:val="o"/>
      <w:lvlJc w:val="left"/>
      <w:pPr>
        <w:tabs>
          <w:tab w:val="num" w:pos="3660"/>
        </w:tabs>
        <w:ind w:left="3660" w:hanging="360"/>
      </w:pPr>
      <w:rPr>
        <w:rFonts w:ascii="Courier New" w:hAnsi="Courier New" w:cs="Courier New" w:hint="default"/>
      </w:rPr>
    </w:lvl>
    <w:lvl w:ilvl="5" w:tplc="04220005" w:tentative="1">
      <w:start w:val="1"/>
      <w:numFmt w:val="bullet"/>
      <w:lvlText w:val=""/>
      <w:lvlJc w:val="left"/>
      <w:pPr>
        <w:tabs>
          <w:tab w:val="num" w:pos="4380"/>
        </w:tabs>
        <w:ind w:left="4380" w:hanging="360"/>
      </w:pPr>
      <w:rPr>
        <w:rFonts w:ascii="Wingdings" w:hAnsi="Wingdings" w:hint="default"/>
      </w:rPr>
    </w:lvl>
    <w:lvl w:ilvl="6" w:tplc="04220001" w:tentative="1">
      <w:start w:val="1"/>
      <w:numFmt w:val="bullet"/>
      <w:lvlText w:val=""/>
      <w:lvlJc w:val="left"/>
      <w:pPr>
        <w:tabs>
          <w:tab w:val="num" w:pos="5100"/>
        </w:tabs>
        <w:ind w:left="5100" w:hanging="360"/>
      </w:pPr>
      <w:rPr>
        <w:rFonts w:ascii="Symbol" w:hAnsi="Symbol" w:hint="default"/>
      </w:rPr>
    </w:lvl>
    <w:lvl w:ilvl="7" w:tplc="04220003" w:tentative="1">
      <w:start w:val="1"/>
      <w:numFmt w:val="bullet"/>
      <w:lvlText w:val="o"/>
      <w:lvlJc w:val="left"/>
      <w:pPr>
        <w:tabs>
          <w:tab w:val="num" w:pos="5820"/>
        </w:tabs>
        <w:ind w:left="5820" w:hanging="360"/>
      </w:pPr>
      <w:rPr>
        <w:rFonts w:ascii="Courier New" w:hAnsi="Courier New" w:cs="Courier New" w:hint="default"/>
      </w:rPr>
    </w:lvl>
    <w:lvl w:ilvl="8" w:tplc="0422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369661C"/>
    <w:multiLevelType w:val="hybridMultilevel"/>
    <w:tmpl w:val="1F80DC90"/>
    <w:lvl w:ilvl="0" w:tplc="04190011">
      <w:start w:val="1"/>
      <w:numFmt w:val="decimal"/>
      <w:lvlText w:val="%1)"/>
      <w:lvlJc w:val="left"/>
      <w:pPr>
        <w:tabs>
          <w:tab w:val="num" w:pos="720"/>
        </w:tabs>
        <w:ind w:left="720" w:hanging="360"/>
      </w:pPr>
    </w:lvl>
    <w:lvl w:ilvl="1" w:tplc="EA5674B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3D75E76"/>
    <w:multiLevelType w:val="multilevel"/>
    <w:tmpl w:val="3DF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6D29BE"/>
    <w:multiLevelType w:val="hybridMultilevel"/>
    <w:tmpl w:val="1904164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8D54F3"/>
    <w:multiLevelType w:val="hybridMultilevel"/>
    <w:tmpl w:val="34BA3954"/>
    <w:lvl w:ilvl="0" w:tplc="72FE1294">
      <w:start w:val="1"/>
      <w:numFmt w:val="decimal"/>
      <w:lvlText w:val="%1."/>
      <w:lvlJc w:val="left"/>
      <w:pPr>
        <w:tabs>
          <w:tab w:val="num" w:pos="2138"/>
        </w:tabs>
        <w:ind w:left="2138" w:hanging="360"/>
      </w:pPr>
      <w:rPr>
        <w:rFonts w:hint="default"/>
      </w:rPr>
    </w:lvl>
    <w:lvl w:ilvl="1" w:tplc="0419000F">
      <w:start w:val="1"/>
      <w:numFmt w:val="decimal"/>
      <w:lvlText w:val="%2."/>
      <w:lvlJc w:val="left"/>
      <w:pPr>
        <w:tabs>
          <w:tab w:val="num" w:pos="2792"/>
        </w:tabs>
        <w:ind w:left="2792" w:hanging="360"/>
      </w:pPr>
      <w:rPr>
        <w:rFonts w:hint="default"/>
      </w:rPr>
    </w:lvl>
    <w:lvl w:ilvl="2" w:tplc="0419001B" w:tentative="1">
      <w:start w:val="1"/>
      <w:numFmt w:val="lowerRoman"/>
      <w:lvlText w:val="%3."/>
      <w:lvlJc w:val="right"/>
      <w:pPr>
        <w:tabs>
          <w:tab w:val="num" w:pos="3512"/>
        </w:tabs>
        <w:ind w:left="3512" w:hanging="180"/>
      </w:pPr>
    </w:lvl>
    <w:lvl w:ilvl="3" w:tplc="0419000F" w:tentative="1">
      <w:start w:val="1"/>
      <w:numFmt w:val="decimal"/>
      <w:lvlText w:val="%4."/>
      <w:lvlJc w:val="left"/>
      <w:pPr>
        <w:tabs>
          <w:tab w:val="num" w:pos="4232"/>
        </w:tabs>
        <w:ind w:left="4232" w:hanging="360"/>
      </w:pPr>
    </w:lvl>
    <w:lvl w:ilvl="4" w:tplc="04190019" w:tentative="1">
      <w:start w:val="1"/>
      <w:numFmt w:val="lowerLetter"/>
      <w:lvlText w:val="%5."/>
      <w:lvlJc w:val="left"/>
      <w:pPr>
        <w:tabs>
          <w:tab w:val="num" w:pos="4952"/>
        </w:tabs>
        <w:ind w:left="4952" w:hanging="360"/>
      </w:pPr>
    </w:lvl>
    <w:lvl w:ilvl="5" w:tplc="0419001B" w:tentative="1">
      <w:start w:val="1"/>
      <w:numFmt w:val="lowerRoman"/>
      <w:lvlText w:val="%6."/>
      <w:lvlJc w:val="right"/>
      <w:pPr>
        <w:tabs>
          <w:tab w:val="num" w:pos="5672"/>
        </w:tabs>
        <w:ind w:left="5672" w:hanging="180"/>
      </w:pPr>
    </w:lvl>
    <w:lvl w:ilvl="6" w:tplc="0419000F" w:tentative="1">
      <w:start w:val="1"/>
      <w:numFmt w:val="decimal"/>
      <w:lvlText w:val="%7."/>
      <w:lvlJc w:val="left"/>
      <w:pPr>
        <w:tabs>
          <w:tab w:val="num" w:pos="6392"/>
        </w:tabs>
        <w:ind w:left="6392" w:hanging="360"/>
      </w:pPr>
    </w:lvl>
    <w:lvl w:ilvl="7" w:tplc="04190019" w:tentative="1">
      <w:start w:val="1"/>
      <w:numFmt w:val="lowerLetter"/>
      <w:lvlText w:val="%8."/>
      <w:lvlJc w:val="left"/>
      <w:pPr>
        <w:tabs>
          <w:tab w:val="num" w:pos="7112"/>
        </w:tabs>
        <w:ind w:left="7112" w:hanging="360"/>
      </w:pPr>
    </w:lvl>
    <w:lvl w:ilvl="8" w:tplc="0419001B" w:tentative="1">
      <w:start w:val="1"/>
      <w:numFmt w:val="lowerRoman"/>
      <w:lvlText w:val="%9."/>
      <w:lvlJc w:val="right"/>
      <w:pPr>
        <w:tabs>
          <w:tab w:val="num" w:pos="7832"/>
        </w:tabs>
        <w:ind w:left="7832" w:hanging="180"/>
      </w:pPr>
    </w:lvl>
  </w:abstractNum>
  <w:abstractNum w:abstractNumId="30" w15:restartNumberingAfterBreak="0">
    <w:nsid w:val="46A74575"/>
    <w:multiLevelType w:val="hybridMultilevel"/>
    <w:tmpl w:val="3D14B72A"/>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15:restartNumberingAfterBreak="0">
    <w:nsid w:val="4A137655"/>
    <w:multiLevelType w:val="hybridMultilevel"/>
    <w:tmpl w:val="7FEACFC4"/>
    <w:lvl w:ilvl="0" w:tplc="E5BE6C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07051E"/>
    <w:multiLevelType w:val="hybridMultilevel"/>
    <w:tmpl w:val="55EA86D6"/>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4F262E57"/>
    <w:multiLevelType w:val="hybridMultilevel"/>
    <w:tmpl w:val="32401C96"/>
    <w:lvl w:ilvl="0" w:tplc="DCC283FA">
      <w:start w:val="8"/>
      <w:numFmt w:val="bullet"/>
      <w:lvlText w:val="●"/>
      <w:lvlJc w:val="left"/>
      <w:pPr>
        <w:tabs>
          <w:tab w:val="num" w:pos="531"/>
        </w:tabs>
        <w:ind w:left="531" w:hanging="171"/>
      </w:pPr>
      <w:rPr>
        <w:rFonts w:ascii="Times New Roman" w:eastAsia="Times New Roman" w:hAnsi="Times New Roman" w:cs="Times New Roman" w:hint="default"/>
      </w:rPr>
    </w:lvl>
    <w:lvl w:ilvl="1" w:tplc="752CB600">
      <w:start w:val="1"/>
      <w:numFmt w:val="decimal"/>
      <w:lvlText w:val="%2."/>
      <w:lvlJc w:val="left"/>
      <w:pPr>
        <w:tabs>
          <w:tab w:val="num" w:pos="1440"/>
        </w:tabs>
        <w:ind w:left="1440" w:hanging="360"/>
      </w:pPr>
      <w:rPr>
        <w:rFonts w:hint="default"/>
        <w:b/>
      </w:rPr>
    </w:lvl>
    <w:lvl w:ilvl="2" w:tplc="3386EA06">
      <w:start w:val="8"/>
      <w:numFmt w:val="bullet"/>
      <w:lvlText w:val="-"/>
      <w:lvlJc w:val="left"/>
      <w:pPr>
        <w:tabs>
          <w:tab w:val="num" w:pos="1980"/>
        </w:tabs>
        <w:ind w:left="2207" w:hanging="227"/>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63046A4"/>
    <w:multiLevelType w:val="hybridMultilevel"/>
    <w:tmpl w:val="761C778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5710395A"/>
    <w:multiLevelType w:val="singleLevel"/>
    <w:tmpl w:val="D0FC0C20"/>
    <w:lvl w:ilvl="0">
      <w:start w:val="1"/>
      <w:numFmt w:val="decimal"/>
      <w:lvlText w:val="%1)"/>
      <w:legacy w:legacy="1" w:legacySpace="0" w:legacyIndent="184"/>
      <w:lvlJc w:val="left"/>
      <w:rPr>
        <w:rFonts w:ascii="Times New Roman" w:hAnsi="Times New Roman" w:cs="Times New Roman" w:hint="default"/>
      </w:rPr>
    </w:lvl>
  </w:abstractNum>
  <w:abstractNum w:abstractNumId="36" w15:restartNumberingAfterBreak="0">
    <w:nsid w:val="575C3A58"/>
    <w:multiLevelType w:val="hybridMultilevel"/>
    <w:tmpl w:val="468E1FBA"/>
    <w:lvl w:ilvl="0" w:tplc="A0AA0F16">
      <w:start w:val="1"/>
      <w:numFmt w:val="decimal"/>
      <w:lvlText w:val="%1."/>
      <w:lvlJc w:val="left"/>
      <w:pPr>
        <w:tabs>
          <w:tab w:val="num" w:pos="1069"/>
        </w:tabs>
        <w:ind w:left="1069" w:hanging="360"/>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15:restartNumberingAfterBreak="0">
    <w:nsid w:val="58834FD9"/>
    <w:multiLevelType w:val="hybridMultilevel"/>
    <w:tmpl w:val="14F42214"/>
    <w:lvl w:ilvl="0" w:tplc="04220005">
      <w:start w:val="1"/>
      <w:numFmt w:val="bullet"/>
      <w:lvlText w:val=""/>
      <w:lvlJc w:val="left"/>
      <w:pPr>
        <w:tabs>
          <w:tab w:val="num" w:pos="1260"/>
        </w:tabs>
        <w:ind w:left="1260" w:hanging="360"/>
      </w:pPr>
      <w:rPr>
        <w:rFonts w:ascii="Wingdings" w:hAnsi="Wingdings"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5A04018D"/>
    <w:multiLevelType w:val="multilevel"/>
    <w:tmpl w:val="563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543EBB"/>
    <w:multiLevelType w:val="hybridMultilevel"/>
    <w:tmpl w:val="C420ABB8"/>
    <w:lvl w:ilvl="0" w:tplc="278229B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4A50C7"/>
    <w:multiLevelType w:val="hybridMultilevel"/>
    <w:tmpl w:val="8F4CD830"/>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60AB4D20"/>
    <w:multiLevelType w:val="hybridMultilevel"/>
    <w:tmpl w:val="075A7E3C"/>
    <w:lvl w:ilvl="0" w:tplc="861A1928">
      <w:numFmt w:val="bullet"/>
      <w:lvlText w:val=""/>
      <w:lvlJc w:val="left"/>
      <w:pPr>
        <w:tabs>
          <w:tab w:val="num" w:pos="1429"/>
        </w:tabs>
        <w:ind w:left="1429" w:hanging="360"/>
      </w:pPr>
      <w:rPr>
        <w:rFonts w:ascii="Symbol" w:eastAsia="Times New Roman" w:hAnsi="Symbol"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11B02D0"/>
    <w:multiLevelType w:val="hybridMultilevel"/>
    <w:tmpl w:val="D638D98A"/>
    <w:lvl w:ilvl="0" w:tplc="FFFFFFFF">
      <w:start w:val="1"/>
      <w:numFmt w:val="decimal"/>
      <w:lvlText w:val="%1."/>
      <w:lvlJc w:val="left"/>
      <w:pPr>
        <w:tabs>
          <w:tab w:val="num" w:pos="720"/>
        </w:tabs>
        <w:ind w:left="720" w:hanging="360"/>
      </w:pPr>
      <w:rPr>
        <w:rFonts w:hint="default"/>
      </w:rPr>
    </w:lvl>
    <w:lvl w:ilvl="1" w:tplc="139CA2DC">
      <w:start w:val="1"/>
      <w:numFmt w:val="decimal"/>
      <w:lvlText w:val="%2."/>
      <w:lvlJc w:val="left"/>
      <w:pPr>
        <w:tabs>
          <w:tab w:val="num" w:pos="1233"/>
        </w:tabs>
        <w:ind w:left="1233" w:hanging="360"/>
      </w:pPr>
      <w:rPr>
        <w:rFonts w:hint="default"/>
      </w:rPr>
    </w:lvl>
    <w:lvl w:ilvl="2" w:tplc="0419001B" w:tentative="1">
      <w:start w:val="1"/>
      <w:numFmt w:val="lowerRoman"/>
      <w:lvlText w:val="%3."/>
      <w:lvlJc w:val="right"/>
      <w:pPr>
        <w:tabs>
          <w:tab w:val="num" w:pos="1953"/>
        </w:tabs>
        <w:ind w:left="1953" w:hanging="180"/>
      </w:pPr>
    </w:lvl>
    <w:lvl w:ilvl="3" w:tplc="0419000F" w:tentative="1">
      <w:start w:val="1"/>
      <w:numFmt w:val="decimal"/>
      <w:lvlText w:val="%4."/>
      <w:lvlJc w:val="left"/>
      <w:pPr>
        <w:tabs>
          <w:tab w:val="num" w:pos="2673"/>
        </w:tabs>
        <w:ind w:left="2673" w:hanging="360"/>
      </w:pPr>
    </w:lvl>
    <w:lvl w:ilvl="4" w:tplc="04190019" w:tentative="1">
      <w:start w:val="1"/>
      <w:numFmt w:val="lowerLetter"/>
      <w:lvlText w:val="%5."/>
      <w:lvlJc w:val="left"/>
      <w:pPr>
        <w:tabs>
          <w:tab w:val="num" w:pos="3393"/>
        </w:tabs>
        <w:ind w:left="3393" w:hanging="360"/>
      </w:pPr>
    </w:lvl>
    <w:lvl w:ilvl="5" w:tplc="0419001B" w:tentative="1">
      <w:start w:val="1"/>
      <w:numFmt w:val="lowerRoman"/>
      <w:lvlText w:val="%6."/>
      <w:lvlJc w:val="right"/>
      <w:pPr>
        <w:tabs>
          <w:tab w:val="num" w:pos="4113"/>
        </w:tabs>
        <w:ind w:left="4113" w:hanging="180"/>
      </w:pPr>
    </w:lvl>
    <w:lvl w:ilvl="6" w:tplc="0419000F" w:tentative="1">
      <w:start w:val="1"/>
      <w:numFmt w:val="decimal"/>
      <w:lvlText w:val="%7."/>
      <w:lvlJc w:val="left"/>
      <w:pPr>
        <w:tabs>
          <w:tab w:val="num" w:pos="4833"/>
        </w:tabs>
        <w:ind w:left="4833" w:hanging="360"/>
      </w:pPr>
    </w:lvl>
    <w:lvl w:ilvl="7" w:tplc="04190019" w:tentative="1">
      <w:start w:val="1"/>
      <w:numFmt w:val="lowerLetter"/>
      <w:lvlText w:val="%8."/>
      <w:lvlJc w:val="left"/>
      <w:pPr>
        <w:tabs>
          <w:tab w:val="num" w:pos="5553"/>
        </w:tabs>
        <w:ind w:left="5553" w:hanging="360"/>
      </w:pPr>
    </w:lvl>
    <w:lvl w:ilvl="8" w:tplc="0419001B" w:tentative="1">
      <w:start w:val="1"/>
      <w:numFmt w:val="lowerRoman"/>
      <w:lvlText w:val="%9."/>
      <w:lvlJc w:val="right"/>
      <w:pPr>
        <w:tabs>
          <w:tab w:val="num" w:pos="6273"/>
        </w:tabs>
        <w:ind w:left="6273" w:hanging="180"/>
      </w:pPr>
    </w:lvl>
  </w:abstractNum>
  <w:abstractNum w:abstractNumId="43" w15:restartNumberingAfterBreak="0">
    <w:nsid w:val="6A8F4525"/>
    <w:multiLevelType w:val="hybridMultilevel"/>
    <w:tmpl w:val="D930823A"/>
    <w:lvl w:ilvl="0" w:tplc="FFFFFFFF">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4" w15:restartNumberingAfterBreak="0">
    <w:nsid w:val="6B64376C"/>
    <w:multiLevelType w:val="hybridMultilevel"/>
    <w:tmpl w:val="2C4A9BD8"/>
    <w:lvl w:ilvl="0" w:tplc="8AC2C132">
      <w:start w:val="1"/>
      <w:numFmt w:val="bullet"/>
      <w:lvlText w:val="–"/>
      <w:lvlJc w:val="left"/>
      <w:pPr>
        <w:tabs>
          <w:tab w:val="num" w:pos="1440"/>
        </w:tabs>
        <w:ind w:left="1440" w:hanging="360"/>
      </w:pPr>
      <w:rPr>
        <w:rFonts w:ascii="Times New Roman" w:eastAsia="Times New Roman" w:hAnsi="Times New Roman" w:cs="Times New Rom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BB95512"/>
    <w:multiLevelType w:val="multilevel"/>
    <w:tmpl w:val="CED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B956A4"/>
    <w:multiLevelType w:val="hybridMultilevel"/>
    <w:tmpl w:val="3B18586A"/>
    <w:lvl w:ilvl="0" w:tplc="04220005">
      <w:start w:val="1"/>
      <w:numFmt w:val="bullet"/>
      <w:lvlText w:val=""/>
      <w:lvlJc w:val="left"/>
      <w:pPr>
        <w:tabs>
          <w:tab w:val="num" w:pos="1260"/>
        </w:tabs>
        <w:ind w:left="1260" w:hanging="360"/>
      </w:pPr>
      <w:rPr>
        <w:rFonts w:ascii="Wingdings" w:hAnsi="Wingdings"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6C4850C2"/>
    <w:multiLevelType w:val="multilevel"/>
    <w:tmpl w:val="F2EE5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06567C"/>
    <w:multiLevelType w:val="hybridMultilevel"/>
    <w:tmpl w:val="0B80A754"/>
    <w:lvl w:ilvl="0" w:tplc="04220011">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15:restartNumberingAfterBreak="0">
    <w:nsid w:val="6D646733"/>
    <w:multiLevelType w:val="hybridMultilevel"/>
    <w:tmpl w:val="D8AA80F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0" w15:restartNumberingAfterBreak="0">
    <w:nsid w:val="6EF57706"/>
    <w:multiLevelType w:val="hybridMultilevel"/>
    <w:tmpl w:val="E0A4AF50"/>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1" w15:restartNumberingAfterBreak="0">
    <w:nsid w:val="6F2D5471"/>
    <w:multiLevelType w:val="singleLevel"/>
    <w:tmpl w:val="9CEC9556"/>
    <w:lvl w:ilvl="0">
      <w:start w:val="1"/>
      <w:numFmt w:val="decimal"/>
      <w:lvlText w:val="%1."/>
      <w:legacy w:legacy="1" w:legacySpace="0" w:legacyIndent="273"/>
      <w:lvlJc w:val="left"/>
      <w:rPr>
        <w:rFonts w:ascii="Times New Roman" w:hAnsi="Times New Roman" w:cs="Times New Roman" w:hint="default"/>
        <w:b w:val="0"/>
      </w:rPr>
    </w:lvl>
  </w:abstractNum>
  <w:abstractNum w:abstractNumId="52" w15:restartNumberingAfterBreak="0">
    <w:nsid w:val="705C56D7"/>
    <w:multiLevelType w:val="multilevel"/>
    <w:tmpl w:val="7DBE7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C73A70"/>
    <w:multiLevelType w:val="hybridMultilevel"/>
    <w:tmpl w:val="1408EBE2"/>
    <w:lvl w:ilvl="0" w:tplc="04220005">
      <w:start w:val="1"/>
      <w:numFmt w:val="bullet"/>
      <w:lvlText w:val=""/>
      <w:lvlJc w:val="left"/>
      <w:pPr>
        <w:tabs>
          <w:tab w:val="num" w:pos="1260"/>
        </w:tabs>
        <w:ind w:left="1260" w:hanging="360"/>
      </w:pPr>
      <w:rPr>
        <w:rFonts w:ascii="Wingdings" w:hAnsi="Wingdings"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2E509B4"/>
    <w:multiLevelType w:val="hybridMultilevel"/>
    <w:tmpl w:val="22847C06"/>
    <w:lvl w:ilvl="0" w:tplc="DCC283FA">
      <w:start w:val="8"/>
      <w:numFmt w:val="bullet"/>
      <w:lvlText w:val="●"/>
      <w:lvlJc w:val="left"/>
      <w:pPr>
        <w:tabs>
          <w:tab w:val="num" w:pos="531"/>
        </w:tabs>
        <w:ind w:left="531" w:hanging="171"/>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73804A72"/>
    <w:multiLevelType w:val="hybridMultilevel"/>
    <w:tmpl w:val="7944C47C"/>
    <w:lvl w:ilvl="0" w:tplc="38FC75E2">
      <w:start w:val="8"/>
      <w:numFmt w:val="bullet"/>
      <w:lvlText w:val="●"/>
      <w:lvlJc w:val="left"/>
      <w:pPr>
        <w:tabs>
          <w:tab w:val="num" w:pos="170"/>
        </w:tabs>
        <w:ind w:left="360" w:hanging="1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41170E2"/>
    <w:multiLevelType w:val="hybridMultilevel"/>
    <w:tmpl w:val="A76A21E4"/>
    <w:lvl w:ilvl="0" w:tplc="ED92811A">
      <w:start w:val="3"/>
      <w:numFmt w:val="bullet"/>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744376C2"/>
    <w:multiLevelType w:val="hybridMultilevel"/>
    <w:tmpl w:val="B95A64B8"/>
    <w:lvl w:ilvl="0" w:tplc="EA5674BC">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8" w15:restartNumberingAfterBreak="0">
    <w:nsid w:val="77402634"/>
    <w:multiLevelType w:val="multilevel"/>
    <w:tmpl w:val="A59E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1326A7"/>
    <w:multiLevelType w:val="hybridMultilevel"/>
    <w:tmpl w:val="620E3D7A"/>
    <w:lvl w:ilvl="0" w:tplc="7F5A2E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CF301D"/>
    <w:multiLevelType w:val="hybridMultilevel"/>
    <w:tmpl w:val="ECCCD7C6"/>
    <w:lvl w:ilvl="0" w:tplc="38FC75E2">
      <w:start w:val="8"/>
      <w:numFmt w:val="bullet"/>
      <w:lvlText w:val="●"/>
      <w:lvlJc w:val="left"/>
      <w:pPr>
        <w:tabs>
          <w:tab w:val="num" w:pos="170"/>
        </w:tabs>
        <w:ind w:left="360" w:hanging="1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7"/>
  </w:num>
  <w:num w:numId="3">
    <w:abstractNumId w:val="39"/>
  </w:num>
  <w:num w:numId="4">
    <w:abstractNumId w:val="51"/>
  </w:num>
  <w:num w:numId="5">
    <w:abstractNumId w:val="2"/>
  </w:num>
  <w:num w:numId="6">
    <w:abstractNumId w:val="3"/>
  </w:num>
  <w:num w:numId="7">
    <w:abstractNumId w:val="4"/>
  </w:num>
  <w:num w:numId="8">
    <w:abstractNumId w:val="24"/>
  </w:num>
  <w:num w:numId="9">
    <w:abstractNumId w:val="50"/>
  </w:num>
  <w:num w:numId="10">
    <w:abstractNumId w:val="15"/>
  </w:num>
  <w:num w:numId="11">
    <w:abstractNumId w:val="14"/>
  </w:num>
  <w:num w:numId="12">
    <w:abstractNumId w:val="5"/>
  </w:num>
  <w:num w:numId="13">
    <w:abstractNumId w:val="18"/>
  </w:num>
  <w:num w:numId="14">
    <w:abstractNumId w:val="35"/>
  </w:num>
  <w:num w:numId="15">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16">
    <w:abstractNumId w:val="48"/>
  </w:num>
  <w:num w:numId="17">
    <w:abstractNumId w:val="57"/>
  </w:num>
  <w:num w:numId="18">
    <w:abstractNumId w:val="17"/>
  </w:num>
  <w:num w:numId="19">
    <w:abstractNumId w:val="33"/>
  </w:num>
  <w:num w:numId="20">
    <w:abstractNumId w:val="54"/>
  </w:num>
  <w:num w:numId="21">
    <w:abstractNumId w:val="16"/>
  </w:num>
  <w:num w:numId="22">
    <w:abstractNumId w:val="55"/>
  </w:num>
  <w:num w:numId="23">
    <w:abstractNumId w:val="60"/>
  </w:num>
  <w:num w:numId="24">
    <w:abstractNumId w:val="26"/>
  </w:num>
  <w:num w:numId="25">
    <w:abstractNumId w:val="6"/>
  </w:num>
  <w:num w:numId="26">
    <w:abstractNumId w:val="36"/>
  </w:num>
  <w:num w:numId="27">
    <w:abstractNumId w:val="28"/>
  </w:num>
  <w:num w:numId="28">
    <w:abstractNumId w:val="1"/>
  </w:num>
  <w:num w:numId="29">
    <w:abstractNumId w:val="11"/>
  </w:num>
  <w:num w:numId="30">
    <w:abstractNumId w:val="37"/>
  </w:num>
  <w:num w:numId="31">
    <w:abstractNumId w:val="53"/>
  </w:num>
  <w:num w:numId="32">
    <w:abstractNumId w:val="46"/>
  </w:num>
  <w:num w:numId="33">
    <w:abstractNumId w:val="25"/>
  </w:num>
  <w:num w:numId="34">
    <w:abstractNumId w:val="22"/>
  </w:num>
  <w:num w:numId="35">
    <w:abstractNumId w:val="58"/>
  </w:num>
  <w:num w:numId="36">
    <w:abstractNumId w:val="19"/>
  </w:num>
  <w:num w:numId="37">
    <w:abstractNumId w:val="31"/>
  </w:num>
  <w:num w:numId="38">
    <w:abstractNumId w:val="10"/>
  </w:num>
  <w:num w:numId="39">
    <w:abstractNumId w:val="59"/>
  </w:num>
  <w:num w:numId="40">
    <w:abstractNumId w:val="21"/>
  </w:num>
  <w:num w:numId="41">
    <w:abstractNumId w:val="12"/>
  </w:num>
  <w:num w:numId="42">
    <w:abstractNumId w:val="30"/>
  </w:num>
  <w:num w:numId="43">
    <w:abstractNumId w:val="49"/>
  </w:num>
  <w:num w:numId="44">
    <w:abstractNumId w:val="44"/>
  </w:num>
  <w:num w:numId="45">
    <w:abstractNumId w:val="20"/>
  </w:num>
  <w:num w:numId="46">
    <w:abstractNumId w:val="40"/>
  </w:num>
  <w:num w:numId="47">
    <w:abstractNumId w:val="41"/>
  </w:num>
  <w:num w:numId="48">
    <w:abstractNumId w:val="32"/>
  </w:num>
  <w:num w:numId="49">
    <w:abstractNumId w:val="9"/>
  </w:num>
  <w:num w:numId="50">
    <w:abstractNumId w:val="38"/>
  </w:num>
  <w:num w:numId="51">
    <w:abstractNumId w:val="13"/>
  </w:num>
  <w:num w:numId="52">
    <w:abstractNumId w:val="45"/>
  </w:num>
  <w:num w:numId="53">
    <w:abstractNumId w:val="52"/>
  </w:num>
  <w:num w:numId="54">
    <w:abstractNumId w:val="23"/>
  </w:num>
  <w:num w:numId="55">
    <w:abstractNumId w:val="8"/>
  </w:num>
  <w:num w:numId="56">
    <w:abstractNumId w:val="27"/>
  </w:num>
  <w:num w:numId="57">
    <w:abstractNumId w:val="47"/>
  </w:num>
  <w:num w:numId="58">
    <w:abstractNumId w:val="42"/>
  </w:num>
  <w:num w:numId="59">
    <w:abstractNumId w:val="43"/>
  </w:num>
  <w:num w:numId="60">
    <w:abstractNumId w:val="29"/>
  </w:num>
  <w:num w:numId="61">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66"/>
    <w:rsid w:val="00025E24"/>
    <w:rsid w:val="000D0518"/>
    <w:rsid w:val="000D2369"/>
    <w:rsid w:val="000E596F"/>
    <w:rsid w:val="00123D0E"/>
    <w:rsid w:val="001303B8"/>
    <w:rsid w:val="00130511"/>
    <w:rsid w:val="001317C3"/>
    <w:rsid w:val="00183C75"/>
    <w:rsid w:val="001A3207"/>
    <w:rsid w:val="001B3E09"/>
    <w:rsid w:val="001D38A3"/>
    <w:rsid w:val="001D5C97"/>
    <w:rsid w:val="001E5320"/>
    <w:rsid w:val="001E5698"/>
    <w:rsid w:val="001E7C55"/>
    <w:rsid w:val="00286DBF"/>
    <w:rsid w:val="002F0F09"/>
    <w:rsid w:val="00342FCF"/>
    <w:rsid w:val="003E146A"/>
    <w:rsid w:val="00455DAF"/>
    <w:rsid w:val="00477110"/>
    <w:rsid w:val="00581EA1"/>
    <w:rsid w:val="005A58F8"/>
    <w:rsid w:val="005B1885"/>
    <w:rsid w:val="006122FC"/>
    <w:rsid w:val="00617155"/>
    <w:rsid w:val="00617C6F"/>
    <w:rsid w:val="0065716A"/>
    <w:rsid w:val="006A63B1"/>
    <w:rsid w:val="006B71B7"/>
    <w:rsid w:val="006D4881"/>
    <w:rsid w:val="00714573"/>
    <w:rsid w:val="00715B4E"/>
    <w:rsid w:val="007259FE"/>
    <w:rsid w:val="00786157"/>
    <w:rsid w:val="00793E56"/>
    <w:rsid w:val="00877897"/>
    <w:rsid w:val="00880FCA"/>
    <w:rsid w:val="0089644E"/>
    <w:rsid w:val="00897444"/>
    <w:rsid w:val="008A60DD"/>
    <w:rsid w:val="00942DE9"/>
    <w:rsid w:val="009A1694"/>
    <w:rsid w:val="009B5618"/>
    <w:rsid w:val="00A21966"/>
    <w:rsid w:val="00A2680C"/>
    <w:rsid w:val="00A41C74"/>
    <w:rsid w:val="00B315FC"/>
    <w:rsid w:val="00B609DD"/>
    <w:rsid w:val="00B70C9B"/>
    <w:rsid w:val="00C047C7"/>
    <w:rsid w:val="00C0496C"/>
    <w:rsid w:val="00C93F0C"/>
    <w:rsid w:val="00D44EFB"/>
    <w:rsid w:val="00DC6B1E"/>
    <w:rsid w:val="00E87206"/>
    <w:rsid w:val="00ED1817"/>
    <w:rsid w:val="00F06867"/>
    <w:rsid w:val="00F366B0"/>
    <w:rsid w:val="00F65BFF"/>
    <w:rsid w:val="00F9142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BC1C3-19C2-43FA-A949-88DA5451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966"/>
    <w:pPr>
      <w:spacing w:after="0" w:line="360" w:lineRule="auto"/>
      <w:ind w:firstLine="709"/>
      <w:jc w:val="both"/>
    </w:pPr>
    <w:rPr>
      <w:rFonts w:ascii="Times New Roman" w:eastAsia="Times New Roman" w:hAnsi="Times New Roman" w:cs="Times New Roman"/>
      <w:sz w:val="28"/>
      <w:lang w:eastAsia="ru-RU"/>
    </w:rPr>
  </w:style>
  <w:style w:type="paragraph" w:styleId="3">
    <w:name w:val="heading 3"/>
    <w:basedOn w:val="a"/>
    <w:next w:val="a"/>
    <w:link w:val="30"/>
    <w:uiPriority w:val="9"/>
    <w:semiHidden/>
    <w:unhideWhenUsed/>
    <w:qFormat/>
    <w:rsid w:val="00617155"/>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942DE9"/>
    <w:pPr>
      <w:keepNext/>
      <w:tabs>
        <w:tab w:val="left" w:pos="1350"/>
      </w:tabs>
      <w:ind w:firstLine="567"/>
      <w:jc w:val="center"/>
      <w:outlineLvl w:val="6"/>
    </w:pPr>
    <w:rPr>
      <w:b/>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966"/>
    <w:pPr>
      <w:tabs>
        <w:tab w:val="center" w:pos="4677"/>
        <w:tab w:val="right" w:pos="9355"/>
      </w:tabs>
      <w:spacing w:line="240" w:lineRule="auto"/>
    </w:pPr>
  </w:style>
  <w:style w:type="character" w:customStyle="1" w:styleId="a4">
    <w:name w:val="Верхний колонтитул Знак"/>
    <w:basedOn w:val="a0"/>
    <w:link w:val="a3"/>
    <w:uiPriority w:val="99"/>
    <w:rsid w:val="00A21966"/>
    <w:rPr>
      <w:rFonts w:ascii="Times New Roman" w:eastAsia="Times New Roman" w:hAnsi="Times New Roman" w:cs="Times New Roman"/>
      <w:sz w:val="28"/>
      <w:lang w:eastAsia="ru-RU"/>
    </w:rPr>
  </w:style>
  <w:style w:type="table" w:styleId="a5">
    <w:name w:val="Table Grid"/>
    <w:basedOn w:val="a1"/>
    <w:rsid w:val="00A219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rsid w:val="00617C6F"/>
    <w:pPr>
      <w:shd w:val="clear" w:color="auto" w:fill="FFFFFF"/>
      <w:tabs>
        <w:tab w:val="left" w:pos="6835"/>
      </w:tabs>
      <w:spacing w:line="288" w:lineRule="auto"/>
      <w:ind w:left="10" w:firstLine="720"/>
    </w:pPr>
    <w:rPr>
      <w:color w:val="000000"/>
      <w:spacing w:val="-16"/>
      <w:szCs w:val="27"/>
    </w:rPr>
  </w:style>
  <w:style w:type="character" w:customStyle="1" w:styleId="20">
    <w:name w:val="Основной текст с отступом 2 Знак"/>
    <w:basedOn w:val="a0"/>
    <w:link w:val="2"/>
    <w:rsid w:val="00617C6F"/>
    <w:rPr>
      <w:rFonts w:ascii="Times New Roman" w:eastAsia="Times New Roman" w:hAnsi="Times New Roman" w:cs="Times New Roman"/>
      <w:color w:val="000000"/>
      <w:spacing w:val="-16"/>
      <w:sz w:val="28"/>
      <w:szCs w:val="27"/>
      <w:shd w:val="clear" w:color="auto" w:fill="FFFFFF"/>
      <w:lang w:eastAsia="ru-RU"/>
    </w:rPr>
  </w:style>
  <w:style w:type="paragraph" w:customStyle="1" w:styleId="a6">
    <w:name w:val="Знак Знак Знак"/>
    <w:basedOn w:val="a"/>
    <w:rsid w:val="00617C6F"/>
    <w:pPr>
      <w:spacing w:line="240" w:lineRule="auto"/>
      <w:ind w:firstLine="0"/>
      <w:jc w:val="left"/>
    </w:pPr>
    <w:rPr>
      <w:rFonts w:ascii="Verdana" w:hAnsi="Verdana" w:cs="Verdana"/>
      <w:color w:val="000000"/>
      <w:sz w:val="20"/>
      <w:szCs w:val="20"/>
      <w:lang w:val="en-US" w:eastAsia="en-US"/>
    </w:rPr>
  </w:style>
  <w:style w:type="paragraph" w:styleId="a7">
    <w:name w:val="Body Text Indent"/>
    <w:basedOn w:val="a"/>
    <w:link w:val="a8"/>
    <w:rsid w:val="00617C6F"/>
    <w:pPr>
      <w:spacing w:after="120" w:line="240" w:lineRule="auto"/>
      <w:ind w:left="283" w:firstLine="0"/>
      <w:jc w:val="left"/>
    </w:pPr>
    <w:rPr>
      <w:sz w:val="24"/>
      <w:szCs w:val="24"/>
      <w:lang w:val="ru-RU"/>
    </w:rPr>
  </w:style>
  <w:style w:type="character" w:customStyle="1" w:styleId="a8">
    <w:name w:val="Основной текст с отступом Знак"/>
    <w:basedOn w:val="a0"/>
    <w:link w:val="a7"/>
    <w:rsid w:val="00617C6F"/>
    <w:rPr>
      <w:rFonts w:ascii="Times New Roman" w:eastAsia="Times New Roman" w:hAnsi="Times New Roman" w:cs="Times New Roman"/>
      <w:sz w:val="24"/>
      <w:szCs w:val="24"/>
      <w:lang w:val="ru-RU" w:eastAsia="ru-RU"/>
    </w:rPr>
  </w:style>
  <w:style w:type="paragraph" w:customStyle="1" w:styleId="psection">
    <w:name w:val="psection"/>
    <w:basedOn w:val="a"/>
    <w:rsid w:val="00617C6F"/>
    <w:pPr>
      <w:spacing w:before="100" w:beforeAutospacing="1" w:after="100" w:afterAutospacing="1" w:line="240" w:lineRule="auto"/>
      <w:ind w:firstLine="0"/>
      <w:jc w:val="left"/>
    </w:pPr>
    <w:rPr>
      <w:sz w:val="24"/>
      <w:szCs w:val="24"/>
      <w:lang w:eastAsia="uk-UA"/>
    </w:rPr>
  </w:style>
  <w:style w:type="paragraph" w:customStyle="1" w:styleId="Default">
    <w:name w:val="Default"/>
    <w:rsid w:val="00617C6F"/>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customStyle="1" w:styleId="70">
    <w:name w:val="Заголовок 7 Знак"/>
    <w:basedOn w:val="a0"/>
    <w:link w:val="7"/>
    <w:rsid w:val="00942DE9"/>
    <w:rPr>
      <w:rFonts w:ascii="Times New Roman" w:eastAsia="Times New Roman" w:hAnsi="Times New Roman" w:cs="Times New Roman"/>
      <w:b/>
      <w:sz w:val="28"/>
      <w:szCs w:val="24"/>
      <w:lang w:val="ru-RU" w:eastAsia="ru-RU"/>
    </w:rPr>
  </w:style>
  <w:style w:type="paragraph" w:styleId="a9">
    <w:name w:val="footer"/>
    <w:basedOn w:val="a"/>
    <w:link w:val="aa"/>
    <w:uiPriority w:val="99"/>
    <w:semiHidden/>
    <w:unhideWhenUsed/>
    <w:rsid w:val="00025E24"/>
    <w:pPr>
      <w:tabs>
        <w:tab w:val="center" w:pos="4819"/>
        <w:tab w:val="right" w:pos="9639"/>
      </w:tabs>
      <w:spacing w:line="240" w:lineRule="auto"/>
    </w:pPr>
  </w:style>
  <w:style w:type="character" w:customStyle="1" w:styleId="aa">
    <w:name w:val="Нижний колонтитул Знак"/>
    <w:basedOn w:val="a0"/>
    <w:link w:val="a9"/>
    <w:uiPriority w:val="99"/>
    <w:semiHidden/>
    <w:rsid w:val="00025E24"/>
    <w:rPr>
      <w:rFonts w:ascii="Times New Roman" w:eastAsia="Times New Roman" w:hAnsi="Times New Roman" w:cs="Times New Roman"/>
      <w:sz w:val="28"/>
      <w:lang w:eastAsia="ru-RU"/>
    </w:rPr>
  </w:style>
  <w:style w:type="paragraph" w:styleId="ab">
    <w:name w:val="Normal (Web)"/>
    <w:basedOn w:val="a"/>
    <w:uiPriority w:val="99"/>
    <w:unhideWhenUsed/>
    <w:rsid w:val="006A63B1"/>
    <w:pPr>
      <w:spacing w:before="100" w:beforeAutospacing="1" w:after="100" w:afterAutospacing="1" w:line="240" w:lineRule="auto"/>
      <w:ind w:firstLine="0"/>
      <w:jc w:val="left"/>
    </w:pPr>
    <w:rPr>
      <w:sz w:val="24"/>
      <w:szCs w:val="24"/>
      <w:lang w:val="ru-RU"/>
    </w:rPr>
  </w:style>
  <w:style w:type="paragraph" w:customStyle="1" w:styleId="western">
    <w:name w:val="western"/>
    <w:basedOn w:val="a"/>
    <w:rsid w:val="006A63B1"/>
    <w:pPr>
      <w:spacing w:before="100" w:beforeAutospacing="1" w:after="100" w:afterAutospacing="1" w:line="240" w:lineRule="auto"/>
      <w:ind w:firstLine="0"/>
      <w:jc w:val="left"/>
    </w:pPr>
    <w:rPr>
      <w:sz w:val="24"/>
      <w:szCs w:val="24"/>
      <w:lang w:val="ru-RU"/>
    </w:rPr>
  </w:style>
  <w:style w:type="character" w:customStyle="1" w:styleId="71">
    <w:name w:val="Основний текст (7)_"/>
    <w:basedOn w:val="a0"/>
    <w:link w:val="710"/>
    <w:uiPriority w:val="99"/>
    <w:locked/>
    <w:rsid w:val="00183C75"/>
    <w:rPr>
      <w:rFonts w:ascii="Times New Roman" w:hAnsi="Times New Roman" w:cs="Times New Roman"/>
      <w:sz w:val="19"/>
      <w:szCs w:val="19"/>
      <w:shd w:val="clear" w:color="auto" w:fill="FFFFFF"/>
    </w:rPr>
  </w:style>
  <w:style w:type="paragraph" w:customStyle="1" w:styleId="710">
    <w:name w:val="Основний текст (7)1"/>
    <w:basedOn w:val="a"/>
    <w:link w:val="71"/>
    <w:uiPriority w:val="99"/>
    <w:rsid w:val="00183C75"/>
    <w:pPr>
      <w:shd w:val="clear" w:color="auto" w:fill="FFFFFF"/>
      <w:spacing w:before="180" w:after="180" w:line="216" w:lineRule="exact"/>
      <w:ind w:firstLine="0"/>
      <w:jc w:val="left"/>
    </w:pPr>
    <w:rPr>
      <w:rFonts w:eastAsiaTheme="minorEastAsia"/>
      <w:sz w:val="19"/>
      <w:szCs w:val="19"/>
      <w:lang w:eastAsia="zh-CN"/>
    </w:rPr>
  </w:style>
  <w:style w:type="character" w:customStyle="1" w:styleId="ac">
    <w:name w:val="Основний текст_"/>
    <w:basedOn w:val="a0"/>
    <w:link w:val="1"/>
    <w:uiPriority w:val="99"/>
    <w:locked/>
    <w:rsid w:val="00183C75"/>
    <w:rPr>
      <w:rFonts w:ascii="Times New Roman" w:hAnsi="Times New Roman" w:cs="Times New Roman"/>
      <w:sz w:val="21"/>
      <w:szCs w:val="21"/>
      <w:shd w:val="clear" w:color="auto" w:fill="FFFFFF"/>
    </w:rPr>
  </w:style>
  <w:style w:type="character" w:customStyle="1" w:styleId="10">
    <w:name w:val="Основний текст (10)_"/>
    <w:basedOn w:val="a0"/>
    <w:link w:val="101"/>
    <w:uiPriority w:val="99"/>
    <w:locked/>
    <w:rsid w:val="00183C75"/>
    <w:rPr>
      <w:rFonts w:ascii="Arial" w:hAnsi="Arial" w:cs="Arial"/>
      <w:b/>
      <w:bCs/>
      <w:i/>
      <w:iCs/>
      <w:spacing w:val="30"/>
      <w:sz w:val="19"/>
      <w:szCs w:val="19"/>
      <w:shd w:val="clear" w:color="auto" w:fill="FFFFFF"/>
    </w:rPr>
  </w:style>
  <w:style w:type="character" w:customStyle="1" w:styleId="100">
    <w:name w:val="Основний текст + Напівжирний10"/>
    <w:aliases w:val="Курсив73"/>
    <w:basedOn w:val="ac"/>
    <w:uiPriority w:val="99"/>
    <w:rsid w:val="00183C75"/>
    <w:rPr>
      <w:rFonts w:ascii="Times New Roman" w:hAnsi="Times New Roman" w:cs="Times New Roman"/>
      <w:b/>
      <w:bCs/>
      <w:i/>
      <w:iCs/>
      <w:sz w:val="21"/>
      <w:szCs w:val="21"/>
      <w:shd w:val="clear" w:color="auto" w:fill="FFFFFF"/>
    </w:rPr>
  </w:style>
  <w:style w:type="character" w:customStyle="1" w:styleId="12">
    <w:name w:val="Основний текст + Курсив12"/>
    <w:basedOn w:val="ac"/>
    <w:uiPriority w:val="99"/>
    <w:rsid w:val="00183C75"/>
    <w:rPr>
      <w:rFonts w:ascii="Times New Roman" w:hAnsi="Times New Roman" w:cs="Times New Roman"/>
      <w:i/>
      <w:iCs/>
      <w:sz w:val="21"/>
      <w:szCs w:val="21"/>
      <w:shd w:val="clear" w:color="auto" w:fill="FFFFFF"/>
    </w:rPr>
  </w:style>
  <w:style w:type="character" w:customStyle="1" w:styleId="10TimesNewRoman5">
    <w:name w:val="Основний текст (10) + Times New Roman5"/>
    <w:aliases w:val="9 pt2,Не курсив23,Інтервал 0 pt24"/>
    <w:basedOn w:val="10"/>
    <w:uiPriority w:val="99"/>
    <w:rsid w:val="00183C75"/>
    <w:rPr>
      <w:rFonts w:ascii="Times New Roman" w:hAnsi="Times New Roman" w:cs="Times New Roman"/>
      <w:b/>
      <w:bCs/>
      <w:i/>
      <w:iCs/>
      <w:spacing w:val="10"/>
      <w:sz w:val="18"/>
      <w:szCs w:val="18"/>
      <w:shd w:val="clear" w:color="auto" w:fill="FFFFFF"/>
      <w:lang w:val="ru-RU" w:eastAsia="ru-RU"/>
    </w:rPr>
  </w:style>
  <w:style w:type="paragraph" w:customStyle="1" w:styleId="1">
    <w:name w:val="Основний текст1"/>
    <w:basedOn w:val="a"/>
    <w:link w:val="ac"/>
    <w:uiPriority w:val="99"/>
    <w:rsid w:val="00183C75"/>
    <w:pPr>
      <w:shd w:val="clear" w:color="auto" w:fill="FFFFFF"/>
      <w:spacing w:after="960" w:line="288" w:lineRule="exact"/>
      <w:ind w:firstLine="0"/>
      <w:jc w:val="center"/>
    </w:pPr>
    <w:rPr>
      <w:rFonts w:eastAsiaTheme="minorEastAsia"/>
      <w:sz w:val="21"/>
      <w:szCs w:val="21"/>
      <w:lang w:eastAsia="zh-CN"/>
    </w:rPr>
  </w:style>
  <w:style w:type="paragraph" w:customStyle="1" w:styleId="101">
    <w:name w:val="Основний текст (10)1"/>
    <w:basedOn w:val="a"/>
    <w:link w:val="10"/>
    <w:uiPriority w:val="99"/>
    <w:rsid w:val="00183C75"/>
    <w:pPr>
      <w:shd w:val="clear" w:color="auto" w:fill="FFFFFF"/>
      <w:spacing w:before="300" w:after="300" w:line="235" w:lineRule="exact"/>
      <w:ind w:firstLine="0"/>
      <w:jc w:val="center"/>
    </w:pPr>
    <w:rPr>
      <w:rFonts w:ascii="Arial" w:eastAsiaTheme="minorEastAsia" w:hAnsi="Arial" w:cs="Arial"/>
      <w:b/>
      <w:bCs/>
      <w:i/>
      <w:iCs/>
      <w:spacing w:val="30"/>
      <w:sz w:val="19"/>
      <w:szCs w:val="19"/>
      <w:lang w:eastAsia="zh-CN"/>
    </w:rPr>
  </w:style>
  <w:style w:type="paragraph" w:styleId="ad">
    <w:name w:val="List Paragraph"/>
    <w:basedOn w:val="a"/>
    <w:uiPriority w:val="34"/>
    <w:qFormat/>
    <w:rsid w:val="00897444"/>
    <w:pPr>
      <w:ind w:left="720"/>
      <w:contextualSpacing/>
    </w:pPr>
  </w:style>
  <w:style w:type="character" w:styleId="ae">
    <w:name w:val="Strong"/>
    <w:qFormat/>
    <w:rsid w:val="00897444"/>
    <w:rPr>
      <w:b/>
      <w:bCs/>
    </w:rPr>
  </w:style>
  <w:style w:type="character" w:styleId="af">
    <w:name w:val="Hyperlink"/>
    <w:basedOn w:val="a0"/>
    <w:uiPriority w:val="99"/>
    <w:rsid w:val="00793E56"/>
    <w:rPr>
      <w:color w:val="0000FF"/>
      <w:u w:val="single"/>
    </w:rPr>
  </w:style>
  <w:style w:type="paragraph" w:customStyle="1" w:styleId="11">
    <w:name w:val="Абзац списка1"/>
    <w:basedOn w:val="a"/>
    <w:qFormat/>
    <w:rsid w:val="007259FE"/>
    <w:pPr>
      <w:spacing w:after="200" w:line="276" w:lineRule="auto"/>
      <w:ind w:left="720" w:firstLine="0"/>
      <w:contextualSpacing/>
      <w:jc w:val="left"/>
    </w:pPr>
    <w:rPr>
      <w:rFonts w:ascii="Calibri" w:eastAsia="Calibri" w:hAnsi="Calibri"/>
      <w:sz w:val="22"/>
      <w:lang w:eastAsia="en-US"/>
    </w:rPr>
  </w:style>
  <w:style w:type="paragraph" w:styleId="af0">
    <w:name w:val="Plain Text"/>
    <w:basedOn w:val="a"/>
    <w:link w:val="af1"/>
    <w:rsid w:val="00877897"/>
    <w:pPr>
      <w:spacing w:line="240" w:lineRule="auto"/>
      <w:ind w:firstLine="0"/>
      <w:jc w:val="left"/>
    </w:pPr>
    <w:rPr>
      <w:rFonts w:ascii="Courier New" w:hAnsi="Courier New" w:cs="Courier New"/>
      <w:sz w:val="20"/>
      <w:szCs w:val="20"/>
      <w:lang w:val="ru-RU" w:eastAsia="uk-UA"/>
    </w:rPr>
  </w:style>
  <w:style w:type="character" w:customStyle="1" w:styleId="af1">
    <w:name w:val="Текст Знак"/>
    <w:basedOn w:val="a0"/>
    <w:link w:val="af0"/>
    <w:rsid w:val="00877897"/>
    <w:rPr>
      <w:rFonts w:ascii="Courier New" w:eastAsia="Times New Roman" w:hAnsi="Courier New" w:cs="Courier New"/>
      <w:sz w:val="20"/>
      <w:szCs w:val="20"/>
      <w:lang w:val="ru-RU" w:eastAsia="uk-UA"/>
    </w:rPr>
  </w:style>
  <w:style w:type="character" w:customStyle="1" w:styleId="apple-converted-space">
    <w:name w:val="apple-converted-space"/>
    <w:basedOn w:val="a0"/>
    <w:rsid w:val="00B315FC"/>
  </w:style>
  <w:style w:type="paragraph" w:styleId="HTML">
    <w:name w:val="HTML Preformatted"/>
    <w:basedOn w:val="a"/>
    <w:link w:val="HTML0"/>
    <w:rsid w:val="00F91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eastAsia="uk-UA"/>
    </w:rPr>
  </w:style>
  <w:style w:type="character" w:customStyle="1" w:styleId="HTML0">
    <w:name w:val="Стандартный HTML Знак"/>
    <w:basedOn w:val="a0"/>
    <w:link w:val="HTML"/>
    <w:rsid w:val="00F91421"/>
    <w:rPr>
      <w:rFonts w:ascii="Courier New" w:eastAsia="Times New Roman" w:hAnsi="Courier New" w:cs="Courier New"/>
      <w:sz w:val="20"/>
      <w:szCs w:val="20"/>
      <w:lang w:eastAsia="uk-UA"/>
    </w:rPr>
  </w:style>
  <w:style w:type="paragraph" w:styleId="af2">
    <w:name w:val="Balloon Text"/>
    <w:basedOn w:val="a"/>
    <w:link w:val="af3"/>
    <w:uiPriority w:val="99"/>
    <w:semiHidden/>
    <w:unhideWhenUsed/>
    <w:rsid w:val="00C0496C"/>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0496C"/>
    <w:rPr>
      <w:rFonts w:ascii="Tahoma" w:eastAsia="Times New Roman" w:hAnsi="Tahoma" w:cs="Tahoma"/>
      <w:sz w:val="16"/>
      <w:szCs w:val="16"/>
      <w:lang w:eastAsia="ru-RU"/>
    </w:rPr>
  </w:style>
  <w:style w:type="character" w:styleId="af4">
    <w:name w:val="Emphasis"/>
    <w:qFormat/>
    <w:rsid w:val="00286DBF"/>
    <w:rPr>
      <w:i/>
      <w:iCs/>
    </w:rPr>
  </w:style>
  <w:style w:type="character" w:customStyle="1" w:styleId="30">
    <w:name w:val="Заголовок 3 Знак"/>
    <w:basedOn w:val="a0"/>
    <w:link w:val="3"/>
    <w:uiPriority w:val="9"/>
    <w:semiHidden/>
    <w:rsid w:val="00617155"/>
    <w:rPr>
      <w:rFonts w:asciiTheme="majorHAnsi" w:eastAsiaTheme="majorEastAsia" w:hAnsiTheme="majorHAnsi" w:cstheme="majorBidi"/>
      <w:b/>
      <w:bCs/>
      <w:color w:val="4F81BD" w:themeColor="accent1"/>
      <w:sz w:val="28"/>
      <w:lang w:eastAsia="ru-RU"/>
    </w:rPr>
  </w:style>
  <w:style w:type="character" w:customStyle="1" w:styleId="mw-headline">
    <w:name w:val="mw-headline"/>
    <w:basedOn w:val="a0"/>
    <w:rsid w:val="0061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k.wikipedia.org/wiki/%D0%93%D1%80%D0%BE%D1%88%D1%96" TargetMode="External"/><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hyperlink" Target="http://uk.wikipedia.org/w/index.php?title=%D0%A0%D0%B8%D0%BD%D0%BA%D0%B8&amp;action=edit&amp;redlink=1" TargetMode="External"/><Relationship Id="rId159" Type="http://schemas.openxmlformats.org/officeDocument/2006/relationships/hyperlink" Target="https://uk.wikipedia.org/wiki/%D0%A7%D0%B0%D1%80%D0%BB%D0%B7_%D0%94%D0%BE%D1%83" TargetMode="External"/><Relationship Id="rId170" Type="http://schemas.openxmlformats.org/officeDocument/2006/relationships/hyperlink" Target="http://office.rupr.org" TargetMode="External"/><Relationship Id="rId107" Type="http://schemas.openxmlformats.org/officeDocument/2006/relationships/oleObject" Target="embeddings/oleObject43.bin"/><Relationship Id="rId11" Type="http://schemas.openxmlformats.org/officeDocument/2006/relationships/oleObject" Target="embeddings/oleObject1.bin"/><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hyperlink" Target="http://uk.wikipedia.org/wiki/%D0%A6%D1%96%D0%BD%D0%BD%D1%96_%D0%BF%D0%B0%D0%BF%D0%B5%D1%80%D0%B8" TargetMode="External"/><Relationship Id="rId149" Type="http://schemas.openxmlformats.org/officeDocument/2006/relationships/hyperlink" Target="https://uk.wikipedia.org/wiki/%D0%90%D0%BD%D0%B3%D0%BB%D1%96%D0%B9%D1%81%D1%8C%D0%BA%D0%B0_%D0%BC%D0%BE%D0%B2%D0%B0" TargetMode="External"/><Relationship Id="rId5" Type="http://schemas.openxmlformats.org/officeDocument/2006/relationships/webSettings" Target="webSettings.xml"/><Relationship Id="rId95" Type="http://schemas.openxmlformats.org/officeDocument/2006/relationships/hyperlink" Target="http://uk.wikipedia.org/wiki/%D0%94%D0%B5%D1%80%D0%B6%D0%B0%D0%B2%D0%BD%D0%B5_%D1%80%D0%B5%D0%B3%D1%83%D0%BB%D1%8E%D0%B2%D0%B0%D0%BD%D0%BD%D1%8F_%D1%80%D0%B8%D0%BD%D0%BA%D1%83_%D1%86%D1%96%D0%BD%D0%BD%D0%B8%D1%85_%D0%BF%D0%B0%D0%BF%D0%B5%D1%80%D1%96%D0%B2" TargetMode="External"/><Relationship Id="rId160" Type="http://schemas.openxmlformats.org/officeDocument/2006/relationships/hyperlink" Target="https://uk.wikipedia.org/wiki/%D0%A4%D0%B0%D0%B9%D0%BB:%D0%86%D0%BD%D0%B4%D0%B8%D0%BA%D0%B0%D1%82%D0%BE%D1%80%D0%B8.gif" TargetMode="External"/><Relationship Id="rId181" Type="http://schemas.openxmlformats.org/officeDocument/2006/relationships/hyperlink" Target="http://www.ufin.com.ua" TargetMode="External"/><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hyperlink" Target="http://uk.wikipedia.org/wiki/%D0%92%D0%B0%D0%BB%D1%8E%D1%82%D0%B0" TargetMode="External"/><Relationship Id="rId139" Type="http://schemas.openxmlformats.org/officeDocument/2006/relationships/hyperlink" Target="http://uk.wikipedia.org/w/index.php?title=%D0%9A%D1%83%D0%BF%D1%96%D0%B2%D0%BB%D1%8F&amp;action=edit&amp;redlink=1" TargetMode="External"/><Relationship Id="rId85" Type="http://schemas.openxmlformats.org/officeDocument/2006/relationships/image" Target="media/image38.wmf"/><Relationship Id="rId150" Type="http://schemas.openxmlformats.org/officeDocument/2006/relationships/hyperlink" Target="https://uk.wikipedia.org/wiki/%D0%90%D0%BD%D0%B3%D0%BB%D1%96%D0%B9%D1%81%D1%8C%D0%BA%D0%B0_%D0%BC%D0%BE%D0%B2%D0%B0" TargetMode="External"/><Relationship Id="rId171" Type="http://schemas.openxmlformats.org/officeDocument/2006/relationships/hyperlink" Target="http://www.dfb.donbass.com" TargetMode="External"/><Relationship Id="rId12" Type="http://schemas.openxmlformats.org/officeDocument/2006/relationships/hyperlink" Target="http://www.pfu.gov.ua" TargetMode="External"/><Relationship Id="rId33" Type="http://schemas.openxmlformats.org/officeDocument/2006/relationships/image" Target="media/image12.wmf"/><Relationship Id="rId108" Type="http://schemas.openxmlformats.org/officeDocument/2006/relationships/image" Target="media/image53.emf"/><Relationship Id="rId129" Type="http://schemas.openxmlformats.org/officeDocument/2006/relationships/image" Target="media/image57.emf"/><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hyperlink" Target="http://uk.wikipedia.org/wiki/%D0%A6%D1%96%D0%BD%D0%BD%D1%96_%D0%BF%D0%B0%D0%BF%D0%B5%D1%80%D0%B8" TargetMode="External"/><Relationship Id="rId140" Type="http://schemas.openxmlformats.org/officeDocument/2006/relationships/hyperlink" Target="http://uk.wikipedia.org/wiki/%D0%9F%D1%80%D0%BE%D0%B4%D0%B0%D0%B6" TargetMode="External"/><Relationship Id="rId161" Type="http://schemas.openxmlformats.org/officeDocument/2006/relationships/image" Target="media/image61.png"/><Relationship Id="rId182" Type="http://schemas.openxmlformats.org/officeDocument/2006/relationships/hyperlink" Target="http://www.ukrse.kiev.ua" TargetMode="External"/><Relationship Id="rId6" Type="http://schemas.openxmlformats.org/officeDocument/2006/relationships/footnotes" Target="footnotes.xml"/><Relationship Id="rId23" Type="http://schemas.openxmlformats.org/officeDocument/2006/relationships/image" Target="media/image7.wmf"/><Relationship Id="rId119" Type="http://schemas.openxmlformats.org/officeDocument/2006/relationships/hyperlink" Target="http://uk.wikipedia.org/w/index.php?title=%D0%A0%D0%B8%D0%BD%D0%BA%D0%B8&amp;action=edit&amp;redlink=1" TargetMode="External"/><Relationship Id="rId44" Type="http://schemas.openxmlformats.org/officeDocument/2006/relationships/oleObject" Target="embeddings/oleObject17.bin"/><Relationship Id="rId65" Type="http://schemas.openxmlformats.org/officeDocument/2006/relationships/image" Target="media/image28.wmf"/><Relationship Id="rId86" Type="http://schemas.openxmlformats.org/officeDocument/2006/relationships/oleObject" Target="embeddings/oleObject38.bin"/><Relationship Id="rId130" Type="http://schemas.openxmlformats.org/officeDocument/2006/relationships/oleObject" Target="embeddings/oleObject48.bin"/><Relationship Id="rId151" Type="http://schemas.openxmlformats.org/officeDocument/2006/relationships/hyperlink" Target="https://uk.wikipedia.org/wiki/%D0%90%D0%BD%D0%B3%D0%BB%D1%96%D0%B9%D1%81%D1%8C%D0%BA%D0%B0_%D0%BC%D0%BE%D0%B2%D0%B0" TargetMode="External"/><Relationship Id="rId172" Type="http://schemas.openxmlformats.org/officeDocument/2006/relationships/hyperlink" Target="http://www.dfp.gov.ua" TargetMode="External"/><Relationship Id="rId13" Type="http://schemas.openxmlformats.org/officeDocument/2006/relationships/image" Target="media/image2.emf"/><Relationship Id="rId18" Type="http://schemas.openxmlformats.org/officeDocument/2006/relationships/oleObject" Target="embeddings/oleObject4.bin"/><Relationship Id="rId39" Type="http://schemas.openxmlformats.org/officeDocument/2006/relationships/image" Target="media/image15.emf"/><Relationship Id="rId109" Type="http://schemas.openxmlformats.org/officeDocument/2006/relationships/oleObject" Target="embeddings/oleObject44.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3.jpeg"/><Relationship Id="rId104" Type="http://schemas.openxmlformats.org/officeDocument/2006/relationships/image" Target="media/image50.jpeg"/><Relationship Id="rId120" Type="http://schemas.openxmlformats.org/officeDocument/2006/relationships/hyperlink" Target="http://uk.wikipedia.org/w/index.php?title=%D0%9A%D1%83%D0%BF%D1%96%D0%B2%D0%BB%D1%8F&amp;action=edit&amp;redlink=1" TargetMode="External"/><Relationship Id="rId125" Type="http://schemas.openxmlformats.org/officeDocument/2006/relationships/hyperlink" Target="http://uk.wikipedia.org/wiki/%D0%9F%D1%80%D0%BE%D0%BF%D0%BE%D0%B7%D0%B8%D1%86%D1%96%D1%8F" TargetMode="External"/><Relationship Id="rId141" Type="http://schemas.openxmlformats.org/officeDocument/2006/relationships/hyperlink" Target="http://uk.wikipedia.org/wiki/%D0%93%D1%80%D0%BE%D1%88%D1%96" TargetMode="External"/><Relationship Id="rId146" Type="http://schemas.openxmlformats.org/officeDocument/2006/relationships/image" Target="media/image60.jpeg"/><Relationship Id="rId167" Type="http://schemas.openxmlformats.org/officeDocument/2006/relationships/hyperlink" Target="http://securities.usmdi.org/?p=22&amp;n=94" TargetMode="Externa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hyperlink" Target="https://uk.wikipedia.org/wiki/%D0%A0%D1%83%D1%85%D0%BE%D0%BC%D0%B5_%D1%81%D0%B5%D1%80%D0%B5%D0%B4%D0%BD%D1%94" TargetMode="External"/><Relationship Id="rId183" Type="http://schemas.openxmlformats.org/officeDocument/2006/relationships/hyperlink" Target="http://www.usmdi.org" TargetMode="Externa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image" Target="media/image54.emf"/><Relationship Id="rId115" Type="http://schemas.openxmlformats.org/officeDocument/2006/relationships/oleObject" Target="embeddings/oleObject47.bin"/><Relationship Id="rId131" Type="http://schemas.openxmlformats.org/officeDocument/2006/relationships/image" Target="media/image58.emf"/><Relationship Id="rId136" Type="http://schemas.openxmlformats.org/officeDocument/2006/relationships/hyperlink" Target="http://uk.wikipedia.org/wiki/%D0%93%D1%80%D0%BE%D1%88%D1%96" TargetMode="External"/><Relationship Id="rId157" Type="http://schemas.openxmlformats.org/officeDocument/2006/relationships/hyperlink" Target="https://uk.wikipedia.org/wiki/%D0%91%D0%B0%D0%BD%D0%BA" TargetMode="External"/><Relationship Id="rId178" Type="http://schemas.openxmlformats.org/officeDocument/2006/relationships/hyperlink" Target="http://www.pfts.com.ua" TargetMode="External"/><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hyperlink" Target="https://uk.wikipedia.org/wiki/%D0%A4%D0%BE%D0%BD%D0%B4%D0%BE%D0%B2%D0%B8%D0%B9_%D1%80%D0%B8%D0%BD%D0%BE%D0%BA" TargetMode="External"/><Relationship Id="rId173" Type="http://schemas.openxmlformats.org/officeDocument/2006/relationships/hyperlink" Target="http://www.forexclub.ua" TargetMode="External"/><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e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image" Target="media/image46.jpeg"/><Relationship Id="rId105" Type="http://schemas.openxmlformats.org/officeDocument/2006/relationships/image" Target="media/image51.jpeg"/><Relationship Id="rId126" Type="http://schemas.openxmlformats.org/officeDocument/2006/relationships/hyperlink" Target="http://uk.wikipedia.org/wiki/%D0%A6%D1%96%D0%BD%D0%B0" TargetMode="External"/><Relationship Id="rId147" Type="http://schemas.openxmlformats.org/officeDocument/2006/relationships/hyperlink" Target="https://uk.wikipedia.org/wiki/%D0%90%D0%BD%D0%B3%D0%BB%D1%96%D0%B9%D1%81%D1%8C%D0%BA%D0%B0_%D0%BC%D0%BE%D0%B2%D0%B0" TargetMode="External"/><Relationship Id="rId168" Type="http://schemas.openxmlformats.org/officeDocument/2006/relationships/hyperlink" Target="http://securities.usmdi.org/?p=22&amp;n=94" TargetMode="External"/><Relationship Id="rId8" Type="http://schemas.openxmlformats.org/officeDocument/2006/relationships/header" Target="header1.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emf"/><Relationship Id="rId98" Type="http://schemas.openxmlformats.org/officeDocument/2006/relationships/image" Target="media/image44.jpeg"/><Relationship Id="rId121" Type="http://schemas.openxmlformats.org/officeDocument/2006/relationships/hyperlink" Target="http://uk.wikipedia.org/wiki/%D0%9F%D1%80%D0%BE%D0%B4%D0%B0%D0%B6" TargetMode="External"/><Relationship Id="rId142" Type="http://schemas.openxmlformats.org/officeDocument/2006/relationships/hyperlink" Target="http://uk.wikipedia.org/wiki/%D0%A2%D0%BE%D0%B2%D0%B0%D1%80" TargetMode="External"/><Relationship Id="rId163" Type="http://schemas.openxmlformats.org/officeDocument/2006/relationships/hyperlink" Target="http://securities.usmdi.org/?p=22&amp;n=94" TargetMode="External"/><Relationship Id="rId184" Type="http://schemas.openxmlformats.org/officeDocument/2006/relationships/image" Target="media/image62.png"/><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hyperlink" Target="http://uk.wikipedia.org/wiki/%D0%A0%D0%B8%D0%BD%D0%BE%D0%BA" TargetMode="External"/><Relationship Id="rId137" Type="http://schemas.openxmlformats.org/officeDocument/2006/relationships/hyperlink" Target="http://uk.wikipedia.org/wiki/%D0%92%D0%B0%D0%BB%D1%8E%D1%82%D0%B0" TargetMode="External"/><Relationship Id="rId158" Type="http://schemas.openxmlformats.org/officeDocument/2006/relationships/hyperlink" Target="https://uk.wikipedia.org/wiki/%D0%9A%D0%BE%D1%82%D0%B8%D1%80%D1%83%D0%B2%D0%B0%D0%BD%D0%BD%D1%8F" TargetMode="External"/><Relationship Id="rId20" Type="http://schemas.openxmlformats.org/officeDocument/2006/relationships/oleObject" Target="embeddings/oleObject5.bin"/><Relationship Id="rId41" Type="http://schemas.openxmlformats.org/officeDocument/2006/relationships/image" Target="media/image16.e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oleObject" Target="embeddings/oleObject45.bin"/><Relationship Id="rId132" Type="http://schemas.openxmlformats.org/officeDocument/2006/relationships/oleObject" Target="embeddings/oleObject49.bin"/><Relationship Id="rId153" Type="http://schemas.openxmlformats.org/officeDocument/2006/relationships/hyperlink" Target="https://uk.wikipedia.org/wiki/%D0%90%D0%BD%D0%B3%D0%BB%D1%96%D0%B9%D1%81%D1%8C%D0%BA%D0%B0_%D0%BC%D0%BE%D0%B2%D0%B0" TargetMode="External"/><Relationship Id="rId174" Type="http://schemas.openxmlformats.org/officeDocument/2006/relationships/hyperlink" Target="http://www.investgazeta.net" TargetMode="External"/><Relationship Id="rId179" Type="http://schemas.openxmlformats.org/officeDocument/2006/relationships/hyperlink" Target="http://www.ssmsc.gov.ua" TargetMode="External"/><Relationship Id="rId15" Type="http://schemas.openxmlformats.org/officeDocument/2006/relationships/image" Target="media/image3.e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image" Target="media/image52.emf"/><Relationship Id="rId127" Type="http://schemas.openxmlformats.org/officeDocument/2006/relationships/hyperlink" Target="http://uk.wikipedia.org/wiki/%D0%95%D0%BC%D1%96%D1%81%D1%96%D1%8F" TargetMode="External"/><Relationship Id="rId10" Type="http://schemas.openxmlformats.org/officeDocument/2006/relationships/image" Target="media/image1.emf"/><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jpeg"/><Relationship Id="rId101" Type="http://schemas.openxmlformats.org/officeDocument/2006/relationships/image" Target="media/image47.jpeg"/><Relationship Id="rId122" Type="http://schemas.openxmlformats.org/officeDocument/2006/relationships/hyperlink" Target="http://uk.wikipedia.org/wiki/%D0%93%D1%80%D0%BE%D1%88%D1%96" TargetMode="External"/><Relationship Id="rId143" Type="http://schemas.openxmlformats.org/officeDocument/2006/relationships/hyperlink" Target="http://uk.wikipedia.org/wiki/%D0%9F%D0%BE%D0%BF%D0%B8%D1%82" TargetMode="External"/><Relationship Id="rId148" Type="http://schemas.openxmlformats.org/officeDocument/2006/relationships/hyperlink" Target="https://uk.wikipedia.org/wiki/%D0%A4%D1%96%D0%BD%D0%B0%D0%BD%D1%81%D0%BE%D0%B2%D0%B8%D0%B9_%D1%80%D0%B8%D0%BD%D0%BE%D0%BA" TargetMode="External"/><Relationship Id="rId164" Type="http://schemas.openxmlformats.org/officeDocument/2006/relationships/hyperlink" Target="http://www.economy.nayka.com.ua" TargetMode="External"/><Relationship Id="rId169" Type="http://schemas.openxmlformats.org/officeDocument/2006/relationships/hyperlink" Target="http://forex.ua" TargetMode="External"/><Relationship Id="rId185" Type="http://schemas.openxmlformats.org/officeDocument/2006/relationships/hyperlink" Target="http://www.pro-forex.com"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www.uaib.com.ua" TargetMode="Externa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image" Target="media/image55.emf"/><Relationship Id="rId133" Type="http://schemas.openxmlformats.org/officeDocument/2006/relationships/image" Target="media/image59.emf"/><Relationship Id="rId154" Type="http://schemas.openxmlformats.org/officeDocument/2006/relationships/hyperlink" Target="https://uk.wikipedia.org/wiki/%D0%91%D1%96%D1%80%D0%B6%D0%B0" TargetMode="External"/><Relationship Id="rId175" Type="http://schemas.openxmlformats.org/officeDocument/2006/relationships/hyperlink" Target="http://www.kise-ua.com" TargetMode="External"/><Relationship Id="rId16" Type="http://schemas.openxmlformats.org/officeDocument/2006/relationships/oleObject" Target="embeddings/oleObject3.bin"/><Relationship Id="rId37" Type="http://schemas.openxmlformats.org/officeDocument/2006/relationships/image" Target="media/image14.e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image" Target="media/image48.jpeg"/><Relationship Id="rId123" Type="http://schemas.openxmlformats.org/officeDocument/2006/relationships/hyperlink" Target="http://uk.wikipedia.org/wiki/%D0%A2%D0%BE%D0%B2%D0%B0%D1%80" TargetMode="External"/><Relationship Id="rId144" Type="http://schemas.openxmlformats.org/officeDocument/2006/relationships/hyperlink" Target="http://uk.wikipedia.org/wiki/%D0%9F%D1%80%D0%BE%D0%BF%D0%BE%D0%B7%D0%B8%D1%86%D1%96%D1%8F" TargetMode="External"/><Relationship Id="rId90" Type="http://schemas.openxmlformats.org/officeDocument/2006/relationships/oleObject" Target="embeddings/oleObject40.bin"/><Relationship Id="rId165" Type="http://schemas.openxmlformats.org/officeDocument/2006/relationships/hyperlink" Target="http://www.economy.nayka.com.ua" TargetMode="External"/><Relationship Id="rId186" Type="http://schemas.openxmlformats.org/officeDocument/2006/relationships/fontTable" Target="fontTable.xml"/><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oleObject" Target="embeddings/oleObject46.bin"/><Relationship Id="rId134" Type="http://schemas.openxmlformats.org/officeDocument/2006/relationships/oleObject" Target="embeddings/oleObject50.bin"/><Relationship Id="rId80" Type="http://schemas.openxmlformats.org/officeDocument/2006/relationships/oleObject" Target="embeddings/oleObject35.bin"/><Relationship Id="rId155" Type="http://schemas.openxmlformats.org/officeDocument/2006/relationships/hyperlink" Target="https://uk.wikipedia.org/wiki/%D0%A4%D1%83%D0%BD%D0%B4%D0%B0%D0%BC%D0%B5%D0%BD%D1%82%D0%B0%D0%BB%D1%8C%D0%BD%D0%B8%D0%B9_%D0%B0%D0%BD%D0%B0%D0%BB%D1%96%D0%B7_%D1%84%D1%96%D0%BD%D0%B0%D0%BD%D1%81%D0%BE%D0%B2%D0%B8%D1%85_%D1%80%D0%B8%D0%BD%D0%BA%D1%96%D0%B2" TargetMode="External"/><Relationship Id="rId176" Type="http://schemas.openxmlformats.org/officeDocument/2006/relationships/hyperlink" Target="http://www.kontrakty.com.ua" TargetMode="External"/><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9.jpeg"/><Relationship Id="rId124" Type="http://schemas.openxmlformats.org/officeDocument/2006/relationships/hyperlink" Target="http://uk.wikipedia.org/wiki/%D0%9F%D0%BE%D0%BF%D0%B8%D1%82" TargetMode="External"/><Relationship Id="rId70" Type="http://schemas.openxmlformats.org/officeDocument/2006/relationships/oleObject" Target="embeddings/oleObject30.bin"/><Relationship Id="rId91" Type="http://schemas.openxmlformats.org/officeDocument/2006/relationships/image" Target="media/image41.emf"/><Relationship Id="rId145" Type="http://schemas.openxmlformats.org/officeDocument/2006/relationships/hyperlink" Target="http://uk.wikipedia.org/wiki/%D0%A6%D1%96%D0%BD%D0%B0" TargetMode="External"/><Relationship Id="rId166" Type="http://schemas.openxmlformats.org/officeDocument/2006/relationships/hyperlink" Target="http://www.economy.nayka.com.ua"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image" Target="media/image56.emf"/><Relationship Id="rId60" Type="http://schemas.openxmlformats.org/officeDocument/2006/relationships/oleObject" Target="embeddings/oleObject25.bin"/><Relationship Id="rId81" Type="http://schemas.openxmlformats.org/officeDocument/2006/relationships/image" Target="media/image36.wmf"/><Relationship Id="rId135" Type="http://schemas.openxmlformats.org/officeDocument/2006/relationships/hyperlink" Target="http://uk.wikipedia.org/wiki/%D0%A0%D0%B8%D0%BD%D0%BE%D0%BA" TargetMode="External"/><Relationship Id="rId156" Type="http://schemas.openxmlformats.org/officeDocument/2006/relationships/hyperlink" Target="https://uk.wikipedia.org/wiki/%D0%A4%D0%BE%D1%80%D0%B5%D0%BA%D1%81" TargetMode="External"/><Relationship Id="rId177" Type="http://schemas.openxmlformats.org/officeDocument/2006/relationships/hyperlink" Target="http://www.lib.academy.sumy.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6C34-7E92-44C9-9C7C-5520AC4D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41704</Words>
  <Characters>237716</Characters>
  <Application>Microsoft Office Word</Application>
  <DocSecurity>0</DocSecurity>
  <Lines>1980</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vitamin</cp:lastModifiedBy>
  <cp:revision>2</cp:revision>
  <dcterms:created xsi:type="dcterms:W3CDTF">2023-10-29T11:13:00Z</dcterms:created>
  <dcterms:modified xsi:type="dcterms:W3CDTF">2023-10-29T11:13:00Z</dcterms:modified>
</cp:coreProperties>
</file>