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22" w:rsidRDefault="00992490">
      <w:pPr>
        <w:widowControl w:val="0"/>
        <w:spacing w:line="360" w:lineRule="auto"/>
        <w:ind w:left="5670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-1411605</wp:posOffset>
            </wp:positionV>
            <wp:extent cx="7553325" cy="106394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Кризова психологі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712">
        <w:rPr>
          <w:b/>
          <w:bCs/>
          <w:sz w:val="28"/>
          <w:szCs w:val="28"/>
        </w:rPr>
        <w:t>ЗАТВЕРДЖЕНО</w:t>
      </w:r>
    </w:p>
    <w:p w:rsidR="00285322" w:rsidRDefault="00597712">
      <w:pPr>
        <w:widowControl w:val="0"/>
        <w:ind w:left="5130"/>
        <w:jc w:val="both"/>
        <w:rPr>
          <w:sz w:val="28"/>
          <w:szCs w:val="28"/>
        </w:rPr>
      </w:pPr>
      <w:r>
        <w:rPr>
          <w:sz w:val="28"/>
          <w:szCs w:val="28"/>
        </w:rPr>
        <w:t>Вченою радою факультету</w:t>
      </w:r>
    </w:p>
    <w:p w:rsidR="00285322" w:rsidRDefault="00597712">
      <w:pPr>
        <w:widowControl w:val="0"/>
        <w:ind w:left="5130"/>
        <w:jc w:val="both"/>
        <w:rPr>
          <w:sz w:val="28"/>
          <w:szCs w:val="28"/>
        </w:rPr>
      </w:pPr>
      <w:r>
        <w:rPr>
          <w:sz w:val="28"/>
          <w:szCs w:val="28"/>
        </w:rPr>
        <w:t>психології та соціального забезпечення</w:t>
      </w:r>
    </w:p>
    <w:p w:rsidR="00285322" w:rsidRDefault="00597712">
      <w:pPr>
        <w:widowControl w:val="0"/>
        <w:spacing w:after="120"/>
        <w:ind w:left="5130"/>
        <w:rPr>
          <w:sz w:val="28"/>
          <w:szCs w:val="28"/>
        </w:rPr>
      </w:pPr>
      <w:r>
        <w:rPr>
          <w:sz w:val="28"/>
          <w:szCs w:val="28"/>
        </w:rPr>
        <w:t>26 серпня 2025 р., протокол № 7</w:t>
      </w:r>
    </w:p>
    <w:p w:rsidR="00285322" w:rsidRDefault="00597712">
      <w:pPr>
        <w:widowControl w:val="0"/>
        <w:spacing w:after="120"/>
        <w:ind w:left="5130"/>
        <w:jc w:val="both"/>
        <w:rPr>
          <w:sz w:val="28"/>
          <w:szCs w:val="28"/>
        </w:rPr>
      </w:pPr>
      <w:r>
        <w:rPr>
          <w:sz w:val="28"/>
          <w:szCs w:val="28"/>
        </w:rPr>
        <w:t>Голова Вченої ради</w:t>
      </w:r>
    </w:p>
    <w:p w:rsidR="00285322" w:rsidRDefault="00597712">
      <w:pPr>
        <w:widowControl w:val="0"/>
        <w:ind w:left="5130"/>
        <w:jc w:val="both"/>
        <w:rPr>
          <w:sz w:val="28"/>
          <w:szCs w:val="28"/>
        </w:rPr>
      </w:pPr>
      <w:r>
        <w:rPr>
          <w:sz w:val="28"/>
          <w:szCs w:val="28"/>
        </w:rPr>
        <w:t>_______Людмила МОГЕЛЬНИЦЬКА</w:t>
      </w:r>
    </w:p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597712">
      <w:pPr>
        <w:widowControl w:val="0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РОБОЧА ПРОГРАМА НАВЧАЛЬНОЇ ДИСЦИПЛІНИ</w:t>
      </w:r>
    </w:p>
    <w:p w:rsidR="00285322" w:rsidRDefault="00285322">
      <w:pPr>
        <w:widowControl w:val="0"/>
        <w:jc w:val="center"/>
        <w:rPr>
          <w:b/>
          <w:bCs/>
          <w:smallCaps/>
          <w:sz w:val="28"/>
          <w:szCs w:val="28"/>
        </w:rPr>
      </w:pPr>
    </w:p>
    <w:p w:rsidR="00285322" w:rsidRDefault="0059771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mallCaps/>
          <w:sz w:val="28"/>
          <w:szCs w:val="28"/>
        </w:rPr>
        <w:t>«</w:t>
      </w:r>
      <w:r>
        <w:rPr>
          <w:b/>
          <w:bCs/>
          <w:sz w:val="28"/>
          <w:szCs w:val="28"/>
        </w:rPr>
        <w:t>Кризова психологія»</w:t>
      </w:r>
    </w:p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59771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для здобувачів вищої освіти освітнього ступеня «Бакалавр»</w:t>
      </w:r>
    </w:p>
    <w:p w:rsidR="00285322" w:rsidRDefault="0059771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спеціальності 053  «Психологія» </w:t>
      </w:r>
    </w:p>
    <w:p w:rsidR="00285322" w:rsidRDefault="0059771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освітня програма «Екстремальна психологія»</w:t>
      </w:r>
    </w:p>
    <w:p w:rsidR="00285322" w:rsidRDefault="0059771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Факультет педагогічних технологій та освіти впродовж життя </w:t>
      </w:r>
    </w:p>
    <w:p w:rsidR="00285322" w:rsidRDefault="0059771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Кафедра психології та соціального забезпечення</w:t>
      </w:r>
    </w:p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597712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>Схвалено на з</w:t>
      </w:r>
      <w:r>
        <w:rPr>
          <w:sz w:val="28"/>
          <w:szCs w:val="28"/>
        </w:rPr>
        <w:t>асіданні кафедри психології та соціального забезпечення</w:t>
      </w:r>
    </w:p>
    <w:p w:rsidR="00285322" w:rsidRDefault="00597712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25 серпня 2025р., </w:t>
      </w:r>
    </w:p>
    <w:p w:rsidR="00285322" w:rsidRDefault="00597712">
      <w:pPr>
        <w:widowControl w:val="0"/>
        <w:spacing w:line="360" w:lineRule="auto"/>
        <w:ind w:left="5670"/>
        <w:rPr>
          <w:sz w:val="28"/>
          <w:szCs w:val="28"/>
        </w:rPr>
      </w:pPr>
      <w:r>
        <w:rPr>
          <w:sz w:val="28"/>
          <w:szCs w:val="28"/>
        </w:rPr>
        <w:t>протокол № 8</w:t>
      </w:r>
    </w:p>
    <w:p w:rsidR="00285322" w:rsidRDefault="00597712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>Завідувач кафедри</w:t>
      </w:r>
    </w:p>
    <w:p w:rsidR="00285322" w:rsidRDefault="00597712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>________Марина ОКСЮТОВИЧ</w:t>
      </w:r>
    </w:p>
    <w:p w:rsidR="00285322" w:rsidRDefault="00285322">
      <w:pPr>
        <w:widowControl w:val="0"/>
        <w:ind w:left="5670"/>
        <w:rPr>
          <w:sz w:val="28"/>
          <w:szCs w:val="28"/>
        </w:rPr>
      </w:pPr>
    </w:p>
    <w:p w:rsidR="00285322" w:rsidRDefault="00597712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>Гарант освітньої програми</w:t>
      </w:r>
    </w:p>
    <w:p w:rsidR="00285322" w:rsidRDefault="00597712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>________Марина ОКСЮТОВИЧ</w:t>
      </w:r>
    </w:p>
    <w:p w:rsidR="00285322" w:rsidRDefault="00285322">
      <w:pPr>
        <w:widowControl w:val="0"/>
        <w:ind w:left="5670"/>
        <w:rPr>
          <w:sz w:val="28"/>
          <w:szCs w:val="28"/>
        </w:rPr>
      </w:pPr>
    </w:p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597712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Розробник: </w:t>
      </w:r>
      <w:proofErr w:type="spellStart"/>
      <w:r>
        <w:rPr>
          <w:sz w:val="28"/>
          <w:szCs w:val="28"/>
        </w:rPr>
        <w:t>к.психол.н</w:t>
      </w:r>
      <w:proofErr w:type="spellEnd"/>
      <w:r>
        <w:rPr>
          <w:sz w:val="28"/>
          <w:szCs w:val="28"/>
        </w:rPr>
        <w:t xml:space="preserve">., доцент кафедри психології та соціального забезпечення Тетяна КОНДЕС </w:t>
      </w:r>
    </w:p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59771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Житомир</w:t>
      </w:r>
    </w:p>
    <w:p w:rsidR="00285322" w:rsidRDefault="00597712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2025 – 2026 </w:t>
      </w:r>
      <w:proofErr w:type="spellStart"/>
      <w:r>
        <w:rPr>
          <w:sz w:val="28"/>
          <w:szCs w:val="28"/>
        </w:rPr>
        <w:t>н.р</w:t>
      </w:r>
      <w:proofErr w:type="spellEnd"/>
      <w:r>
        <w:rPr>
          <w:sz w:val="28"/>
          <w:szCs w:val="28"/>
        </w:rPr>
        <w:t>.</w:t>
      </w:r>
    </w:p>
    <w:p w:rsidR="00285322" w:rsidRDefault="00597712">
      <w:pPr>
        <w:spacing w:line="360" w:lineRule="auto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Робоча програма навчальної дисципліни «Кризова психологія» для здобувачів вищої освіти освітнього ступеня «Бакалавр» спеціальності С4 «П</w:t>
      </w:r>
      <w:r>
        <w:rPr>
          <w:sz w:val="28"/>
          <w:szCs w:val="28"/>
        </w:rPr>
        <w:t>сихологія» освітня програма «Екстремальна психологія» затверджена Вченою радою факультету психології та соціального забезпечення 26 серпня 2025 р., протокол № 7.</w:t>
      </w:r>
    </w:p>
    <w:p w:rsidR="00285322" w:rsidRDefault="00597712">
      <w:pPr>
        <w:rPr>
          <w:sz w:val="28"/>
          <w:szCs w:val="28"/>
        </w:rPr>
      </w:pPr>
      <w:r>
        <w:br w:type="page"/>
      </w:r>
      <w:bookmarkStart w:id="0" w:name="_GoBack"/>
      <w:bookmarkEnd w:id="0"/>
    </w:p>
    <w:p w:rsidR="00285322" w:rsidRDefault="005977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 Опис навчальної дисципліни</w:t>
      </w:r>
      <w:r>
        <w:rPr>
          <w:sz w:val="24"/>
          <w:szCs w:val="24"/>
          <w:vertAlign w:val="superscript"/>
        </w:rPr>
        <w:footnoteReference w:id="1"/>
      </w:r>
    </w:p>
    <w:p w:rsidR="00285322" w:rsidRDefault="00285322">
      <w:pPr>
        <w:widowControl w:val="0"/>
        <w:jc w:val="center"/>
        <w:rPr>
          <w:sz w:val="28"/>
          <w:szCs w:val="28"/>
        </w:rPr>
      </w:pPr>
    </w:p>
    <w:tbl>
      <w:tblPr>
        <w:tblStyle w:val="af9"/>
        <w:tblW w:w="95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3420"/>
      </w:tblGrid>
      <w:tr w:rsidR="00285322">
        <w:trPr>
          <w:trHeight w:val="803"/>
        </w:trPr>
        <w:tc>
          <w:tcPr>
            <w:tcW w:w="2896" w:type="dxa"/>
            <w:vMerge w:val="restart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Галузь знань, спеціальність, освітні</w:t>
            </w:r>
            <w:r>
              <w:rPr>
                <w:sz w:val="24"/>
                <w:szCs w:val="24"/>
              </w:rPr>
              <w:t>й ступінь</w:t>
            </w: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навчальної дисципліни</w:t>
            </w:r>
          </w:p>
        </w:tc>
      </w:tr>
      <w:tr w:rsidR="00285322">
        <w:trPr>
          <w:trHeight w:val="549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денна форма здобуття вищої освіти</w:t>
            </w:r>
          </w:p>
        </w:tc>
      </w:tr>
      <w:tr w:rsidR="00285322">
        <w:trPr>
          <w:trHeight w:val="781"/>
        </w:trPr>
        <w:tc>
          <w:tcPr>
            <w:tcW w:w="2896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кредитів 6</w:t>
            </w:r>
          </w:p>
        </w:tc>
        <w:tc>
          <w:tcPr>
            <w:tcW w:w="3262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Галузі знань С «Соціальні науки, журналістика та інформація»</w:t>
            </w: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Обов’язкова</w:t>
            </w:r>
          </w:p>
        </w:tc>
      </w:tr>
      <w:tr w:rsidR="00285322">
        <w:trPr>
          <w:trHeight w:val="327"/>
        </w:trPr>
        <w:tc>
          <w:tcPr>
            <w:tcW w:w="2896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Модулів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>– 1</w:t>
            </w:r>
          </w:p>
        </w:tc>
        <w:tc>
          <w:tcPr>
            <w:tcW w:w="3262" w:type="dxa"/>
            <w:vMerge w:val="restart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Спеціальності С4 «Психологія»</w:t>
            </w: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Рік підготовки:</w:t>
            </w:r>
          </w:p>
        </w:tc>
      </w:tr>
      <w:tr w:rsidR="00285322">
        <w:trPr>
          <w:trHeight w:val="207"/>
        </w:trPr>
        <w:tc>
          <w:tcPr>
            <w:tcW w:w="2896" w:type="dxa"/>
            <w:vMerge w:val="restart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Змістових модулів – 3</w:t>
            </w: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85322">
        <w:trPr>
          <w:trHeight w:val="232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Семестр</w:t>
            </w:r>
          </w:p>
        </w:tc>
      </w:tr>
      <w:tr w:rsidR="00285322">
        <w:trPr>
          <w:trHeight w:val="323"/>
        </w:trPr>
        <w:tc>
          <w:tcPr>
            <w:tcW w:w="2896" w:type="dxa"/>
            <w:vMerge w:val="restart"/>
            <w:vAlign w:val="center"/>
          </w:tcPr>
          <w:p w:rsidR="00285322" w:rsidRDefault="00597712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Загальна кількість годин – 180</w:t>
            </w: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85322">
        <w:trPr>
          <w:trHeight w:val="322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Лекції</w:t>
            </w:r>
          </w:p>
        </w:tc>
      </w:tr>
      <w:tr w:rsidR="00285322">
        <w:trPr>
          <w:trHeight w:val="320"/>
        </w:trPr>
        <w:tc>
          <w:tcPr>
            <w:tcW w:w="2896" w:type="dxa"/>
            <w:vMerge w:val="restart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Тижневих годин для денної форми здобуття вищої освіти:</w:t>
            </w:r>
          </w:p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аудиторних – 3,5, </w:t>
            </w:r>
          </w:p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самостійної роботи – 8</w:t>
            </w:r>
          </w:p>
        </w:tc>
        <w:tc>
          <w:tcPr>
            <w:tcW w:w="3262" w:type="dxa"/>
            <w:vMerge w:val="restart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Освітній ступінь </w:t>
            </w:r>
          </w:p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«Бакалавр»</w:t>
            </w: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 год.</w:t>
            </w:r>
          </w:p>
        </w:tc>
      </w:tr>
      <w:tr w:rsidR="00285322">
        <w:trPr>
          <w:trHeight w:val="320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Практичні</w:t>
            </w:r>
          </w:p>
        </w:tc>
      </w:tr>
      <w:tr w:rsidR="00285322">
        <w:trPr>
          <w:trHeight w:val="320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год.</w:t>
            </w:r>
          </w:p>
        </w:tc>
      </w:tr>
      <w:tr w:rsidR="00285322">
        <w:trPr>
          <w:trHeight w:val="138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Лабораторні</w:t>
            </w:r>
          </w:p>
        </w:tc>
      </w:tr>
      <w:tr w:rsidR="00285322">
        <w:trPr>
          <w:trHeight w:val="138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85322">
        <w:trPr>
          <w:trHeight w:val="138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Самостійна робота</w:t>
            </w:r>
          </w:p>
        </w:tc>
      </w:tr>
      <w:tr w:rsidR="00285322">
        <w:trPr>
          <w:trHeight w:val="138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124год.</w:t>
            </w:r>
          </w:p>
        </w:tc>
      </w:tr>
      <w:tr w:rsidR="00285322">
        <w:trPr>
          <w:trHeight w:val="138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28532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85322">
        <w:trPr>
          <w:trHeight w:val="340"/>
        </w:trPr>
        <w:tc>
          <w:tcPr>
            <w:tcW w:w="2896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285322" w:rsidRDefault="00597712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контролю: залік</w:t>
            </w:r>
          </w:p>
        </w:tc>
      </w:tr>
    </w:tbl>
    <w:p w:rsidR="00285322" w:rsidRDefault="00285322">
      <w:pPr>
        <w:widowControl w:val="0"/>
        <w:jc w:val="center"/>
        <w:rPr>
          <w:sz w:val="28"/>
          <w:szCs w:val="28"/>
        </w:rPr>
      </w:pPr>
    </w:p>
    <w:p w:rsidR="00285322" w:rsidRDefault="0059771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Частка аудиторних занять і частка самостійної та індивідуальної роботи у загальному обсязі годин з навчальної дисципліни становить: для денної форми здобуття вищої освіти – 31 % аудиторних занять, 69 % самостійної та індивідуальної роботи.</w:t>
      </w:r>
    </w:p>
    <w:p w:rsidR="00285322" w:rsidRDefault="00285322">
      <w:pPr>
        <w:rPr>
          <w:sz w:val="28"/>
          <w:szCs w:val="28"/>
        </w:rPr>
      </w:pPr>
    </w:p>
    <w:p w:rsidR="00285322" w:rsidRDefault="00597712">
      <w:pPr>
        <w:spacing w:line="360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2. Мета та завдання навчальної дисципліни</w:t>
      </w:r>
    </w:p>
    <w:p w:rsidR="00285322" w:rsidRDefault="00285322">
      <w:pPr>
        <w:tabs>
          <w:tab w:val="left" w:pos="3825"/>
        </w:tabs>
        <w:jc w:val="center"/>
        <w:rPr>
          <w:b/>
          <w:bCs/>
          <w:sz w:val="28"/>
          <w:szCs w:val="28"/>
        </w:rPr>
      </w:pP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Метою </w:t>
      </w:r>
      <w:r>
        <w:rPr>
          <w:b/>
          <w:bCs/>
          <w:sz w:val="28"/>
          <w:szCs w:val="28"/>
        </w:rPr>
        <w:t>вивчення навчальної дисципліни</w:t>
      </w:r>
      <w:r>
        <w:rPr>
          <w:sz w:val="28"/>
          <w:szCs w:val="28"/>
        </w:rPr>
        <w:t xml:space="preserve"> «Кризова психологія» є формування у студентів системних теоретичних знань про структуру кризових ситуацій, про психологічні механізми, що забезпечують безпеку поведінки суб’єкт</w:t>
      </w:r>
      <w:r>
        <w:rPr>
          <w:sz w:val="28"/>
          <w:szCs w:val="28"/>
        </w:rPr>
        <w:t>а в життєвому просторі; засвоєння ними методів кризової психології й застосування відповідних профілактичних заходів.</w:t>
      </w:r>
    </w:p>
    <w:p w:rsidR="00285322" w:rsidRDefault="00597712">
      <w:pPr>
        <w:pStyle w:val="a3"/>
        <w:tabs>
          <w:tab w:val="left" w:pos="5103"/>
        </w:tabs>
        <w:ind w:firstLine="709"/>
        <w:jc w:val="both"/>
        <w:rPr>
          <w:b w:val="0"/>
          <w:bCs w:val="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Завдання вивчення дисциплін </w:t>
      </w:r>
      <w:r>
        <w:rPr>
          <w:b w:val="0"/>
          <w:bCs w:val="0"/>
          <w:sz w:val="28"/>
          <w:szCs w:val="28"/>
        </w:rPr>
        <w:t>закріплені у нормативно-правових документах Міністерства освіти і науки України. Зміст курсу передбачає не тіл</w:t>
      </w:r>
      <w:r>
        <w:rPr>
          <w:b w:val="0"/>
          <w:bCs w:val="0"/>
          <w:sz w:val="28"/>
          <w:szCs w:val="28"/>
        </w:rPr>
        <w:t>ьки засвоєння студентами наукових понять про предмет і об’єкт кризових ситуацій; побудови типології критичних ситуацій; визначення взаємозв’язку психології діяльності в кризових ситуаціях з іншими галузями психології; розрізнення суб’єктивних і об’єктивних</w:t>
      </w:r>
      <w:r>
        <w:rPr>
          <w:b w:val="0"/>
          <w:bCs w:val="0"/>
          <w:sz w:val="28"/>
          <w:szCs w:val="28"/>
        </w:rPr>
        <w:t xml:space="preserve"> факторів небезпеки; але й обґрунтування необхідності організації системи активної профілактики критичних ситуацій. Також результатом засвоєння курсу є інформування про способи діяльності надання психологічної допомоги в критичних ситуаціях тощо. </w:t>
      </w:r>
      <w:r>
        <w:rPr>
          <w:b w:val="0"/>
          <w:bCs w:val="0"/>
          <w:sz w:val="28"/>
          <w:szCs w:val="28"/>
          <w:highlight w:val="white"/>
        </w:rPr>
        <w:t xml:space="preserve">Завдання </w:t>
      </w:r>
      <w:r>
        <w:rPr>
          <w:b w:val="0"/>
          <w:bCs w:val="0"/>
          <w:sz w:val="28"/>
          <w:szCs w:val="28"/>
        </w:rPr>
        <w:t>навчальної</w:t>
      </w:r>
      <w:r>
        <w:rPr>
          <w:b w:val="0"/>
          <w:bCs w:val="0"/>
          <w:sz w:val="28"/>
          <w:szCs w:val="28"/>
          <w:highlight w:val="white"/>
        </w:rPr>
        <w:t xml:space="preserve"> дисципліни </w:t>
      </w:r>
      <w:r>
        <w:rPr>
          <w:b w:val="0"/>
          <w:bCs w:val="0"/>
          <w:sz w:val="28"/>
          <w:szCs w:val="28"/>
        </w:rPr>
        <w:t>полягає у опануванні студентами ряду ключових питань щодо: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специфіки предмету вивчення психології кризових ситуацій;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поняття «криза», «травма» в житті людини, відмінності даних понять, види криз та травм в житті людини;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поняття про ст</w:t>
      </w:r>
      <w:r>
        <w:rPr>
          <w:sz w:val="28"/>
          <w:szCs w:val="28"/>
        </w:rPr>
        <w:t>рес та його наслідки, стратегії подолання;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нейропсихологічні механізми стресу та психічної травми;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основних діагностичних критеріїв посттравматичного стресового розладу;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особливостей переживання вікових, професійних криз;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особливостей прояву та подолання кризових ситуацій в медицині;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психологічної допомоги дітям та підліткам в умовах переживання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кризових та травматичних подій;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кризових та </w:t>
      </w:r>
      <w:proofErr w:type="spellStart"/>
      <w:r>
        <w:rPr>
          <w:sz w:val="28"/>
          <w:szCs w:val="28"/>
        </w:rPr>
        <w:t>травмуючих</w:t>
      </w:r>
      <w:proofErr w:type="spellEnd"/>
      <w:r>
        <w:rPr>
          <w:sz w:val="28"/>
          <w:szCs w:val="28"/>
        </w:rPr>
        <w:t xml:space="preserve"> ситуацій в професійній діяльності, поняття</w:t>
      </w:r>
    </w:p>
    <w:p w:rsidR="00285322" w:rsidRDefault="00597712">
      <w:pPr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супервізії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інтервізії</w:t>
      </w:r>
      <w:proofErr w:type="spellEnd"/>
      <w:r>
        <w:rPr>
          <w:sz w:val="28"/>
          <w:szCs w:val="28"/>
        </w:rPr>
        <w:t>.</w:t>
      </w:r>
    </w:p>
    <w:p w:rsidR="00285322" w:rsidRDefault="00597712">
      <w:pPr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>Зміс</w:t>
      </w:r>
      <w:r>
        <w:rPr>
          <w:sz w:val="28"/>
          <w:szCs w:val="28"/>
        </w:rPr>
        <w:t>т навчальної</w:t>
      </w:r>
      <w:r>
        <w:rPr>
          <w:sz w:val="28"/>
          <w:szCs w:val="28"/>
          <w:highlight w:val="white"/>
        </w:rPr>
        <w:t xml:space="preserve"> дисципліни</w:t>
      </w:r>
      <w:r>
        <w:rPr>
          <w:sz w:val="28"/>
          <w:szCs w:val="28"/>
        </w:rPr>
        <w:t xml:space="preserve"> направлений на формування наступних </w:t>
      </w:r>
      <w:proofErr w:type="spellStart"/>
      <w:r>
        <w:rPr>
          <w:b/>
          <w:bCs/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>, визначених стандартом вищої освіти зі спеціальності С 4 «Психологія» та освітньою програмою «Екстремальна психологія»:</w:t>
      </w:r>
    </w:p>
    <w:p w:rsidR="00285322" w:rsidRDefault="00285322">
      <w:pPr>
        <w:tabs>
          <w:tab w:val="left" w:pos="993"/>
        </w:tabs>
        <w:ind w:firstLine="540"/>
        <w:jc w:val="both"/>
        <w:rPr>
          <w:b/>
          <w:bCs/>
          <w:sz w:val="28"/>
          <w:szCs w:val="28"/>
        </w:rPr>
      </w:pPr>
    </w:p>
    <w:p w:rsidR="00285322" w:rsidRDefault="00597712">
      <w:pPr>
        <w:tabs>
          <w:tab w:val="left" w:pos="993"/>
        </w:tabs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Спеціальних </w:t>
      </w:r>
      <w:proofErr w:type="spellStart"/>
      <w:r>
        <w:rPr>
          <w:b/>
          <w:bCs/>
          <w:sz w:val="28"/>
          <w:szCs w:val="28"/>
        </w:rPr>
        <w:t>компетентностей</w:t>
      </w:r>
      <w:proofErr w:type="spellEnd"/>
      <w:r>
        <w:rPr>
          <w:b/>
          <w:bCs/>
          <w:sz w:val="28"/>
          <w:szCs w:val="28"/>
        </w:rPr>
        <w:t xml:space="preserve"> (СК):</w:t>
      </w:r>
    </w:p>
    <w:p w:rsidR="00285322" w:rsidRDefault="00597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СК3. Здатність до розумін</w:t>
      </w:r>
      <w:r>
        <w:rPr>
          <w:sz w:val="28"/>
          <w:szCs w:val="28"/>
        </w:rPr>
        <w:t xml:space="preserve">ня природи поведінки, діяльності та вчинків </w:t>
      </w:r>
    </w:p>
    <w:p w:rsidR="00285322" w:rsidRDefault="005977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СК8. Здатність організовувати та надавати психологічну допомогу (індивідуальну та групову) </w:t>
      </w:r>
    </w:p>
    <w:p w:rsidR="00285322" w:rsidRDefault="00597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СК9. Здатність здійснювати просвітницьку та психопрофілактичну роботу відповідно до запиту.</w:t>
      </w:r>
    </w:p>
    <w:p w:rsidR="00285322" w:rsidRDefault="0059771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СК12. Здатність надати експ</w:t>
      </w:r>
      <w:r>
        <w:rPr>
          <w:color w:val="000000"/>
          <w:sz w:val="28"/>
          <w:szCs w:val="28"/>
        </w:rPr>
        <w:t>ертну оцінку психологічним подіям та процесам</w:t>
      </w:r>
    </w:p>
    <w:p w:rsidR="00285322" w:rsidRDefault="00597712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СК14. Знати особливості надання психолого-консультативної та психотерапевтичної допомоги.</w:t>
      </w:r>
    </w:p>
    <w:p w:rsidR="00285322" w:rsidRDefault="00285322">
      <w:pPr>
        <w:ind w:firstLine="567"/>
        <w:jc w:val="both"/>
        <w:rPr>
          <w:sz w:val="28"/>
          <w:szCs w:val="28"/>
        </w:rPr>
      </w:pP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Отримані знання з навчальної дисципліни «Кризова психологія» стануть складовими таких </w:t>
      </w:r>
      <w:r>
        <w:rPr>
          <w:b/>
          <w:bCs/>
          <w:sz w:val="28"/>
          <w:szCs w:val="28"/>
        </w:rPr>
        <w:t>програмних результатів</w:t>
      </w:r>
      <w:r>
        <w:rPr>
          <w:sz w:val="28"/>
          <w:szCs w:val="28"/>
        </w:rPr>
        <w:t xml:space="preserve"> навчання: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РН7. Рефлексувати та критично оцінювати достовірність одержаних результатів психологічного дослідження, формулювати аргументовані висновки.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РН9. Пропонувати власні способи вирішення психологічних задач і проблем у процесі професійної діяльності, приймати т</w:t>
      </w:r>
      <w:r>
        <w:rPr>
          <w:sz w:val="28"/>
          <w:szCs w:val="28"/>
        </w:rPr>
        <w:t>а аргументувати власні рішення щодо їх розв’язання.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РН11. Складати та реалізовувати план консультативного процесу з урахуванням специфіки запиту та індивідуальних особливостей клієнта, забезпечувати ефективність власних дій.</w:t>
      </w:r>
    </w:p>
    <w:p w:rsidR="00285322" w:rsidRDefault="00285322">
      <w:pPr>
        <w:ind w:firstLine="709"/>
        <w:jc w:val="both"/>
        <w:rPr>
          <w:sz w:val="28"/>
          <w:szCs w:val="28"/>
        </w:rPr>
      </w:pPr>
    </w:p>
    <w:p w:rsidR="00285322" w:rsidRDefault="00285322">
      <w:pPr>
        <w:ind w:firstLine="709"/>
        <w:jc w:val="both"/>
        <w:rPr>
          <w:sz w:val="28"/>
          <w:szCs w:val="28"/>
        </w:rPr>
      </w:pPr>
    </w:p>
    <w:p w:rsidR="00285322" w:rsidRDefault="00597712">
      <w:pPr>
        <w:tabs>
          <w:tab w:val="left" w:pos="993"/>
          <w:tab w:val="left" w:pos="38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Програма навчальної дисцип</w:t>
      </w:r>
      <w:r>
        <w:rPr>
          <w:b/>
          <w:bCs/>
          <w:sz w:val="28"/>
          <w:szCs w:val="28"/>
        </w:rPr>
        <w:t>ліни</w:t>
      </w:r>
    </w:p>
    <w:p w:rsidR="00285322" w:rsidRDefault="00285322">
      <w:pPr>
        <w:jc w:val="center"/>
        <w:rPr>
          <w:b/>
          <w:bCs/>
          <w:sz w:val="28"/>
          <w:szCs w:val="28"/>
        </w:rPr>
      </w:pPr>
    </w:p>
    <w:p w:rsidR="00285322" w:rsidRDefault="005977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Модуль 1</w:t>
      </w:r>
    </w:p>
    <w:p w:rsidR="00285322" w:rsidRDefault="0059771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Теоретичні та методологічні засади кризової психології</w:t>
      </w:r>
    </w:p>
    <w:p w:rsidR="00285322" w:rsidRDefault="00285322">
      <w:pPr>
        <w:jc w:val="center"/>
        <w:rPr>
          <w:b/>
          <w:bCs/>
          <w:i/>
          <w:iCs/>
          <w:sz w:val="28"/>
          <w:szCs w:val="28"/>
        </w:rPr>
      </w:pPr>
    </w:p>
    <w:p w:rsidR="00285322" w:rsidRDefault="0059771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>
        <w:rPr>
          <w:b/>
          <w:bCs/>
          <w:smallCaps/>
          <w:sz w:val="28"/>
          <w:szCs w:val="28"/>
        </w:rPr>
        <w:t xml:space="preserve"> 1.</w:t>
      </w:r>
      <w:r>
        <w:t xml:space="preserve"> </w:t>
      </w:r>
      <w:r>
        <w:rPr>
          <w:b/>
          <w:bCs/>
          <w:sz w:val="28"/>
          <w:szCs w:val="28"/>
        </w:rPr>
        <w:t xml:space="preserve">Теорія та методологія психології криз </w:t>
      </w:r>
      <w:r>
        <w:rPr>
          <w:sz w:val="28"/>
          <w:szCs w:val="28"/>
        </w:rPr>
        <w:t>(</w:t>
      </w:r>
      <w:r>
        <w:rPr>
          <w:b/>
          <w:bCs/>
          <w:sz w:val="28"/>
          <w:szCs w:val="28"/>
        </w:rPr>
        <w:t>СК3, СК12, РН7</w:t>
      </w:r>
      <w:r>
        <w:rPr>
          <w:sz w:val="28"/>
          <w:szCs w:val="28"/>
        </w:rPr>
        <w:t>)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Психологія життєвих ситуацій. Важкі життєві ситуації. Криза як психологічна наслідок важких ситуацій. Науково-теоретичні основи </w:t>
      </w:r>
      <w:proofErr w:type="spellStart"/>
      <w:r>
        <w:rPr>
          <w:sz w:val="28"/>
          <w:szCs w:val="28"/>
        </w:rPr>
        <w:t>вчень</w:t>
      </w:r>
      <w:proofErr w:type="spellEnd"/>
      <w:r>
        <w:rPr>
          <w:sz w:val="28"/>
          <w:szCs w:val="28"/>
        </w:rPr>
        <w:t xml:space="preserve"> про стрес, його структура, стресори. </w:t>
      </w:r>
      <w:proofErr w:type="spellStart"/>
      <w:r>
        <w:rPr>
          <w:sz w:val="28"/>
          <w:szCs w:val="28"/>
        </w:rPr>
        <w:t>Психотравмуючі</w:t>
      </w:r>
      <w:proofErr w:type="spellEnd"/>
      <w:r>
        <w:rPr>
          <w:sz w:val="28"/>
          <w:szCs w:val="28"/>
        </w:rPr>
        <w:t xml:space="preserve"> фактори, що впливають на виникнення реакцій дезадаптації в дитячому й </w:t>
      </w:r>
      <w:r>
        <w:rPr>
          <w:sz w:val="28"/>
          <w:szCs w:val="28"/>
        </w:rPr>
        <w:t>підлітковому віці. Теоретичні аспекти посттравматичного стресу. Емпіричні моделі посттравматичного стресу.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Співвідношення понять «середовище» і «ситуація». Визначення ситуації як відрізок життєвого шляху, систему об’єктивних і суб’єктивних елементів (зовні</w:t>
      </w:r>
      <w:r>
        <w:rPr>
          <w:sz w:val="28"/>
          <w:szCs w:val="28"/>
        </w:rPr>
        <w:t>шніх і внутрішніх умов), які виникають при взаємодії особистості й середовища в певний період часу. Підходи до розуміння співвідношення об’єктивного й суб’єктивного в ситуації. Співвідношення особистостей і ситуації: вплив ситуації на особистість, створенн</w:t>
      </w:r>
      <w:r>
        <w:rPr>
          <w:sz w:val="28"/>
          <w:szCs w:val="28"/>
        </w:rPr>
        <w:t>я особистістю ситуації, сприйняття однієї й тієї ж ситуації різними людьми й варіативність реагування на неї.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Поведінка людини у важких життєвих ситуаціях. Методи психологічного захисту. </w:t>
      </w:r>
      <w:proofErr w:type="spellStart"/>
      <w:r>
        <w:rPr>
          <w:sz w:val="28"/>
          <w:szCs w:val="28"/>
        </w:rPr>
        <w:t>Копінг</w:t>
      </w:r>
      <w:proofErr w:type="spellEnd"/>
      <w:r>
        <w:rPr>
          <w:sz w:val="28"/>
          <w:szCs w:val="28"/>
        </w:rPr>
        <w:t>-поведінка. Адаптація особистості до ситуації. Пристосування як</w:t>
      </w:r>
      <w:r>
        <w:rPr>
          <w:sz w:val="28"/>
          <w:szCs w:val="28"/>
        </w:rPr>
        <w:t xml:space="preserve"> стратегія адаптації.</w:t>
      </w:r>
    </w:p>
    <w:p w:rsidR="00285322" w:rsidRDefault="00285322">
      <w:pPr>
        <w:ind w:firstLine="709"/>
        <w:jc w:val="both"/>
        <w:rPr>
          <w:sz w:val="28"/>
          <w:szCs w:val="28"/>
        </w:rPr>
      </w:pPr>
    </w:p>
    <w:p w:rsidR="00285322" w:rsidRDefault="0059771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2. Уявлення про кризові умови та стани </w:t>
      </w:r>
      <w:r>
        <w:rPr>
          <w:color w:val="000000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>СК3, СК12, РН7, РН11</w:t>
      </w:r>
      <w:r>
        <w:rPr>
          <w:color w:val="000000"/>
          <w:sz w:val="28"/>
          <w:szCs w:val="28"/>
        </w:rPr>
        <w:t>)</w:t>
      </w:r>
    </w:p>
    <w:p w:rsidR="00285322" w:rsidRDefault="005977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Оптимальні й кризові умови проживання. Виникнення кризових умов у професійній діяльності й побуту, у спілкуванні. Когнітивні, рольові, </w:t>
      </w:r>
      <w:proofErr w:type="spellStart"/>
      <w:r>
        <w:rPr>
          <w:color w:val="000000"/>
          <w:sz w:val="28"/>
          <w:szCs w:val="28"/>
        </w:rPr>
        <w:t>екзистенційні</w:t>
      </w:r>
      <w:proofErr w:type="spellEnd"/>
      <w:r>
        <w:rPr>
          <w:color w:val="000000"/>
          <w:sz w:val="28"/>
          <w:szCs w:val="28"/>
        </w:rPr>
        <w:t xml:space="preserve"> й інші типи конфліктів, що визначають </w:t>
      </w:r>
      <w:proofErr w:type="spellStart"/>
      <w:r>
        <w:rPr>
          <w:color w:val="000000"/>
          <w:sz w:val="28"/>
          <w:szCs w:val="28"/>
        </w:rPr>
        <w:t>кризовість</w:t>
      </w:r>
      <w:proofErr w:type="spellEnd"/>
      <w:r>
        <w:rPr>
          <w:color w:val="000000"/>
          <w:sz w:val="28"/>
          <w:szCs w:val="28"/>
        </w:rPr>
        <w:t xml:space="preserve"> умов життя й праці. Паніка як кризовий стан.</w:t>
      </w:r>
    </w:p>
    <w:p w:rsidR="00285322" w:rsidRDefault="005977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Кризова або н</w:t>
      </w:r>
      <w:r>
        <w:rPr>
          <w:color w:val="000000"/>
          <w:sz w:val="28"/>
          <w:szCs w:val="28"/>
        </w:rPr>
        <w:t xml:space="preserve">адзвичайна ситуація, де джерело загрози знеособлене (катастрофи, природні нещастя, війни, епідемії і </w:t>
      </w:r>
      <w:proofErr w:type="spellStart"/>
      <w:r>
        <w:rPr>
          <w:color w:val="000000"/>
          <w:sz w:val="28"/>
          <w:szCs w:val="28"/>
        </w:rPr>
        <w:t>т.д</w:t>
      </w:r>
      <w:proofErr w:type="spellEnd"/>
      <w:r>
        <w:rPr>
          <w:color w:val="000000"/>
          <w:sz w:val="28"/>
          <w:szCs w:val="28"/>
        </w:rPr>
        <w:t>.) і де джерелом погрози виступає інша особа (потерпілі від насильницьких злочинів, терористичних актів тощо). Об’єктивні й суб’єктивні характеристики н</w:t>
      </w:r>
      <w:r>
        <w:rPr>
          <w:color w:val="000000"/>
          <w:sz w:val="28"/>
          <w:szCs w:val="28"/>
        </w:rPr>
        <w:t>адзвичайних ситуацій.</w:t>
      </w:r>
    </w:p>
    <w:p w:rsidR="00285322" w:rsidRDefault="005977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Розгляд криз в об’єктивному контексті як частини життєвого шляху індивіда. Поняття про «нормативну психологічну кризу»: «криза 7-літнього віку», «криза підліткового віку», «криза середини життя» та ін. Результат переживання вікової кр</w:t>
      </w:r>
      <w:r>
        <w:rPr>
          <w:color w:val="000000"/>
          <w:sz w:val="28"/>
          <w:szCs w:val="28"/>
        </w:rPr>
        <w:t>изи є переходом на новий щабель розвитку організму й психіки. Розгляд криз у суб’єктивному контексті, так звані «індивідуальні духовні кризи», наприклад, втрата сенсу життя. Розгляд криз у контексті суб’єкт-об’єктної взаємодії людини в життєвій ситуації, т</w:t>
      </w:r>
      <w:r>
        <w:rPr>
          <w:color w:val="000000"/>
          <w:sz w:val="28"/>
          <w:szCs w:val="28"/>
        </w:rPr>
        <w:t>ак звані, «індивідуальні кризи життєвого шляху».</w:t>
      </w:r>
    </w:p>
    <w:p w:rsidR="00285322" w:rsidRDefault="005977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Групи феноменів, називаних у психології «переживання»: переживання як вираження суб’єктивного забарвлення </w:t>
      </w:r>
      <w:proofErr w:type="spellStart"/>
      <w:r>
        <w:rPr>
          <w:color w:val="000000"/>
          <w:sz w:val="28"/>
          <w:szCs w:val="28"/>
        </w:rPr>
        <w:t>відзеркаленої</w:t>
      </w:r>
      <w:proofErr w:type="spellEnd"/>
      <w:r>
        <w:rPr>
          <w:color w:val="000000"/>
          <w:sz w:val="28"/>
          <w:szCs w:val="28"/>
        </w:rPr>
        <w:t xml:space="preserve"> реальності; переживання як набір емоційних реакцій; переживання кризової ситуації як внутрішня психічна діяльність, що сприяє переробці </w:t>
      </w:r>
      <w:r>
        <w:rPr>
          <w:color w:val="000000"/>
          <w:sz w:val="28"/>
          <w:szCs w:val="28"/>
        </w:rPr>
        <w:t>змісту свідомості у важкій життєвій ситуації. Динаміка переживань у період кризи.</w:t>
      </w:r>
    </w:p>
    <w:p w:rsidR="00285322" w:rsidRDefault="0028532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</w:p>
    <w:p w:rsidR="00285322" w:rsidRDefault="0059771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 Теоретичні аспекти посттравматичного стресу </w:t>
      </w:r>
      <w:r>
        <w:rPr>
          <w:sz w:val="28"/>
          <w:szCs w:val="28"/>
        </w:rPr>
        <w:t>(</w:t>
      </w:r>
      <w:r>
        <w:rPr>
          <w:b/>
          <w:bCs/>
          <w:sz w:val="28"/>
          <w:szCs w:val="28"/>
        </w:rPr>
        <w:t>СК3, СК9, СК12 , РН7, РН9, РН11</w:t>
      </w:r>
      <w:r>
        <w:rPr>
          <w:sz w:val="28"/>
          <w:szCs w:val="28"/>
        </w:rPr>
        <w:t>)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Багатозначність поняття стресу: стрес як подія, що несе додаткове навантаження; стрес я</w:t>
      </w:r>
      <w:r>
        <w:rPr>
          <w:sz w:val="28"/>
          <w:szCs w:val="28"/>
        </w:rPr>
        <w:t xml:space="preserve">к реакція; стрес як проміжна змінна; стрес як </w:t>
      </w:r>
      <w:proofErr w:type="spellStart"/>
      <w:r>
        <w:rPr>
          <w:sz w:val="28"/>
          <w:szCs w:val="28"/>
        </w:rPr>
        <w:t>трансактний</w:t>
      </w:r>
      <w:proofErr w:type="spellEnd"/>
      <w:r>
        <w:rPr>
          <w:sz w:val="28"/>
          <w:szCs w:val="28"/>
        </w:rPr>
        <w:t xml:space="preserve"> процес. Концепція адаптаційного синдрому Г. </w:t>
      </w:r>
      <w:proofErr w:type="spellStart"/>
      <w:r>
        <w:rPr>
          <w:sz w:val="28"/>
          <w:szCs w:val="28"/>
        </w:rPr>
        <w:t>Селье</w:t>
      </w:r>
      <w:proofErr w:type="spellEnd"/>
      <w:r>
        <w:rPr>
          <w:sz w:val="28"/>
          <w:szCs w:val="28"/>
        </w:rPr>
        <w:t>. Психофізіологія стресу.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Групи </w:t>
      </w:r>
      <w:proofErr w:type="spellStart"/>
      <w:r>
        <w:rPr>
          <w:sz w:val="28"/>
          <w:szCs w:val="28"/>
        </w:rPr>
        <w:t>психотравмувальних</w:t>
      </w:r>
      <w:proofErr w:type="spellEnd"/>
      <w:r>
        <w:rPr>
          <w:sz w:val="28"/>
          <w:szCs w:val="28"/>
        </w:rPr>
        <w:t xml:space="preserve"> подій залежно від джерела й масштабу їх впливу: страх війни, екологічних нещасть; переживання, пов</w:t>
      </w:r>
      <w:r>
        <w:rPr>
          <w:sz w:val="28"/>
          <w:szCs w:val="28"/>
        </w:rPr>
        <w:t>’язані із вступом у школу або іншу установу, труднощами освоєння професії, з атмосферою відкидання або ворожості з боку однокласників або співробітників; переживання щодо неправильного виховання; психічна травматизація, обумовлена перебуванням в умовах від</w:t>
      </w:r>
      <w:r>
        <w:rPr>
          <w:sz w:val="28"/>
          <w:szCs w:val="28"/>
        </w:rPr>
        <w:t>риву від близьких тощо. Короткочасно діючі стресори. Тривало діючі стресори. Стресори активної діяльності. Стресори оцінок. Стресори неузгодженості діяльності. Фізичні й природні стресори.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Психодинамічна</w:t>
      </w:r>
      <w:proofErr w:type="spellEnd"/>
      <w:r>
        <w:rPr>
          <w:sz w:val="28"/>
          <w:szCs w:val="28"/>
        </w:rPr>
        <w:t xml:space="preserve"> модель посттравматичного стресу. Когнітивні концепці</w:t>
      </w:r>
      <w:r>
        <w:rPr>
          <w:sz w:val="28"/>
          <w:szCs w:val="28"/>
        </w:rPr>
        <w:t xml:space="preserve">ї психічної травми. Співвідношення наслідків посттравматичного стресу й психосоціальних умов. </w:t>
      </w:r>
      <w:proofErr w:type="spellStart"/>
      <w:r>
        <w:rPr>
          <w:sz w:val="28"/>
          <w:szCs w:val="28"/>
        </w:rPr>
        <w:t>Двофакторна</w:t>
      </w:r>
      <w:proofErr w:type="spellEnd"/>
      <w:r>
        <w:rPr>
          <w:sz w:val="28"/>
          <w:szCs w:val="28"/>
        </w:rPr>
        <w:t xml:space="preserve"> теорія виникнення </w:t>
      </w:r>
      <w:proofErr w:type="spellStart"/>
      <w:r>
        <w:rPr>
          <w:sz w:val="28"/>
          <w:szCs w:val="28"/>
        </w:rPr>
        <w:t>посттравматическиъ</w:t>
      </w:r>
      <w:proofErr w:type="spellEnd"/>
      <w:r>
        <w:rPr>
          <w:sz w:val="28"/>
          <w:szCs w:val="28"/>
        </w:rPr>
        <w:t xml:space="preserve"> стресових розладів. Теорія патологічних асоціативних емоційних мереж. </w:t>
      </w:r>
      <w:proofErr w:type="spellStart"/>
      <w:r>
        <w:rPr>
          <w:sz w:val="28"/>
          <w:szCs w:val="28"/>
        </w:rPr>
        <w:t>Мультифакторна</w:t>
      </w:r>
      <w:proofErr w:type="spellEnd"/>
      <w:r>
        <w:rPr>
          <w:sz w:val="28"/>
          <w:szCs w:val="28"/>
        </w:rPr>
        <w:t xml:space="preserve"> концепція посттравматичних с</w:t>
      </w:r>
      <w:r>
        <w:rPr>
          <w:sz w:val="28"/>
          <w:szCs w:val="28"/>
        </w:rPr>
        <w:t>тресових розладів.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Бойова психічна травма. Фактори й механізми розвитку бойової психічної травми. Реакції бойового стресу: гострі стресові реакції, </w:t>
      </w:r>
      <w:proofErr w:type="spellStart"/>
      <w:r>
        <w:rPr>
          <w:sz w:val="28"/>
          <w:szCs w:val="28"/>
        </w:rPr>
        <w:t>преневротичні</w:t>
      </w:r>
      <w:proofErr w:type="spellEnd"/>
      <w:r>
        <w:rPr>
          <w:sz w:val="28"/>
          <w:szCs w:val="28"/>
        </w:rPr>
        <w:t xml:space="preserve"> й невротичні реакції, стійкі зміни особистості й </w:t>
      </w:r>
      <w:proofErr w:type="spellStart"/>
      <w:r>
        <w:rPr>
          <w:sz w:val="28"/>
          <w:szCs w:val="28"/>
        </w:rPr>
        <w:t>патохарактерологічні</w:t>
      </w:r>
      <w:proofErr w:type="spellEnd"/>
      <w:r>
        <w:rPr>
          <w:sz w:val="28"/>
          <w:szCs w:val="28"/>
        </w:rPr>
        <w:t xml:space="preserve"> реакції, реактивні психо</w:t>
      </w:r>
      <w:r>
        <w:rPr>
          <w:sz w:val="28"/>
          <w:szCs w:val="28"/>
        </w:rPr>
        <w:t xml:space="preserve">зи. </w:t>
      </w:r>
      <w:proofErr w:type="spellStart"/>
      <w:r>
        <w:rPr>
          <w:sz w:val="28"/>
          <w:szCs w:val="28"/>
        </w:rPr>
        <w:t>Суїцидальна</w:t>
      </w:r>
      <w:proofErr w:type="spellEnd"/>
      <w:r>
        <w:rPr>
          <w:sz w:val="28"/>
          <w:szCs w:val="28"/>
        </w:rPr>
        <w:t xml:space="preserve"> поведінка як реакція бойового стресу. </w:t>
      </w:r>
      <w:proofErr w:type="spellStart"/>
      <w:r>
        <w:rPr>
          <w:sz w:val="28"/>
          <w:szCs w:val="28"/>
        </w:rPr>
        <w:t>Аддиктивна</w:t>
      </w:r>
      <w:proofErr w:type="spellEnd"/>
      <w:r>
        <w:rPr>
          <w:sz w:val="28"/>
          <w:szCs w:val="28"/>
        </w:rPr>
        <w:t xml:space="preserve"> поведінка. Бойові стресові розлади в поранених і контужених. Віддалені наслідки бойової психічної травми. Посттравматичні розлади в жертв злочинів і сексуального насильства. Посттравматичні н</w:t>
      </w:r>
      <w:r>
        <w:rPr>
          <w:sz w:val="28"/>
          <w:szCs w:val="28"/>
        </w:rPr>
        <w:t>аслідки терористичної погрози і її наслідки.</w:t>
      </w:r>
    </w:p>
    <w:p w:rsidR="00285322" w:rsidRDefault="0028532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</w:p>
    <w:p w:rsidR="00285322" w:rsidRDefault="0028532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</w:p>
    <w:p w:rsidR="00285322" w:rsidRDefault="00597712">
      <w:pPr>
        <w:tabs>
          <w:tab w:val="left" w:pos="99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Модуль 2</w:t>
      </w:r>
    </w:p>
    <w:p w:rsidR="00285322" w:rsidRDefault="00597712">
      <w:pPr>
        <w:tabs>
          <w:tab w:val="left" w:pos="993"/>
        </w:tabs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Технології психологічного супроводу</w:t>
      </w:r>
    </w:p>
    <w:p w:rsidR="00285322" w:rsidRDefault="00285322">
      <w:pPr>
        <w:tabs>
          <w:tab w:val="left" w:pos="993"/>
        </w:tabs>
        <w:jc w:val="center"/>
        <w:rPr>
          <w:b/>
          <w:bCs/>
          <w:i/>
          <w:iCs/>
          <w:sz w:val="28"/>
          <w:szCs w:val="28"/>
        </w:rPr>
      </w:pPr>
    </w:p>
    <w:p w:rsidR="00285322" w:rsidRDefault="0059771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4. Технології психологічного супроводу в кризових станах (СК3, СК8, СК9, СК12, СК14, РН7, РН9, РН11)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Вступ у проблематику психологічного супроводу особистості в кризовому стані. Основні поняття й методи. Процес психологічного консультування. Кризова інтервенція. Екстрена психологічна допомога. Психологічний супровід у ситуації </w:t>
      </w:r>
      <w:proofErr w:type="spellStart"/>
      <w:r>
        <w:rPr>
          <w:sz w:val="28"/>
          <w:szCs w:val="28"/>
        </w:rPr>
        <w:t>суїцидальних</w:t>
      </w:r>
      <w:proofErr w:type="spellEnd"/>
      <w:r>
        <w:rPr>
          <w:sz w:val="28"/>
          <w:szCs w:val="28"/>
        </w:rPr>
        <w:t xml:space="preserve"> намірів. Технол</w:t>
      </w:r>
      <w:r>
        <w:rPr>
          <w:sz w:val="28"/>
          <w:szCs w:val="28"/>
        </w:rPr>
        <w:t>огії психологічної допомоги в ситуації насильства. Психологічний супровід у ситуації втрати й помирання. Методи психологічної допомоги при посттравматичному стресі. Психопрофілактика вторинної травматизації фахівців.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Кризова інтервенція як метод психологіч</w:t>
      </w:r>
      <w:r>
        <w:rPr>
          <w:sz w:val="28"/>
          <w:szCs w:val="28"/>
        </w:rPr>
        <w:t xml:space="preserve">ної допомоги в кризовій ситуації. Модель кризової ерозії. Мети й завдання кризової інтервенції. 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Дебрифінг</w:t>
      </w:r>
      <w:proofErr w:type="spellEnd"/>
      <w:r>
        <w:rPr>
          <w:sz w:val="28"/>
          <w:szCs w:val="28"/>
        </w:rPr>
        <w:t xml:space="preserve"> як групова форма кризової інтервенції й захід екстреної психологічної допомоги. Ціль і завдання </w:t>
      </w:r>
      <w:proofErr w:type="spellStart"/>
      <w:r>
        <w:rPr>
          <w:sz w:val="28"/>
          <w:szCs w:val="28"/>
        </w:rPr>
        <w:t>дебрифінга</w:t>
      </w:r>
      <w:proofErr w:type="spellEnd"/>
      <w:r>
        <w:rPr>
          <w:sz w:val="28"/>
          <w:szCs w:val="28"/>
        </w:rPr>
        <w:t xml:space="preserve">; особливості проведення. Основні фази </w:t>
      </w:r>
      <w:proofErr w:type="spellStart"/>
      <w:r>
        <w:rPr>
          <w:sz w:val="28"/>
          <w:szCs w:val="28"/>
        </w:rPr>
        <w:t>дебр</w:t>
      </w:r>
      <w:r>
        <w:rPr>
          <w:sz w:val="28"/>
          <w:szCs w:val="28"/>
        </w:rPr>
        <w:t>ифінга</w:t>
      </w:r>
      <w:proofErr w:type="spellEnd"/>
      <w:r>
        <w:rPr>
          <w:sz w:val="28"/>
          <w:szCs w:val="28"/>
        </w:rPr>
        <w:t xml:space="preserve">: вступна фаза, фаза опису фактів, фаза опису думок, фаза опису переживань, фаза опису симптомів, фаза навчання, завершальна фаза. Особливості проведення </w:t>
      </w:r>
      <w:proofErr w:type="spellStart"/>
      <w:r>
        <w:rPr>
          <w:sz w:val="28"/>
          <w:szCs w:val="28"/>
        </w:rPr>
        <w:t>дебрифінгу</w:t>
      </w:r>
      <w:proofErr w:type="spellEnd"/>
      <w:r>
        <w:rPr>
          <w:sz w:val="28"/>
          <w:szCs w:val="28"/>
        </w:rPr>
        <w:t xml:space="preserve"> на кожній фазі.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 самодопомоги в кризових ситуаціях: самоспостереження, ведення </w:t>
      </w:r>
      <w:r>
        <w:rPr>
          <w:sz w:val="28"/>
          <w:szCs w:val="28"/>
        </w:rPr>
        <w:t>щоденника, автобіографія, релаксація, робота зі своїми сновидіннями, медитація.</w:t>
      </w:r>
    </w:p>
    <w:p w:rsidR="00285322" w:rsidRDefault="0028532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</w:p>
    <w:p w:rsidR="00285322" w:rsidRDefault="0059771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5. Психологічний супровід у ситуації </w:t>
      </w:r>
      <w:proofErr w:type="spellStart"/>
      <w:r>
        <w:rPr>
          <w:b/>
          <w:bCs/>
          <w:sz w:val="28"/>
          <w:szCs w:val="28"/>
        </w:rPr>
        <w:t>суїцидальних</w:t>
      </w:r>
      <w:proofErr w:type="spellEnd"/>
      <w:r>
        <w:rPr>
          <w:b/>
          <w:bCs/>
          <w:sz w:val="28"/>
          <w:szCs w:val="28"/>
        </w:rPr>
        <w:t xml:space="preserve"> намірів (СК3, СК8, СК9, СК12, СК14, РН7, РН9, РН11)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Фактори </w:t>
      </w:r>
      <w:proofErr w:type="spellStart"/>
      <w:r>
        <w:rPr>
          <w:sz w:val="28"/>
          <w:szCs w:val="28"/>
        </w:rPr>
        <w:t>суїцидальної</w:t>
      </w:r>
      <w:proofErr w:type="spellEnd"/>
      <w:r>
        <w:rPr>
          <w:sz w:val="28"/>
          <w:szCs w:val="28"/>
        </w:rPr>
        <w:t xml:space="preserve"> небезпеки: соціально-демографічні, медичні, біо</w:t>
      </w:r>
      <w:r>
        <w:rPr>
          <w:sz w:val="28"/>
          <w:szCs w:val="28"/>
        </w:rPr>
        <w:t xml:space="preserve">графічні, а також зовнішні обставини й внутрішні установки. Основні аспекти </w:t>
      </w:r>
      <w:proofErr w:type="spellStart"/>
      <w:r>
        <w:rPr>
          <w:sz w:val="28"/>
          <w:szCs w:val="28"/>
        </w:rPr>
        <w:t>суїцидальної</w:t>
      </w:r>
      <w:proofErr w:type="spellEnd"/>
      <w:r>
        <w:rPr>
          <w:sz w:val="28"/>
          <w:szCs w:val="28"/>
        </w:rPr>
        <w:t xml:space="preserve"> ситуації. Ознаки </w:t>
      </w:r>
      <w:proofErr w:type="spellStart"/>
      <w:r>
        <w:rPr>
          <w:sz w:val="28"/>
          <w:szCs w:val="28"/>
        </w:rPr>
        <w:t>суїцидальної</w:t>
      </w:r>
      <w:proofErr w:type="spellEnd"/>
      <w:r>
        <w:rPr>
          <w:sz w:val="28"/>
          <w:szCs w:val="28"/>
        </w:rPr>
        <w:t xml:space="preserve"> поведінки: ситуаційні, поведінкові, когнітивні, емоційні індикатори </w:t>
      </w:r>
      <w:proofErr w:type="spellStart"/>
      <w:r>
        <w:rPr>
          <w:sz w:val="28"/>
          <w:szCs w:val="28"/>
        </w:rPr>
        <w:t>суїцидального</w:t>
      </w:r>
      <w:proofErr w:type="spellEnd"/>
      <w:r>
        <w:rPr>
          <w:sz w:val="28"/>
          <w:szCs w:val="28"/>
        </w:rPr>
        <w:t xml:space="preserve"> ризику, комунікативні сигнали </w:t>
      </w:r>
      <w:proofErr w:type="spellStart"/>
      <w:r>
        <w:rPr>
          <w:sz w:val="28"/>
          <w:szCs w:val="28"/>
        </w:rPr>
        <w:t>суїцидального</w:t>
      </w:r>
      <w:proofErr w:type="spellEnd"/>
      <w:r>
        <w:rPr>
          <w:sz w:val="28"/>
          <w:szCs w:val="28"/>
        </w:rPr>
        <w:t xml:space="preserve"> ризику. Оці</w:t>
      </w:r>
      <w:r>
        <w:rPr>
          <w:sz w:val="28"/>
          <w:szCs w:val="28"/>
        </w:rPr>
        <w:t xml:space="preserve">нка </w:t>
      </w:r>
      <w:proofErr w:type="spellStart"/>
      <w:r>
        <w:rPr>
          <w:sz w:val="28"/>
          <w:szCs w:val="28"/>
        </w:rPr>
        <w:t>суїцидального</w:t>
      </w:r>
      <w:proofErr w:type="spellEnd"/>
      <w:r>
        <w:rPr>
          <w:sz w:val="28"/>
          <w:szCs w:val="28"/>
        </w:rPr>
        <w:t xml:space="preserve"> ризику.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Основні принципи роботи із запобігання суїциду: встановлення контакту, одержання інформації, оцінка </w:t>
      </w:r>
      <w:proofErr w:type="spellStart"/>
      <w:r>
        <w:rPr>
          <w:sz w:val="28"/>
          <w:szCs w:val="28"/>
        </w:rPr>
        <w:t>суїцидального</w:t>
      </w:r>
      <w:proofErr w:type="spellEnd"/>
      <w:r>
        <w:rPr>
          <w:sz w:val="28"/>
          <w:szCs w:val="28"/>
        </w:rPr>
        <w:t xml:space="preserve"> потенціалу, оцінка й мобілізація </w:t>
      </w:r>
      <w:r>
        <w:rPr>
          <w:sz w:val="28"/>
          <w:szCs w:val="28"/>
        </w:rPr>
        <w:lastRenderedPageBreak/>
        <w:t>ресурсів, вироблення терапевтичного плану. Психологічні стратегії, спрямовані на зниження ризику суїциду. Осо</w:t>
      </w:r>
      <w:r>
        <w:rPr>
          <w:sz w:val="28"/>
          <w:szCs w:val="28"/>
        </w:rPr>
        <w:t>бисте вставлення консультанта до проблеми суїциду та смерті.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Консультування </w:t>
      </w:r>
      <w:proofErr w:type="spellStart"/>
      <w:r>
        <w:rPr>
          <w:sz w:val="28"/>
          <w:szCs w:val="28"/>
        </w:rPr>
        <w:t>суїцидальних</w:t>
      </w:r>
      <w:proofErr w:type="spellEnd"/>
      <w:r>
        <w:rPr>
          <w:sz w:val="28"/>
          <w:szCs w:val="28"/>
        </w:rPr>
        <w:t xml:space="preserve"> клієнтів. Консультування вцілілих після самогубства. Можливості групової кризової психотерапії й </w:t>
      </w:r>
      <w:proofErr w:type="spellStart"/>
      <w:r>
        <w:rPr>
          <w:sz w:val="28"/>
          <w:szCs w:val="28"/>
        </w:rPr>
        <w:t>реорієнтаційного</w:t>
      </w:r>
      <w:proofErr w:type="spellEnd"/>
      <w:r>
        <w:rPr>
          <w:sz w:val="28"/>
          <w:szCs w:val="28"/>
        </w:rPr>
        <w:t xml:space="preserve"> тренінгу.</w:t>
      </w:r>
    </w:p>
    <w:p w:rsidR="00285322" w:rsidRDefault="0028532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</w:p>
    <w:p w:rsidR="00285322" w:rsidRDefault="0059771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6. Технології психологічної допомоги </w:t>
      </w:r>
      <w:r>
        <w:rPr>
          <w:b/>
          <w:bCs/>
          <w:sz w:val="28"/>
          <w:szCs w:val="28"/>
        </w:rPr>
        <w:t>в ситуації насильства (СК3, СК8, СК9, СК12, СК14, РН7, РН9, РН11)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Поняття й види насильства: фізичне, психологічне, сексуальне, домашнє. Цикл насильства. Ознаки насильства в дітей і підлітків. Наслідку насильства; наслідку насильства в дітей.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 психол</w:t>
      </w:r>
      <w:r>
        <w:rPr>
          <w:sz w:val="28"/>
          <w:szCs w:val="28"/>
        </w:rPr>
        <w:t>огічної допомоги потерпілим від насильства. «Стадії зцілення від насильства» (за С. </w:t>
      </w:r>
      <w:proofErr w:type="spellStart"/>
      <w:r>
        <w:rPr>
          <w:sz w:val="28"/>
          <w:szCs w:val="28"/>
        </w:rPr>
        <w:t>Брукер</w:t>
      </w:r>
      <w:proofErr w:type="spellEnd"/>
      <w:r>
        <w:rPr>
          <w:sz w:val="28"/>
          <w:szCs w:val="28"/>
        </w:rPr>
        <w:t xml:space="preserve">). Особливості консультування жертв сімейного й сексуального насильства. Тренінг з </w:t>
      </w:r>
      <w:proofErr w:type="spellStart"/>
      <w:r>
        <w:rPr>
          <w:sz w:val="28"/>
          <w:szCs w:val="28"/>
        </w:rPr>
        <w:t>ритмо</w:t>
      </w:r>
      <w:proofErr w:type="spellEnd"/>
      <w:r>
        <w:rPr>
          <w:sz w:val="28"/>
          <w:szCs w:val="28"/>
        </w:rPr>
        <w:t xml:space="preserve">-рухової терапії й тренінг позитивного сприйняття себе й </w:t>
      </w:r>
      <w:proofErr w:type="spellStart"/>
      <w:r>
        <w:rPr>
          <w:sz w:val="28"/>
          <w:szCs w:val="28"/>
        </w:rPr>
        <w:t>асертивної</w:t>
      </w:r>
      <w:proofErr w:type="spellEnd"/>
      <w:r>
        <w:rPr>
          <w:sz w:val="28"/>
          <w:szCs w:val="28"/>
        </w:rPr>
        <w:t xml:space="preserve"> поведінки </w:t>
      </w:r>
      <w:r>
        <w:rPr>
          <w:sz w:val="28"/>
          <w:szCs w:val="28"/>
        </w:rPr>
        <w:t xml:space="preserve">у психологічному супроводі потерпілих від насильства. Особливості психологічного супроводу (консультування, психотерапії й тренінгів) з дітьми, що постраждали від насильства: тренінг саморозвитку й самовизначення; консультування в ситуації </w:t>
      </w:r>
      <w:proofErr w:type="spellStart"/>
      <w:r>
        <w:rPr>
          <w:sz w:val="28"/>
          <w:szCs w:val="28"/>
        </w:rPr>
        <w:t>моббінга</w:t>
      </w:r>
      <w:proofErr w:type="spellEnd"/>
      <w:r>
        <w:rPr>
          <w:sz w:val="28"/>
          <w:szCs w:val="28"/>
        </w:rPr>
        <w:t>.</w:t>
      </w:r>
    </w:p>
    <w:p w:rsidR="00285322" w:rsidRDefault="0028532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285322" w:rsidRDefault="00597712">
      <w:pPr>
        <w:tabs>
          <w:tab w:val="left" w:pos="993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Модул</w:t>
      </w:r>
      <w:r>
        <w:rPr>
          <w:b/>
          <w:bCs/>
          <w:sz w:val="28"/>
          <w:szCs w:val="28"/>
        </w:rPr>
        <w:t>ь 3</w:t>
      </w:r>
    </w:p>
    <w:p w:rsidR="00285322" w:rsidRDefault="00597712">
      <w:pPr>
        <w:tabs>
          <w:tab w:val="left" w:pos="993"/>
        </w:tabs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Основи кризової психології дитинства</w:t>
      </w:r>
    </w:p>
    <w:p w:rsidR="00285322" w:rsidRDefault="00285322">
      <w:pPr>
        <w:tabs>
          <w:tab w:val="left" w:pos="993"/>
        </w:tabs>
        <w:jc w:val="center"/>
        <w:rPr>
          <w:b/>
          <w:bCs/>
          <w:i/>
          <w:iCs/>
          <w:sz w:val="28"/>
          <w:szCs w:val="28"/>
        </w:rPr>
      </w:pPr>
    </w:p>
    <w:p w:rsidR="00285322" w:rsidRDefault="0059771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7. Психологія неблагополучного дитинства (СК3, СК8, СК9, СК12, СК14, РН7, РН9, РН11)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Специфіка </w:t>
      </w:r>
      <w:proofErr w:type="spellStart"/>
      <w:r>
        <w:rPr>
          <w:sz w:val="28"/>
          <w:szCs w:val="28"/>
        </w:rPr>
        <w:t>психотравми</w:t>
      </w:r>
      <w:proofErr w:type="spellEnd"/>
      <w:r>
        <w:rPr>
          <w:sz w:val="28"/>
          <w:szCs w:val="28"/>
        </w:rPr>
        <w:t xml:space="preserve"> у дітей. Види несприятливих психосоціальних чинників, що призводять до розвитку </w:t>
      </w:r>
      <w:proofErr w:type="spellStart"/>
      <w:r>
        <w:rPr>
          <w:sz w:val="28"/>
          <w:szCs w:val="28"/>
        </w:rPr>
        <w:t>психотравми</w:t>
      </w:r>
      <w:proofErr w:type="spellEnd"/>
      <w:r>
        <w:rPr>
          <w:sz w:val="28"/>
          <w:szCs w:val="28"/>
        </w:rPr>
        <w:t xml:space="preserve"> у дітей і </w:t>
      </w:r>
      <w:r>
        <w:rPr>
          <w:sz w:val="28"/>
          <w:szCs w:val="28"/>
        </w:rPr>
        <w:t>підлітків: несприятливі чинники, пов’язані з дитячими установами; сімейні несприятливі чинники.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Співвідношення зовнішніх і внутрішніх домінант відношення до психологічної травми у дитини й батьків. Залежність ваги травми від порога витривалості, психічної </w:t>
      </w:r>
      <w:r>
        <w:rPr>
          <w:sz w:val="28"/>
          <w:szCs w:val="28"/>
        </w:rPr>
        <w:t>організації дитини і її фіксації на травмі.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Основні проблеми неблагополучного дитинства: соціальне сирітство, безпритульність і бездоглядність, змушені переселенці, біженці, важке фізичне захворювання, перебування в зоні воєнних дій, стихійні лиха й катаст</w:t>
      </w:r>
      <w:r>
        <w:rPr>
          <w:sz w:val="28"/>
          <w:szCs w:val="28"/>
        </w:rPr>
        <w:t>рофи, втрата близької людини.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Насильство як особливий вид травматичної ситуації. Зневага інтересами й потребами дитини. Наслідки насильства у дітей. Психологічне насильство. Фізичне насильство. Сексуальне насильство.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Розлучення батьків як один з видів трав</w:t>
      </w:r>
      <w:r>
        <w:rPr>
          <w:sz w:val="28"/>
          <w:szCs w:val="28"/>
        </w:rPr>
        <w:t>матизації дитини.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Системний підхід у психологічній допомозі дітям і членам їх родин. Системна сімейна психотерапія: основні цілі, стратегічні завдання, рівні діагностики й відповідні їм теоретичні підходи.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Сімейне психологічне консультування. Ігрова сімейн</w:t>
      </w:r>
      <w:r>
        <w:rPr>
          <w:sz w:val="28"/>
          <w:szCs w:val="28"/>
        </w:rPr>
        <w:t xml:space="preserve">а психотерапія. </w:t>
      </w:r>
      <w:proofErr w:type="spellStart"/>
      <w:r>
        <w:rPr>
          <w:sz w:val="28"/>
          <w:szCs w:val="28"/>
        </w:rPr>
        <w:t>Казкотерапія</w:t>
      </w:r>
      <w:proofErr w:type="spellEnd"/>
      <w:r>
        <w:rPr>
          <w:sz w:val="28"/>
          <w:szCs w:val="28"/>
        </w:rPr>
        <w:t xml:space="preserve">. Арт-терапія. </w:t>
      </w:r>
      <w:proofErr w:type="spellStart"/>
      <w:r>
        <w:rPr>
          <w:sz w:val="28"/>
          <w:szCs w:val="28"/>
        </w:rPr>
        <w:t>Психодрама</w:t>
      </w:r>
      <w:proofErr w:type="spellEnd"/>
      <w:r>
        <w:rPr>
          <w:sz w:val="28"/>
          <w:szCs w:val="28"/>
        </w:rPr>
        <w:t xml:space="preserve">. Сімейне розміщення Б. </w:t>
      </w:r>
      <w:proofErr w:type="spellStart"/>
      <w:r>
        <w:rPr>
          <w:sz w:val="28"/>
          <w:szCs w:val="28"/>
        </w:rPr>
        <w:t>Хелінгера</w:t>
      </w:r>
      <w:proofErr w:type="spellEnd"/>
      <w:r>
        <w:rPr>
          <w:sz w:val="28"/>
          <w:szCs w:val="28"/>
        </w:rPr>
        <w:t>.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Техніки </w:t>
      </w:r>
      <w:proofErr w:type="spellStart"/>
      <w:r>
        <w:rPr>
          <w:sz w:val="28"/>
          <w:szCs w:val="28"/>
        </w:rPr>
        <w:t>психодинамічного</w:t>
      </w:r>
      <w:proofErr w:type="spellEnd"/>
      <w:r>
        <w:rPr>
          <w:sz w:val="28"/>
          <w:szCs w:val="28"/>
        </w:rPr>
        <w:t xml:space="preserve"> підходу й корекції. Відмінність психоаналізу від інших видів психологічної допомоги. Робота із клієнтом у руслі глибинної психології. Предмет а</w:t>
      </w:r>
      <w:r>
        <w:rPr>
          <w:sz w:val="28"/>
          <w:szCs w:val="28"/>
        </w:rPr>
        <w:t>налітичної психології в роботах З. </w:t>
      </w:r>
      <w:proofErr w:type="spellStart"/>
      <w:r>
        <w:rPr>
          <w:sz w:val="28"/>
          <w:szCs w:val="28"/>
        </w:rPr>
        <w:t>Фройда</w:t>
      </w:r>
      <w:proofErr w:type="spellEnd"/>
      <w:r>
        <w:rPr>
          <w:sz w:val="28"/>
          <w:szCs w:val="28"/>
        </w:rPr>
        <w:t xml:space="preserve">, К. Юнга, Е. Берна. Метод </w:t>
      </w:r>
      <w:proofErr w:type="spellStart"/>
      <w:r>
        <w:rPr>
          <w:sz w:val="28"/>
          <w:szCs w:val="28"/>
        </w:rPr>
        <w:t>Юнгіанської</w:t>
      </w:r>
      <w:proofErr w:type="spellEnd"/>
      <w:r>
        <w:rPr>
          <w:sz w:val="28"/>
          <w:szCs w:val="28"/>
        </w:rPr>
        <w:t xml:space="preserve"> піскової терапії як ефективний спосіб корекції в посткризовий період. Корекція психологічних захистів, психологічного рекету й ігор за Е. Берном.</w:t>
      </w:r>
    </w:p>
    <w:p w:rsidR="00285322" w:rsidRDefault="00285322">
      <w:pPr>
        <w:tabs>
          <w:tab w:val="left" w:pos="993"/>
        </w:tabs>
        <w:jc w:val="both"/>
        <w:rPr>
          <w:sz w:val="28"/>
          <w:szCs w:val="28"/>
        </w:rPr>
      </w:pPr>
    </w:p>
    <w:p w:rsidR="00285322" w:rsidRDefault="0059771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8. </w:t>
      </w:r>
      <w:proofErr w:type="spellStart"/>
      <w:r>
        <w:rPr>
          <w:b/>
          <w:bCs/>
          <w:sz w:val="28"/>
          <w:szCs w:val="28"/>
        </w:rPr>
        <w:t>Психотравмувальні</w:t>
      </w:r>
      <w:proofErr w:type="spellEnd"/>
      <w:r>
        <w:rPr>
          <w:b/>
          <w:bCs/>
          <w:sz w:val="28"/>
          <w:szCs w:val="28"/>
        </w:rPr>
        <w:t xml:space="preserve"> чин</w:t>
      </w:r>
      <w:r>
        <w:rPr>
          <w:b/>
          <w:bCs/>
          <w:sz w:val="28"/>
          <w:szCs w:val="28"/>
        </w:rPr>
        <w:t>ники, що впливають на виникнення реакцій дезадаптації в дитячому й підлітковому віці (СК3, СК8, СК9, СК12, СК14, РН7, РН9, РН11)</w:t>
      </w: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Шокові психічні травми; </w:t>
      </w:r>
      <w:proofErr w:type="spellStart"/>
      <w:r>
        <w:rPr>
          <w:sz w:val="28"/>
          <w:szCs w:val="28"/>
        </w:rPr>
        <w:t>психотравмувальні</w:t>
      </w:r>
      <w:proofErr w:type="spellEnd"/>
      <w:r>
        <w:rPr>
          <w:sz w:val="28"/>
          <w:szCs w:val="28"/>
        </w:rPr>
        <w:t xml:space="preserve"> ситуації щодо короткочасної дії, але психологічно дуже значимі; хронічно діючі </w:t>
      </w:r>
      <w:proofErr w:type="spellStart"/>
      <w:r>
        <w:rPr>
          <w:sz w:val="28"/>
          <w:szCs w:val="28"/>
        </w:rPr>
        <w:t>психот</w:t>
      </w:r>
      <w:r>
        <w:rPr>
          <w:sz w:val="28"/>
          <w:szCs w:val="28"/>
        </w:rPr>
        <w:t>равмувальні</w:t>
      </w:r>
      <w:proofErr w:type="spellEnd"/>
      <w:r>
        <w:rPr>
          <w:sz w:val="28"/>
          <w:szCs w:val="28"/>
        </w:rPr>
        <w:t xml:space="preserve"> ситуації, що зачіпають основні ціннісні орієнтації дитини; фактори емоційної </w:t>
      </w:r>
      <w:proofErr w:type="spellStart"/>
      <w:r>
        <w:rPr>
          <w:sz w:val="28"/>
          <w:szCs w:val="28"/>
        </w:rPr>
        <w:t>депривації</w:t>
      </w:r>
      <w:proofErr w:type="spellEnd"/>
      <w:r>
        <w:rPr>
          <w:sz w:val="28"/>
          <w:szCs w:val="28"/>
        </w:rPr>
        <w:t xml:space="preserve">. Типи кризових ситуацій у ранньому, дошкільному віці й шкільному віці. Характерологічні й </w:t>
      </w:r>
      <w:proofErr w:type="spellStart"/>
      <w:r>
        <w:rPr>
          <w:sz w:val="28"/>
          <w:szCs w:val="28"/>
        </w:rPr>
        <w:t>патохарактерологічні</w:t>
      </w:r>
      <w:proofErr w:type="spellEnd"/>
      <w:r>
        <w:rPr>
          <w:sz w:val="28"/>
          <w:szCs w:val="28"/>
        </w:rPr>
        <w:t xml:space="preserve"> реакції. Реакції, властиві переважно дітям. Р</w:t>
      </w:r>
      <w:r>
        <w:rPr>
          <w:sz w:val="28"/>
          <w:szCs w:val="28"/>
        </w:rPr>
        <w:t xml:space="preserve">еакції, властиві переважно підліткам. Профілактика </w:t>
      </w:r>
      <w:proofErr w:type="spellStart"/>
      <w:r>
        <w:rPr>
          <w:sz w:val="28"/>
          <w:szCs w:val="28"/>
        </w:rPr>
        <w:t>дезадаптацій</w:t>
      </w:r>
      <w:proofErr w:type="spellEnd"/>
      <w:r>
        <w:rPr>
          <w:sz w:val="28"/>
          <w:szCs w:val="28"/>
        </w:rPr>
        <w:t xml:space="preserve"> у дітей і підлітків.</w:t>
      </w:r>
    </w:p>
    <w:p w:rsidR="00285322" w:rsidRDefault="0028532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285322" w:rsidRDefault="005977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br w:type="page"/>
      </w:r>
    </w:p>
    <w:p w:rsidR="00285322" w:rsidRDefault="00285322">
      <w:pPr>
        <w:spacing w:after="120"/>
        <w:jc w:val="center"/>
        <w:rPr>
          <w:b/>
          <w:bCs/>
          <w:sz w:val="28"/>
          <w:szCs w:val="28"/>
        </w:rPr>
      </w:pPr>
    </w:p>
    <w:p w:rsidR="00285322" w:rsidRDefault="00597712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Структура (тематичний план) навчальної дисципліни</w:t>
      </w:r>
    </w:p>
    <w:p w:rsidR="00285322" w:rsidRDefault="00285322">
      <w:pPr>
        <w:spacing w:after="120"/>
        <w:jc w:val="center"/>
        <w:rPr>
          <w:b/>
          <w:bCs/>
          <w:sz w:val="28"/>
          <w:szCs w:val="28"/>
        </w:rPr>
      </w:pPr>
    </w:p>
    <w:tbl>
      <w:tblPr>
        <w:tblStyle w:val="afa"/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709"/>
        <w:gridCol w:w="709"/>
        <w:gridCol w:w="567"/>
        <w:gridCol w:w="708"/>
      </w:tblGrid>
      <w:tr w:rsidR="00285322">
        <w:trPr>
          <w:trHeight w:val="416"/>
        </w:trPr>
        <w:tc>
          <w:tcPr>
            <w:tcW w:w="6946" w:type="dxa"/>
            <w:vMerge w:val="restart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Змістовні модулі і теми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годин</w:t>
            </w:r>
          </w:p>
        </w:tc>
      </w:tr>
      <w:tr w:rsidR="00285322">
        <w:trPr>
          <w:trHeight w:val="1434"/>
        </w:trPr>
        <w:tc>
          <w:tcPr>
            <w:tcW w:w="6946" w:type="dxa"/>
            <w:vMerge/>
            <w:shd w:val="clear" w:color="auto" w:fill="auto"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усього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лекції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практичні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самостійна робота</w:t>
            </w:r>
          </w:p>
        </w:tc>
      </w:tr>
      <w:tr w:rsidR="00285322">
        <w:trPr>
          <w:trHeight w:val="562"/>
        </w:trPr>
        <w:tc>
          <w:tcPr>
            <w:tcW w:w="9639" w:type="dxa"/>
            <w:gridSpan w:val="5"/>
            <w:shd w:val="clear" w:color="auto" w:fill="auto"/>
          </w:tcPr>
          <w:p w:rsidR="00285322" w:rsidRDefault="005977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1</w:t>
            </w:r>
          </w:p>
          <w:p w:rsidR="00285322" w:rsidRDefault="005977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Теоретичні та методологічні засади кризової психології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1. Теорія та методологія психології криз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2853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2. Уявлення про кризові умови та стани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3. Теоретичні аспекти посттравматичного стресу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Разом за змістовий модуль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285322">
        <w:trPr>
          <w:trHeight w:val="562"/>
        </w:trPr>
        <w:tc>
          <w:tcPr>
            <w:tcW w:w="9639" w:type="dxa"/>
            <w:gridSpan w:val="5"/>
            <w:shd w:val="clear" w:color="auto" w:fill="auto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2</w:t>
            </w:r>
          </w:p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Технології психологічного супроводу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4. Технології психологічного супроводу в кризових станах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 5. Психологічний супровід у ситуації </w:t>
            </w:r>
            <w:proofErr w:type="spellStart"/>
            <w:r>
              <w:rPr>
                <w:sz w:val="28"/>
                <w:szCs w:val="28"/>
              </w:rPr>
              <w:t>суїцидальних</w:t>
            </w:r>
            <w:proofErr w:type="spellEnd"/>
            <w:r>
              <w:rPr>
                <w:sz w:val="28"/>
                <w:szCs w:val="28"/>
              </w:rPr>
              <w:t xml:space="preserve"> намірів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6. Технології психологічної допомоги в ситуації насильства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Разом за змістовий модуль 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285322">
        <w:trPr>
          <w:trHeight w:val="562"/>
        </w:trPr>
        <w:tc>
          <w:tcPr>
            <w:tcW w:w="9639" w:type="dxa"/>
            <w:gridSpan w:val="5"/>
            <w:shd w:val="clear" w:color="auto" w:fill="auto"/>
          </w:tcPr>
          <w:p w:rsidR="00285322" w:rsidRDefault="005977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3</w:t>
            </w:r>
          </w:p>
          <w:p w:rsidR="00285322" w:rsidRDefault="005977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Основи кризової психології дитинства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7. Психологія неблагополучного дитинства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8. </w:t>
            </w:r>
            <w:proofErr w:type="spellStart"/>
            <w:r>
              <w:rPr>
                <w:sz w:val="28"/>
                <w:szCs w:val="28"/>
              </w:rPr>
              <w:t>Психотравмувальні</w:t>
            </w:r>
            <w:proofErr w:type="spellEnd"/>
            <w:r>
              <w:rPr>
                <w:sz w:val="28"/>
                <w:szCs w:val="28"/>
              </w:rPr>
              <w:t xml:space="preserve"> чинники, що впливають на виникнення реакцій дезадаптації в дитячому й підлітковому віці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Разом за змістовий модуль 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285322">
        <w:tc>
          <w:tcPr>
            <w:tcW w:w="6946" w:type="dxa"/>
            <w:shd w:val="clear" w:color="auto" w:fill="auto"/>
          </w:tcPr>
          <w:p w:rsidR="00285322" w:rsidRDefault="00597712">
            <w:pPr>
              <w:pStyle w:val="2"/>
              <w:spacing w:before="0" w:after="0"/>
              <w:rPr>
                <w:rFonts w:ascii="Times New Roman" w:eastAsia="Times New Roman" w:hAnsi="Times New Roman" w:cs="Times New Roman"/>
                <w:i w:val="0"/>
                <w:iCs w:val="0"/>
                <w:smallCaps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mallCaps/>
              </w:rPr>
              <w:t>УСЬОГО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</w:tr>
    </w:tbl>
    <w:p w:rsidR="00285322" w:rsidRDefault="00597712">
      <w:pPr>
        <w:rPr>
          <w:b/>
          <w:bCs/>
          <w:sz w:val="28"/>
          <w:szCs w:val="28"/>
        </w:rPr>
      </w:pPr>
      <w:r>
        <w:br w:type="page"/>
      </w:r>
    </w:p>
    <w:p w:rsidR="00285322" w:rsidRDefault="005977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 Теми практичних занять</w:t>
      </w:r>
    </w:p>
    <w:p w:rsidR="00285322" w:rsidRDefault="00285322">
      <w:pPr>
        <w:jc w:val="center"/>
        <w:rPr>
          <w:b/>
          <w:bCs/>
          <w:sz w:val="28"/>
          <w:szCs w:val="28"/>
        </w:rPr>
      </w:pPr>
    </w:p>
    <w:tbl>
      <w:tblPr>
        <w:tblStyle w:val="afb"/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7410"/>
        <w:gridCol w:w="1368"/>
      </w:tblGrid>
      <w:tr w:rsidR="00285322">
        <w:trPr>
          <w:trHeight w:val="787"/>
        </w:trPr>
        <w:tc>
          <w:tcPr>
            <w:tcW w:w="743" w:type="dxa"/>
            <w:vAlign w:val="center"/>
          </w:tcPr>
          <w:p w:rsidR="00285322" w:rsidRDefault="00597712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№</w:t>
            </w:r>
          </w:p>
          <w:p w:rsidR="00285322" w:rsidRDefault="00597712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теми</w:t>
            </w:r>
          </w:p>
        </w:tc>
        <w:tc>
          <w:tcPr>
            <w:tcW w:w="7410" w:type="dxa"/>
            <w:vAlign w:val="center"/>
          </w:tcPr>
          <w:p w:rsidR="00285322" w:rsidRDefault="005977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 теми заняття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Кількість годин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1</w:t>
            </w:r>
          </w:p>
        </w:tc>
        <w:tc>
          <w:tcPr>
            <w:tcW w:w="7410" w:type="dxa"/>
          </w:tcPr>
          <w:p w:rsidR="00285322" w:rsidRDefault="00597712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2. Уявлення про кризові умови та стани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2</w:t>
            </w:r>
          </w:p>
        </w:tc>
        <w:tc>
          <w:tcPr>
            <w:tcW w:w="7410" w:type="dxa"/>
          </w:tcPr>
          <w:p w:rsidR="00285322" w:rsidRDefault="00597712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3. Теоретичні аспекти посттравматичного стресу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3</w:t>
            </w:r>
          </w:p>
        </w:tc>
        <w:tc>
          <w:tcPr>
            <w:tcW w:w="7410" w:type="dxa"/>
          </w:tcPr>
          <w:p w:rsidR="00285322" w:rsidRDefault="00597712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4. Технології психологічного супроводу в кризових станах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4</w:t>
            </w:r>
          </w:p>
        </w:tc>
        <w:tc>
          <w:tcPr>
            <w:tcW w:w="7410" w:type="dxa"/>
          </w:tcPr>
          <w:p w:rsidR="00285322" w:rsidRDefault="00597712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 5. Психологічний супровід у ситуації </w:t>
            </w:r>
            <w:proofErr w:type="spellStart"/>
            <w:r>
              <w:rPr>
                <w:sz w:val="28"/>
                <w:szCs w:val="28"/>
              </w:rPr>
              <w:t>суїцидальних</w:t>
            </w:r>
            <w:proofErr w:type="spellEnd"/>
            <w:r>
              <w:rPr>
                <w:sz w:val="28"/>
                <w:szCs w:val="28"/>
              </w:rPr>
              <w:t xml:space="preserve"> намірів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5</w:t>
            </w:r>
          </w:p>
        </w:tc>
        <w:tc>
          <w:tcPr>
            <w:tcW w:w="7410" w:type="dxa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6. Технології психологічної допомоги в ситуації насильства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6</w:t>
            </w:r>
          </w:p>
        </w:tc>
        <w:tc>
          <w:tcPr>
            <w:tcW w:w="7410" w:type="dxa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7. Психологія неблагополучного дитинства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7</w:t>
            </w:r>
          </w:p>
        </w:tc>
        <w:tc>
          <w:tcPr>
            <w:tcW w:w="7410" w:type="dxa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8. </w:t>
            </w:r>
            <w:proofErr w:type="spellStart"/>
            <w:r>
              <w:rPr>
                <w:sz w:val="28"/>
                <w:szCs w:val="28"/>
              </w:rPr>
              <w:t>Психотравмувальні</w:t>
            </w:r>
            <w:proofErr w:type="spellEnd"/>
            <w:r>
              <w:rPr>
                <w:sz w:val="28"/>
                <w:szCs w:val="28"/>
              </w:rPr>
              <w:t xml:space="preserve"> чинники, що впливають на виникнення реакцій дезадаптації в дитячому й підлітковому віці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5322">
        <w:tc>
          <w:tcPr>
            <w:tcW w:w="8153" w:type="dxa"/>
            <w:gridSpan w:val="2"/>
          </w:tcPr>
          <w:p w:rsidR="00285322" w:rsidRDefault="00597712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РАЗОМ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mallCaps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285322" w:rsidRDefault="00285322">
      <w:pPr>
        <w:jc w:val="center"/>
        <w:rPr>
          <w:b/>
          <w:bCs/>
          <w:sz w:val="28"/>
          <w:szCs w:val="28"/>
        </w:rPr>
      </w:pPr>
    </w:p>
    <w:p w:rsidR="00285322" w:rsidRDefault="00285322">
      <w:pPr>
        <w:jc w:val="center"/>
        <w:rPr>
          <w:b/>
          <w:bCs/>
          <w:sz w:val="28"/>
          <w:szCs w:val="28"/>
        </w:rPr>
      </w:pPr>
    </w:p>
    <w:p w:rsidR="00285322" w:rsidRDefault="0059771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 Завдання для самостійної роботи</w:t>
      </w:r>
    </w:p>
    <w:p w:rsidR="00285322" w:rsidRDefault="0028532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Style w:val="afc"/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7410"/>
        <w:gridCol w:w="1368"/>
      </w:tblGrid>
      <w:tr w:rsidR="00285322">
        <w:trPr>
          <w:trHeight w:val="787"/>
        </w:trPr>
        <w:tc>
          <w:tcPr>
            <w:tcW w:w="743" w:type="dxa"/>
            <w:vAlign w:val="center"/>
          </w:tcPr>
          <w:p w:rsidR="00285322" w:rsidRDefault="00597712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№</w:t>
            </w:r>
          </w:p>
          <w:p w:rsidR="00285322" w:rsidRDefault="00597712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теми</w:t>
            </w:r>
          </w:p>
        </w:tc>
        <w:tc>
          <w:tcPr>
            <w:tcW w:w="7410" w:type="dxa"/>
            <w:vAlign w:val="center"/>
          </w:tcPr>
          <w:p w:rsidR="00285322" w:rsidRDefault="005977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 теми заняття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Кількість годин</w:t>
            </w:r>
          </w:p>
        </w:tc>
      </w:tr>
      <w:tr w:rsidR="00285322">
        <w:trPr>
          <w:trHeight w:val="476"/>
        </w:trPr>
        <w:tc>
          <w:tcPr>
            <w:tcW w:w="743" w:type="dxa"/>
            <w:vAlign w:val="center"/>
          </w:tcPr>
          <w:p w:rsidR="00285322" w:rsidRDefault="00597712">
            <w:pPr>
              <w:jc w:val="center"/>
              <w:rPr>
                <w:b/>
                <w:bCs/>
                <w:smallCaps/>
                <w:sz w:val="24"/>
                <w:szCs w:val="24"/>
              </w:rPr>
            </w:pPr>
            <w:r>
              <w:rPr>
                <w:smallCaps/>
                <w:sz w:val="28"/>
                <w:szCs w:val="28"/>
              </w:rPr>
              <w:t>1</w:t>
            </w:r>
          </w:p>
        </w:tc>
        <w:tc>
          <w:tcPr>
            <w:tcW w:w="7410" w:type="dxa"/>
          </w:tcPr>
          <w:p w:rsidR="00285322" w:rsidRDefault="0059771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Тема 1. Теорія та методологія психології криз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285322">
        <w:trPr>
          <w:trHeight w:val="431"/>
        </w:trPr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2</w:t>
            </w:r>
          </w:p>
        </w:tc>
        <w:tc>
          <w:tcPr>
            <w:tcW w:w="7410" w:type="dxa"/>
          </w:tcPr>
          <w:p w:rsidR="00285322" w:rsidRDefault="00597712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2. Уявлення про кризові умови та стани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285322">
        <w:trPr>
          <w:trHeight w:val="449"/>
        </w:trPr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3</w:t>
            </w:r>
          </w:p>
        </w:tc>
        <w:tc>
          <w:tcPr>
            <w:tcW w:w="7410" w:type="dxa"/>
          </w:tcPr>
          <w:p w:rsidR="00285322" w:rsidRDefault="00597712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3. Теоретичні аспекти посттравматичного стресу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4</w:t>
            </w:r>
          </w:p>
        </w:tc>
        <w:tc>
          <w:tcPr>
            <w:tcW w:w="7410" w:type="dxa"/>
          </w:tcPr>
          <w:p w:rsidR="00285322" w:rsidRDefault="00597712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4. Технології психологічного супроводу в кризових станах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5</w:t>
            </w:r>
          </w:p>
        </w:tc>
        <w:tc>
          <w:tcPr>
            <w:tcW w:w="7410" w:type="dxa"/>
          </w:tcPr>
          <w:p w:rsidR="00285322" w:rsidRDefault="00597712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 5. Психологічний супровід у ситуації </w:t>
            </w:r>
            <w:proofErr w:type="spellStart"/>
            <w:r>
              <w:rPr>
                <w:sz w:val="28"/>
                <w:szCs w:val="28"/>
              </w:rPr>
              <w:t>суїцидальних</w:t>
            </w:r>
            <w:proofErr w:type="spellEnd"/>
            <w:r>
              <w:rPr>
                <w:sz w:val="28"/>
                <w:szCs w:val="28"/>
              </w:rPr>
              <w:t xml:space="preserve"> намірів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6</w:t>
            </w:r>
          </w:p>
        </w:tc>
        <w:tc>
          <w:tcPr>
            <w:tcW w:w="7410" w:type="dxa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6. Технології психологічної допомоги в ситуації насильства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85322">
        <w:trPr>
          <w:trHeight w:val="467"/>
        </w:trPr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7</w:t>
            </w:r>
          </w:p>
        </w:tc>
        <w:tc>
          <w:tcPr>
            <w:tcW w:w="7410" w:type="dxa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7. Психологія неблагополучного дитинства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85322">
        <w:tc>
          <w:tcPr>
            <w:tcW w:w="743" w:type="dxa"/>
            <w:vAlign w:val="center"/>
          </w:tcPr>
          <w:p w:rsidR="00285322" w:rsidRDefault="00597712">
            <w:pPr>
              <w:widowControl w:val="0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8</w:t>
            </w:r>
          </w:p>
        </w:tc>
        <w:tc>
          <w:tcPr>
            <w:tcW w:w="7410" w:type="dxa"/>
          </w:tcPr>
          <w:p w:rsidR="00285322" w:rsidRDefault="00597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8. </w:t>
            </w:r>
            <w:proofErr w:type="spellStart"/>
            <w:r>
              <w:rPr>
                <w:sz w:val="28"/>
                <w:szCs w:val="28"/>
              </w:rPr>
              <w:t>Психотравмувальні</w:t>
            </w:r>
            <w:proofErr w:type="spellEnd"/>
            <w:r>
              <w:rPr>
                <w:sz w:val="28"/>
                <w:szCs w:val="28"/>
              </w:rPr>
              <w:t xml:space="preserve"> чинники, що впливають на виникнення реакцій дезадаптації в дитячому й підлітковому віці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85322">
        <w:tc>
          <w:tcPr>
            <w:tcW w:w="8153" w:type="dxa"/>
            <w:gridSpan w:val="2"/>
          </w:tcPr>
          <w:p w:rsidR="00285322" w:rsidRDefault="00597712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РАЗОМ</w:t>
            </w:r>
          </w:p>
        </w:tc>
        <w:tc>
          <w:tcPr>
            <w:tcW w:w="1368" w:type="dxa"/>
            <w:vAlign w:val="center"/>
          </w:tcPr>
          <w:p w:rsidR="00285322" w:rsidRDefault="00597712">
            <w:pPr>
              <w:jc w:val="center"/>
              <w:rPr>
                <w:smallCaps/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</w:tr>
    </w:tbl>
    <w:p w:rsidR="00285322" w:rsidRDefault="00285322">
      <w:pPr>
        <w:ind w:firstLine="709"/>
        <w:jc w:val="both"/>
        <w:rPr>
          <w:sz w:val="28"/>
          <w:szCs w:val="28"/>
        </w:rPr>
      </w:pPr>
    </w:p>
    <w:p w:rsidR="00285322" w:rsidRDefault="00285322">
      <w:pPr>
        <w:ind w:firstLine="709"/>
        <w:jc w:val="center"/>
        <w:rPr>
          <w:b/>
          <w:bCs/>
          <w:sz w:val="28"/>
          <w:szCs w:val="28"/>
        </w:rPr>
      </w:pPr>
    </w:p>
    <w:p w:rsidR="00285322" w:rsidRDefault="0059771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 Індивідуальні завдання</w:t>
      </w:r>
    </w:p>
    <w:p w:rsidR="00285322" w:rsidRDefault="00285322">
      <w:pPr>
        <w:ind w:firstLine="709"/>
        <w:jc w:val="center"/>
        <w:rPr>
          <w:b/>
          <w:bCs/>
          <w:sz w:val="28"/>
          <w:szCs w:val="28"/>
        </w:rPr>
      </w:pP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Метою виконання індивідуальних завдань є: закріплення, поглиблення й узагальнення знань, отриманих студентами на теоретичних і практичних заняттях.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Індивідуальна робота студентів з навчальної дисципліни «Кризова психологія» включає: 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анотування вивченої </w:t>
      </w:r>
      <w:r>
        <w:rPr>
          <w:sz w:val="28"/>
          <w:szCs w:val="28"/>
        </w:rPr>
        <w:t>додаткової літератури;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опрацювання визначених проблемних питань та їх обговорення на практичних заняттях;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складання </w:t>
      </w:r>
      <w:proofErr w:type="spellStart"/>
      <w:r>
        <w:rPr>
          <w:sz w:val="28"/>
          <w:szCs w:val="28"/>
        </w:rPr>
        <w:t>психодіагностичного</w:t>
      </w:r>
      <w:proofErr w:type="spellEnd"/>
      <w:r>
        <w:rPr>
          <w:sz w:val="28"/>
          <w:szCs w:val="28"/>
        </w:rPr>
        <w:t xml:space="preserve"> інструментарію.</w:t>
      </w:r>
    </w:p>
    <w:p w:rsidR="00285322" w:rsidRDefault="005977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Підготовка навчально-наукового есе (згідно визначених вимог) за однією із запропонованих тем:</w:t>
      </w:r>
    </w:p>
    <w:p w:rsidR="00285322" w:rsidRDefault="0028532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1.Жит</w:t>
      </w:r>
      <w:r>
        <w:rPr>
          <w:sz w:val="28"/>
          <w:szCs w:val="28"/>
        </w:rPr>
        <w:t>тєва криза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2.Нормативна та ненормативна криза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Соціально-психологічні та індивідуально-психологічні передумови виникнення життєвої кризи.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Динаміка кризового процесу.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Типи кризових ситуацій.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Можливості розв’язання життєв</w:t>
      </w:r>
      <w:r>
        <w:rPr>
          <w:sz w:val="28"/>
          <w:szCs w:val="28"/>
        </w:rPr>
        <w:t>ої кризи.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Нормативні і ненормативні кризи.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Криза і </w:t>
      </w:r>
      <w:proofErr w:type="spellStart"/>
      <w:r>
        <w:rPr>
          <w:sz w:val="28"/>
          <w:szCs w:val="28"/>
        </w:rPr>
        <w:t>психотравматизація</w:t>
      </w:r>
      <w:proofErr w:type="spellEnd"/>
      <w:r>
        <w:rPr>
          <w:sz w:val="28"/>
          <w:szCs w:val="28"/>
        </w:rPr>
        <w:t>, посттравматичний стрес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Вікові кризи дорослості. Криза ранньої дорослості як особливий етап становлення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Гендерні особливості переживання вікових криз.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Віков</w:t>
      </w:r>
      <w:r>
        <w:rPr>
          <w:sz w:val="28"/>
          <w:szCs w:val="28"/>
        </w:rPr>
        <w:t>і кризи та їх роль у структуруванні життєвого шляху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Психологічний вік особистості та можливості його визначення.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Ресурси віку. Гендерні особливості переживання вікових криз.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Криза вмирання: психологічна готовність до завершення жит</w:t>
      </w:r>
      <w:r>
        <w:rPr>
          <w:sz w:val="28"/>
          <w:szCs w:val="28"/>
        </w:rPr>
        <w:t>тя.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Особливості консультування людини у віковій кризі.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Перша криза ранньої зрілості: шляхи подолання.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Психологічна допомога під час переживання кризи 30-ти років.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Консультування клієнтів, що долають кризу середини життя. Гендерні особливості.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Криза «я-ідентифікації» – супровід людини похилого віку.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 Професійні кризи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 Нормативні та ненормативні професійні кризи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 Гендерні осо</w:t>
      </w:r>
      <w:r>
        <w:rPr>
          <w:sz w:val="28"/>
          <w:szCs w:val="28"/>
        </w:rPr>
        <w:t>бливості переживання професійної кризи.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 Психологічний супровід професійної кризи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24. Кризи становлення сім’ї.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 Нормативні та ненормативні сімейні кризи.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 Гендерні особливості переживання сімейних криз.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 Батьківство як криза станов</w:t>
      </w:r>
      <w:r>
        <w:rPr>
          <w:sz w:val="28"/>
          <w:szCs w:val="28"/>
        </w:rPr>
        <w:t>лення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 Ненормативні кризи батьківства.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 Особливості консультування сім’ї у період кризи.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 Консультування пари підчас проживання кризи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 Взаємозв’язок сімейного стресу та сімейної кризи.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 Стресори, що спричинюють виникнення сімейн</w:t>
      </w:r>
      <w:r>
        <w:rPr>
          <w:sz w:val="28"/>
          <w:szCs w:val="28"/>
        </w:rPr>
        <w:t>ого стресу.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 «Еластичність» як особливість сім’ї, що ефективно долає стреси.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34. Особливості побудови психологічного супроводу життєвих криз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35. Технології побудови групової роботи супроводу життєвих криз.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Особливості </w:t>
      </w:r>
      <w:proofErr w:type="spellStart"/>
      <w:r>
        <w:rPr>
          <w:sz w:val="28"/>
          <w:szCs w:val="28"/>
        </w:rPr>
        <w:t>індивідувльної</w:t>
      </w:r>
      <w:proofErr w:type="spellEnd"/>
      <w:r>
        <w:rPr>
          <w:sz w:val="28"/>
          <w:szCs w:val="28"/>
        </w:rPr>
        <w:t xml:space="preserve"> роб</w:t>
      </w:r>
      <w:r>
        <w:rPr>
          <w:sz w:val="28"/>
          <w:szCs w:val="28"/>
        </w:rPr>
        <w:t>оти по супроводу життєвих криз особистості.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 Кризове консультування як галузь практичної психології.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 Поняття кризового консультування. Завдання консультування.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39. Принципи психологічного консультування. Етичні принципи консультування.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40. Форми кон</w:t>
      </w:r>
      <w:r>
        <w:rPr>
          <w:sz w:val="28"/>
          <w:szCs w:val="28"/>
        </w:rPr>
        <w:t>сультування та його тривалість 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 Особистість кризового консультанта.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 Сучасні вимоги до підготовки кризового консультанта.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43. Життєва криза і психосоматичні захворювання.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44. Психологічні портрети психосоматичних хворих та особливості їх консультув</w:t>
      </w:r>
      <w:r>
        <w:rPr>
          <w:sz w:val="28"/>
          <w:szCs w:val="28"/>
        </w:rPr>
        <w:t>ання.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 Різні типи ставлення до здоров’я і можливості впливу на них.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Психологічний супровід </w:t>
      </w:r>
      <w:proofErr w:type="spellStart"/>
      <w:r>
        <w:rPr>
          <w:sz w:val="28"/>
          <w:szCs w:val="28"/>
        </w:rPr>
        <w:t>термінально</w:t>
      </w:r>
      <w:proofErr w:type="spellEnd"/>
      <w:r>
        <w:rPr>
          <w:sz w:val="28"/>
          <w:szCs w:val="28"/>
        </w:rPr>
        <w:t xml:space="preserve"> хворого.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Переживання </w:t>
      </w:r>
      <w:proofErr w:type="spellStart"/>
      <w:r>
        <w:rPr>
          <w:sz w:val="28"/>
          <w:szCs w:val="28"/>
        </w:rPr>
        <w:t>термінально</w:t>
      </w:r>
      <w:proofErr w:type="spellEnd"/>
      <w:r>
        <w:rPr>
          <w:sz w:val="28"/>
          <w:szCs w:val="28"/>
        </w:rPr>
        <w:t xml:space="preserve"> хворого.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48. Підтримка рідних і близьких людини, що переживає термінальний період життя.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49. Стан гострого горя, викликаний тяжкою втратою.</w:t>
      </w:r>
    </w:p>
    <w:p w:rsidR="00285322" w:rsidRDefault="005977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50. Віддалені наслідки переживання втрати. Психологічні способи завершення роботи трауру.</w:t>
      </w:r>
    </w:p>
    <w:p w:rsidR="00285322" w:rsidRDefault="00285322">
      <w:pPr>
        <w:ind w:firstLine="709"/>
        <w:jc w:val="both"/>
        <w:rPr>
          <w:sz w:val="28"/>
          <w:szCs w:val="28"/>
        </w:rPr>
      </w:pPr>
    </w:p>
    <w:p w:rsidR="00285322" w:rsidRDefault="0059771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 Методи навчання</w:t>
      </w:r>
    </w:p>
    <w:p w:rsidR="00285322" w:rsidRDefault="00285322">
      <w:pPr>
        <w:ind w:firstLine="709"/>
        <w:jc w:val="center"/>
        <w:rPr>
          <w:b/>
          <w:bCs/>
          <w:sz w:val="28"/>
          <w:szCs w:val="28"/>
        </w:rPr>
      </w:pPr>
    </w:p>
    <w:p w:rsidR="00285322" w:rsidRDefault="00597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Під час викладання навчальної дисципліни використовуються методи навчання, що сприяють досягне</w:t>
      </w:r>
      <w:r>
        <w:rPr>
          <w:sz w:val="28"/>
          <w:szCs w:val="28"/>
        </w:rPr>
        <w:t xml:space="preserve">нню відповідних програмних результатів. </w:t>
      </w:r>
    </w:p>
    <w:p w:rsidR="00285322" w:rsidRDefault="00285322">
      <w:pPr>
        <w:ind w:firstLine="567"/>
        <w:jc w:val="both"/>
        <w:rPr>
          <w:sz w:val="28"/>
          <w:szCs w:val="28"/>
        </w:rPr>
      </w:pPr>
    </w:p>
    <w:tbl>
      <w:tblPr>
        <w:tblStyle w:val="afd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4678"/>
      </w:tblGrid>
      <w:tr w:rsidR="00285322">
        <w:trPr>
          <w:trHeight w:val="397"/>
          <w:tblHeader/>
        </w:trPr>
        <w:tc>
          <w:tcPr>
            <w:tcW w:w="5211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навчання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 навчання</w:t>
            </w:r>
          </w:p>
        </w:tc>
      </w:tr>
      <w:tr w:rsidR="00285322">
        <w:trPr>
          <w:trHeight w:val="1125"/>
        </w:trPr>
        <w:tc>
          <w:tcPr>
            <w:tcW w:w="5211" w:type="dxa"/>
            <w:shd w:val="clear" w:color="auto" w:fill="auto"/>
          </w:tcPr>
          <w:p w:rsidR="00285322" w:rsidRDefault="0059771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РН7</w:t>
            </w:r>
          </w:p>
        </w:tc>
        <w:tc>
          <w:tcPr>
            <w:tcW w:w="4678" w:type="dxa"/>
            <w:shd w:val="clear" w:color="auto" w:fill="auto"/>
          </w:tcPr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Вербальні методи (лекція, пояснення)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Наочні методи (спостереження, демонстрація, ілюстрація)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Практичні методи (виконання різних видів вправ, практичних завдань, кейсів)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Дискусійний метод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Ситуаційний метод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 самостійної роботи (анотування опрацьованого матеріалу, вирішення задач, написання есе, підготовка доповідей)</w:t>
            </w:r>
          </w:p>
        </w:tc>
      </w:tr>
      <w:tr w:rsidR="00285322">
        <w:tc>
          <w:tcPr>
            <w:tcW w:w="5211" w:type="dxa"/>
            <w:shd w:val="clear" w:color="auto" w:fill="auto"/>
          </w:tcPr>
          <w:p w:rsidR="00285322" w:rsidRDefault="0059771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РН9</w:t>
            </w:r>
          </w:p>
        </w:tc>
        <w:tc>
          <w:tcPr>
            <w:tcW w:w="4678" w:type="dxa"/>
            <w:shd w:val="clear" w:color="auto" w:fill="auto"/>
          </w:tcPr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Вербальні методи (лекція, пояснення)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Наочні методи (спостереження, демонстрація, ілюстрація)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</w:t>
            </w:r>
            <w:r>
              <w:rPr>
                <w:sz w:val="24"/>
                <w:szCs w:val="24"/>
              </w:rPr>
              <w:t>ичні методи (виконання різних видів практичних завдань, кейсів)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Дискусійний метод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Ситуаційний метод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 самостійної роботи (підготовка доповідей) </w:t>
            </w:r>
          </w:p>
        </w:tc>
      </w:tr>
      <w:tr w:rsidR="00285322">
        <w:tc>
          <w:tcPr>
            <w:tcW w:w="5211" w:type="dxa"/>
            <w:shd w:val="clear" w:color="auto" w:fill="auto"/>
          </w:tcPr>
          <w:p w:rsidR="00285322" w:rsidRDefault="00597712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РН11</w:t>
            </w:r>
          </w:p>
        </w:tc>
        <w:tc>
          <w:tcPr>
            <w:tcW w:w="4678" w:type="dxa"/>
            <w:shd w:val="clear" w:color="auto" w:fill="auto"/>
          </w:tcPr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Вербальні методи (лекція, пояснення)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Наочні методи (спостереження, демонстрація, ілюстрація)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Практичні методи (виконання різних видів вправ, практичних завдань, кейсів)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Дискусійний метод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Ситуаційний метод</w:t>
            </w:r>
          </w:p>
          <w:p w:rsidR="00285322" w:rsidRDefault="0059771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176" w:hanging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 самостійної роботи (анотування опрацьованого матеріалу, вирішення задач, написання есе, підготовка доповідей)</w:t>
            </w:r>
          </w:p>
        </w:tc>
      </w:tr>
    </w:tbl>
    <w:p w:rsidR="00285322" w:rsidRDefault="00285322">
      <w:pPr>
        <w:ind w:firstLine="709"/>
        <w:jc w:val="center"/>
        <w:rPr>
          <w:b/>
          <w:bCs/>
          <w:sz w:val="28"/>
          <w:szCs w:val="28"/>
        </w:rPr>
      </w:pPr>
    </w:p>
    <w:p w:rsidR="00285322" w:rsidRDefault="0059771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 Методи контролю</w:t>
      </w:r>
    </w:p>
    <w:p w:rsidR="00285322" w:rsidRDefault="005977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Переві</w:t>
      </w:r>
      <w:r>
        <w:rPr>
          <w:sz w:val="28"/>
          <w:szCs w:val="28"/>
        </w:rPr>
        <w:t>рка досягнення програмних результатів навчання здійснюється з використанням наступних методів.</w:t>
      </w:r>
    </w:p>
    <w:p w:rsidR="00285322" w:rsidRDefault="00285322">
      <w:pPr>
        <w:ind w:firstLine="567"/>
        <w:jc w:val="both"/>
        <w:rPr>
          <w:sz w:val="28"/>
          <w:szCs w:val="28"/>
        </w:rPr>
      </w:pPr>
    </w:p>
    <w:tbl>
      <w:tblPr>
        <w:tblStyle w:val="afe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9"/>
        <w:gridCol w:w="5180"/>
      </w:tblGrid>
      <w:tr w:rsidR="00285322">
        <w:trPr>
          <w:trHeight w:val="397"/>
          <w:tblHeader/>
        </w:trPr>
        <w:tc>
          <w:tcPr>
            <w:tcW w:w="4449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навчання</w:t>
            </w:r>
          </w:p>
        </w:tc>
        <w:tc>
          <w:tcPr>
            <w:tcW w:w="5180" w:type="dxa"/>
            <w:shd w:val="clear" w:color="auto" w:fill="auto"/>
            <w:vAlign w:val="center"/>
          </w:tcPr>
          <w:p w:rsidR="00285322" w:rsidRDefault="005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 контролю</w:t>
            </w:r>
          </w:p>
        </w:tc>
      </w:tr>
      <w:tr w:rsidR="00285322">
        <w:tc>
          <w:tcPr>
            <w:tcW w:w="4449" w:type="dxa"/>
            <w:shd w:val="clear" w:color="auto" w:fill="auto"/>
          </w:tcPr>
          <w:p w:rsidR="00285322" w:rsidRDefault="00597712">
            <w:pPr>
              <w:widowControl w:val="0"/>
            </w:pPr>
            <w:r>
              <w:rPr>
                <w:b/>
                <w:bCs/>
                <w:sz w:val="28"/>
                <w:szCs w:val="28"/>
              </w:rPr>
              <w:t>РН7</w:t>
            </w:r>
          </w:p>
        </w:tc>
        <w:tc>
          <w:tcPr>
            <w:tcW w:w="5180" w:type="dxa"/>
            <w:shd w:val="clear" w:color="auto" w:fill="auto"/>
          </w:tcPr>
          <w:p w:rsidR="00285322" w:rsidRDefault="00597712">
            <w:pPr>
              <w:widowControl w:val="0"/>
              <w:numPr>
                <w:ilvl w:val="0"/>
                <w:numId w:val="6"/>
              </w:numPr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Усне опитування, участь у дискусії, відповіді на проблемні запитання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 виконання домашніх завдань, практичних завдань, вправ, кейсів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Експрес-тестування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Перевірка виконання та захист </w:t>
            </w:r>
            <w:r>
              <w:rPr>
                <w:sz w:val="24"/>
                <w:szCs w:val="24"/>
              </w:rPr>
              <w:lastRenderedPageBreak/>
              <w:t>індивідуальних завдань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ind w:left="317" w:hanging="28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Самооцінювання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взаємооцінювання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85322">
        <w:tc>
          <w:tcPr>
            <w:tcW w:w="4449" w:type="dxa"/>
            <w:shd w:val="clear" w:color="auto" w:fill="auto"/>
          </w:tcPr>
          <w:p w:rsidR="00285322" w:rsidRDefault="00597712">
            <w:pPr>
              <w:widowControl w:val="0"/>
            </w:pPr>
            <w:bookmarkStart w:id="1" w:name="_heading=h.ngc11lglq7q5" w:colFirst="0" w:colLast="0"/>
            <w:bookmarkEnd w:id="1"/>
            <w:r>
              <w:rPr>
                <w:b/>
                <w:bCs/>
                <w:sz w:val="28"/>
                <w:szCs w:val="28"/>
              </w:rPr>
              <w:lastRenderedPageBreak/>
              <w:t>РН9</w:t>
            </w:r>
          </w:p>
        </w:tc>
        <w:tc>
          <w:tcPr>
            <w:tcW w:w="5180" w:type="dxa"/>
            <w:shd w:val="clear" w:color="auto" w:fill="auto"/>
          </w:tcPr>
          <w:p w:rsidR="00285322" w:rsidRDefault="00597712">
            <w:pPr>
              <w:widowControl w:val="0"/>
              <w:numPr>
                <w:ilvl w:val="0"/>
                <w:numId w:val="6"/>
              </w:numPr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Усне опитування, участь у дискусії, відповіді на проблемні запитання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 виконання домашніх завдань, практичних завдань, вправ, кейсів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Експрес-тестування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 виконання та захист індивідуальних завдань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ind w:left="317" w:hanging="28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Самооцінювання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взаємооцінювання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85322">
        <w:tc>
          <w:tcPr>
            <w:tcW w:w="4449" w:type="dxa"/>
            <w:shd w:val="clear" w:color="auto" w:fill="auto"/>
          </w:tcPr>
          <w:p w:rsidR="00285322" w:rsidRDefault="00597712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РН11</w:t>
            </w:r>
          </w:p>
        </w:tc>
        <w:tc>
          <w:tcPr>
            <w:tcW w:w="5180" w:type="dxa"/>
            <w:shd w:val="clear" w:color="auto" w:fill="auto"/>
          </w:tcPr>
          <w:p w:rsidR="00285322" w:rsidRDefault="00597712">
            <w:pPr>
              <w:widowControl w:val="0"/>
              <w:numPr>
                <w:ilvl w:val="0"/>
                <w:numId w:val="6"/>
              </w:numPr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Усне опитування, участь у дискусії, відповіді на проблемні запитання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 виконання домашніх завдань, практичних завдань, вправ, кейсів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Експрес-тестування</w:t>
            </w:r>
          </w:p>
          <w:p w:rsidR="00285322" w:rsidRDefault="00597712">
            <w:pPr>
              <w:widowControl w:val="0"/>
              <w:numPr>
                <w:ilvl w:val="0"/>
                <w:numId w:val="6"/>
              </w:numPr>
              <w:ind w:left="31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 виконання та захист індивідуальних завдань</w:t>
            </w:r>
          </w:p>
          <w:p w:rsidR="00285322" w:rsidRDefault="00597712">
            <w:pPr>
              <w:ind w:left="3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Самооцінювання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взаємооцінювання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285322" w:rsidRDefault="00285322">
      <w:pPr>
        <w:ind w:firstLine="709"/>
        <w:jc w:val="center"/>
        <w:rPr>
          <w:b/>
          <w:bCs/>
          <w:sz w:val="28"/>
          <w:szCs w:val="28"/>
        </w:rPr>
      </w:pPr>
    </w:p>
    <w:p w:rsidR="00285322" w:rsidRDefault="005977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Розподіл  балів</w:t>
      </w:r>
    </w:p>
    <w:p w:rsidR="00285322" w:rsidRDefault="00285322">
      <w:pPr>
        <w:jc w:val="center"/>
        <w:rPr>
          <w:b/>
          <w:bCs/>
          <w:sz w:val="28"/>
          <w:szCs w:val="28"/>
        </w:rPr>
      </w:pPr>
    </w:p>
    <w:p w:rsidR="00285322" w:rsidRDefault="005977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 Оцінювання результатів навчання здобувачів вищої освіти</w:t>
      </w:r>
    </w:p>
    <w:p w:rsidR="00285322" w:rsidRDefault="00285322">
      <w:pPr>
        <w:widowControl w:val="0"/>
        <w:ind w:firstLine="567"/>
        <w:jc w:val="both"/>
        <w:rPr>
          <w:sz w:val="28"/>
          <w:szCs w:val="28"/>
        </w:rPr>
      </w:pPr>
    </w:p>
    <w:p w:rsidR="00285322" w:rsidRDefault="00597712">
      <w:pPr>
        <w:widowControl w:val="0"/>
        <w:spacing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Розподіл балів з навчальної дисципліни</w:t>
      </w:r>
    </w:p>
    <w:tbl>
      <w:tblPr>
        <w:tblStyle w:val="aff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2195"/>
        <w:gridCol w:w="2193"/>
      </w:tblGrid>
      <w:tr w:rsidR="00285322">
        <w:trPr>
          <w:trHeight w:val="397"/>
          <w:tblHeader/>
        </w:trPr>
        <w:tc>
          <w:tcPr>
            <w:tcW w:w="5241" w:type="dxa"/>
            <w:vMerge w:val="restart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Види робіт здобувача вищої освіти</w:t>
            </w:r>
          </w:p>
        </w:tc>
        <w:tc>
          <w:tcPr>
            <w:tcW w:w="4388" w:type="dxa"/>
            <w:gridSpan w:val="2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Кількість балів за </w:t>
            </w:r>
            <w:r>
              <w:rPr>
                <w:sz w:val="28"/>
                <w:szCs w:val="28"/>
              </w:rPr>
              <w:t>семестр</w:t>
            </w:r>
          </w:p>
        </w:tc>
      </w:tr>
      <w:tr w:rsidR="00285322">
        <w:trPr>
          <w:trHeight w:val="340"/>
          <w:tblHeader/>
        </w:trPr>
        <w:tc>
          <w:tcPr>
            <w:tcW w:w="5241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  <w:highlight w:val="white"/>
              </w:rPr>
            </w:pPr>
          </w:p>
        </w:tc>
        <w:tc>
          <w:tcPr>
            <w:tcW w:w="2195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денна форма</w:t>
            </w:r>
          </w:p>
        </w:tc>
        <w:tc>
          <w:tcPr>
            <w:tcW w:w="2193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 форма</w:t>
            </w:r>
          </w:p>
        </w:tc>
      </w:tr>
      <w:tr w:rsidR="00285322">
        <w:trPr>
          <w:trHeight w:val="340"/>
        </w:trPr>
        <w:tc>
          <w:tcPr>
            <w:tcW w:w="5241" w:type="dxa"/>
            <w:vAlign w:val="center"/>
          </w:tcPr>
          <w:p w:rsidR="00285322" w:rsidRDefault="00597712">
            <w:pPr>
              <w:widowControl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Виконання завдань поточного контролю</w:t>
            </w:r>
          </w:p>
        </w:tc>
        <w:tc>
          <w:tcPr>
            <w:tcW w:w="2195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100</w:t>
            </w:r>
          </w:p>
        </w:tc>
        <w:tc>
          <w:tcPr>
            <w:tcW w:w="2193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100</w:t>
            </w:r>
          </w:p>
        </w:tc>
      </w:tr>
      <w:tr w:rsidR="00285322">
        <w:trPr>
          <w:trHeight w:val="397"/>
        </w:trPr>
        <w:tc>
          <w:tcPr>
            <w:tcW w:w="5241" w:type="dxa"/>
            <w:vAlign w:val="center"/>
          </w:tcPr>
          <w:p w:rsidR="00285322" w:rsidRDefault="00597712">
            <w:pPr>
              <w:widowControl w:val="0"/>
              <w:jc w:val="both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Підсумкова семестрова оцінка</w:t>
            </w:r>
          </w:p>
        </w:tc>
        <w:tc>
          <w:tcPr>
            <w:tcW w:w="2195" w:type="dxa"/>
            <w:vAlign w:val="center"/>
          </w:tcPr>
          <w:p w:rsidR="00285322" w:rsidRDefault="00597712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100</w:t>
            </w:r>
          </w:p>
        </w:tc>
        <w:tc>
          <w:tcPr>
            <w:tcW w:w="2193" w:type="dxa"/>
            <w:vAlign w:val="center"/>
          </w:tcPr>
          <w:p w:rsidR="00285322" w:rsidRDefault="00597712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100</w:t>
            </w:r>
          </w:p>
        </w:tc>
      </w:tr>
    </w:tbl>
    <w:p w:rsidR="00285322" w:rsidRDefault="00285322">
      <w:pPr>
        <w:widowControl w:val="0"/>
        <w:spacing w:line="360" w:lineRule="auto"/>
        <w:ind w:firstLine="567"/>
        <w:jc w:val="both"/>
        <w:rPr>
          <w:sz w:val="28"/>
          <w:szCs w:val="28"/>
          <w:highlight w:val="white"/>
        </w:rPr>
      </w:pPr>
    </w:p>
    <w:p w:rsidR="00285322" w:rsidRDefault="00597712">
      <w:pPr>
        <w:widowControl w:val="0"/>
        <w:spacing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Розподіл балів </w:t>
      </w:r>
      <w:r>
        <w:rPr>
          <w:b/>
          <w:bCs/>
          <w:sz w:val="28"/>
          <w:szCs w:val="28"/>
          <w:highlight w:val="white"/>
        </w:rPr>
        <w:t>за виконання завдань поточного контролю</w:t>
      </w:r>
    </w:p>
    <w:tbl>
      <w:tblPr>
        <w:tblStyle w:val="aff0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71"/>
        <w:gridCol w:w="1429"/>
        <w:gridCol w:w="1429"/>
      </w:tblGrid>
      <w:tr w:rsidR="00285322">
        <w:trPr>
          <w:trHeight w:val="397"/>
          <w:tblHeader/>
        </w:trPr>
        <w:tc>
          <w:tcPr>
            <w:tcW w:w="6771" w:type="dxa"/>
            <w:vMerge w:val="restart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Види робіт здобувача вищої освіти</w:t>
            </w:r>
          </w:p>
        </w:tc>
        <w:tc>
          <w:tcPr>
            <w:tcW w:w="2858" w:type="dxa"/>
            <w:gridSpan w:val="2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Кількість балів за семестр</w:t>
            </w:r>
          </w:p>
        </w:tc>
      </w:tr>
      <w:tr w:rsidR="00285322">
        <w:trPr>
          <w:trHeight w:val="340"/>
          <w:tblHeader/>
        </w:trPr>
        <w:tc>
          <w:tcPr>
            <w:tcW w:w="6771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  <w:highlight w:val="white"/>
              </w:rPr>
            </w:pPr>
          </w:p>
        </w:tc>
        <w:tc>
          <w:tcPr>
            <w:tcW w:w="1429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денна форма</w:t>
            </w:r>
          </w:p>
        </w:tc>
        <w:tc>
          <w:tcPr>
            <w:tcW w:w="1429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 форма</w:t>
            </w:r>
          </w:p>
        </w:tc>
      </w:tr>
      <w:tr w:rsidR="00285322">
        <w:trPr>
          <w:trHeight w:val="340"/>
        </w:trPr>
        <w:tc>
          <w:tcPr>
            <w:tcW w:w="6771" w:type="dxa"/>
            <w:vAlign w:val="center"/>
          </w:tcPr>
          <w:p w:rsidR="00285322" w:rsidRDefault="00597712">
            <w:pPr>
              <w:widowControl w:val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Виконання завдань під час навчальних занять</w:t>
            </w:r>
          </w:p>
        </w:tc>
        <w:tc>
          <w:tcPr>
            <w:tcW w:w="1429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80</w:t>
            </w:r>
          </w:p>
        </w:tc>
        <w:tc>
          <w:tcPr>
            <w:tcW w:w="1429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80</w:t>
            </w:r>
          </w:p>
        </w:tc>
      </w:tr>
      <w:tr w:rsidR="00285322">
        <w:trPr>
          <w:trHeight w:val="340"/>
        </w:trPr>
        <w:tc>
          <w:tcPr>
            <w:tcW w:w="6771" w:type="dxa"/>
            <w:vAlign w:val="center"/>
          </w:tcPr>
          <w:p w:rsidR="00285322" w:rsidRDefault="00597712">
            <w:pPr>
              <w:widowControl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Виконання та захист індивідуальних самостійних </w:t>
            </w:r>
            <w:r>
              <w:rPr>
                <w:sz w:val="28"/>
                <w:szCs w:val="28"/>
                <w:highlight w:val="white"/>
              </w:rPr>
              <w:lastRenderedPageBreak/>
              <w:t>завдань</w:t>
            </w:r>
          </w:p>
        </w:tc>
        <w:tc>
          <w:tcPr>
            <w:tcW w:w="1429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20</w:t>
            </w:r>
          </w:p>
        </w:tc>
        <w:tc>
          <w:tcPr>
            <w:tcW w:w="1429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20</w:t>
            </w:r>
          </w:p>
        </w:tc>
      </w:tr>
      <w:tr w:rsidR="00285322">
        <w:trPr>
          <w:trHeight w:val="340"/>
        </w:trPr>
        <w:tc>
          <w:tcPr>
            <w:tcW w:w="6771" w:type="dxa"/>
            <w:vAlign w:val="center"/>
          </w:tcPr>
          <w:p w:rsidR="00285322" w:rsidRDefault="00597712">
            <w:pPr>
              <w:widowControl w:val="0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Разом за </w:t>
            </w:r>
            <w:r>
              <w:rPr>
                <w:b/>
                <w:bCs/>
                <w:sz w:val="28"/>
                <w:szCs w:val="28"/>
                <w:highlight w:val="white"/>
              </w:rPr>
              <w:t>виконання завдань поточного контролю</w:t>
            </w:r>
          </w:p>
        </w:tc>
        <w:tc>
          <w:tcPr>
            <w:tcW w:w="1429" w:type="dxa"/>
            <w:vAlign w:val="center"/>
          </w:tcPr>
          <w:p w:rsidR="00285322" w:rsidRDefault="00597712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100</w:t>
            </w:r>
          </w:p>
        </w:tc>
        <w:tc>
          <w:tcPr>
            <w:tcW w:w="1429" w:type="dxa"/>
            <w:vAlign w:val="center"/>
          </w:tcPr>
          <w:p w:rsidR="00285322" w:rsidRDefault="00597712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100</w:t>
            </w:r>
          </w:p>
        </w:tc>
      </w:tr>
    </w:tbl>
    <w:p w:rsidR="00285322" w:rsidRDefault="00285322">
      <w:pPr>
        <w:widowControl w:val="0"/>
        <w:spacing w:line="360" w:lineRule="auto"/>
        <w:ind w:firstLine="567"/>
        <w:jc w:val="both"/>
        <w:rPr>
          <w:sz w:val="28"/>
          <w:szCs w:val="28"/>
          <w:highlight w:val="white"/>
        </w:rPr>
      </w:pPr>
    </w:p>
    <w:p w:rsidR="00285322" w:rsidRDefault="00597712">
      <w:pPr>
        <w:rPr>
          <w:b/>
          <w:bCs/>
          <w:sz w:val="28"/>
          <w:szCs w:val="28"/>
        </w:rPr>
      </w:pPr>
      <w:r>
        <w:br w:type="page"/>
      </w:r>
    </w:p>
    <w:p w:rsidR="00285322" w:rsidRDefault="00597712">
      <w:pPr>
        <w:widowControl w:val="0"/>
        <w:spacing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Розподіл балів </w:t>
      </w:r>
      <w:r>
        <w:rPr>
          <w:b/>
          <w:bCs/>
          <w:sz w:val="28"/>
          <w:szCs w:val="28"/>
          <w:highlight w:val="white"/>
        </w:rPr>
        <w:t>за виконання завдань під час навчальних занять</w:t>
      </w:r>
    </w:p>
    <w:tbl>
      <w:tblPr>
        <w:tblStyle w:val="aff1"/>
        <w:tblpPr w:leftFromText="180" w:rightFromText="180" w:vertAnchor="text" w:tblpY="1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7"/>
        <w:gridCol w:w="1340"/>
        <w:gridCol w:w="1342"/>
      </w:tblGrid>
      <w:tr w:rsidR="00285322">
        <w:trPr>
          <w:trHeight w:val="397"/>
          <w:tblHeader/>
        </w:trPr>
        <w:tc>
          <w:tcPr>
            <w:tcW w:w="6947" w:type="dxa"/>
            <w:vMerge w:val="restart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  <w:highlight w:val="white"/>
                <w:vertAlign w:val="superscript"/>
              </w:rPr>
            </w:pPr>
            <w:r>
              <w:rPr>
                <w:sz w:val="28"/>
                <w:szCs w:val="28"/>
                <w:highlight w:val="white"/>
              </w:rPr>
              <w:t>Види робіт здобувача вищої освіти</w:t>
            </w:r>
          </w:p>
        </w:tc>
        <w:tc>
          <w:tcPr>
            <w:tcW w:w="2682" w:type="dxa"/>
            <w:gridSpan w:val="2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Кількість балів за семестр</w:t>
            </w:r>
          </w:p>
        </w:tc>
      </w:tr>
      <w:tr w:rsidR="00285322">
        <w:trPr>
          <w:trHeight w:val="20"/>
        </w:trPr>
        <w:tc>
          <w:tcPr>
            <w:tcW w:w="6947" w:type="dxa"/>
            <w:vMerge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денна форма</w:t>
            </w:r>
          </w:p>
        </w:tc>
        <w:tc>
          <w:tcPr>
            <w:tcW w:w="1342" w:type="dxa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 форма</w:t>
            </w:r>
          </w:p>
        </w:tc>
      </w:tr>
      <w:tr w:rsidR="00285322">
        <w:trPr>
          <w:trHeight w:val="340"/>
        </w:trPr>
        <w:tc>
          <w:tcPr>
            <w:tcW w:w="6947" w:type="dxa"/>
            <w:vAlign w:val="center"/>
          </w:tcPr>
          <w:p w:rsidR="00285322" w:rsidRDefault="005977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Відповіді (виступи) на заняттях</w:t>
            </w:r>
          </w:p>
        </w:tc>
        <w:tc>
          <w:tcPr>
            <w:tcW w:w="134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42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85322">
        <w:trPr>
          <w:trHeight w:val="340"/>
        </w:trPr>
        <w:tc>
          <w:tcPr>
            <w:tcW w:w="6947" w:type="dxa"/>
            <w:vAlign w:val="center"/>
          </w:tcPr>
          <w:p w:rsidR="00285322" w:rsidRDefault="005977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Участь у дискусії</w:t>
            </w:r>
          </w:p>
        </w:tc>
        <w:tc>
          <w:tcPr>
            <w:tcW w:w="134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42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85322">
        <w:trPr>
          <w:trHeight w:val="340"/>
        </w:trPr>
        <w:tc>
          <w:tcPr>
            <w:tcW w:w="6947" w:type="dxa"/>
            <w:vAlign w:val="center"/>
          </w:tcPr>
          <w:p w:rsidR="00285322" w:rsidRDefault="005977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Виконання поточних тестових завдань</w:t>
            </w:r>
          </w:p>
        </w:tc>
        <w:tc>
          <w:tcPr>
            <w:tcW w:w="134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42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285322">
        <w:trPr>
          <w:trHeight w:val="340"/>
        </w:trPr>
        <w:tc>
          <w:tcPr>
            <w:tcW w:w="6947" w:type="dxa"/>
            <w:vAlign w:val="center"/>
          </w:tcPr>
          <w:p w:rsidR="00285322" w:rsidRDefault="005977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Виконання та захист завдань, кейсів</w:t>
            </w:r>
          </w:p>
        </w:tc>
        <w:tc>
          <w:tcPr>
            <w:tcW w:w="1340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42" w:type="dxa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85322">
        <w:trPr>
          <w:trHeight w:val="340"/>
        </w:trPr>
        <w:tc>
          <w:tcPr>
            <w:tcW w:w="6947" w:type="dxa"/>
            <w:vAlign w:val="center"/>
          </w:tcPr>
          <w:p w:rsidR="00285322" w:rsidRDefault="00597712">
            <w:pPr>
              <w:widowControl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Разом за </w:t>
            </w:r>
            <w:r>
              <w:rPr>
                <w:b/>
                <w:bCs/>
                <w:sz w:val="28"/>
                <w:szCs w:val="28"/>
                <w:highlight w:val="white"/>
              </w:rPr>
              <w:t>виконання завдань під час навчальних занять</w:t>
            </w:r>
          </w:p>
        </w:tc>
        <w:tc>
          <w:tcPr>
            <w:tcW w:w="1340" w:type="dxa"/>
            <w:vAlign w:val="center"/>
          </w:tcPr>
          <w:p w:rsidR="00285322" w:rsidRDefault="00597712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342" w:type="dxa"/>
            <w:vAlign w:val="center"/>
          </w:tcPr>
          <w:p w:rsidR="00285322" w:rsidRDefault="00597712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</w:p>
        </w:tc>
      </w:tr>
    </w:tbl>
    <w:p w:rsidR="00285322" w:rsidRDefault="00285322">
      <w:pPr>
        <w:widowControl w:val="0"/>
        <w:spacing w:line="360" w:lineRule="auto"/>
        <w:ind w:firstLine="567"/>
        <w:jc w:val="both"/>
        <w:rPr>
          <w:sz w:val="28"/>
          <w:szCs w:val="28"/>
          <w:highlight w:val="white"/>
        </w:rPr>
      </w:pP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З метою застосування цілих чисел для оцінювання </w:t>
      </w:r>
      <w:proofErr w:type="spellStart"/>
      <w:r>
        <w:rPr>
          <w:sz w:val="28"/>
          <w:szCs w:val="28"/>
          <w:highlight w:val="white"/>
        </w:rPr>
        <w:t>активностей</w:t>
      </w:r>
      <w:proofErr w:type="spellEnd"/>
      <w:r>
        <w:rPr>
          <w:sz w:val="28"/>
          <w:szCs w:val="28"/>
          <w:highlight w:val="white"/>
        </w:rPr>
        <w:t xml:space="preserve"> здобувачів вищої освіти під час навчальних занять протягом семестру використовується 100-бальна шкала оцінювання кожного окремо виду робіт. </w:t>
      </w:r>
      <w:r>
        <w:rPr>
          <w:sz w:val="28"/>
          <w:szCs w:val="28"/>
        </w:rPr>
        <w:t>Розрахунок набраних здобувачем вищої освіти балів за вик</w:t>
      </w:r>
      <w:r>
        <w:rPr>
          <w:sz w:val="28"/>
          <w:szCs w:val="28"/>
        </w:rPr>
        <w:t>онання завдань під час навчальних занять за семестр проводиться за формулою:</w:t>
      </w:r>
    </w:p>
    <w:p w:rsidR="00285322" w:rsidRDefault="00597712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НЗ</w:t>
      </w:r>
      <w:r>
        <w:rPr>
          <w:sz w:val="28"/>
          <w:szCs w:val="28"/>
        </w:rPr>
        <w:t xml:space="preserve"> = (Р</w:t>
      </w:r>
      <w:r>
        <w:rPr>
          <w:sz w:val="28"/>
          <w:szCs w:val="28"/>
          <w:vertAlign w:val="subscript"/>
        </w:rPr>
        <w:t>В100</w:t>
      </w:r>
      <w:r>
        <w:rPr>
          <w:sz w:val="28"/>
          <w:szCs w:val="28"/>
        </w:rPr>
        <w:t xml:space="preserve"> × ВК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УД100</w:t>
      </w:r>
      <w:r>
        <w:rPr>
          <w:sz w:val="28"/>
          <w:szCs w:val="28"/>
        </w:rPr>
        <w:t xml:space="preserve"> × ВК</w:t>
      </w:r>
      <w:r>
        <w:rPr>
          <w:sz w:val="28"/>
          <w:szCs w:val="28"/>
          <w:vertAlign w:val="subscript"/>
        </w:rPr>
        <w:t>УД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ТЗ100</w:t>
      </w:r>
      <w:r>
        <w:rPr>
          <w:sz w:val="28"/>
          <w:szCs w:val="28"/>
        </w:rPr>
        <w:t xml:space="preserve"> × ВК</w:t>
      </w:r>
      <w:r>
        <w:rPr>
          <w:sz w:val="28"/>
          <w:szCs w:val="28"/>
          <w:vertAlign w:val="subscript"/>
        </w:rPr>
        <w:t>ТЗ</w:t>
      </w:r>
      <w:r>
        <w:rPr>
          <w:sz w:val="28"/>
          <w:szCs w:val="28"/>
        </w:rPr>
        <w:t xml:space="preserve"> + Р</w:t>
      </w:r>
      <w:r>
        <w:rPr>
          <w:sz w:val="28"/>
          <w:szCs w:val="28"/>
          <w:vertAlign w:val="subscript"/>
        </w:rPr>
        <w:t>ЗК100</w:t>
      </w:r>
      <w:r>
        <w:rPr>
          <w:sz w:val="28"/>
          <w:szCs w:val="28"/>
        </w:rPr>
        <w:t xml:space="preserve"> × ВК</w:t>
      </w:r>
      <w:r>
        <w:rPr>
          <w:sz w:val="28"/>
          <w:szCs w:val="28"/>
          <w:vertAlign w:val="subscript"/>
        </w:rPr>
        <w:t>ЗК</w:t>
      </w:r>
      <w:r>
        <w:rPr>
          <w:sz w:val="28"/>
          <w:szCs w:val="28"/>
        </w:rPr>
        <w:t>) × К</w:t>
      </w:r>
      <w:r>
        <w:rPr>
          <w:sz w:val="28"/>
          <w:szCs w:val="28"/>
          <w:vertAlign w:val="subscript"/>
        </w:rPr>
        <w:t>НЗ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де: Р</w:t>
      </w:r>
      <w:r>
        <w:rPr>
          <w:sz w:val="28"/>
          <w:szCs w:val="28"/>
          <w:vertAlign w:val="subscript"/>
        </w:rPr>
        <w:t>НЗ</w:t>
      </w:r>
      <w:r>
        <w:rPr>
          <w:sz w:val="28"/>
          <w:szCs w:val="28"/>
        </w:rPr>
        <w:t xml:space="preserve"> – кількість набраних здобувачем вищої освіти балів за виконання завдань під час навчальних занять</w:t>
      </w:r>
      <w:r>
        <w:rPr>
          <w:sz w:val="28"/>
          <w:szCs w:val="28"/>
        </w:rPr>
        <w:t xml:space="preserve"> за семестр;</w:t>
      </w:r>
    </w:p>
    <w:p w:rsidR="00285322" w:rsidRDefault="0059771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В100</w:t>
      </w:r>
      <w:r>
        <w:rPr>
          <w:sz w:val="28"/>
          <w:szCs w:val="28"/>
        </w:rPr>
        <w:t>, Р</w:t>
      </w:r>
      <w:r>
        <w:rPr>
          <w:sz w:val="28"/>
          <w:szCs w:val="28"/>
          <w:vertAlign w:val="subscript"/>
        </w:rPr>
        <w:t>УД100</w:t>
      </w:r>
      <w:r>
        <w:rPr>
          <w:sz w:val="28"/>
          <w:szCs w:val="28"/>
        </w:rPr>
        <w:t>, Р</w:t>
      </w:r>
      <w:r>
        <w:rPr>
          <w:sz w:val="28"/>
          <w:szCs w:val="28"/>
          <w:vertAlign w:val="subscript"/>
        </w:rPr>
        <w:t>ТЗ100</w:t>
      </w:r>
      <w:r>
        <w:rPr>
          <w:sz w:val="28"/>
          <w:szCs w:val="28"/>
        </w:rPr>
        <w:t>, Р</w:t>
      </w:r>
      <w:r>
        <w:rPr>
          <w:sz w:val="28"/>
          <w:szCs w:val="28"/>
          <w:vertAlign w:val="subscript"/>
        </w:rPr>
        <w:t>ЗК100</w:t>
      </w:r>
      <w:r>
        <w:rPr>
          <w:sz w:val="28"/>
          <w:szCs w:val="28"/>
        </w:rPr>
        <w:t xml:space="preserve"> – кількість набраних здобувачем вищої освіти балів за семестр відповідно за відповіді (виступи) на заняттях, за участь у дискусії, за виконання поточних тестових завдань, за виконання та захист завдань, кейсів (ко</w:t>
      </w:r>
      <w:r>
        <w:rPr>
          <w:sz w:val="28"/>
          <w:szCs w:val="28"/>
        </w:rPr>
        <w:t>жний окремо вид робіт на навчальних заняттях оцінюється за 100-бальною шкалою);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>, ВК</w:t>
      </w:r>
      <w:r>
        <w:rPr>
          <w:sz w:val="28"/>
          <w:szCs w:val="28"/>
          <w:vertAlign w:val="subscript"/>
        </w:rPr>
        <w:t>УД</w:t>
      </w:r>
      <w:r>
        <w:rPr>
          <w:sz w:val="28"/>
          <w:szCs w:val="28"/>
        </w:rPr>
        <w:t>, ВК</w:t>
      </w:r>
      <w:r>
        <w:rPr>
          <w:sz w:val="28"/>
          <w:szCs w:val="28"/>
          <w:vertAlign w:val="subscript"/>
        </w:rPr>
        <w:t>ТЗ</w:t>
      </w:r>
      <w:r>
        <w:rPr>
          <w:sz w:val="28"/>
          <w:szCs w:val="28"/>
        </w:rPr>
        <w:t>, ВК</w:t>
      </w:r>
      <w:r>
        <w:rPr>
          <w:sz w:val="28"/>
          <w:szCs w:val="28"/>
          <w:vertAlign w:val="subscript"/>
        </w:rPr>
        <w:t>ЗК</w:t>
      </w:r>
      <w:r>
        <w:rPr>
          <w:sz w:val="28"/>
          <w:szCs w:val="28"/>
        </w:rPr>
        <w:t xml:space="preserve"> – вагові коефіцієнти відповідно за відповіді (виступи) на заняттях, за участь у дискусії, за виконання поточних тестових завдань, за виконання та захист з</w:t>
      </w:r>
      <w:r>
        <w:rPr>
          <w:sz w:val="28"/>
          <w:szCs w:val="28"/>
        </w:rPr>
        <w:t xml:space="preserve">авдань, кейсів. </w:t>
      </w:r>
      <w:r>
        <w:rPr>
          <w:sz w:val="28"/>
          <w:szCs w:val="28"/>
          <w:highlight w:val="white"/>
        </w:rPr>
        <w:t>З</w:t>
      </w:r>
      <w:r>
        <w:rPr>
          <w:sz w:val="28"/>
          <w:szCs w:val="28"/>
        </w:rPr>
        <w:t xml:space="preserve">начення </w:t>
      </w:r>
      <w:r>
        <w:rPr>
          <w:sz w:val="28"/>
          <w:szCs w:val="28"/>
          <w:highlight w:val="white"/>
        </w:rPr>
        <w:t>вагових коефіцієнтів</w:t>
      </w:r>
      <w:r>
        <w:rPr>
          <w:sz w:val="28"/>
          <w:szCs w:val="28"/>
        </w:rPr>
        <w:t xml:space="preserve"> становить: </w:t>
      </w:r>
    </w:p>
    <w:p w:rsidR="00285322" w:rsidRDefault="00597712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= 20 ÷ 80 = 0,25; </w:t>
      </w:r>
    </w:p>
    <w:p w:rsidR="00285322" w:rsidRDefault="00597712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</w:t>
      </w:r>
      <w:r>
        <w:rPr>
          <w:sz w:val="28"/>
          <w:szCs w:val="28"/>
          <w:vertAlign w:val="subscript"/>
        </w:rPr>
        <w:t>УД</w:t>
      </w:r>
      <w:r>
        <w:rPr>
          <w:sz w:val="28"/>
          <w:szCs w:val="28"/>
        </w:rPr>
        <w:t xml:space="preserve"> = 10 ÷ 80 = 0,125; </w:t>
      </w:r>
    </w:p>
    <w:p w:rsidR="00285322" w:rsidRDefault="00597712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</w:t>
      </w:r>
      <w:r>
        <w:rPr>
          <w:sz w:val="28"/>
          <w:szCs w:val="28"/>
          <w:vertAlign w:val="subscript"/>
        </w:rPr>
        <w:t>ТЗ</w:t>
      </w:r>
      <w:r>
        <w:rPr>
          <w:sz w:val="28"/>
          <w:szCs w:val="28"/>
        </w:rPr>
        <w:t xml:space="preserve"> = 30 ÷ 80 = 0,375; </w:t>
      </w:r>
    </w:p>
    <w:p w:rsidR="00285322" w:rsidRDefault="00597712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ВК</w:t>
      </w:r>
      <w:r>
        <w:rPr>
          <w:sz w:val="28"/>
          <w:szCs w:val="28"/>
          <w:vertAlign w:val="subscript"/>
        </w:rPr>
        <w:t>ЗК</w:t>
      </w:r>
      <w:r>
        <w:rPr>
          <w:sz w:val="28"/>
          <w:szCs w:val="28"/>
        </w:rPr>
        <w:t xml:space="preserve"> = 20 ÷ 80 = 0,25;</w:t>
      </w:r>
    </w:p>
    <w:p w:rsidR="00285322" w:rsidRDefault="00597712">
      <w:pPr>
        <w:spacing w:line="360" w:lineRule="auto"/>
        <w:ind w:firstLine="562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НЗ</w:t>
      </w:r>
      <w:r>
        <w:rPr>
          <w:sz w:val="28"/>
          <w:szCs w:val="28"/>
        </w:rPr>
        <w:t xml:space="preserve"> – коригувальний коефіцієнт. Значення коригувального коефіцієнту становить К</w:t>
      </w:r>
      <w:r>
        <w:rPr>
          <w:sz w:val="28"/>
          <w:szCs w:val="28"/>
          <w:vertAlign w:val="subscript"/>
        </w:rPr>
        <w:t>НЗ</w:t>
      </w:r>
      <w:r>
        <w:rPr>
          <w:sz w:val="28"/>
          <w:szCs w:val="28"/>
        </w:rPr>
        <w:t xml:space="preserve"> = 80 ÷ 100 = 0,8.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Відповідно, розрахунок набраних здобувачем вищої освіти балів за виконання завдань під час навчальних занять з навчальної дисципліни </w:t>
      </w:r>
      <w:r>
        <w:rPr>
          <w:smallCaps/>
          <w:sz w:val="28"/>
          <w:szCs w:val="28"/>
        </w:rPr>
        <w:t>«</w:t>
      </w:r>
      <w:r>
        <w:rPr>
          <w:sz w:val="28"/>
          <w:szCs w:val="28"/>
        </w:rPr>
        <w:t>Психологія конфліктів в управлінні та психологічні засоби їх розв’язання» за семестр проводиться за формулою:</w:t>
      </w:r>
    </w:p>
    <w:p w:rsidR="00285322" w:rsidRDefault="00597712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>НЗ</w:t>
      </w:r>
      <w:r>
        <w:rPr>
          <w:sz w:val="28"/>
          <w:szCs w:val="28"/>
        </w:rPr>
        <w:t xml:space="preserve"> = (Р</w:t>
      </w:r>
      <w:r>
        <w:rPr>
          <w:sz w:val="28"/>
          <w:szCs w:val="28"/>
          <w:vertAlign w:val="subscript"/>
        </w:rPr>
        <w:t>В100</w:t>
      </w:r>
      <w:r>
        <w:rPr>
          <w:sz w:val="28"/>
          <w:szCs w:val="28"/>
        </w:rPr>
        <w:t xml:space="preserve"> × 0,25 + Р</w:t>
      </w:r>
      <w:r>
        <w:rPr>
          <w:sz w:val="28"/>
          <w:szCs w:val="28"/>
          <w:vertAlign w:val="subscript"/>
        </w:rPr>
        <w:t>УД100</w:t>
      </w:r>
      <w:r>
        <w:rPr>
          <w:sz w:val="28"/>
          <w:szCs w:val="28"/>
        </w:rPr>
        <w:t xml:space="preserve"> × 0,125 + Р</w:t>
      </w:r>
      <w:r>
        <w:rPr>
          <w:sz w:val="28"/>
          <w:szCs w:val="28"/>
          <w:vertAlign w:val="subscript"/>
        </w:rPr>
        <w:t>ТЗ100</w:t>
      </w:r>
      <w:r>
        <w:rPr>
          <w:sz w:val="28"/>
          <w:szCs w:val="28"/>
        </w:rPr>
        <w:t xml:space="preserve"> × 0,375 + Р</w:t>
      </w:r>
      <w:r>
        <w:rPr>
          <w:sz w:val="28"/>
          <w:szCs w:val="28"/>
          <w:vertAlign w:val="subscript"/>
        </w:rPr>
        <w:t>ЗК100</w:t>
      </w:r>
      <w:r>
        <w:rPr>
          <w:sz w:val="28"/>
          <w:szCs w:val="28"/>
        </w:rPr>
        <w:t xml:space="preserve"> × 0,25) × 0,8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Якщо здобувач вищої освіти набрав за поточний контроль 60 балів або більше, він може погодити дану оцінку в електронному кабінеті і вона стане семестровою оцінкою за вивчення навчальної дисци</w:t>
      </w:r>
      <w:r>
        <w:rPr>
          <w:sz w:val="28"/>
          <w:szCs w:val="28"/>
        </w:rPr>
        <w:t xml:space="preserve">пліни. 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Якщо здобувач вищої освіти під час вивчення навчальної дисципліни набрав 60 балів або більше і бажає покращити свій результат успішності, він проходить процедуру підсумкового контролю у формі заліку. За складання заліку здобувач вищої освіти може н</w:t>
      </w:r>
      <w:r>
        <w:rPr>
          <w:sz w:val="28"/>
          <w:szCs w:val="28"/>
        </w:rPr>
        <w:t xml:space="preserve">абрати 100 балів. Семестрова оцінка з навчальної дисципліни формується за результатами підсумкового контролю. 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Здобувач вищої освіти допускається до процедури підсумкового контролю у формі заліку, якщо за виконання завдань поточного контролю набрав 50 балі</w:t>
      </w:r>
      <w:r>
        <w:rPr>
          <w:sz w:val="28"/>
          <w:szCs w:val="28"/>
        </w:rPr>
        <w:t>в або більше.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Якщо здобувач вищої освіти за результатами поточного контролю набрав 35</w:t>
      </w:r>
      <w:sdt>
        <w:sdtPr>
          <w:tag w:val="goog_rdk_0"/>
          <w:id w:val="-1926177474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−</w:t>
          </w:r>
          <w:r>
            <w:rPr>
              <w:rFonts w:ascii="Gungsuh" w:eastAsia="Gungsuh" w:hAnsi="Gungsuh" w:cs="Gungsuh"/>
              <w:sz w:val="28"/>
              <w:szCs w:val="28"/>
            </w:rPr>
            <w:t>49 балів, він отримує право за власною заявою повторно опанувати окремі теми (змістові модулі) навчальної дисципліни понад обсяги, встановлені навчальним планом освітньої</w:t>
          </w:r>
          <w:r>
            <w:rPr>
              <w:rFonts w:ascii="Gungsuh" w:eastAsia="Gungsuh" w:hAnsi="Gungsuh" w:cs="Gungsuh"/>
              <w:sz w:val="28"/>
              <w:szCs w:val="28"/>
            </w:rPr>
            <w:t xml:space="preserve"> програми. Повторне вивчення окремих складових навчальної дисципліни понад обсяги, встановлені навчальним планом освітньої програми, здійснюється у вільний від занять здобувача вищої освіти час.</w:t>
          </w:r>
        </w:sdtContent>
      </w:sdt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Якщо здобувач вищої освіти за результатами поточного контро</w:t>
      </w:r>
      <w:r>
        <w:rPr>
          <w:sz w:val="28"/>
          <w:szCs w:val="28"/>
        </w:rPr>
        <w:t xml:space="preserve">лю набрав від 0 до 34 балів (включно), він вважається таким, що не виконав вимоги робочої програми навчальної дисципліни та має академічну заборгованість. Здобувач </w:t>
      </w:r>
      <w:r>
        <w:rPr>
          <w:sz w:val="28"/>
          <w:szCs w:val="28"/>
        </w:rPr>
        <w:lastRenderedPageBreak/>
        <w:t>вищої освіти отримує право за власною заявою повторно опанувати навчальну дисципліну у насту</w:t>
      </w:r>
      <w:r>
        <w:rPr>
          <w:sz w:val="28"/>
          <w:szCs w:val="28"/>
        </w:rPr>
        <w:t>пному семестрі понад обсяги, встановлені навчальним планом освітньої програми.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</w:t>
      </w:r>
      <w:r>
        <w:rPr>
          <w:sz w:val="28"/>
          <w:szCs w:val="28"/>
        </w:rPr>
        <w:t>дання додаткових освітніх послуг здобувачам вищої освіти в Державному університеті «Житомирська політехніка».</w:t>
      </w:r>
    </w:p>
    <w:p w:rsidR="00285322" w:rsidRDefault="00597712">
      <w:pPr>
        <w:widowControl w:val="0"/>
        <w:spacing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Визнання результатів навчання, набутих у неформальній та/або </w:t>
      </w:r>
      <w:proofErr w:type="spellStart"/>
      <w:r>
        <w:rPr>
          <w:b/>
          <w:bCs/>
          <w:sz w:val="28"/>
          <w:szCs w:val="28"/>
        </w:rPr>
        <w:t>інформальній</w:t>
      </w:r>
      <w:proofErr w:type="spellEnd"/>
      <w:r>
        <w:rPr>
          <w:b/>
          <w:bCs/>
          <w:sz w:val="28"/>
          <w:szCs w:val="28"/>
        </w:rPr>
        <w:t xml:space="preserve"> освіті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Визнання результатів навчання, набутих у неформальній та/або </w:t>
      </w:r>
      <w:proofErr w:type="spellStart"/>
      <w:r>
        <w:rPr>
          <w:sz w:val="28"/>
          <w:szCs w:val="28"/>
        </w:rPr>
        <w:t>інфо</w:t>
      </w:r>
      <w:r>
        <w:rPr>
          <w:sz w:val="28"/>
          <w:szCs w:val="28"/>
        </w:rPr>
        <w:t>рмальній</w:t>
      </w:r>
      <w:proofErr w:type="spellEnd"/>
      <w:r>
        <w:rPr>
          <w:sz w:val="28"/>
          <w:szCs w:val="28"/>
        </w:rPr>
        <w:t xml:space="preserve"> освіті в рамках окремих тем навчальної дисципліни, здійснюється викладачем за зверненням здобувача вищої освіти та представленням документів, які підтверджують результати навчання (сертифікати, свідоцтва, </w:t>
      </w:r>
      <w:proofErr w:type="spellStart"/>
      <w:r>
        <w:rPr>
          <w:sz w:val="28"/>
          <w:szCs w:val="28"/>
        </w:rPr>
        <w:t>скріншоти</w:t>
      </w:r>
      <w:proofErr w:type="spellEnd"/>
      <w:r>
        <w:rPr>
          <w:sz w:val="28"/>
          <w:szCs w:val="28"/>
        </w:rPr>
        <w:t xml:space="preserve"> тощо). Рішення про визнання та о</w:t>
      </w:r>
      <w:r>
        <w:rPr>
          <w:sz w:val="28"/>
          <w:szCs w:val="28"/>
        </w:rPr>
        <w:t>цінка за відповідну частину освітнього компонента приймається викладачем за результатами співбесіди зі здобувачем вищої освіти.</w:t>
      </w:r>
    </w:p>
    <w:p w:rsidR="00285322" w:rsidRDefault="0059771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Визнання результатів навчання, набутих у неформальній та/або </w:t>
      </w:r>
      <w:proofErr w:type="spellStart"/>
      <w:r>
        <w:rPr>
          <w:sz w:val="28"/>
          <w:szCs w:val="28"/>
        </w:rPr>
        <w:t>інформальній</w:t>
      </w:r>
      <w:proofErr w:type="spellEnd"/>
      <w:r>
        <w:rPr>
          <w:sz w:val="28"/>
          <w:szCs w:val="28"/>
        </w:rPr>
        <w:t xml:space="preserve"> освіті в рамках цілого освітнього компонента, здійснює</w:t>
      </w:r>
      <w:r>
        <w:rPr>
          <w:sz w:val="28"/>
          <w:szCs w:val="28"/>
        </w:rPr>
        <w:t>ться за процедурою, яка визначена у Положенні про організацію освітнього процесу у Державному університеті «Житомирська політехніка».</w:t>
      </w:r>
    </w:p>
    <w:p w:rsidR="00285322" w:rsidRDefault="00285322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</w:p>
    <w:p w:rsidR="00285322" w:rsidRDefault="00597712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Шкала оцінювання</w:t>
      </w:r>
    </w:p>
    <w:tbl>
      <w:tblPr>
        <w:tblStyle w:val="aff2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10"/>
        <w:gridCol w:w="3210"/>
      </w:tblGrid>
      <w:tr w:rsidR="00285322">
        <w:trPr>
          <w:trHeight w:val="340"/>
        </w:trPr>
        <w:tc>
          <w:tcPr>
            <w:tcW w:w="3209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Шкала </w:t>
            </w:r>
            <w:r>
              <w:rPr>
                <w:sz w:val="28"/>
                <w:szCs w:val="28"/>
                <w:highlight w:val="white"/>
              </w:rPr>
              <w:t>ЄКТС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Національна шкала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100-бальна шкала</w:t>
            </w:r>
          </w:p>
        </w:tc>
      </w:tr>
      <w:tr w:rsidR="00285322">
        <w:trPr>
          <w:trHeight w:val="340"/>
        </w:trPr>
        <w:tc>
          <w:tcPr>
            <w:tcW w:w="3209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Зараховано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90-100</w:t>
            </w:r>
          </w:p>
        </w:tc>
      </w:tr>
      <w:tr w:rsidR="00285322">
        <w:trPr>
          <w:trHeight w:val="340"/>
        </w:trPr>
        <w:tc>
          <w:tcPr>
            <w:tcW w:w="3209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3210" w:type="dxa"/>
            <w:vMerge w:val="restart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Зараховано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82-89</w:t>
            </w:r>
          </w:p>
        </w:tc>
      </w:tr>
      <w:tr w:rsidR="00285322">
        <w:trPr>
          <w:trHeight w:val="340"/>
        </w:trPr>
        <w:tc>
          <w:tcPr>
            <w:tcW w:w="3209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3210" w:type="dxa"/>
            <w:vMerge/>
            <w:shd w:val="clear" w:color="auto" w:fill="auto"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74-81</w:t>
            </w:r>
          </w:p>
        </w:tc>
      </w:tr>
      <w:tr w:rsidR="00285322">
        <w:trPr>
          <w:trHeight w:val="340"/>
        </w:trPr>
        <w:tc>
          <w:tcPr>
            <w:tcW w:w="3209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3210" w:type="dxa"/>
            <w:vMerge w:val="restart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Зараховано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64-73</w:t>
            </w:r>
          </w:p>
        </w:tc>
      </w:tr>
      <w:tr w:rsidR="00285322">
        <w:trPr>
          <w:trHeight w:val="340"/>
        </w:trPr>
        <w:tc>
          <w:tcPr>
            <w:tcW w:w="3209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3210" w:type="dxa"/>
            <w:vMerge/>
            <w:shd w:val="clear" w:color="auto" w:fill="auto"/>
            <w:vAlign w:val="center"/>
          </w:tcPr>
          <w:p w:rsidR="00285322" w:rsidRDefault="00285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60-63</w:t>
            </w:r>
          </w:p>
        </w:tc>
      </w:tr>
      <w:tr w:rsidR="00285322">
        <w:trPr>
          <w:trHeight w:val="340"/>
        </w:trPr>
        <w:tc>
          <w:tcPr>
            <w:tcW w:w="3209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FX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зараховано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35-59</w:t>
            </w:r>
          </w:p>
        </w:tc>
      </w:tr>
      <w:tr w:rsidR="00285322">
        <w:trPr>
          <w:trHeight w:val="340"/>
        </w:trPr>
        <w:tc>
          <w:tcPr>
            <w:tcW w:w="3209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зараховано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285322" w:rsidRDefault="0059771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0-34</w:t>
            </w:r>
          </w:p>
        </w:tc>
      </w:tr>
    </w:tbl>
    <w:p w:rsidR="00285322" w:rsidRDefault="00285322">
      <w:pPr>
        <w:widowControl w:val="0"/>
        <w:spacing w:line="360" w:lineRule="auto"/>
        <w:ind w:firstLine="567"/>
        <w:jc w:val="both"/>
        <w:rPr>
          <w:color w:val="00B050"/>
          <w:sz w:val="28"/>
          <w:szCs w:val="28"/>
        </w:rPr>
      </w:pPr>
    </w:p>
    <w:p w:rsidR="00285322" w:rsidRDefault="00597712">
      <w:pPr>
        <w:rPr>
          <w:b/>
          <w:bCs/>
          <w:color w:val="000000"/>
          <w:sz w:val="28"/>
          <w:szCs w:val="28"/>
        </w:rPr>
      </w:pPr>
      <w:r>
        <w:br w:type="page"/>
      </w:r>
    </w:p>
    <w:p w:rsidR="00285322" w:rsidRDefault="00597712">
      <w:pPr>
        <w:ind w:firstLine="567"/>
        <w:jc w:val="center"/>
        <w:rPr>
          <w:color w:val="000000"/>
          <w:vertAlign w:val="superscript"/>
        </w:rPr>
      </w:pPr>
      <w:r>
        <w:rPr>
          <w:b/>
          <w:bCs/>
          <w:color w:val="000000"/>
          <w:sz w:val="28"/>
          <w:szCs w:val="28"/>
        </w:rPr>
        <w:lastRenderedPageBreak/>
        <w:t>11. Глосарій</w:t>
      </w:r>
    </w:p>
    <w:p w:rsidR="00285322" w:rsidRDefault="00285322">
      <w:pPr>
        <w:ind w:firstLine="567"/>
        <w:jc w:val="center"/>
        <w:rPr>
          <w:color w:val="000000"/>
          <w:sz w:val="28"/>
          <w:szCs w:val="28"/>
        </w:rPr>
      </w:pPr>
    </w:p>
    <w:tbl>
      <w:tblPr>
        <w:tblStyle w:val="aff3"/>
        <w:tblW w:w="961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6"/>
        <w:gridCol w:w="4457"/>
        <w:gridCol w:w="4456"/>
      </w:tblGrid>
      <w:tr w:rsidR="00285322">
        <w:trPr>
          <w:trHeight w:val="397"/>
          <w:tblHeader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з/п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Термін державною мовою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Відповідник англійською мовою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Аксіотерапія</w:t>
            </w:r>
            <w:proofErr w:type="spellEnd"/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Axiotherapy</w:t>
            </w:r>
            <w:proofErr w:type="spellEnd"/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Акцентуація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Accentuation</w:t>
            </w:r>
            <w:proofErr w:type="spellEnd"/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Амбівалентність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Ambivalence</w:t>
            </w:r>
            <w:proofErr w:type="spellEnd"/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Афект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Affect</w:t>
            </w:r>
            <w:proofErr w:type="spellEnd"/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Вікова криза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Age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crisis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Віктимність</w:t>
            </w:r>
            <w:proofErr w:type="spellEnd"/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Victimization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Делінквент</w:t>
            </w:r>
            <w:proofErr w:type="spellEnd"/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Delinquent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Десесибілізація</w:t>
            </w:r>
            <w:proofErr w:type="spellEnd"/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Desebilization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Дисоціація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Dissociation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Заземлення 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Grounding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Компульсивна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поведінка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Compulsive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behavior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Конгруентність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Congruence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Невроз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Neurosis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Невротизм</w:t>
            </w:r>
            <w:proofErr w:type="spellEnd"/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Neuroticism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Нейротизм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Neuroticism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Паліативна медицина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Palliative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medicine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Паніка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Panic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Посттравматичний стресовий розлад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Post-traumatic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stress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disorder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Психотерапія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Psychotherapy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Психологічний вік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Psychological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age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Реабілітація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Rehabilitation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Стрес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Stress</w:t>
            </w:r>
            <w:proofErr w:type="spellEnd"/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Суїцид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Suicide</w:t>
            </w:r>
            <w:proofErr w:type="spellEnd"/>
          </w:p>
        </w:tc>
      </w:tr>
      <w:tr w:rsidR="00285322">
        <w:trPr>
          <w:trHeight w:val="1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Тривожність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Anxiety</w:t>
            </w:r>
            <w:proofErr w:type="spellEnd"/>
          </w:p>
        </w:tc>
      </w:tr>
      <w:tr w:rsidR="00285322">
        <w:trPr>
          <w:trHeight w:val="45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Фрустрація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285322" w:rsidRDefault="00597712">
            <w:pPr>
              <w:widowControl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Frustration</w:t>
            </w:r>
            <w:proofErr w:type="spellEnd"/>
          </w:p>
        </w:tc>
      </w:tr>
    </w:tbl>
    <w:p w:rsidR="00285322" w:rsidRDefault="00285322">
      <w:pPr>
        <w:widowControl w:val="0"/>
        <w:ind w:firstLine="567"/>
        <w:jc w:val="both"/>
        <w:rPr>
          <w:sz w:val="28"/>
          <w:szCs w:val="28"/>
          <w:highlight w:val="white"/>
        </w:rPr>
      </w:pPr>
    </w:p>
    <w:p w:rsidR="00285322" w:rsidRDefault="00285322">
      <w:pPr>
        <w:widowControl w:val="0"/>
        <w:tabs>
          <w:tab w:val="left" w:pos="1134"/>
          <w:tab w:val="left" w:pos="2977"/>
          <w:tab w:val="left" w:pos="3119"/>
        </w:tabs>
        <w:jc w:val="center"/>
        <w:rPr>
          <w:b/>
          <w:bCs/>
          <w:sz w:val="28"/>
          <w:szCs w:val="28"/>
        </w:rPr>
      </w:pPr>
    </w:p>
    <w:p w:rsidR="00285322" w:rsidRDefault="00597712">
      <w:pPr>
        <w:widowControl w:val="0"/>
        <w:tabs>
          <w:tab w:val="left" w:pos="1134"/>
          <w:tab w:val="left" w:pos="2977"/>
          <w:tab w:val="left" w:pos="311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 Рекомендована література</w:t>
      </w:r>
    </w:p>
    <w:p w:rsidR="00285322" w:rsidRDefault="00285322">
      <w:pPr>
        <w:jc w:val="center"/>
        <w:rPr>
          <w:i/>
          <w:iCs/>
          <w:sz w:val="28"/>
          <w:szCs w:val="28"/>
        </w:rPr>
      </w:pPr>
    </w:p>
    <w:p w:rsidR="00285322" w:rsidRDefault="005977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426"/>
          <w:tab w:val="left" w:pos="1134"/>
          <w:tab w:val="left" w:pos="1276"/>
        </w:tabs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Основна література:</w:t>
      </w:r>
    </w:p>
    <w:p w:rsidR="00285322" w:rsidRDefault="005977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426"/>
          <w:tab w:val="left" w:pos="1134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Психологічна допомога постраждалим внаслідок кризових травматичних подій методичний посібник (2019) / З. </w:t>
      </w:r>
      <w:proofErr w:type="spellStart"/>
      <w:r>
        <w:rPr>
          <w:color w:val="000000"/>
          <w:sz w:val="28"/>
          <w:szCs w:val="28"/>
        </w:rPr>
        <w:t>Кісарчук</w:t>
      </w:r>
      <w:proofErr w:type="spellEnd"/>
      <w:r>
        <w:rPr>
          <w:color w:val="000000"/>
          <w:sz w:val="28"/>
          <w:szCs w:val="28"/>
        </w:rPr>
        <w:t>, Я. Омельченко, Г. </w:t>
      </w:r>
      <w:proofErr w:type="spellStart"/>
      <w:r>
        <w:rPr>
          <w:color w:val="000000"/>
          <w:sz w:val="28"/>
          <w:szCs w:val="28"/>
        </w:rPr>
        <w:t>Лазос</w:t>
      </w:r>
      <w:proofErr w:type="spellEnd"/>
      <w:r>
        <w:rPr>
          <w:color w:val="000000"/>
          <w:sz w:val="28"/>
          <w:szCs w:val="28"/>
        </w:rPr>
        <w:t>, Л. Литвиненко… Л. Царенко; за ред. З. </w:t>
      </w:r>
      <w:proofErr w:type="spellStart"/>
      <w:r>
        <w:rPr>
          <w:color w:val="000000"/>
          <w:sz w:val="28"/>
          <w:szCs w:val="28"/>
        </w:rPr>
        <w:t>Кісарчук</w:t>
      </w:r>
      <w:proofErr w:type="spellEnd"/>
      <w:r>
        <w:rPr>
          <w:color w:val="000000"/>
          <w:sz w:val="28"/>
          <w:szCs w:val="28"/>
        </w:rPr>
        <w:t>. К. : ТОВ «Видавництво «Логос». 207 с.</w:t>
      </w:r>
    </w:p>
    <w:p w:rsidR="00285322" w:rsidRDefault="005977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426"/>
          <w:tab w:val="left" w:pos="1134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Соціально-психологічні техноло</w:t>
      </w:r>
      <w:r>
        <w:rPr>
          <w:color w:val="000000"/>
          <w:sz w:val="28"/>
          <w:szCs w:val="28"/>
        </w:rPr>
        <w:t xml:space="preserve">гії відновлення особистості після травматичних подій (2019). Практичний посібник / за наук. ред. Т. Титаренко / НАПН України, Інститут соціальної та політичної психології. Кропивницький : </w:t>
      </w:r>
      <w:proofErr w:type="spellStart"/>
      <w:r>
        <w:rPr>
          <w:color w:val="000000"/>
          <w:sz w:val="28"/>
          <w:szCs w:val="28"/>
        </w:rPr>
        <w:t>Імекс</w:t>
      </w:r>
      <w:proofErr w:type="spellEnd"/>
      <w:r>
        <w:rPr>
          <w:color w:val="000000"/>
          <w:sz w:val="28"/>
          <w:szCs w:val="28"/>
        </w:rPr>
        <w:t xml:space="preserve">-ЛТД. 220 с. // </w:t>
      </w:r>
      <w:hyperlink r:id="rId9">
        <w:r>
          <w:rPr>
            <w:color w:val="0000FF"/>
            <w:sz w:val="28"/>
            <w:szCs w:val="28"/>
            <w:u w:val="single"/>
          </w:rPr>
          <w:t>https://www.academia.edu/40028931/</w:t>
        </w:r>
      </w:hyperlink>
    </w:p>
    <w:p w:rsidR="00285322" w:rsidRDefault="005977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426"/>
          <w:tab w:val="left" w:pos="1134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Федоренко, Р., </w:t>
      </w:r>
      <w:proofErr w:type="spellStart"/>
      <w:r>
        <w:rPr>
          <w:color w:val="000000"/>
          <w:sz w:val="28"/>
          <w:szCs w:val="28"/>
        </w:rPr>
        <w:t>Мушкевич</w:t>
      </w:r>
      <w:proofErr w:type="spellEnd"/>
      <w:r>
        <w:rPr>
          <w:color w:val="000000"/>
          <w:sz w:val="28"/>
          <w:szCs w:val="28"/>
        </w:rPr>
        <w:t xml:space="preserve">, М., </w:t>
      </w:r>
      <w:proofErr w:type="spellStart"/>
      <w:r>
        <w:rPr>
          <w:color w:val="000000"/>
          <w:sz w:val="28"/>
          <w:szCs w:val="28"/>
        </w:rPr>
        <w:t>Магдисюк</w:t>
      </w:r>
      <w:proofErr w:type="spellEnd"/>
      <w:r>
        <w:rPr>
          <w:color w:val="000000"/>
          <w:sz w:val="28"/>
          <w:szCs w:val="28"/>
        </w:rPr>
        <w:t xml:space="preserve">, Л., </w:t>
      </w:r>
      <w:proofErr w:type="spellStart"/>
      <w:r>
        <w:rPr>
          <w:color w:val="000000"/>
          <w:sz w:val="28"/>
          <w:szCs w:val="28"/>
        </w:rPr>
        <w:t>Дучимінська</w:t>
      </w:r>
      <w:proofErr w:type="spellEnd"/>
      <w:r>
        <w:rPr>
          <w:color w:val="000000"/>
          <w:sz w:val="28"/>
          <w:szCs w:val="28"/>
        </w:rPr>
        <w:t xml:space="preserve"> Т. (2020). </w:t>
      </w:r>
      <w:r>
        <w:rPr>
          <w:color w:val="000000"/>
          <w:sz w:val="28"/>
          <w:szCs w:val="28"/>
        </w:rPr>
        <w:lastRenderedPageBreak/>
        <w:t xml:space="preserve">Психологія молодої сім’ї: монографія. Вид. 2-ге, </w:t>
      </w:r>
      <w:proofErr w:type="spellStart"/>
      <w:r>
        <w:rPr>
          <w:color w:val="000000"/>
          <w:sz w:val="28"/>
          <w:szCs w:val="28"/>
        </w:rPr>
        <w:t>доповн</w:t>
      </w:r>
      <w:proofErr w:type="spellEnd"/>
      <w:r>
        <w:rPr>
          <w:color w:val="000000"/>
          <w:sz w:val="28"/>
          <w:szCs w:val="28"/>
        </w:rPr>
        <w:t xml:space="preserve">. та змін. Луцьк: </w:t>
      </w:r>
      <w:proofErr w:type="spellStart"/>
      <w:r>
        <w:rPr>
          <w:color w:val="000000"/>
          <w:sz w:val="28"/>
          <w:szCs w:val="28"/>
        </w:rPr>
        <w:t>ВежаДрук</w:t>
      </w:r>
      <w:proofErr w:type="spellEnd"/>
      <w:r>
        <w:rPr>
          <w:color w:val="000000"/>
          <w:sz w:val="28"/>
          <w:szCs w:val="28"/>
        </w:rPr>
        <w:t>. 392 с.</w:t>
      </w:r>
    </w:p>
    <w:p w:rsidR="00285322" w:rsidRDefault="005977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426"/>
          <w:tab w:val="left" w:pos="1134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Перша психологічна допомога в гострих стресових ситуаціях: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>.-</w:t>
      </w:r>
      <w:proofErr w:type="spellStart"/>
      <w:r>
        <w:rPr>
          <w:color w:val="000000"/>
          <w:sz w:val="28"/>
          <w:szCs w:val="28"/>
        </w:rPr>
        <w:t>практич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/ за </w:t>
      </w:r>
      <w:proofErr w:type="spellStart"/>
      <w:r>
        <w:rPr>
          <w:color w:val="000000"/>
          <w:sz w:val="28"/>
          <w:szCs w:val="28"/>
        </w:rPr>
        <w:t>заг</w:t>
      </w:r>
      <w:proofErr w:type="spellEnd"/>
      <w:r>
        <w:rPr>
          <w:color w:val="000000"/>
          <w:sz w:val="28"/>
          <w:szCs w:val="28"/>
        </w:rPr>
        <w:t xml:space="preserve">. ред. д-ра </w:t>
      </w:r>
      <w:proofErr w:type="spellStart"/>
      <w:r>
        <w:rPr>
          <w:color w:val="000000"/>
          <w:sz w:val="28"/>
          <w:szCs w:val="28"/>
        </w:rPr>
        <w:t>юрид</w:t>
      </w:r>
      <w:proofErr w:type="spellEnd"/>
      <w:r>
        <w:rPr>
          <w:color w:val="000000"/>
          <w:sz w:val="28"/>
          <w:szCs w:val="28"/>
        </w:rPr>
        <w:t xml:space="preserve">. наук, проф. О.А. Моргунов ; [О. І. Федоренко та ін.] ; МВС України, Харків. </w:t>
      </w:r>
      <w:proofErr w:type="spellStart"/>
      <w:r>
        <w:rPr>
          <w:color w:val="000000"/>
          <w:sz w:val="28"/>
          <w:szCs w:val="28"/>
        </w:rPr>
        <w:t>нац</w:t>
      </w:r>
      <w:proofErr w:type="spellEnd"/>
      <w:r>
        <w:rPr>
          <w:color w:val="000000"/>
          <w:sz w:val="28"/>
          <w:szCs w:val="28"/>
        </w:rPr>
        <w:t xml:space="preserve">. ун-т </w:t>
      </w:r>
      <w:proofErr w:type="spellStart"/>
      <w:r>
        <w:rPr>
          <w:color w:val="000000"/>
          <w:sz w:val="28"/>
          <w:szCs w:val="28"/>
        </w:rPr>
        <w:t>внутр</w:t>
      </w:r>
      <w:proofErr w:type="spellEnd"/>
      <w:r>
        <w:rPr>
          <w:color w:val="000000"/>
          <w:sz w:val="28"/>
          <w:szCs w:val="28"/>
        </w:rPr>
        <w:t>. справ. Харків : ХНУВС, 2022. 84 с.</w:t>
      </w:r>
    </w:p>
    <w:p w:rsidR="00285322" w:rsidRDefault="002853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426"/>
          <w:tab w:val="left" w:pos="1134"/>
          <w:tab w:val="left" w:pos="1276"/>
        </w:tabs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285322" w:rsidRDefault="005977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426"/>
          <w:tab w:val="left" w:pos="1134"/>
          <w:tab w:val="left" w:pos="1276"/>
        </w:tabs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Допоміжна література</w:t>
      </w:r>
    </w:p>
    <w:p w:rsidR="00285322" w:rsidRDefault="00597712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Магдисюк</w:t>
      </w:r>
      <w:proofErr w:type="spellEnd"/>
      <w:r>
        <w:rPr>
          <w:sz w:val="28"/>
          <w:szCs w:val="28"/>
        </w:rPr>
        <w:t>, Л., Павлова, Б. (2020). Психологічна допомога дитині та сім’ї у подоланні девіантної поведінки. Актуальні ідеї К. Д. Ушинського в контексті навчання й виховання української молоді: збірник матеріалів Четвертих педагогічних читань здобувачів першо</w:t>
      </w:r>
      <w:r>
        <w:rPr>
          <w:sz w:val="28"/>
          <w:szCs w:val="28"/>
        </w:rPr>
        <w:t xml:space="preserve">го (бакалаврського) рівня вищої освіти спеціальності «Початкова освіта» та науковців-дослідників психолого-педагогічної спадщини Ушинського. Луцьк: </w:t>
      </w:r>
      <w:proofErr w:type="spellStart"/>
      <w:r>
        <w:rPr>
          <w:sz w:val="28"/>
          <w:szCs w:val="28"/>
        </w:rPr>
        <w:t>Волиньполіграф</w:t>
      </w:r>
      <w:proofErr w:type="spellEnd"/>
      <w:r>
        <w:rPr>
          <w:sz w:val="28"/>
          <w:szCs w:val="28"/>
        </w:rPr>
        <w:t>. С. 57–60.</w:t>
      </w:r>
    </w:p>
    <w:p w:rsidR="00285322" w:rsidRDefault="00597712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Магдисюк</w:t>
      </w:r>
      <w:proofErr w:type="spellEnd"/>
      <w:r>
        <w:rPr>
          <w:sz w:val="28"/>
          <w:szCs w:val="28"/>
        </w:rPr>
        <w:t>, Л., Мельник, А. (2020). Психологія роботи з групами ризику: методичні ре</w:t>
      </w:r>
      <w:r>
        <w:rPr>
          <w:sz w:val="28"/>
          <w:szCs w:val="28"/>
        </w:rPr>
        <w:t>комендації до курсу «Психологія роботи з групами ризику». Луцьк: Вежа-Друк. 20 с.</w:t>
      </w:r>
    </w:p>
    <w:p w:rsidR="00285322" w:rsidRDefault="00597712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Психологія кризових станів: наука і практика. (2021) / Збірник матеріалів Міжнародної науково-практичної конференції (м. Київ, 4-6 листопада 2021 року) / за ред. С. Д. Максим</w:t>
      </w:r>
      <w:r>
        <w:rPr>
          <w:sz w:val="28"/>
          <w:szCs w:val="28"/>
        </w:rPr>
        <w:t xml:space="preserve">енка, В. В. </w:t>
      </w:r>
      <w:proofErr w:type="spellStart"/>
      <w:r>
        <w:rPr>
          <w:sz w:val="28"/>
          <w:szCs w:val="28"/>
        </w:rPr>
        <w:t>Турбан</w:t>
      </w:r>
      <w:proofErr w:type="spellEnd"/>
      <w:r>
        <w:rPr>
          <w:sz w:val="28"/>
          <w:szCs w:val="28"/>
        </w:rPr>
        <w:t xml:space="preserve">. Київ, Інститут психології імені Г. С. </w:t>
      </w:r>
      <w:proofErr w:type="spellStart"/>
      <w:r>
        <w:rPr>
          <w:sz w:val="28"/>
          <w:szCs w:val="28"/>
        </w:rPr>
        <w:t>Костяка</w:t>
      </w:r>
      <w:proofErr w:type="spellEnd"/>
      <w:r>
        <w:rPr>
          <w:sz w:val="28"/>
          <w:szCs w:val="28"/>
        </w:rPr>
        <w:t xml:space="preserve"> НАПН України. 226 с.</w:t>
      </w:r>
    </w:p>
    <w:p w:rsidR="00285322" w:rsidRDefault="00597712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Шторм Л. Як залишитися людиною під час війни: погляд психолога / Луцьк : Вежа–Друк, 2022. 64 с. </w:t>
      </w:r>
    </w:p>
    <w:p w:rsidR="00285322" w:rsidRDefault="00597712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Bounoua</w:t>
      </w:r>
      <w:proofErr w:type="spellEnd"/>
      <w:r>
        <w:rPr>
          <w:sz w:val="28"/>
          <w:szCs w:val="28"/>
        </w:rPr>
        <w:t xml:space="preserve">, N., </w:t>
      </w:r>
      <w:proofErr w:type="spellStart"/>
      <w:r>
        <w:rPr>
          <w:sz w:val="28"/>
          <w:szCs w:val="28"/>
        </w:rPr>
        <w:t>Hayes</w:t>
      </w:r>
      <w:proofErr w:type="spellEnd"/>
      <w:r>
        <w:rPr>
          <w:sz w:val="28"/>
          <w:szCs w:val="28"/>
        </w:rPr>
        <w:t xml:space="preserve">, J., &amp; </w:t>
      </w:r>
      <w:proofErr w:type="spellStart"/>
      <w:r>
        <w:rPr>
          <w:sz w:val="28"/>
          <w:szCs w:val="28"/>
        </w:rPr>
        <w:t>Sadeh</w:t>
      </w:r>
      <w:proofErr w:type="spellEnd"/>
      <w:r>
        <w:rPr>
          <w:sz w:val="28"/>
          <w:szCs w:val="28"/>
        </w:rPr>
        <w:t xml:space="preserve">, N. (2020). </w:t>
      </w:r>
      <w:proofErr w:type="spellStart"/>
      <w:r>
        <w:rPr>
          <w:sz w:val="28"/>
          <w:szCs w:val="28"/>
        </w:rPr>
        <w:t>Identifying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suicide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typologies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trauma-exposed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veterans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Crisis</w:t>
      </w:r>
      <w:proofErr w:type="spellEnd"/>
      <w:r>
        <w:rPr>
          <w:sz w:val="28"/>
          <w:szCs w:val="28"/>
        </w:rPr>
        <w:t xml:space="preserve">, 41(4), 288-295. </w:t>
      </w:r>
      <w:proofErr w:type="spellStart"/>
      <w:r>
        <w:rPr>
          <w:sz w:val="28"/>
          <w:szCs w:val="28"/>
        </w:rPr>
        <w:t>doi:https</w:t>
      </w:r>
      <w:proofErr w:type="spellEnd"/>
      <w:r>
        <w:rPr>
          <w:sz w:val="28"/>
          <w:szCs w:val="28"/>
        </w:rPr>
        <w:t>://doi.org/10.1027/0227-5910/a000637.</w:t>
      </w:r>
    </w:p>
    <w:p w:rsidR="00285322" w:rsidRDefault="00597712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CERC: </w:t>
      </w:r>
      <w:proofErr w:type="spellStart"/>
      <w:r>
        <w:rPr>
          <w:sz w:val="28"/>
          <w:szCs w:val="28"/>
        </w:rPr>
        <w:t>Psychology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Crisis</w:t>
      </w:r>
      <w:proofErr w:type="spellEnd"/>
      <w:r>
        <w:rPr>
          <w:sz w:val="28"/>
          <w:szCs w:val="28"/>
        </w:rPr>
        <w:t xml:space="preserve">. (2019). // </w:t>
      </w:r>
      <w:hyperlink r:id="rId10">
        <w:r>
          <w:rPr>
            <w:color w:val="0000FF"/>
            <w:sz w:val="28"/>
            <w:szCs w:val="28"/>
            <w:u w:val="single"/>
          </w:rPr>
          <w:t>https://cutt.ly/UMepXTV</w:t>
        </w:r>
      </w:hyperlink>
      <w:r>
        <w:rPr>
          <w:sz w:val="28"/>
          <w:szCs w:val="28"/>
        </w:rPr>
        <w:t>.</w:t>
      </w:r>
    </w:p>
    <w:p w:rsidR="00285322" w:rsidRDefault="00597712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Spitzer</w:t>
      </w:r>
      <w:proofErr w:type="spellEnd"/>
      <w:r>
        <w:rPr>
          <w:sz w:val="28"/>
          <w:szCs w:val="28"/>
        </w:rPr>
        <w:t xml:space="preserve">, C., </w:t>
      </w:r>
      <w:proofErr w:type="spellStart"/>
      <w:r>
        <w:rPr>
          <w:sz w:val="28"/>
          <w:szCs w:val="28"/>
        </w:rPr>
        <w:t>Lübke</w:t>
      </w:r>
      <w:proofErr w:type="spellEnd"/>
      <w:r>
        <w:rPr>
          <w:sz w:val="28"/>
          <w:szCs w:val="28"/>
        </w:rPr>
        <w:t xml:space="preserve">, L., </w:t>
      </w:r>
      <w:proofErr w:type="spellStart"/>
      <w:r>
        <w:rPr>
          <w:sz w:val="28"/>
          <w:szCs w:val="28"/>
        </w:rPr>
        <w:t>Müller</w:t>
      </w:r>
      <w:proofErr w:type="spellEnd"/>
      <w:r>
        <w:rPr>
          <w:sz w:val="28"/>
          <w:szCs w:val="28"/>
        </w:rPr>
        <w:t xml:space="preserve">, S., </w:t>
      </w:r>
      <w:proofErr w:type="spellStart"/>
      <w:r>
        <w:rPr>
          <w:sz w:val="28"/>
          <w:szCs w:val="28"/>
        </w:rPr>
        <w:t>Lindstädt</w:t>
      </w:r>
      <w:proofErr w:type="spellEnd"/>
      <w:r>
        <w:rPr>
          <w:sz w:val="28"/>
          <w:szCs w:val="28"/>
        </w:rPr>
        <w:t xml:space="preserve">, T., &amp; </w:t>
      </w:r>
      <w:proofErr w:type="spellStart"/>
      <w:r>
        <w:rPr>
          <w:sz w:val="28"/>
          <w:szCs w:val="28"/>
        </w:rPr>
        <w:t>Gallinat</w:t>
      </w:r>
      <w:proofErr w:type="spellEnd"/>
      <w:r>
        <w:rPr>
          <w:sz w:val="28"/>
          <w:szCs w:val="28"/>
        </w:rPr>
        <w:t xml:space="preserve">, C. (2022). </w:t>
      </w:r>
      <w:proofErr w:type="spellStart"/>
      <w:r>
        <w:rPr>
          <w:sz w:val="28"/>
          <w:szCs w:val="28"/>
        </w:rPr>
        <w:t>Childhood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maltreatment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traumatic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experiences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posttraumatic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disorder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pathological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skin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picking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online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case-control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study</w:t>
      </w:r>
      <w:proofErr w:type="spellEnd"/>
      <w:r>
        <w:rPr>
          <w:sz w:val="28"/>
          <w:szCs w:val="28"/>
        </w:rPr>
        <w:t>.</w:t>
      </w:r>
      <w:r>
        <w:rPr>
          <w:i/>
          <w:iCs/>
          <w:sz w:val="28"/>
          <w:szCs w:val="28"/>
        </w:rPr>
        <w:t> </w:t>
      </w:r>
      <w:proofErr w:type="spellStart"/>
      <w:r>
        <w:rPr>
          <w:i/>
          <w:iCs/>
          <w:sz w:val="28"/>
          <w:szCs w:val="28"/>
        </w:rPr>
        <w:t>General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Hos</w:t>
      </w:r>
      <w:r>
        <w:rPr>
          <w:i/>
          <w:iCs/>
          <w:sz w:val="28"/>
          <w:szCs w:val="28"/>
        </w:rPr>
        <w:t>pital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Psychiatry</w:t>
      </w:r>
      <w:proofErr w:type="spellEnd"/>
      <w:r>
        <w:rPr>
          <w:i/>
          <w:iCs/>
          <w:sz w:val="28"/>
          <w:szCs w:val="28"/>
        </w:rPr>
        <w:t>, 78</w:t>
      </w:r>
      <w:r>
        <w:rPr>
          <w:sz w:val="28"/>
          <w:szCs w:val="28"/>
        </w:rPr>
        <w:t xml:space="preserve">, 9-13. </w:t>
      </w:r>
      <w:proofErr w:type="spellStart"/>
      <w:r>
        <w:rPr>
          <w:sz w:val="28"/>
          <w:szCs w:val="28"/>
        </w:rPr>
        <w:t>doi:https</w:t>
      </w:r>
      <w:proofErr w:type="spellEnd"/>
      <w:r>
        <w:rPr>
          <w:sz w:val="28"/>
          <w:szCs w:val="28"/>
        </w:rPr>
        <w:t>://doi.org/10.1016/j.genhosppsych.2022.06.002.</w:t>
      </w:r>
    </w:p>
    <w:p w:rsidR="00285322" w:rsidRDefault="002853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426"/>
          <w:tab w:val="left" w:pos="1134"/>
          <w:tab w:val="left" w:pos="1276"/>
        </w:tabs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285322" w:rsidRDefault="0059771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426"/>
          <w:tab w:val="left" w:pos="1134"/>
          <w:tab w:val="left" w:pos="1276"/>
        </w:tabs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Інформаційні ресурси в Інтернеті</w:t>
      </w:r>
    </w:p>
    <w:p w:rsidR="00285322" w:rsidRDefault="0059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Бібліотека психологічної літератури: </w:t>
      </w:r>
      <w:hyperlink r:id="rId11">
        <w:r>
          <w:rPr>
            <w:color w:val="0000FF"/>
            <w:sz w:val="28"/>
            <w:szCs w:val="28"/>
            <w:u w:val="single"/>
          </w:rPr>
          <w:t>http://psylib.kiev.ua/</w:t>
        </w:r>
      </w:hyperlink>
      <w:r>
        <w:rPr>
          <w:color w:val="000000"/>
          <w:sz w:val="28"/>
          <w:szCs w:val="28"/>
        </w:rPr>
        <w:t>.</w:t>
      </w:r>
    </w:p>
    <w:p w:rsidR="00285322" w:rsidRDefault="0059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Українські підручники он-лайн: </w:t>
      </w:r>
      <w:hyperlink r:id="rId12">
        <w:r>
          <w:rPr>
            <w:color w:val="0000FF"/>
            <w:sz w:val="28"/>
            <w:szCs w:val="28"/>
            <w:u w:val="single"/>
          </w:rPr>
          <w:t>http://pidruchniki.ws/</w:t>
        </w:r>
      </w:hyperlink>
      <w:r>
        <w:rPr>
          <w:color w:val="000000"/>
          <w:sz w:val="28"/>
          <w:szCs w:val="28"/>
        </w:rPr>
        <w:t>.</w:t>
      </w:r>
    </w:p>
    <w:p w:rsidR="00285322" w:rsidRDefault="0059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Психологічна бібліотека Псі-фактор: </w:t>
      </w:r>
      <w:hyperlink r:id="rId13">
        <w:r>
          <w:rPr>
            <w:color w:val="0000FF"/>
            <w:sz w:val="28"/>
            <w:szCs w:val="28"/>
            <w:u w:val="single"/>
          </w:rPr>
          <w:t>http://psyfactor.org</w:t>
        </w:r>
      </w:hyperlink>
      <w:r>
        <w:rPr>
          <w:color w:val="000000"/>
          <w:sz w:val="28"/>
          <w:szCs w:val="28"/>
        </w:rPr>
        <w:t>.</w:t>
      </w:r>
    </w:p>
    <w:p w:rsidR="00285322" w:rsidRDefault="0059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Національна бібліотека України ім. В. І. Вернадського </w:t>
      </w:r>
      <w:hyperlink r:id="rId14">
        <w:r>
          <w:rPr>
            <w:color w:val="0000FF"/>
            <w:sz w:val="28"/>
            <w:szCs w:val="28"/>
            <w:u w:val="single"/>
          </w:rPr>
          <w:t>http://www.nbuv.gov.ua/</w:t>
        </w:r>
      </w:hyperlink>
      <w:r>
        <w:rPr>
          <w:color w:val="000000"/>
          <w:sz w:val="28"/>
          <w:szCs w:val="28"/>
        </w:rPr>
        <w:t>.</w:t>
      </w:r>
    </w:p>
    <w:p w:rsidR="00285322" w:rsidRDefault="0059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Наукова бібліотека національного педагогічного університету ім. М. П. Драгоманова: </w:t>
      </w:r>
      <w:hyperlink r:id="rId15">
        <w:r>
          <w:rPr>
            <w:color w:val="0000FF"/>
            <w:sz w:val="28"/>
            <w:szCs w:val="28"/>
            <w:u w:val="single"/>
          </w:rPr>
          <w:t>http://hklib.npu.edu.ua/</w:t>
        </w:r>
      </w:hyperlink>
      <w:r>
        <w:rPr>
          <w:color w:val="000000"/>
          <w:sz w:val="28"/>
          <w:szCs w:val="28"/>
        </w:rPr>
        <w:t>.</w:t>
      </w:r>
    </w:p>
    <w:p w:rsidR="00285322" w:rsidRDefault="005977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Портал професійних психологів України</w:t>
      </w:r>
      <w:r>
        <w:rPr>
          <w:color w:val="000000"/>
          <w:sz w:val="28"/>
          <w:szCs w:val="28"/>
        </w:rPr>
        <w:t xml:space="preserve"> «У психолога»: </w:t>
      </w:r>
      <w:hyperlink r:id="rId16">
        <w:r>
          <w:rPr>
            <w:color w:val="0000FF"/>
            <w:sz w:val="28"/>
            <w:szCs w:val="28"/>
            <w:u w:val="single"/>
          </w:rPr>
          <w:t>http://upsihologa.com.ua/</w:t>
        </w:r>
      </w:hyperlink>
      <w:r>
        <w:rPr>
          <w:color w:val="000000"/>
          <w:sz w:val="28"/>
          <w:szCs w:val="28"/>
        </w:rPr>
        <w:t>.</w:t>
      </w:r>
    </w:p>
    <w:p w:rsidR="00285322" w:rsidRDefault="00285322">
      <w:pPr>
        <w:ind w:firstLine="709"/>
        <w:jc w:val="both"/>
        <w:rPr>
          <w:color w:val="000000"/>
          <w:sz w:val="28"/>
          <w:szCs w:val="28"/>
        </w:rPr>
      </w:pPr>
    </w:p>
    <w:sectPr w:rsidR="00285322">
      <w:headerReference w:type="default" r:id="rId17"/>
      <w:pgSz w:w="11907" w:h="16840"/>
      <w:pgMar w:top="1134" w:right="567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712" w:rsidRDefault="00597712">
      <w:r>
        <w:separator/>
      </w:r>
    </w:p>
  </w:endnote>
  <w:endnote w:type="continuationSeparator" w:id="0">
    <w:p w:rsidR="00597712" w:rsidRDefault="0059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1336D304-D072-4B80-BC29-45E53C7539D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BFAAC158-F79A-4A64-829D-D7146B027FC0}"/>
    <w:embedBold r:id="rId3" w:fontKey="{B207C0AC-93E0-402B-B8CB-1755A9B4930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FDA13A5E-5919-4820-B95A-386654B5D07D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7DC01889-2B9A-4A2B-9A3F-61FF84AFB308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6" w:fontKey="{EC327FF3-FA37-4A05-9F5A-5A0FAD3C9EB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7" w:fontKey="{45ABB973-7FEA-4771-9FC4-7ABB8A0702BA}"/>
  </w:font>
  <w:font w:name="Gungsuh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712" w:rsidRDefault="00597712">
      <w:r>
        <w:separator/>
      </w:r>
    </w:p>
  </w:footnote>
  <w:footnote w:type="continuationSeparator" w:id="0">
    <w:p w:rsidR="00597712" w:rsidRDefault="00597712">
      <w:r>
        <w:continuationSeparator/>
      </w:r>
    </w:p>
  </w:footnote>
  <w:footnote w:id="1">
    <w:p w:rsidR="00285322" w:rsidRDefault="0059771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322" w:rsidRDefault="0028532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f4"/>
      <w:tblW w:w="9626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390"/>
      <w:gridCol w:w="6459"/>
      <w:gridCol w:w="1777"/>
    </w:tblGrid>
    <w:tr w:rsidR="00285322">
      <w:trPr>
        <w:cantSplit/>
        <w:trHeight w:val="559"/>
      </w:trPr>
      <w:tc>
        <w:tcPr>
          <w:tcW w:w="1390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:rsidR="00285322" w:rsidRDefault="00597712">
          <w:pPr>
            <w:tabs>
              <w:tab w:val="center" w:pos="4819"/>
              <w:tab w:val="right" w:pos="9639"/>
            </w:tabs>
            <w:jc w:val="center"/>
            <w:rPr>
              <w:color w:val="000000"/>
            </w:rPr>
          </w:pPr>
          <w:r>
            <w:rPr>
              <w:color w:val="000000"/>
            </w:rPr>
            <w:t>Житомирська політехніка</w:t>
          </w:r>
        </w:p>
      </w:tc>
      <w:tc>
        <w:tcPr>
          <w:tcW w:w="6459" w:type="dxa"/>
          <w:tcBorders>
            <w:left w:val="single" w:sz="4" w:space="0" w:color="000000"/>
          </w:tcBorders>
        </w:tcPr>
        <w:p w:rsidR="00285322" w:rsidRDefault="005977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МІНІСТЕРСТВО ОСВІТИ І НАУКИ УКРАЇНИ</w:t>
          </w:r>
        </w:p>
        <w:p w:rsidR="00285322" w:rsidRDefault="005977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ind w:right="-57"/>
            <w:jc w:val="center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>ДЕРЖАВНИЙ УНІВЕРСИТЕТ «ЖИТОМИРСЬКА ПОЛІТЕХНІКА»</w:t>
          </w:r>
        </w:p>
        <w:p w:rsidR="00285322" w:rsidRDefault="00597712">
          <w:pPr>
            <w:tabs>
              <w:tab w:val="center" w:pos="4819"/>
              <w:tab w:val="right" w:pos="9639"/>
            </w:tabs>
            <w:jc w:val="center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Система управління якістю ДСТУ ISO 9001:2015 </w:t>
          </w:r>
          <w:r>
            <w:rPr>
              <w:b/>
              <w:bCs/>
              <w:color w:val="000000"/>
              <w:sz w:val="16"/>
              <w:szCs w:val="16"/>
              <w:highlight w:val="white"/>
            </w:rPr>
            <w:t>та ДСТУ ISO 21001:2019</w:t>
          </w:r>
        </w:p>
      </w:tc>
      <w:tc>
        <w:tcPr>
          <w:tcW w:w="1777" w:type="dxa"/>
          <w:tcBorders>
            <w:left w:val="single" w:sz="4" w:space="0" w:color="000000"/>
          </w:tcBorders>
        </w:tcPr>
        <w:p w:rsidR="00285322" w:rsidRDefault="00597712">
          <w:pPr>
            <w:tabs>
              <w:tab w:val="center" w:pos="4819"/>
              <w:tab w:val="right" w:pos="9639"/>
            </w:tabs>
            <w:jc w:val="center"/>
            <w:rPr>
              <w:b/>
              <w:bCs/>
              <w:smallCaps/>
              <w:color w:val="000000"/>
              <w:sz w:val="16"/>
              <w:szCs w:val="16"/>
            </w:rPr>
          </w:pPr>
          <w:r>
            <w:rPr>
              <w:b/>
              <w:bCs/>
              <w:smallCaps/>
              <w:color w:val="000000"/>
              <w:sz w:val="16"/>
              <w:szCs w:val="16"/>
            </w:rPr>
            <w:t>Ф-31.07-</w:t>
          </w:r>
        </w:p>
        <w:p w:rsidR="00285322" w:rsidRDefault="00597712">
          <w:pPr>
            <w:tabs>
              <w:tab w:val="center" w:pos="4819"/>
              <w:tab w:val="right" w:pos="9639"/>
            </w:tabs>
            <w:jc w:val="center"/>
            <w:rPr>
              <w:b/>
              <w:bCs/>
              <w:smallCaps/>
              <w:color w:val="000000"/>
              <w:sz w:val="16"/>
              <w:szCs w:val="16"/>
            </w:rPr>
          </w:pPr>
          <w:r>
            <w:rPr>
              <w:b/>
              <w:bCs/>
              <w:smallCaps/>
              <w:color w:val="000000"/>
              <w:sz w:val="16"/>
              <w:szCs w:val="16"/>
            </w:rPr>
            <w:t>05.01/053.00.1/Б/ОК37</w:t>
          </w:r>
        </w:p>
        <w:p w:rsidR="00285322" w:rsidRDefault="00597712">
          <w:pPr>
            <w:tabs>
              <w:tab w:val="center" w:pos="4819"/>
              <w:tab w:val="right" w:pos="9639"/>
            </w:tabs>
            <w:jc w:val="center"/>
            <w:rPr>
              <w:smallCaps/>
              <w:color w:val="000000"/>
              <w:sz w:val="16"/>
              <w:szCs w:val="16"/>
            </w:rPr>
          </w:pPr>
          <w:r>
            <w:rPr>
              <w:b/>
              <w:bCs/>
              <w:smallCaps/>
              <w:color w:val="000000"/>
              <w:sz w:val="16"/>
              <w:szCs w:val="16"/>
            </w:rPr>
            <w:t>- 2025</w:t>
          </w:r>
        </w:p>
      </w:tc>
    </w:tr>
    <w:tr w:rsidR="00285322">
      <w:trPr>
        <w:cantSplit/>
        <w:trHeight w:val="258"/>
      </w:trPr>
      <w:tc>
        <w:tcPr>
          <w:tcW w:w="1390" w:type="dxa"/>
          <w:vMerge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:rsidR="00285322" w:rsidRDefault="0028532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mallCaps/>
              <w:color w:val="000000"/>
              <w:sz w:val="16"/>
              <w:szCs w:val="16"/>
            </w:rPr>
          </w:pPr>
        </w:p>
      </w:tc>
      <w:tc>
        <w:tcPr>
          <w:tcW w:w="6459" w:type="dxa"/>
          <w:tcBorders>
            <w:left w:val="single" w:sz="4" w:space="0" w:color="000000"/>
          </w:tcBorders>
        </w:tcPr>
        <w:p w:rsidR="00285322" w:rsidRDefault="00597712">
          <w:pPr>
            <w:tabs>
              <w:tab w:val="center" w:pos="4819"/>
              <w:tab w:val="right" w:pos="9639"/>
            </w:tabs>
            <w:jc w:val="center"/>
            <w:rPr>
              <w:i/>
              <w:iCs/>
              <w:color w:val="000000"/>
              <w:sz w:val="18"/>
              <w:szCs w:val="18"/>
            </w:rPr>
          </w:pPr>
          <w:r>
            <w:rPr>
              <w:i/>
              <w:iCs/>
              <w:color w:val="000000"/>
              <w:sz w:val="18"/>
              <w:szCs w:val="18"/>
            </w:rPr>
            <w:t>Екземпляр №1</w:t>
          </w:r>
        </w:p>
      </w:tc>
      <w:tc>
        <w:tcPr>
          <w:tcW w:w="1777" w:type="dxa"/>
          <w:tcBorders>
            <w:left w:val="single" w:sz="4" w:space="0" w:color="000000"/>
          </w:tcBorders>
        </w:tcPr>
        <w:p w:rsidR="00285322" w:rsidRDefault="00597712">
          <w:pPr>
            <w:tabs>
              <w:tab w:val="center" w:pos="4819"/>
              <w:tab w:val="right" w:pos="9639"/>
            </w:tabs>
            <w:jc w:val="center"/>
            <w:rPr>
              <w:i/>
              <w:iCs/>
              <w:color w:val="000000"/>
              <w:sz w:val="18"/>
              <w:szCs w:val="18"/>
            </w:rPr>
          </w:pPr>
          <w:proofErr w:type="spellStart"/>
          <w:r>
            <w:rPr>
              <w:i/>
              <w:iCs/>
              <w:color w:val="000000"/>
              <w:sz w:val="18"/>
              <w:szCs w:val="18"/>
            </w:rPr>
            <w:t>Арк</w:t>
          </w:r>
          <w:proofErr w:type="spellEnd"/>
          <w:r>
            <w:rPr>
              <w:i/>
              <w:iCs/>
              <w:color w:val="000000"/>
              <w:sz w:val="18"/>
              <w:szCs w:val="18"/>
            </w:rPr>
            <w:t xml:space="preserve"> 1 /21</w:t>
          </w:r>
        </w:p>
      </w:tc>
    </w:tr>
  </w:tbl>
  <w:p w:rsidR="00285322" w:rsidRDefault="002853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50A48"/>
    <w:multiLevelType w:val="multilevel"/>
    <w:tmpl w:val="4680023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FCE45D1"/>
    <w:multiLevelType w:val="multilevel"/>
    <w:tmpl w:val="4DDA2496"/>
    <w:lvl w:ilvl="0">
      <w:numFmt w:val="bullet"/>
      <w:lvlText w:val="‒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3B7486"/>
    <w:multiLevelType w:val="multilevel"/>
    <w:tmpl w:val="0110F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D7583"/>
    <w:multiLevelType w:val="multilevel"/>
    <w:tmpl w:val="0D20C114"/>
    <w:lvl w:ilvl="0">
      <w:start w:val="1"/>
      <w:numFmt w:val="bullet"/>
      <w:lvlText w:val="−"/>
      <w:lvlJc w:val="left"/>
      <w:pPr>
        <w:ind w:left="7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3DA49FC"/>
    <w:multiLevelType w:val="multilevel"/>
    <w:tmpl w:val="1E0E414E"/>
    <w:lvl w:ilvl="0">
      <w:numFmt w:val="bullet"/>
      <w:lvlText w:val="‒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A3E6244"/>
    <w:multiLevelType w:val="multilevel"/>
    <w:tmpl w:val="169CC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360" w:firstLine="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22"/>
    <w:rsid w:val="00285322"/>
    <w:rsid w:val="00597712"/>
    <w:rsid w:val="0099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FC771-1248-414D-8478-C9E9E85D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widowControl w:val="0"/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link w:val="70"/>
    <w:qFormat/>
    <w:rsid w:val="004A6D83"/>
    <w:pPr>
      <w:widowControl w:val="0"/>
      <w:spacing w:before="240" w:after="60" w:line="360" w:lineRule="atLeast"/>
      <w:jc w:val="both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bCs/>
      <w:sz w:val="32"/>
      <w:szCs w:val="32"/>
    </w:rPr>
  </w:style>
  <w:style w:type="paragraph" w:customStyle="1" w:styleId="BalloonText1">
    <w:name w:val="Balloon Text1"/>
    <w:rPr>
      <w:rFonts w:ascii="Tahoma" w:hAnsi="Tahoma"/>
      <w:sz w:val="16"/>
    </w:rPr>
  </w:style>
  <w:style w:type="paragraph" w:customStyle="1" w:styleId="21">
    <w:name w:val="Основний текст 21"/>
    <w:pPr>
      <w:ind w:firstLine="851"/>
      <w:jc w:val="both"/>
    </w:pPr>
    <w:rPr>
      <w:rFonts w:ascii="Arial" w:hAnsi="Arial"/>
      <w:sz w:val="24"/>
      <w:lang w:val="uk-UA"/>
    </w:rPr>
  </w:style>
  <w:style w:type="paragraph" w:customStyle="1" w:styleId="10">
    <w:name w:val="Текст у виносці1"/>
    <w:rPr>
      <w:rFonts w:ascii="Tahoma" w:hAnsi="Tahoma"/>
      <w:sz w:val="16"/>
    </w:rPr>
  </w:style>
  <w:style w:type="paragraph" w:styleId="a4">
    <w:name w:val="Balloon Text"/>
    <w:semiHidden/>
    <w:rsid w:val="00B957AA"/>
    <w:rPr>
      <w:rFonts w:ascii="Tahoma" w:hAnsi="Tahoma" w:cs="Tahoma"/>
      <w:sz w:val="16"/>
      <w:szCs w:val="16"/>
    </w:rPr>
  </w:style>
  <w:style w:type="paragraph" w:customStyle="1" w:styleId="Style3">
    <w:name w:val="Style3"/>
    <w:rsid w:val="001B0F90"/>
    <w:pPr>
      <w:widowControl w:val="0"/>
    </w:pPr>
    <w:rPr>
      <w:sz w:val="24"/>
      <w:szCs w:val="24"/>
      <w:lang w:val="uk-UA"/>
    </w:rPr>
  </w:style>
  <w:style w:type="character" w:customStyle="1" w:styleId="FontStyle16">
    <w:name w:val="Font Style16"/>
    <w:rsid w:val="001B0F90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5">
    <w:name w:val="Font Style15"/>
    <w:rsid w:val="0049654B"/>
    <w:rPr>
      <w:rFonts w:ascii="Times New Roman" w:hAnsi="Times New Roman" w:cs="Times New Roman"/>
      <w:i/>
      <w:iCs/>
      <w:sz w:val="22"/>
      <w:szCs w:val="22"/>
    </w:rPr>
  </w:style>
  <w:style w:type="table" w:styleId="a5">
    <w:name w:val="Table Grid"/>
    <w:basedOn w:val="a1"/>
    <w:rsid w:val="000D30A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link w:val="a7"/>
    <w:rsid w:val="007B03CC"/>
    <w:pPr>
      <w:spacing w:line="360" w:lineRule="auto"/>
      <w:jc w:val="both"/>
    </w:pPr>
    <w:rPr>
      <w:sz w:val="28"/>
    </w:rPr>
  </w:style>
  <w:style w:type="character" w:customStyle="1" w:styleId="a7">
    <w:name w:val="Основний текст Знак"/>
    <w:link w:val="a6"/>
    <w:rsid w:val="007B03CC"/>
    <w:rPr>
      <w:sz w:val="28"/>
      <w:lang w:eastAsia="ru-RU"/>
    </w:rPr>
  </w:style>
  <w:style w:type="paragraph" w:customStyle="1" w:styleId="11">
    <w:name w:val="Обычный1"/>
    <w:rsid w:val="00F44BCC"/>
    <w:pPr>
      <w:widowControl w:val="0"/>
      <w:spacing w:before="20"/>
      <w:ind w:left="120"/>
      <w:jc w:val="both"/>
    </w:pPr>
    <w:rPr>
      <w:snapToGrid w:val="0"/>
      <w:sz w:val="24"/>
      <w:lang w:val="uk-UA"/>
    </w:rPr>
  </w:style>
  <w:style w:type="character" w:customStyle="1" w:styleId="a8">
    <w:name w:val="Заголовок Знак"/>
    <w:aliases w:val="Название схем Знак"/>
    <w:rsid w:val="00F44BCC"/>
    <w:rPr>
      <w:b/>
      <w:sz w:val="32"/>
      <w:lang w:eastAsia="ru-RU"/>
    </w:rPr>
  </w:style>
  <w:style w:type="character" w:styleId="a9">
    <w:name w:val="Hyperlink"/>
    <w:rsid w:val="00C940D7"/>
    <w:rPr>
      <w:color w:val="0000FF"/>
      <w:u w:val="single"/>
    </w:rPr>
  </w:style>
  <w:style w:type="character" w:customStyle="1" w:styleId="m7219585631886365315gmail-rvts82">
    <w:name w:val="m_7219585631886365315gmail-rvts82"/>
    <w:rsid w:val="002541C1"/>
  </w:style>
  <w:style w:type="paragraph" w:styleId="aa">
    <w:name w:val="Body Text Indent"/>
    <w:link w:val="ab"/>
    <w:rsid w:val="00A46D9B"/>
    <w:pPr>
      <w:spacing w:after="120"/>
      <w:ind w:left="283"/>
    </w:pPr>
  </w:style>
  <w:style w:type="character" w:customStyle="1" w:styleId="ab">
    <w:name w:val="Основний текст з відступом Знак"/>
    <w:link w:val="aa"/>
    <w:rsid w:val="00A46D9B"/>
    <w:rPr>
      <w:lang w:val="ru-RU" w:eastAsia="ru-RU"/>
    </w:rPr>
  </w:style>
  <w:style w:type="paragraph" w:styleId="ac">
    <w:name w:val="header"/>
    <w:link w:val="ad"/>
    <w:uiPriority w:val="99"/>
    <w:rsid w:val="00A46D9B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rsid w:val="00A46D9B"/>
    <w:rPr>
      <w:lang w:val="ru-RU" w:eastAsia="ru-RU"/>
    </w:rPr>
  </w:style>
  <w:style w:type="paragraph" w:styleId="ae">
    <w:name w:val="footer"/>
    <w:link w:val="af"/>
    <w:rsid w:val="00A46D9B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A46D9B"/>
    <w:rPr>
      <w:lang w:val="ru-RU" w:eastAsia="ru-RU"/>
    </w:rPr>
  </w:style>
  <w:style w:type="character" w:customStyle="1" w:styleId="60">
    <w:name w:val="Заголовок 6 Знак"/>
    <w:rsid w:val="004A6D8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link w:val="7"/>
    <w:rsid w:val="004A6D83"/>
    <w:rPr>
      <w:sz w:val="24"/>
      <w:szCs w:val="24"/>
      <w:lang w:val="ru-RU" w:eastAsia="ru-RU"/>
    </w:rPr>
  </w:style>
  <w:style w:type="paragraph" w:customStyle="1" w:styleId="12">
    <w:name w:val="Абзац списка1"/>
    <w:uiPriority w:val="34"/>
    <w:qFormat/>
    <w:rsid w:val="00E67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Заголовок 1 Знак"/>
    <w:rsid w:val="00CE6EF7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f0">
    <w:name w:val="Normal (Web)"/>
    <w:uiPriority w:val="99"/>
    <w:unhideWhenUsed/>
    <w:rsid w:val="00D0354F"/>
    <w:pPr>
      <w:spacing w:before="100" w:beforeAutospacing="1" w:after="100" w:afterAutospacing="1"/>
    </w:pPr>
    <w:rPr>
      <w:sz w:val="24"/>
      <w:szCs w:val="24"/>
      <w:lang w:val="uk-UA"/>
    </w:rPr>
  </w:style>
  <w:style w:type="paragraph" w:customStyle="1" w:styleId="af1">
    <w:name w:val="Стиль"/>
    <w:rsid w:val="00C70FBC"/>
    <w:rPr>
      <w:rFonts w:ascii="Verdana" w:hAnsi="Verdana" w:cs="Verdana"/>
      <w:lang w:val="en-US" w:eastAsia="en-US"/>
    </w:rPr>
  </w:style>
  <w:style w:type="character" w:styleId="af2">
    <w:name w:val="Strong"/>
    <w:qFormat/>
    <w:rsid w:val="00343CA4"/>
    <w:rPr>
      <w:b/>
      <w:bCs/>
    </w:rPr>
  </w:style>
  <w:style w:type="paragraph" w:customStyle="1" w:styleId="30">
    <w:name w:val="30"/>
    <w:rsid w:val="00343CA4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1"/>
    <w:rsid w:val="00343CA4"/>
    <w:pPr>
      <w:spacing w:before="100" w:beforeAutospacing="1" w:after="100" w:afterAutospacing="1"/>
    </w:pPr>
    <w:rPr>
      <w:sz w:val="24"/>
      <w:szCs w:val="24"/>
    </w:rPr>
  </w:style>
  <w:style w:type="character" w:customStyle="1" w:styleId="75pt0pt">
    <w:name w:val="75pt0pt"/>
    <w:basedOn w:val="a0"/>
    <w:rsid w:val="00343CA4"/>
  </w:style>
  <w:style w:type="character" w:customStyle="1" w:styleId="0pt">
    <w:name w:val="0pt"/>
    <w:basedOn w:val="a0"/>
    <w:rsid w:val="00343CA4"/>
  </w:style>
  <w:style w:type="character" w:customStyle="1" w:styleId="link1">
    <w:name w:val="link1"/>
    <w:basedOn w:val="a0"/>
    <w:rsid w:val="000F6157"/>
  </w:style>
  <w:style w:type="paragraph" w:styleId="31">
    <w:name w:val="Body Text 3"/>
    <w:rsid w:val="00914B63"/>
    <w:pPr>
      <w:spacing w:after="120"/>
    </w:pPr>
    <w:rPr>
      <w:sz w:val="16"/>
      <w:szCs w:val="16"/>
    </w:rPr>
  </w:style>
  <w:style w:type="character" w:customStyle="1" w:styleId="rvts0">
    <w:name w:val="rvts0"/>
    <w:rsid w:val="005E7DE4"/>
  </w:style>
  <w:style w:type="paragraph" w:customStyle="1" w:styleId="Style26">
    <w:name w:val="Style26"/>
    <w:rsid w:val="00F26398"/>
    <w:pPr>
      <w:widowControl w:val="0"/>
      <w:jc w:val="both"/>
    </w:pPr>
    <w:rPr>
      <w:rFonts w:eastAsia="Calibri"/>
      <w:sz w:val="24"/>
      <w:szCs w:val="24"/>
    </w:rPr>
  </w:style>
  <w:style w:type="character" w:customStyle="1" w:styleId="FontStyle54">
    <w:name w:val="Font Style54"/>
    <w:rsid w:val="00F26398"/>
    <w:rPr>
      <w:rFonts w:ascii="Times New Roman" w:hAnsi="Times New Roman" w:cs="Times New Roman"/>
      <w:b/>
      <w:bCs/>
      <w:sz w:val="20"/>
      <w:szCs w:val="20"/>
    </w:rPr>
  </w:style>
  <w:style w:type="paragraph" w:customStyle="1" w:styleId="15">
    <w:name w:val="Абзац списку1"/>
    <w:rsid w:val="00324E8B"/>
    <w:pPr>
      <w:ind w:left="720"/>
      <w:contextualSpacing/>
    </w:pPr>
    <w:rPr>
      <w:rFonts w:eastAsia="Calibri"/>
      <w:sz w:val="24"/>
      <w:szCs w:val="24"/>
      <w:lang w:val="uk-UA"/>
    </w:rPr>
  </w:style>
  <w:style w:type="paragraph" w:customStyle="1" w:styleId="Numerik1">
    <w:name w:val="Numerik1"/>
    <w:rsid w:val="00324E8B"/>
    <w:pPr>
      <w:widowControl w:val="0"/>
      <w:spacing w:after="20" w:line="252" w:lineRule="auto"/>
      <w:ind w:left="454" w:hanging="454"/>
      <w:jc w:val="both"/>
    </w:pPr>
    <w:rPr>
      <w:rFonts w:ascii="Arial" w:hAnsi="Arial"/>
      <w:sz w:val="24"/>
      <w:lang w:val="en-AU"/>
    </w:rPr>
  </w:style>
  <w:style w:type="paragraph" w:customStyle="1" w:styleId="40">
    <w:name w:val="Основной текст4"/>
    <w:rsid w:val="00324E8B"/>
    <w:pPr>
      <w:widowControl w:val="0"/>
      <w:shd w:val="clear" w:color="auto" w:fill="FFFFFF"/>
      <w:spacing w:line="221" w:lineRule="exact"/>
      <w:jc w:val="center"/>
    </w:pPr>
    <w:rPr>
      <w:rFonts w:eastAsia="Calibri"/>
      <w:color w:val="000000"/>
      <w:spacing w:val="4"/>
      <w:sz w:val="16"/>
      <w:szCs w:val="16"/>
      <w:lang w:val="uk-UA"/>
    </w:rPr>
  </w:style>
  <w:style w:type="character" w:customStyle="1" w:styleId="16">
    <w:name w:val="Заголовок №1_"/>
    <w:link w:val="17"/>
    <w:locked/>
    <w:rsid w:val="00324E8B"/>
    <w:rPr>
      <w:b/>
      <w:bCs/>
      <w:spacing w:val="3"/>
      <w:sz w:val="16"/>
      <w:szCs w:val="16"/>
      <w:shd w:val="clear" w:color="auto" w:fill="FFFFFF"/>
      <w:lang w:bidi="ar-SA"/>
    </w:rPr>
  </w:style>
  <w:style w:type="paragraph" w:customStyle="1" w:styleId="17">
    <w:name w:val="Заголовок №1"/>
    <w:link w:val="16"/>
    <w:rsid w:val="00324E8B"/>
    <w:pPr>
      <w:widowControl w:val="0"/>
      <w:shd w:val="clear" w:color="auto" w:fill="FFFFFF"/>
      <w:spacing w:before="180" w:line="211" w:lineRule="exact"/>
      <w:jc w:val="center"/>
      <w:outlineLvl w:val="0"/>
    </w:pPr>
    <w:rPr>
      <w:b/>
      <w:bCs/>
      <w:spacing w:val="3"/>
      <w:sz w:val="16"/>
      <w:szCs w:val="16"/>
      <w:shd w:val="clear" w:color="auto" w:fill="FFFFFF"/>
    </w:rPr>
  </w:style>
  <w:style w:type="character" w:customStyle="1" w:styleId="32">
    <w:name w:val="Основной текст3"/>
    <w:rsid w:val="00324E8B"/>
    <w:rPr>
      <w:rFonts w:ascii="Times New Roman" w:hAnsi="Times New Roman" w:cs="Times New Roman"/>
      <w:color w:val="000000"/>
      <w:spacing w:val="4"/>
      <w:w w:val="100"/>
      <w:position w:val="0"/>
      <w:sz w:val="16"/>
      <w:szCs w:val="16"/>
      <w:u w:val="none"/>
      <w:effect w:val="none"/>
      <w:shd w:val="clear" w:color="auto" w:fill="FFFFFF"/>
      <w:lang w:val="uk-UA" w:eastAsia="uk-UA"/>
    </w:rPr>
  </w:style>
  <w:style w:type="character" w:customStyle="1" w:styleId="citation">
    <w:name w:val="citation"/>
    <w:rsid w:val="00324E8B"/>
    <w:rPr>
      <w:rFonts w:cs="Times New Roman"/>
    </w:rPr>
  </w:style>
  <w:style w:type="character" w:customStyle="1" w:styleId="ts-comment-commentedtext">
    <w:name w:val="ts-comment-commentedtext"/>
    <w:rsid w:val="00324E8B"/>
    <w:rPr>
      <w:rFonts w:cs="Times New Roman"/>
    </w:rPr>
  </w:style>
  <w:style w:type="paragraph" w:customStyle="1" w:styleId="Default">
    <w:name w:val="Default"/>
    <w:rsid w:val="00F5739C"/>
    <w:pPr>
      <w:autoSpaceDE w:val="0"/>
      <w:autoSpaceDN w:val="0"/>
      <w:adjustRightInd w:val="0"/>
    </w:pPr>
    <w:rPr>
      <w:color w:val="000000"/>
      <w:sz w:val="24"/>
      <w:szCs w:val="24"/>
      <w:lang w:val="uk-UA" w:eastAsia="en-US"/>
    </w:rPr>
  </w:style>
  <w:style w:type="paragraph" w:styleId="af3">
    <w:name w:val="List Paragraph"/>
    <w:uiPriority w:val="34"/>
    <w:qFormat/>
    <w:rsid w:val="00C626A3"/>
    <w:pPr>
      <w:ind w:left="720"/>
      <w:contextualSpacing/>
    </w:pPr>
  </w:style>
  <w:style w:type="character" w:styleId="af4">
    <w:name w:val="FollowedHyperlink"/>
    <w:basedOn w:val="a0"/>
    <w:semiHidden/>
    <w:unhideWhenUsed/>
    <w:rsid w:val="00A57D1D"/>
    <w:rPr>
      <w:color w:val="800080" w:themeColor="followedHyperlink"/>
      <w:u w:val="single"/>
    </w:rPr>
  </w:style>
  <w:style w:type="paragraph" w:styleId="af5">
    <w:name w:val="footnote text"/>
    <w:link w:val="af6"/>
    <w:semiHidden/>
    <w:unhideWhenUsed/>
    <w:rsid w:val="00C504AB"/>
  </w:style>
  <w:style w:type="character" w:customStyle="1" w:styleId="af6">
    <w:name w:val="Текст виноски Знак"/>
    <w:basedOn w:val="a0"/>
    <w:link w:val="af5"/>
    <w:semiHidden/>
    <w:rsid w:val="00C504AB"/>
  </w:style>
  <w:style w:type="character" w:styleId="af7">
    <w:name w:val="footnote reference"/>
    <w:rsid w:val="00C504AB"/>
    <w:rPr>
      <w:vertAlign w:val="superscript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psyfactor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idruchniki.ws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upsihologa.com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ylib.kie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klib.npu.edu.ua/" TargetMode="External"/><Relationship Id="rId10" Type="http://schemas.openxmlformats.org/officeDocument/2006/relationships/hyperlink" Target="https://cutt.ly/UMepXT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cademia.edu/40028931/" TargetMode="External"/><Relationship Id="rId14" Type="http://schemas.openxmlformats.org/officeDocument/2006/relationships/hyperlink" Target="http://www.nbuv.gov.ua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hc0ufRss0xrHLoNZxugFXStCsA==">CgMxLjAaFAoBMBIPCg0IB0IJEgdHdW5nc3VoMg5oLm5nYzExbGdscTdxNTgAciExeHVvaUlJeUdqb2N5dUotTmhHa2lfaG40XzhtdjRhQ2c=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20363</Words>
  <Characters>11608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Выговский Георгий Николаевич</dc:creator>
  <cp:lastModifiedBy>Палатова Діана Віталіївна</cp:lastModifiedBy>
  <cp:revision>2</cp:revision>
  <dcterms:created xsi:type="dcterms:W3CDTF">2026-04-06T09:04:00Z</dcterms:created>
  <dcterms:modified xsi:type="dcterms:W3CDTF">2026-04-06T09:04:00Z</dcterms:modified>
</cp:coreProperties>
</file>