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63F3" w14:textId="5615F503" w:rsidR="00942735" w:rsidRPr="00CE70C7" w:rsidRDefault="00827834" w:rsidP="00942735">
      <w:pPr>
        <w:rPr>
          <w:rFonts w:ascii="Times New Roman" w:hAnsi="Times New Roman" w:cs="Times New Roman"/>
          <w:lang w:val="uk-UA"/>
        </w:rPr>
      </w:pPr>
      <w:r w:rsidRPr="00CE70C7">
        <w:rPr>
          <w:rFonts w:ascii="Times New Roman" w:hAnsi="Times New Roman" w:cs="Times New Roman"/>
          <w:lang w:val="uk-UA"/>
        </w:rPr>
        <w:t>27</w:t>
      </w:r>
      <w:r w:rsidR="00942735" w:rsidRPr="00CE70C7">
        <w:rPr>
          <w:rFonts w:ascii="Times New Roman" w:hAnsi="Times New Roman" w:cs="Times New Roman"/>
          <w:lang w:val="uk-UA"/>
        </w:rPr>
        <w:t>.</w:t>
      </w:r>
      <w:r w:rsidRPr="00CE70C7">
        <w:rPr>
          <w:rFonts w:ascii="Times New Roman" w:hAnsi="Times New Roman" w:cs="Times New Roman"/>
          <w:lang w:val="uk-UA"/>
        </w:rPr>
        <w:t>12</w:t>
      </w:r>
      <w:r w:rsidR="00942735" w:rsidRPr="00CE70C7">
        <w:rPr>
          <w:rFonts w:ascii="Times New Roman" w:hAnsi="Times New Roman" w:cs="Times New Roman"/>
          <w:lang w:val="uk-UA"/>
        </w:rPr>
        <w:t>.2</w:t>
      </w:r>
      <w:r w:rsidRPr="00CE70C7">
        <w:rPr>
          <w:rFonts w:ascii="Times New Roman" w:hAnsi="Times New Roman" w:cs="Times New Roman"/>
          <w:lang w:val="uk-UA"/>
        </w:rPr>
        <w:t>6</w:t>
      </w:r>
    </w:p>
    <w:p w14:paraId="56E25D95" w14:textId="77777777" w:rsidR="00942735" w:rsidRPr="00CE70C7" w:rsidRDefault="00942735" w:rsidP="00942735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6B054300" w14:textId="4DD7DF21" w:rsidR="00942735" w:rsidRPr="00CE70C7" w:rsidRDefault="00942735" w:rsidP="0082783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0C7">
        <w:rPr>
          <w:rFonts w:ascii="Times New Roman" w:hAnsi="Times New Roman" w:cs="Times New Roman"/>
          <w:b/>
          <w:i/>
          <w:sz w:val="28"/>
          <w:lang w:val="uk-UA"/>
        </w:rPr>
        <w:t xml:space="preserve">Практичне заняття №1 (самостійна робота дистанційна форма) </w:t>
      </w:r>
      <w:r w:rsidR="00AB05FD" w:rsidRPr="00CE70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Публічне управління в умовах гібридних </w:t>
      </w:r>
      <w:proofErr w:type="spellStart"/>
      <w:r w:rsidR="00AB05FD" w:rsidRPr="00CE70C7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загроз</w:t>
      </w:r>
      <w:r w:rsidRPr="00CE70C7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proofErr w:type="spellEnd"/>
      <w:r w:rsidRPr="00CE7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7834" w:rsidRPr="00CE70C7">
        <w:rPr>
          <w:rFonts w:ascii="Times New Roman" w:hAnsi="Times New Roman" w:cs="Times New Roman"/>
          <w:b/>
          <w:sz w:val="28"/>
          <w:szCs w:val="28"/>
          <w:lang w:val="uk-UA"/>
        </w:rPr>
        <w:t>PhD-281-24-2</w:t>
      </w:r>
    </w:p>
    <w:p w14:paraId="43DEF235" w14:textId="44FB286F" w:rsidR="00942735" w:rsidRPr="00CE70C7" w:rsidRDefault="00942735" w:rsidP="003542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="00354272" w:rsidRPr="00CE70C7">
        <w:rPr>
          <w:rFonts w:ascii="Times New Roman" w:hAnsi="Times New Roman" w:cs="Times New Roman"/>
          <w:b/>
          <w:sz w:val="28"/>
          <w:szCs w:val="28"/>
          <w:lang w:val="uk-UA"/>
        </w:rPr>
        <w:t>Концептуальні засади публічного управління в умовах гібридних загроз (дефініції, типологія, еволюція підходів)</w:t>
      </w:r>
    </w:p>
    <w:p w14:paraId="767F2205" w14:textId="61E8F85A" w:rsidR="00942735" w:rsidRPr="00CE70C7" w:rsidRDefault="00942735" w:rsidP="009315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0C7">
        <w:rPr>
          <w:rFonts w:ascii="Times New Roman" w:hAnsi="Times New Roman" w:cs="Times New Roman"/>
          <w:i/>
          <w:sz w:val="28"/>
          <w:lang w:val="uk-UA"/>
        </w:rPr>
        <w:t>Завдання</w:t>
      </w:r>
      <w:r w:rsidR="00467B4C" w:rsidRPr="00CE70C7">
        <w:rPr>
          <w:rFonts w:ascii="Times New Roman" w:hAnsi="Times New Roman" w:cs="Times New Roman"/>
          <w:i/>
          <w:sz w:val="28"/>
          <w:lang w:val="uk-UA"/>
        </w:rPr>
        <w:t xml:space="preserve"> 1</w:t>
      </w:r>
      <w:r w:rsidRPr="00CE70C7">
        <w:rPr>
          <w:rFonts w:ascii="Times New Roman" w:hAnsi="Times New Roman" w:cs="Times New Roman"/>
          <w:i/>
          <w:sz w:val="28"/>
          <w:lang w:val="uk-UA"/>
        </w:rPr>
        <w:t xml:space="preserve">* : </w:t>
      </w:r>
      <w:r w:rsidR="00931573" w:rsidRPr="00CE70C7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відповідь, з урахуванням напрямів дисертаційних досліджень здобувачів</w:t>
      </w:r>
    </w:p>
    <w:p w14:paraId="04CB73FB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У чому полягає зміст поняття «гібридні загрози» в контексті публічного управління та які їхні ключові ознаки?</w:t>
      </w:r>
    </w:p>
    <w:p w14:paraId="0C2D0AA0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Які відмінності між традиційними (секторними) загрозами та гібридними загрозами з погляду механізмів впливу і наслідків для державного управління?</w:t>
      </w:r>
    </w:p>
    <w:p w14:paraId="36FD5692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Яким чином «</w:t>
      </w:r>
      <w:proofErr w:type="spellStart"/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пороговість</w:t>
      </w:r>
      <w:proofErr w:type="spellEnd"/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» гібридних впливів ускладнює їх правову кваліфікацію та управлінське реагування?</w:t>
      </w:r>
    </w:p>
    <w:p w14:paraId="2FEEEC97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У чому проявляється проблема атрибуції у гібридних загрозах і як вона впливає на формування державної політики?</w:t>
      </w:r>
    </w:p>
    <w:p w14:paraId="7BF7369E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Які основні етапи еволюції наукових підходів до розуміння гібридних загроз і державного реагування можна виокремити?</w:t>
      </w:r>
    </w:p>
    <w:p w14:paraId="55F73C77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Чому аналіз гібридних загроз потребує міждисциплінарного підходу та які дисциплінарні рамки є найбільш продуктивними?</w:t>
      </w:r>
    </w:p>
    <w:p w14:paraId="08D77ED2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Які три аналітичні осі (доменна, інституційно-процесна, </w:t>
      </w:r>
      <w:proofErr w:type="spellStart"/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стійкісна</w:t>
      </w:r>
      <w:proofErr w:type="spellEnd"/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) становлять основу міждисциплінарної рамки аналізу гібридних загроз у публічному управлінні?</w:t>
      </w:r>
    </w:p>
    <w:p w14:paraId="4E28ECBE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Як публічне управління може розглядатися як система забезпечення стійкості у гібридному безпековому середовищі та які її ключові компоненти?</w:t>
      </w:r>
    </w:p>
    <w:p w14:paraId="130F268B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У чому полягає співвідношення понять «гібридна війна», «гібридні загрози» та «гібридний вплив» і як ці категорії впливають на вибір інструментів державної політики?</w:t>
      </w:r>
    </w:p>
    <w:p w14:paraId="47465D17" w14:textId="77777777" w:rsidR="009D22B8" w:rsidRPr="009D22B8" w:rsidRDefault="009D22B8" w:rsidP="00B708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2B8">
        <w:rPr>
          <w:rFonts w:ascii="Times New Roman" w:eastAsia="Calibri" w:hAnsi="Times New Roman" w:cs="Times New Roman"/>
          <w:sz w:val="28"/>
          <w:szCs w:val="28"/>
          <w:lang w:val="uk-UA"/>
        </w:rPr>
        <w:t>Які критерії результативності та показники стійкості доцільно застосовувати для оцінювання ефективності державної політики протидії гібридним загрозам?</w:t>
      </w:r>
    </w:p>
    <w:p w14:paraId="716E16D7" w14:textId="77777777" w:rsidR="009D22B8" w:rsidRPr="009D22B8" w:rsidRDefault="009D22B8" w:rsidP="00B708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41E993" w14:textId="77777777" w:rsidR="007D183A" w:rsidRPr="00CE70C7" w:rsidRDefault="007D183A" w:rsidP="00467B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CF3BA82" w14:textId="17F31417" w:rsidR="00467B4C" w:rsidRPr="00CE70C7" w:rsidRDefault="00467B4C" w:rsidP="00A2351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CE70C7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</w:t>
      </w:r>
      <w:r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Гібридні загрози, гібридне безпекове середовище, гібридна війна, гібридний вплив, гібридні операції, 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багатодоменність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multi-domain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), комплексність загроз, асиметричні загрози, 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інструменталізація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 вразливостей, сіра зона (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grey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zone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), поріг застосування сили, ескалація, деескалація, стратегічна невизначеність, державне реагування, державна </w:t>
      </w:r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стійкість, національна стійкість (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resilience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), суспільна стійкість, інституційна стійкість, стратегічна стійкість, 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резильєнтність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resilience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resilience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, управління ризиками, кризове управління, управління безпекою</w:t>
      </w:r>
      <w:r w:rsidR="00A23515" w:rsidRPr="00CE70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895D23" w14:textId="77777777" w:rsidR="009F4FD8" w:rsidRPr="00CE70C7" w:rsidRDefault="009F4FD8">
      <w:pPr>
        <w:rPr>
          <w:sz w:val="28"/>
          <w:szCs w:val="28"/>
          <w:lang w:val="uk-UA"/>
        </w:rPr>
      </w:pPr>
    </w:p>
    <w:p w14:paraId="74C6C275" w14:textId="407F0170" w:rsidR="00DC214B" w:rsidRPr="00CE70C7" w:rsidRDefault="00DC214B" w:rsidP="00DC214B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8"/>
          <w:szCs w:val="28"/>
          <w:u w:val="single"/>
          <w:lang w:val="uk-UA"/>
        </w:rPr>
      </w:pPr>
      <w:r w:rsidRPr="00CE70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CE70C7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стор</w:t>
      </w:r>
      <w:proofErr w:type="spellEnd"/>
      <w:r w:rsidRPr="00CE70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CE70C7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CE70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пошту keb_shpak@ztu.edu.ua  </w:t>
      </w:r>
      <w:r w:rsidRPr="00CE70C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CE70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F939AD" w:rsidRPr="00CE70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28</w:t>
      </w:r>
      <w:r w:rsidRPr="00CE70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F939AD" w:rsidRPr="00CE70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12</w:t>
      </w:r>
      <w:r w:rsidRPr="00CE70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F939AD" w:rsidRPr="00CE70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951AF4" w:rsidRPr="00CE70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на наступному занятті</w:t>
      </w:r>
      <w:r w:rsidRPr="00CE70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E70C7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  <w:r w:rsidRPr="00CE70C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CE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-10 мм,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CE70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CE70C7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CE70C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081EEBEF" w14:textId="77777777" w:rsidR="00DC214B" w:rsidRPr="00CE70C7" w:rsidRDefault="00DC214B" w:rsidP="00DC2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F9DDDB" w14:textId="797F7138" w:rsidR="009830EB" w:rsidRPr="00CE70C7" w:rsidRDefault="009830EB" w:rsidP="009830EB">
      <w:pPr>
        <w:autoSpaceDE w:val="0"/>
        <w:autoSpaceDN w:val="0"/>
        <w:spacing w:after="0" w:line="223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E70C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14:paraId="3BC1185D" w14:textId="77777777" w:rsidR="009830EB" w:rsidRPr="00CE70C7" w:rsidRDefault="009830EB" w:rsidP="009830EB">
      <w:pPr>
        <w:tabs>
          <w:tab w:val="left" w:pos="5103"/>
        </w:tabs>
        <w:spacing w:after="0" w:line="223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9D080B9" w14:textId="77777777" w:rsidR="009830EB" w:rsidRPr="00CE70C7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highlight w:val="cyan"/>
          <w:lang w:val="uk-UA" w:eastAsia="ru-RU"/>
        </w:rPr>
      </w:pPr>
      <w:r w:rsidRPr="00CE70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Основна література</w:t>
      </w:r>
    </w:p>
    <w:p w14:paraId="4EE72A59" w14:textId="77777777" w:rsidR="009830EB" w:rsidRPr="00CE70C7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highlight w:val="cyan"/>
          <w:lang w:val="uk-UA" w:eastAsia="ru-RU"/>
        </w:rPr>
      </w:pPr>
    </w:p>
    <w:p w14:paraId="15507CF7" w14:textId="77777777" w:rsidR="009830EB" w:rsidRPr="00CE70C7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Адміністративно-правові засади взаємодії Державного бюро розслідувань з органами державної влади: монографія / А.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Францевич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; Наук.-дослід. ін-т публічного права. Київ-Одеса : Фенікс, 2021. 172 с.</w:t>
      </w:r>
    </w:p>
    <w:p w14:paraId="4BD6C108" w14:textId="77777777" w:rsidR="009830EB" w:rsidRPr="00CE70C7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Військові адміністративні правопорушення. Військові кримінальні право-порушення (злочини). Законодавство. Коментар. [текст] практичний посібник. Григоренко А. В., Руснак Ю. І. К. : «Центр учбової літератури», 2021. 272 с.</w:t>
      </w:r>
    </w:p>
    <w:p w14:paraId="08B83DAE" w14:textId="77777777" w:rsidR="009830EB" w:rsidRPr="00CE70C7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Воєнно-стратегічна безпека України: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навч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посібн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/ П.М. Лісовський, Ю.П. Лісовська; за ред. Федоренко Т. В. К.: Університет «Україна», 2023. 220 с.</w:t>
      </w:r>
    </w:p>
    <w:p w14:paraId="1F22F3A9" w14:textId="77777777" w:rsidR="009830EB" w:rsidRPr="00CE70C7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Гібридна війна нового типу як загроза національній безпеці держав / Ю. І. Когут. Київ : Консалтингова компанія «СІДКОН»; ВД «ДАКОР» 2023. 348 c.</w:t>
      </w:r>
    </w:p>
    <w:p w14:paraId="1AEA5DC2" w14:textId="77777777" w:rsidR="009830EB" w:rsidRPr="00CE70C7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Грицак Я. Подолати минуле: глобальна історія України. Київ: Портал, 2022. 416 с.</w:t>
      </w:r>
    </w:p>
    <w:p w14:paraId="2C1B9A45" w14:textId="77777777" w:rsidR="009830EB" w:rsidRPr="00CE70C7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Грицишен</w:t>
      </w:r>
      <w:proofErr w:type="spellEnd"/>
      <w:r w:rsidRPr="00CE70C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Д.О. Державна політика в сфері запобігання та протидії економічній злочинності: монографія. Житомир: ЖДТУ. 2020. 300 с.</w:t>
      </w:r>
    </w:p>
    <w:p w14:paraId="39FA04C9" w14:textId="77777777" w:rsidR="009830EB" w:rsidRPr="00CE70C7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Державна безпека в контексті політики європейської інтеграції України. Укладачі: В.М. Мороз, Ю.Г. Батир – Х. : НУЦЗУ, 2020. – 60 с. </w:t>
      </w:r>
    </w:p>
    <w:p w14:paraId="479663F1" w14:textId="77777777" w:rsidR="009830EB" w:rsidRPr="00CE70C7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Державна політика у сфері правоохоронної діяльності [Текст]: монографія / В.В. Євдокимов. – Житомир: Вид. О.О.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Євенок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2021. – 356 с.</w:t>
      </w:r>
    </w:p>
    <w:p w14:paraId="6F84F4FB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  <w:lastRenderedPageBreak/>
        <w:t xml:space="preserve">Державне управління національною безпекою: соціально-економічне забезпечення: Монографія / Домбровська С.М., </w:t>
      </w:r>
      <w:proofErr w:type="spellStart"/>
      <w:r w:rsidRPr="00CE70C7"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  <w:t>Шведун</w:t>
      </w:r>
      <w:proofErr w:type="spellEnd"/>
      <w:r w:rsidRPr="00CE70C7"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  <w:t xml:space="preserve"> В.О., Рубан А.В.: Х, НУЦЗУ. 2022. 221 с. </w:t>
      </w:r>
    </w:p>
    <w:p w14:paraId="5AB7389E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Дикий А.П. Державна політика запобігання та протидії економічної злочинності в системі гарантування економічної безпеки України: монографія. Житомир: ТОВ «Видавничий дім “Бук-Друк”». 2023. 428 с.</w:t>
      </w:r>
    </w:p>
    <w:p w14:paraId="4203F3EB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Енергетична безпека України: методологія системного аналізу та стратегічного планування: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аналіт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доп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/ [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Суходоля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О.М.,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Харазішвілі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Ю.М.,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Бобро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Д.Г.,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Сменковський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А.Ю.,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Рябцев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Г.Л., Завгородня С.П.] ; за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ред. О. М. Суходолі. Київ: НІСД, 2020. – 178  </w:t>
      </w:r>
    </w:p>
    <w:p w14:paraId="2CB15524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Енергетичні війни як загроза національній безпеці держав Євросоюзу: практичний посібник / Ю.І. Когут. Київ : Консалтингова компанія «СІДКОН»; ВД «ДАКОР», 2022. 364 с.</w:t>
      </w:r>
    </w:p>
    <w:p w14:paraId="2A1C0698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Забезпечення національної безпеки за основними напрямами життєдіяльності України: навчальний посібник: у 2-х ч.: Ч. І / В.А. Омельчук, М.П.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Стрельбицький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С.Г. Гордієнко та ін.; за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ред. А.М. Кислого і М.П.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Стрельбицького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Київ: Міжрегіональна Академія управління персоналом, 2021. 304 с.</w:t>
      </w:r>
    </w:p>
    <w:p w14:paraId="1035B7C2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Загурська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-Антонюк В.Ф. Державне управління національною безпекою в умовах геополітичних трансформацій. Монографія. Житомир: Видавець О.О.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Євенок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, 2020. 336 с.</w:t>
      </w:r>
    </w:p>
    <w:p w14:paraId="77D74C57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Запобігання корупції у Збройних Силах України. Особливості правозастосування під час дії воєнного стану.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М.І.,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Копотун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ІМ., Кривенко О.В.,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Курилюк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Ю. Б.,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Петков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С. В. Київ. ВД «Професіонал», 2022. 608 с.</w:t>
      </w:r>
    </w:p>
    <w:p w14:paraId="19988EA8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0C7">
        <w:rPr>
          <w:rFonts w:ascii="Times New Roman" w:hAnsi="Times New Roman"/>
          <w:sz w:val="28"/>
          <w:szCs w:val="28"/>
          <w:lang w:val="uk-UA"/>
        </w:rPr>
        <w:t xml:space="preserve">Зовнішня політика та національна безпека: </w:t>
      </w:r>
      <w:proofErr w:type="spellStart"/>
      <w:r w:rsidRPr="00CE70C7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CE70C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E70C7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CE70C7">
        <w:rPr>
          <w:rFonts w:ascii="Times New Roman" w:hAnsi="Times New Roman"/>
          <w:sz w:val="28"/>
          <w:szCs w:val="28"/>
          <w:lang w:val="uk-UA"/>
        </w:rPr>
        <w:t xml:space="preserve">. / Г.П. Ситник, </w:t>
      </w:r>
      <w:r w:rsidRPr="00CE70C7">
        <w:rPr>
          <w:rFonts w:ascii="Times New Roman" w:hAnsi="Times New Roman"/>
          <w:sz w:val="28"/>
          <w:szCs w:val="28"/>
          <w:lang w:val="uk-UA"/>
        </w:rPr>
        <w:br/>
        <w:t xml:space="preserve">Д.В. Неліпа, М.Г. Орел ; [за ред. Г. П. Ситника]; Київ. </w:t>
      </w:r>
      <w:proofErr w:type="spellStart"/>
      <w:r w:rsidRPr="00CE70C7">
        <w:rPr>
          <w:rFonts w:ascii="Times New Roman" w:hAnsi="Times New Roman"/>
          <w:sz w:val="28"/>
          <w:szCs w:val="28"/>
          <w:lang w:val="uk-UA"/>
        </w:rPr>
        <w:t>нац</w:t>
      </w:r>
      <w:proofErr w:type="spellEnd"/>
      <w:r w:rsidRPr="00CE70C7">
        <w:rPr>
          <w:rFonts w:ascii="Times New Roman" w:hAnsi="Times New Roman"/>
          <w:sz w:val="28"/>
          <w:szCs w:val="28"/>
          <w:lang w:val="uk-UA"/>
        </w:rPr>
        <w:t>. ун-т ім. Тараса Шевченка. Київ: Кравченко Я. О. [вид.], 2021. 243 с.</w:t>
      </w:r>
    </w:p>
    <w:p w14:paraId="0CA58FFC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Історія політичних і правових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вчень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: від стародавніх часів до XVII століття / Д.В. Журавльов, О.В.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Коротюк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О.В. Лавринович та ін. К.: ОВК, 2021. 238 с.</w:t>
      </w:r>
    </w:p>
    <w:p w14:paraId="46917EED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Кваліфікація та розслідування порушення законів і звичаїв війни: наук.-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практ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посіб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/ А.А. Вознюк, І.В. Жук, О.В. Таран, С.С. Чернявський та ін.; за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ред. М.С. 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Цуцкірідзе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В.В.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Чернея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А.А. Вознюка. К.: Норма права, 2023. 320 с.</w:t>
      </w:r>
    </w:p>
    <w:p w14:paraId="56BF35C5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  <w:t>Кібербезпека</w:t>
      </w:r>
      <w:proofErr w:type="spellEnd"/>
      <w:r w:rsidRPr="00CE70C7"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  <w:t xml:space="preserve"> та ризики цифрової трансформації компаній: практичний посібник / Ю.І. Когут; за ред. ректора Державного університету інтелектуальних технологій і </w:t>
      </w:r>
      <w:proofErr w:type="spellStart"/>
      <w:r w:rsidRPr="00CE70C7"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  <w:t>звʼязку</w:t>
      </w:r>
      <w:proofErr w:type="spellEnd"/>
      <w:r w:rsidRPr="00CE70C7"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  <w:t xml:space="preserve"> Назаренка О.А. Київ : Консалтингова компанія «СІДКОН»; ВД «ДАКОР», 2023. 378 с.</w:t>
      </w:r>
    </w:p>
    <w:p w14:paraId="007EA116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Кібервійни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кібертероризм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кіберзлочинність (концепції, стратегії, технології): практичний посібник / Ю. І. Когут. Київ: Консалтингова компанія «СІДКОН»; ВД «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Дакор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 2022. 284 с.</w:t>
      </w:r>
    </w:p>
    <w:p w14:paraId="14F6664B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Кібертероризм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(історія, цілі,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обʼєкти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): практичний посібник / Ю.І. Когут. Київ: Консалтингова компанія «СІДКОН», 2021. 304 с.</w:t>
      </w:r>
    </w:p>
    <w:p w14:paraId="4BBEFF8C" w14:textId="77777777" w:rsidR="009830EB" w:rsidRPr="00CE70C7" w:rsidRDefault="009830EB" w:rsidP="009830EB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spacing w:val="-8"/>
          <w:sz w:val="28"/>
          <w:szCs w:val="28"/>
          <w:shd w:val="clear" w:color="auto" w:fill="F9F2F4"/>
          <w:lang w:val="uk-UA"/>
        </w:rPr>
      </w:pPr>
      <w:r w:rsidRPr="00CE70C7">
        <w:rPr>
          <w:bCs/>
          <w:spacing w:val="-8"/>
          <w:sz w:val="28"/>
          <w:szCs w:val="28"/>
          <w:lang w:val="uk-UA"/>
        </w:rPr>
        <w:lastRenderedPageBreak/>
        <w:t xml:space="preserve">Конституційне право зарубіжних країн (текст) : Навчальний посібник для підготовки до іспитів. І.В. </w:t>
      </w:r>
      <w:proofErr w:type="spellStart"/>
      <w:r w:rsidRPr="00CE70C7">
        <w:rPr>
          <w:bCs/>
          <w:spacing w:val="-8"/>
          <w:sz w:val="28"/>
          <w:szCs w:val="28"/>
          <w:lang w:val="uk-UA"/>
        </w:rPr>
        <w:t>Тетарчук</w:t>
      </w:r>
      <w:proofErr w:type="spellEnd"/>
      <w:r w:rsidRPr="00CE70C7">
        <w:rPr>
          <w:bCs/>
          <w:spacing w:val="-8"/>
          <w:sz w:val="28"/>
          <w:szCs w:val="28"/>
          <w:lang w:val="uk-UA"/>
        </w:rPr>
        <w:t>, Т.Є. Дяків. К. : «Центр учбової літератури», 2022. 206 с.</w:t>
      </w:r>
    </w:p>
    <w:p w14:paraId="795E7AF4" w14:textId="77777777" w:rsidR="009830EB" w:rsidRPr="00CE70C7" w:rsidRDefault="009830EB" w:rsidP="009830EB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shd w:val="clear" w:color="auto" w:fill="F9F2F4"/>
          <w:lang w:val="uk-UA"/>
        </w:rPr>
      </w:pPr>
      <w:proofErr w:type="spellStart"/>
      <w:r w:rsidRPr="00CE70C7">
        <w:rPr>
          <w:sz w:val="28"/>
          <w:szCs w:val="28"/>
          <w:lang w:val="uk-UA"/>
        </w:rPr>
        <w:t>Кормич</w:t>
      </w:r>
      <w:proofErr w:type="spellEnd"/>
      <w:r w:rsidRPr="00CE70C7">
        <w:rPr>
          <w:sz w:val="28"/>
          <w:szCs w:val="28"/>
          <w:lang w:val="uk-UA"/>
        </w:rPr>
        <w:t xml:space="preserve"> Л.І., </w:t>
      </w:r>
      <w:proofErr w:type="spellStart"/>
      <w:r w:rsidRPr="00CE70C7">
        <w:rPr>
          <w:sz w:val="28"/>
          <w:szCs w:val="28"/>
          <w:lang w:val="uk-UA"/>
        </w:rPr>
        <w:t>Краснопольська</w:t>
      </w:r>
      <w:proofErr w:type="spellEnd"/>
      <w:r w:rsidRPr="00CE70C7">
        <w:rPr>
          <w:sz w:val="28"/>
          <w:szCs w:val="28"/>
          <w:lang w:val="uk-UA"/>
        </w:rPr>
        <w:t xml:space="preserve"> Т. М. Національна безпека в глобалізаційних умовах : </w:t>
      </w:r>
      <w:proofErr w:type="spellStart"/>
      <w:r w:rsidRPr="00CE70C7">
        <w:rPr>
          <w:sz w:val="28"/>
          <w:szCs w:val="28"/>
          <w:lang w:val="uk-UA"/>
        </w:rPr>
        <w:t>навчальнометодичний</w:t>
      </w:r>
      <w:proofErr w:type="spellEnd"/>
      <w:r w:rsidRPr="00CE70C7">
        <w:rPr>
          <w:sz w:val="28"/>
          <w:szCs w:val="28"/>
          <w:lang w:val="uk-UA"/>
        </w:rPr>
        <w:t xml:space="preserve"> посібник для студентів вищих навчальних закладів / Л.І. </w:t>
      </w:r>
      <w:proofErr w:type="spellStart"/>
      <w:r w:rsidRPr="00CE70C7">
        <w:rPr>
          <w:sz w:val="28"/>
          <w:szCs w:val="28"/>
          <w:lang w:val="uk-UA"/>
        </w:rPr>
        <w:t>Кормич</w:t>
      </w:r>
      <w:proofErr w:type="spellEnd"/>
      <w:r w:rsidRPr="00CE70C7">
        <w:rPr>
          <w:sz w:val="28"/>
          <w:szCs w:val="28"/>
          <w:lang w:val="uk-UA"/>
        </w:rPr>
        <w:t xml:space="preserve">, Т.М. </w:t>
      </w:r>
      <w:proofErr w:type="spellStart"/>
      <w:r w:rsidRPr="00CE70C7">
        <w:rPr>
          <w:sz w:val="28"/>
          <w:szCs w:val="28"/>
          <w:lang w:val="uk-UA"/>
        </w:rPr>
        <w:t>Краснопольська</w:t>
      </w:r>
      <w:proofErr w:type="spellEnd"/>
      <w:r w:rsidRPr="00CE70C7">
        <w:rPr>
          <w:sz w:val="28"/>
          <w:szCs w:val="28"/>
          <w:lang w:val="uk-UA"/>
        </w:rPr>
        <w:t xml:space="preserve">. Одеса : Фенікс, 2020. 76 с. </w:t>
      </w:r>
    </w:p>
    <w:p w14:paraId="389FEA1D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  <w:t xml:space="preserve">Криза правоохоронної системи України: монографія / За загальною редакцією В.В. Євдокимова, Д. О. </w:t>
      </w:r>
      <w:proofErr w:type="spellStart"/>
      <w:r w:rsidRPr="00CE70C7"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  <w:t>Грицишена</w:t>
      </w:r>
      <w:proofErr w:type="spellEnd"/>
      <w:r w:rsidRPr="00CE70C7"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  <w:t>. - Житомир: Видавничий дім "Бук-друк., 2023. 584 с.</w:t>
      </w:r>
    </w:p>
    <w:p w14:paraId="69E51D98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Кримінально-правова охорона суспільних відносин у військовій сфері: монографія / О.М.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Сарнавський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Київ: Логос, 2020. 240 с.</w:t>
      </w:r>
    </w:p>
    <w:p w14:paraId="15AD3FDD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  <w:t>Ксендзук</w:t>
      </w:r>
      <w:proofErr w:type="spellEnd"/>
      <w:r w:rsidRPr="00CE70C7">
        <w:rPr>
          <w:rFonts w:ascii="Times New Roman" w:eastAsia="Times New Roman" w:hAnsi="Times New Roman"/>
          <w:bCs/>
          <w:spacing w:val="-6"/>
          <w:sz w:val="28"/>
          <w:szCs w:val="28"/>
          <w:lang w:val="uk-UA" w:eastAsia="ru-RU"/>
        </w:rPr>
        <w:t xml:space="preserve"> В.В. Механізми формування та реалізації державної зовнішньоторговельної політики України: монографія. Житомир: Житомирська політехніка. 2020. 352 с</w:t>
      </w:r>
    </w:p>
    <w:p w14:paraId="3277CD7D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Міжнародна фінансова система : підручник / Н.В. Касьянова, В.М.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Кочетков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 та ін. / За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. ред.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др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-ра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екон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. наук, проф. В.М.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Кочеткова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. Київ : Видавництво Ліра-К, 2023. 270 с.</w:t>
      </w:r>
    </w:p>
    <w:p w14:paraId="391303D6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Міжнародне кримінальне право : підручник / Т. Л. Сироїд ; Харків.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нац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ун-т ім. В. Н. Каразіна. – Харків : Право, 2023. - 512 с.</w:t>
      </w:r>
    </w:p>
    <w:p w14:paraId="2986F0E6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Міжнародне співробітництво у сфері запобігання та протидії транснаціональній злочинності: монографія / І.М.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Леган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. Чернігів: НУ «Чернігівська політехніка», 2021. 328 с.</w:t>
      </w:r>
    </w:p>
    <w:p w14:paraId="38D47E53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Міжнародний кримінальний суд: навчальний посібник / В. Гутник. Львів : ЛНУ імені Івана Франка, 2023. 194 с.</w:t>
      </w:r>
    </w:p>
    <w:p w14:paraId="4AFEF6AA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Мобілізація і мобілізаційна підготовка в Україні 2022: Основне законодавство, коментарі та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розʼяснення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правові позиції верховного суду. Дрозд В.Г., Дрозд О.Ю., Журавльов Д.В.,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Пєтков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С.В. – К.: ВД «Професіонал», 2022. 330 с.</w:t>
      </w:r>
    </w:p>
    <w:p w14:paraId="3249C0A9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Мовчан Р.О. «Воєнні» новели Кримінального кодексу України: правотворчі та правозастосовні проблеми: монографія / Р. О. Мовчан. Київ: Норма права, 2022. 244 с.</w:t>
      </w:r>
    </w:p>
    <w:p w14:paraId="5270D242" w14:textId="77777777" w:rsidR="009830EB" w:rsidRPr="00CE70C7" w:rsidRDefault="009830EB" w:rsidP="009830EB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CE70C7">
        <w:rPr>
          <w:sz w:val="28"/>
          <w:szCs w:val="28"/>
          <w:lang w:val="uk-UA"/>
        </w:rPr>
        <w:t xml:space="preserve">Національна безпека: світоглядні та теоретико-методологічні засади: монографія / за </w:t>
      </w:r>
      <w:proofErr w:type="spellStart"/>
      <w:r w:rsidRPr="00CE70C7">
        <w:rPr>
          <w:sz w:val="28"/>
          <w:szCs w:val="28"/>
          <w:lang w:val="uk-UA"/>
        </w:rPr>
        <w:t>заг</w:t>
      </w:r>
      <w:proofErr w:type="spellEnd"/>
      <w:r w:rsidRPr="00CE70C7">
        <w:rPr>
          <w:sz w:val="28"/>
          <w:szCs w:val="28"/>
          <w:lang w:val="uk-UA"/>
        </w:rPr>
        <w:t xml:space="preserve">. ред. О. П. </w:t>
      </w:r>
      <w:proofErr w:type="spellStart"/>
      <w:r w:rsidRPr="00CE70C7">
        <w:rPr>
          <w:sz w:val="28"/>
          <w:szCs w:val="28"/>
          <w:lang w:val="uk-UA"/>
        </w:rPr>
        <w:t>Дзьобаня</w:t>
      </w:r>
      <w:proofErr w:type="spellEnd"/>
      <w:r w:rsidRPr="00CE70C7">
        <w:rPr>
          <w:sz w:val="28"/>
          <w:szCs w:val="28"/>
          <w:lang w:val="uk-UA"/>
        </w:rPr>
        <w:t xml:space="preserve">. – Харків : Право, 2021. 776 с. </w:t>
      </w:r>
    </w:p>
    <w:p w14:paraId="4D3F1707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Національна гвардія України: історія, сучасний стан, основні нормативні акти, коментарі і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розʼяснення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/ Під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ред. Кривенко О.І.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Укл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М.І., Грицай Т.Г., Дубенко О.І.,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Коломоєць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О.Д.,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Копотун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І.М., Кривенко О. І.,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Петков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В.П.,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Петков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С.В., Сивка В.В., Соболь Є.Ю. К. :ВД «Професіонал», 2022. 330 с.</w:t>
      </w:r>
    </w:p>
    <w:p w14:paraId="08633459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Олександр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Потехін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Юрій Клименко. Геополітика проти безпеки: союзницьке стримування агресії в Європі ХХ – початку XXI ст. К.: ДУХ І ЛІТЕРА, 2023. 552 с.</w:t>
      </w:r>
    </w:p>
    <w:p w14:paraId="60DBF4C6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Організаційно-правові основи забезпечення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кібербезпеки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підруч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/ М.М. Присяжнюк, А.І. Марущак, Д.С. Мельник, В.В.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Остроухов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М.В.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Гуцалюк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О.П. Ткаченко; за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ред. М.М. Присяжнюка. Київ : Видавництво Ліра-К, 2023. 320 с.</w:t>
      </w:r>
    </w:p>
    <w:p w14:paraId="714A43D7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Політико-правові системи країн світу [текст] 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навч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посіб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/ С.Д.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Гелей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br/>
        <w:t xml:space="preserve">С.М.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Рутар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К. : «Центр учбової літератури», 2022. 346 с.</w:t>
      </w:r>
    </w:p>
    <w:p w14:paraId="49198F3C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Права і свободи людини та їх дотримання під час дії воєнного стану. </w:t>
      </w:r>
      <w:proofErr w:type="spellStart"/>
      <w:r w:rsidRPr="00CE70C7"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  <w:t>Ануфрієв</w:t>
      </w:r>
      <w:proofErr w:type="spellEnd"/>
      <w:r w:rsidRPr="00CE70C7"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  <w:t xml:space="preserve"> М.І., Грицай Т.Г., Дубенко О.І., </w:t>
      </w:r>
      <w:proofErr w:type="spellStart"/>
      <w:r w:rsidRPr="00CE70C7"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  <w:t>Коломоєць</w:t>
      </w:r>
      <w:proofErr w:type="spellEnd"/>
      <w:r w:rsidRPr="00CE70C7"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  <w:t xml:space="preserve"> О.Д., </w:t>
      </w:r>
      <w:proofErr w:type="spellStart"/>
      <w:r w:rsidRPr="00CE70C7"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  <w:t>Копотун</w:t>
      </w:r>
      <w:proofErr w:type="spellEnd"/>
      <w:r w:rsidRPr="00CE70C7"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  <w:t xml:space="preserve"> І.М., Кривенко О.В.,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Петков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В. П., Сивка В. В., Соболь Є. Ю. К. : ВД  «Професіонал», 2022. 310 с.</w:t>
      </w:r>
    </w:p>
    <w:p w14:paraId="7498BBA6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Права і свободи людини: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підручн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Тертишник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В. М. Київ: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Алерта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2022. 432 с.</w:t>
      </w:r>
    </w:p>
    <w:p w14:paraId="2263BAC1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Правове забезпечення оперативно-розшукової діяльності : хрестоматія / укладачі: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Сийплокі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М.В., Ступник Я.В.,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Мацола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А.А.,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Сийплокі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С.М.; за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ред. В.В. Кузнецова. Ужгород: РІК-У, 2022. 660 с.</w:t>
      </w:r>
    </w:p>
    <w:p w14:paraId="670043DF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Протидія фінансуванню тероризму в системі управління національною безпекою України: монографія / За загальною редакцією В.В. Євдокимова, Д.О. </w:t>
      </w:r>
      <w:proofErr w:type="spellStart"/>
      <w:r w:rsidRPr="00CE70C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Грицишена</w:t>
      </w:r>
      <w:proofErr w:type="spellEnd"/>
      <w:r w:rsidRPr="00CE70C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. Житомир: Видавничий дім "Бук-Друк", 2023. 232 с.</w:t>
      </w:r>
    </w:p>
    <w:p w14:paraId="10389FFA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Психологія особистісної безпеки правоохоронців. 2-е видання, виправлене і доповнене: науково-практичний посібник.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Розов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В. І. Київ: Вид. «КНТ», 2023. 196 с.</w:t>
      </w:r>
    </w:p>
    <w:p w14:paraId="675DE4C1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Публічне управління у сфері національної безпеки: підручник / Г. П. Ситник, М. Г. Орел ; за ред. Г. П. Ситника. К. : ВПЦ «Київський університет», 2022. 464 с.</w:t>
      </w:r>
    </w:p>
    <w:p w14:paraId="181D9D07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Свірко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С.В. Механізми державного управління бюджетною безпекою: монографія. Житомир: ТОВ "Видавничий дім "Бук-Друк". 2021. 436 c.</w:t>
      </w:r>
    </w:p>
    <w:p w14:paraId="431DD203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Сергієнко Л.В. Державна політика гарантування безпеки урбанізованих територій [Текст]: монографія. Житомир: ТОВ «Видавничий дім “Бук-Друк”», 2022. 432 с.</w:t>
      </w:r>
    </w:p>
    <w:p w14:paraId="6A0E86F8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Сили Територіальної оборони Збройних сил України. Київ: «Центр учбової літератури», 2022. 274 с.</w:t>
      </w:r>
    </w:p>
    <w:p w14:paraId="4A5CB5AE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shd w:val="clear" w:color="auto" w:fill="F9F2F4"/>
          <w:lang w:val="uk-UA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Ситник Г.П. Основи теорії</w:t>
      </w:r>
      <w:r w:rsidRPr="00CE70C7">
        <w:rPr>
          <w:rFonts w:ascii="Times New Roman" w:hAnsi="Times New Roman"/>
          <w:sz w:val="28"/>
          <w:szCs w:val="28"/>
          <w:lang w:val="uk-UA"/>
        </w:rPr>
        <w:t xml:space="preserve"> управління у сфері національної безпеки: курс лекцій. К: ТОВ «САК </w:t>
      </w:r>
      <w:proofErr w:type="spellStart"/>
      <w:r w:rsidRPr="00CE70C7">
        <w:rPr>
          <w:rFonts w:ascii="Times New Roman" w:hAnsi="Times New Roman"/>
          <w:sz w:val="28"/>
          <w:szCs w:val="28"/>
          <w:lang w:val="uk-UA"/>
        </w:rPr>
        <w:t>Лтд</w:t>
      </w:r>
      <w:proofErr w:type="spellEnd"/>
      <w:r w:rsidRPr="00CE70C7">
        <w:rPr>
          <w:rFonts w:ascii="Times New Roman" w:hAnsi="Times New Roman"/>
          <w:sz w:val="28"/>
          <w:szCs w:val="28"/>
          <w:lang w:val="uk-UA"/>
        </w:rPr>
        <w:t xml:space="preserve">.», 2023. 174 с. </w:t>
      </w:r>
    </w:p>
    <w:p w14:paraId="61B2A907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Служба зовнішньої розвідки України. Історія, сучасний стан, основні нормативні акти, коментарі і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розʼяснення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М.І.,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Копотун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І.М., Кривенко О.В.,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Курилюк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Ю. Б. Київ. ВД «Професіонал», 2022. 508 с.</w:t>
      </w:r>
    </w:p>
    <w:p w14:paraId="1E0B6310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Службові розслідування: у Збройних Силах України, у Національній гвардії України, у Державній прикордонній службі України.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М.І.,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Пєтков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С.В. К.: ВД «Професіонал», 2022. 350 с.</w:t>
      </w:r>
    </w:p>
    <w:p w14:paraId="35E41768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Стратегія воєнної безпеки України. Правове регулювання, системний аналіз, базове законодавство. Дрозд В.Г., Дрозд О.Ю., Журавльов Д.В.,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Пєтков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С.В. Київ : «Центр учбової літератури», 2021. 272 с.</w:t>
      </w:r>
    </w:p>
    <w:p w14:paraId="0A62CC46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Судові системи та правоохоронні органи в сучасних правових системах світу: типологія та характеристика правових систем; типологія та </w:t>
      </w: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 xml:space="preserve">характеристика судових систем; типологія та характеристика правоохоронних органів; порівняльний аналіз / Під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ред. Сопільника Л. І. Київ. ВД «Професіонал», 2023. 636 с.</w:t>
      </w:r>
    </w:p>
    <w:p w14:paraId="0B434498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Супрунова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І.В. Державна політика у сфері детінізації національної економіки як структурної складової державної безпеки: монографія. Житомир: ТОВ «Видавничий дім “Бук-Друк”». 2021. 340 с.</w:t>
      </w:r>
    </w:p>
    <w:p w14:paraId="2EAB204F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Цивільний обіг зброї в Україні. Правове регулювання, історія і перспективи, міжнародний досвід.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М.І.,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Копотун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І.М., Кривенко О.В.,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Курилюк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Ю.Б.,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Петков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С.В. Київ. ВД «Професіонал», 2022. 494 с.</w:t>
      </w:r>
    </w:p>
    <w:p w14:paraId="76034D2A" w14:textId="77777777" w:rsidR="009830EB" w:rsidRPr="00CE70C7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Цифрова трансформація економіки та проблеми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кібербезпеки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практич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посіб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/ Ю.І. Когут. Київ: Консалтингова компанія «СІДКОН»; ВД «ДАКОР», 2023. 368 с.</w:t>
      </w:r>
    </w:p>
    <w:p w14:paraId="77B4359F" w14:textId="77777777" w:rsidR="009830EB" w:rsidRPr="00CE70C7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77A0E38" w14:textId="77777777" w:rsidR="009830EB" w:rsidRPr="00CE70C7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Допоміжна література</w:t>
      </w:r>
    </w:p>
    <w:p w14:paraId="0080651F" w14:textId="77777777" w:rsidR="009830EB" w:rsidRPr="00CE70C7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40384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Боровська А., Гнатюк С. та інші. Стан та проблеми забезпечення державної інформаційної політики: зона проведення АТО та окуповані території. Аналітична доповідь. [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Авт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кол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]. К.: НІСД, 2016. </w:t>
      </w:r>
    </w:p>
    <w:p w14:paraId="0CF7D412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Відродження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постконфліктних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територій: світовий досвід і Україна: наукова записка / Стойко О.М.,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Кресіна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І.О.,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Кресін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О.В. / Інститут держави і права імені В.М. Корецького НАН України. Київ: Норма права, 2020. 145 с.</w:t>
      </w:r>
    </w:p>
    <w:p w14:paraId="1A8F71CF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Відшкодування майнової шкоди і збитків, що завдані під час воєнних дій. К.: ВД «Професіонал», 2022. 224 с.</w:t>
      </w:r>
    </w:p>
    <w:p w14:paraId="0C0DDFAE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Войціховський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А. (2020). Інформаційна безпека як складова системи національної безпеки. Вісник Харківського національного університету імені В.Н. Каразіна. Серія «Право», (29), 281-288. URL: </w:t>
      </w:r>
    </w:p>
    <w:p w14:paraId="0B4AC2A6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Ворожі ІПСО. Як визначити та протистояти / А.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Мегель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М. Яремчук. Київ: Вид. дім «СКІФ», 2023. 96 с.</w:t>
      </w:r>
    </w:p>
    <w:p w14:paraId="4E1A02C4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Гамільтон К.,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Ольберг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 Прихована рука Китаю. Як КНР непомітно захоплює світ / пер. з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англ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Юлія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Каздобіна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К. : Наш Формат, 2023. 416 с.</w:t>
      </w:r>
    </w:p>
    <w:p w14:paraId="56E8F657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Довідник поліцейського з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домедичної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допомоги: довідкове видання для курсантів, студентів та слухачів ЗВО МВС України / Т.С. Вайда. Херсон: ОЛДІ-ПЛЮС, 2019. 424 с.</w:t>
      </w:r>
    </w:p>
    <w:p w14:paraId="423F38FA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Догоспітальна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допомога при травмах.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International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Trauma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Life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Support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: пер. з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англ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9-го вид. /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Рой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Л.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Елсон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Кайі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Г.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Ган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Джон Е. Кемпбелл; наук. ред. пер.: А.О. 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Волосовець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К. : ВСВ «Медицина», 2023. 440 c.</w:t>
      </w:r>
    </w:p>
    <w:p w14:paraId="0E79B2B4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Еволюція соціальної держави в Західній Європі: історико-теоретичні аспекти: монографія / Д. Г.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Севрюков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К.: «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Талком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», 2014. 422 с.</w:t>
      </w:r>
    </w:p>
    <w:p w14:paraId="6DC95BBC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Здобути державу Ізраїль / Жаботинський В.; пер. з рос. К.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Гаранчевської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Київ : Видавець Олексій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Бешуля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2023. 416 с.</w:t>
      </w:r>
    </w:p>
    <w:p w14:paraId="60D12BEA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Індивідуальна фізична підготовка військовослужбовців за стандартами НАТО. Київ: «Центр учбової літератури», 2022. 94 с.</w:t>
      </w:r>
    </w:p>
    <w:p w14:paraId="538E8A25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Конвоювання (за досвідом проведення ООС (раніше АТО)). Методичні рекомендації. Київ: «Центр учбової літератури», 2022. 58 с.</w:t>
      </w:r>
    </w:p>
    <w:p w14:paraId="1E569AFD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Кормич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Л. І. Світовий політичний процес: глобальний та національний вимір 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навч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посібник для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студ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вищ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навч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закл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., що навчаються за спец. «Політологія», «Міжнародне право», «Міжнародні відносини», «Соціологія» / Л.І.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Кормич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М.А. Польовий ; НУ «ОЮА». Одеса : Фенікс, 2017. 240 с.</w:t>
      </w:r>
    </w:p>
    <w:p w14:paraId="7B84A4D0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Мова української юриспруденції :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навч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посіб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Вид. 2-ге,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випр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та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допов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/ за ред. В.М. Пивоварова, О.А. Лисенко, О.А. Шумейко; М-во освіти і науки України,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Нац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юрид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ун-т ім. Ярослава Мудрого. Харків : Право, 2023. 294 с.</w:t>
      </w:r>
    </w:p>
    <w:p w14:paraId="2AB3B5A7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Моделювання суспільно-політичної обстановки оперативним штабом в умовах виникнення кризових ситуацій, що загрожують державній безпеці України: монографія / С.В.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Бєлай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ін. Харків : НА НГУ, 2023. 192 с.</w:t>
      </w:r>
    </w:p>
    <w:p w14:paraId="4B4C8555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Організаційно-правові засади забезпечення воєнної безпеки України: курс лекцій / </w:t>
      </w:r>
      <w:proofErr w:type="spellStart"/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>Г.П.Ситник</w:t>
      </w:r>
      <w:proofErr w:type="spellEnd"/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К: ТОВ «САК </w:t>
      </w:r>
      <w:proofErr w:type="spellStart"/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>Лтд</w:t>
      </w:r>
      <w:proofErr w:type="spellEnd"/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>.», 2023 112 с.</w:t>
      </w:r>
    </w:p>
    <w:p w14:paraId="51A3FA86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Організація внутрішнього контролю та управління ризиками в обороні України. Методичний посібник.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Пєтков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 С.В. Київ: «Центр учбової літератури», 2022. 176 с.</w:t>
      </w:r>
    </w:p>
    <w:p w14:paraId="1ACECF0F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Орел М. Г. Політична безпека як складова національної безпеки: теоретичний аспект. Науковий часопис Академії національної безпеки. 2018. № 1. С. 22-34. </w:t>
      </w:r>
    </w:p>
    <w:p w14:paraId="0AEA26E7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Павлов Д. М., Микитюк М. А. Правові та організаційні засади забезпечення захисту критичної інфраструктури у контексті формування нової безпекової парадигми України. Науковий журнал «Честь і закон». Том 4 № 75 (2020). </w:t>
      </w:r>
    </w:p>
    <w:p w14:paraId="53E32516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Ріс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Лоренс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Аушвіц. «Остаточне рішення» нацистів / пер. з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англ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А. Цимбал. 2-ге вид. К.: Лабораторія, 2023. 360 с.</w:t>
      </w:r>
    </w:p>
    <w:p w14:paraId="4C12AD89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Сейл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Тімоті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Ендрюс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Міцний альянс: Історія НАТО й глобального післявоєнного порядку / пер. з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англ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М.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Хандога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Харків : ВД «Фабула», 2023. 368 с.</w:t>
      </w:r>
    </w:p>
    <w:p w14:paraId="039833DE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Соціально-психологічна реабілітація та адаптація військовослужбовців Збройних Сил України: нормативно-правове забезпечення / за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ред.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Коропатніка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І.М. К.: «КНТ», 2021. 224 с.</w:t>
      </w:r>
    </w:p>
    <w:p w14:paraId="010A8FFD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Статути збройних сил України: чинне законодавство України зі змінами та доповненнями станом на 11 червня 2022 р.: (відповідає офіційному текстові) Дрозд В.Г., Дрозд О.Ю., Журавльов Д.В.,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Пєтков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 С.В.,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Пєтков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 С.В. К.: ВД «Професіонал», 2022. 480 с.</w:t>
      </w:r>
    </w:p>
    <w:p w14:paraId="0D428334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Тарасюк А.В. Співвідношення інформаційної та кібернетичної безпеки. Інформація і право. № 4(31)/2019. с. 73. </w:t>
      </w:r>
    </w:p>
    <w:p w14:paraId="4BB00E66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Хилько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 І. Екологічна безпека України: Навчальний посібник. К., 2017. </w:t>
      </w:r>
    </w:p>
    <w:p w14:paraId="3C25405A" w14:textId="77777777" w:rsidR="009830EB" w:rsidRPr="00CE70C7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>Шипілова</w:t>
      </w:r>
      <w:proofErr w:type="spellEnd"/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Л.М. Стратегічне планування у сфері національної безпеки: курс лекцій. К: ВПЦ «Київський університет», 2023. 143 с.</w:t>
      </w:r>
    </w:p>
    <w:p w14:paraId="37F7D7F7" w14:textId="77777777" w:rsidR="00F85CD3" w:rsidRPr="00F85CD3" w:rsidRDefault="009830EB" w:rsidP="00C80D32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B.A.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Tomasz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Drozdziński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Management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subsystem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of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Ukrainian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national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security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system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structure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and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functions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”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Political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Life</w:t>
      </w:r>
      <w:proofErr w:type="spellEnd"/>
      <w:r w:rsidRPr="00F85C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”. 2017. № 3. С. 18-23</w:t>
      </w:r>
    </w:p>
    <w:p w14:paraId="375DEAD7" w14:textId="77777777" w:rsidR="00F85CD3" w:rsidRPr="00F85CD3" w:rsidRDefault="00F85CD3" w:rsidP="00C80D32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021D641" w14:textId="77777777" w:rsidR="00F85CD3" w:rsidRPr="00F85CD3" w:rsidRDefault="00F85CD3" w:rsidP="00C80D32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765A144" w14:textId="2907179E" w:rsidR="009830EB" w:rsidRPr="00F85CD3" w:rsidRDefault="009830EB" w:rsidP="00F85CD3">
      <w:pPr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5CD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 Інформаційні ресурси в Інтернеті</w:t>
      </w:r>
    </w:p>
    <w:p w14:paraId="10E8A1D8" w14:textId="77777777" w:rsidR="009830EB" w:rsidRPr="00CE70C7" w:rsidRDefault="009830EB" w:rsidP="009830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795A3ED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>http</w:t>
      </w:r>
      <w:proofErr w:type="spellEnd"/>
      <w:r w:rsidRPr="00CE70C7">
        <w:rPr>
          <w:rFonts w:ascii="Times New Roman" w:eastAsia="Times New Roman" w:hAnsi="Times New Roman"/>
          <w:sz w:val="28"/>
          <w:szCs w:val="28"/>
          <w:lang w:val="uk-UA" w:eastAsia="ru-RU"/>
        </w:rPr>
        <w:t>//</w:t>
      </w: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www.un.org/ – офіційний сайт Організації Об’єднаних Націй </w:t>
      </w:r>
    </w:p>
    <w:p w14:paraId="52BE8760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http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//portal.un.kiev.ua/ – Представництво ООН в Україні </w:t>
      </w:r>
    </w:p>
    <w:p w14:paraId="725C4444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http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//www.nato.int/ – офіційний сайт НАТО </w:t>
      </w:r>
    </w:p>
    <w:p w14:paraId="58B3CF1A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http//www.сoe.int /– офіційний сайт Ради Європи </w:t>
      </w:r>
    </w:p>
    <w:p w14:paraId="051CEF97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http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//www.unesco.org/ – офіційний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cайт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ЮНЕСКО </w:t>
      </w:r>
    </w:p>
    <w:p w14:paraId="422030D9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http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//freedomhouse.org/ – офіційний сайт неурядової міжнародної організації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Freedom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House</w:t>
      </w:r>
      <w:proofErr w:type="spellEnd"/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14:paraId="67FEC920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http//www.osce.org – офіційний сайт Організації з Безпеки та Співробітництву в Європі </w:t>
      </w:r>
    </w:p>
    <w:p w14:paraId="3476B7BA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http://euroatlantica.kiev.ua/ua/about/ – Інформагенція </w:t>
      </w:r>
      <w:proofErr w:type="spellStart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>Євроатлантика</w:t>
      </w:r>
      <w:proofErr w:type="spellEnd"/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 </w:t>
      </w:r>
    </w:p>
    <w:p w14:paraId="49733203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http://www.president.gov.ua – Офіційне представництво Президента України. </w:t>
      </w:r>
    </w:p>
    <w:p w14:paraId="635275F4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http://www.rada.gov.ua/ – офіційний портал Верховної Ради України. </w:t>
      </w:r>
    </w:p>
    <w:p w14:paraId="6D83FBD0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http://www.kmu.gov.ua/ – офіційний портал органів виконавчої влади України. </w:t>
      </w:r>
    </w:p>
    <w:p w14:paraId="7B604329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pacing w:val="-8"/>
          <w:sz w:val="28"/>
          <w:szCs w:val="28"/>
          <w:lang w:val="uk-UA" w:eastAsia="ru-RU"/>
        </w:rPr>
        <w:t xml:space="preserve">http://www.mfa.gov.ua/ – офіційний сайт Міністерства закордонних справ України. </w:t>
      </w:r>
    </w:p>
    <w:p w14:paraId="36FD6B9D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hyperlink r:id="rId5" w:history="1">
        <w:r w:rsidRPr="00CE70C7">
          <w:rPr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http://www.mil.gov.ua/</w:t>
        </w:r>
      </w:hyperlink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офіційний сайт Міністерства оборони України. </w:t>
      </w:r>
    </w:p>
    <w:p w14:paraId="33163948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http://ukraine-eu.mfa.gov.ua/ – «Україна-Європейський Союз» – офіційний сайт представництва України при Європейському Союзі.</w:t>
      </w:r>
    </w:p>
    <w:p w14:paraId="76A0516D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http://www.coe.int/uk/web/kyiv – сайт Офісу Ради Європи в Києві. </w:t>
      </w:r>
    </w:p>
    <w:p w14:paraId="7F60AD5E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http://www.niss.gov.ua/ – Національний інститут стратегічних досліджень. </w:t>
      </w:r>
    </w:p>
    <w:p w14:paraId="3AE7E935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http://www.nbuv.gov.ua/portal/ – Наукова періодика України. Сторінка відкритого доступу Національної бібліотеки України ім. В Вернадського.</w:t>
      </w:r>
    </w:p>
    <w:p w14:paraId="6DEA6C0B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hyperlink r:id="rId6" w:history="1">
        <w:r w:rsidRPr="00CE70C7">
          <w:rPr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http://www.library.univ.kiev.ua/ukr/iir/library/index.php</w:t>
        </w:r>
      </w:hyperlink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офіційний сайт наукової бібліотеки імені М. Максимовича </w:t>
      </w:r>
    </w:p>
    <w:p w14:paraId="553FE160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</w:pPr>
      <w:hyperlink r:id="rId7" w:history="1">
        <w:r w:rsidRPr="00CE70C7">
          <w:rPr>
            <w:rFonts w:ascii="Times New Roman" w:eastAsia="Times New Roman" w:hAnsi="Times New Roman"/>
            <w:bCs/>
            <w:spacing w:val="-4"/>
            <w:sz w:val="28"/>
            <w:szCs w:val="28"/>
            <w:lang w:val="uk-UA" w:eastAsia="ru-RU"/>
          </w:rPr>
          <w:t>http://nplu.org</w:t>
        </w:r>
      </w:hyperlink>
      <w:r w:rsidRPr="00CE70C7">
        <w:rPr>
          <w:rFonts w:ascii="Times New Roman" w:eastAsia="Times New Roman" w:hAnsi="Times New Roman"/>
          <w:bCs/>
          <w:spacing w:val="-4"/>
          <w:sz w:val="28"/>
          <w:szCs w:val="28"/>
          <w:lang w:val="uk-UA" w:eastAsia="ru-RU"/>
        </w:rPr>
        <w:t xml:space="preserve"> – Національна парламентська бібліотека України: офіційний сайт.</w:t>
      </w:r>
    </w:p>
    <w:p w14:paraId="0EB5F1A0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hyperlink r:id="rId8" w:history="1">
        <w:r w:rsidRPr="00CE70C7">
          <w:rPr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http://www.gntb.gov.ua/ua/</w:t>
        </w:r>
      </w:hyperlink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Державна науково-технічна бібліотека України: офіційний сайт.</w:t>
      </w:r>
    </w:p>
    <w:p w14:paraId="7503411E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hyperlink r:id="rId9" w:history="1">
        <w:r w:rsidRPr="00CE70C7">
          <w:rPr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http://www.ukurier.gov.ua/</w:t>
        </w:r>
      </w:hyperlink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Урядовий кур’єр: офіційний сайт. </w:t>
      </w:r>
    </w:p>
    <w:p w14:paraId="18E60C5E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hyperlink r:id="rId10" w:history="1">
        <w:r w:rsidRPr="00CE70C7">
          <w:rPr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https://niss.gov.ua/publikacii/analitichni-dopovid</w:t>
        </w:r>
      </w:hyperlink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Аналітичні доповіді Національного інституту стратегічних досліджень</w:t>
      </w:r>
    </w:p>
    <w:p w14:paraId="4C753E5A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hyperlink r:id="rId11" w:history="1">
        <w:r w:rsidRPr="00CE70C7">
          <w:rPr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www.ukrstat.gov.ua</w:t>
        </w:r>
      </w:hyperlink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Державна служба статистики України: офіційний сайт.</w:t>
      </w:r>
    </w:p>
    <w:p w14:paraId="48E5D21E" w14:textId="77777777" w:rsidR="009830EB" w:rsidRPr="00CE70C7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hyperlink r:id="rId12" w:history="1">
        <w:r w:rsidRPr="00CE70C7">
          <w:rPr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http://learn.ztu.edu.ua/</w:t>
        </w:r>
      </w:hyperlink>
      <w:r w:rsidRPr="00CE70C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- </w:t>
      </w:r>
      <w:r w:rsidRPr="00CE70C7">
        <w:rPr>
          <w:rFonts w:ascii="Times New Roman" w:hAnsi="Times New Roman"/>
          <w:sz w:val="28"/>
          <w:lang w:val="uk-UA"/>
        </w:rPr>
        <w:t>Освітній портал Державного університету «Житомирська політехніка».</w:t>
      </w:r>
    </w:p>
    <w:p w14:paraId="33BAB76B" w14:textId="77777777" w:rsidR="009830EB" w:rsidRPr="00CE70C7" w:rsidRDefault="009830EB" w:rsidP="009830EB">
      <w:pPr>
        <w:spacing w:after="0" w:line="228" w:lineRule="auto"/>
        <w:rPr>
          <w:rFonts w:ascii="Times New Roman" w:hAnsi="Times New Roman"/>
          <w:i/>
          <w:sz w:val="12"/>
          <w:szCs w:val="12"/>
          <w:lang w:val="uk-UA"/>
        </w:rPr>
      </w:pPr>
    </w:p>
    <w:p w14:paraId="4D49BD4E" w14:textId="77777777" w:rsidR="00DC214B" w:rsidRPr="00CE70C7" w:rsidRDefault="00DC214B" w:rsidP="009830EB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214B" w:rsidRPr="00CE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9B0"/>
    <w:multiLevelType w:val="hybridMultilevel"/>
    <w:tmpl w:val="3140E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06F"/>
    <w:multiLevelType w:val="hybridMultilevel"/>
    <w:tmpl w:val="57724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FF2D8F"/>
    <w:multiLevelType w:val="multilevel"/>
    <w:tmpl w:val="1E2A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74E5C"/>
    <w:multiLevelType w:val="multilevel"/>
    <w:tmpl w:val="EC5A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30E53"/>
    <w:multiLevelType w:val="hybridMultilevel"/>
    <w:tmpl w:val="8E7CB7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5547A5"/>
    <w:multiLevelType w:val="multilevel"/>
    <w:tmpl w:val="8CE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768FC"/>
    <w:multiLevelType w:val="hybridMultilevel"/>
    <w:tmpl w:val="D43ED78E"/>
    <w:lvl w:ilvl="0" w:tplc="E68C118E">
      <w:start w:val="1"/>
      <w:numFmt w:val="decimal"/>
      <w:lvlText w:val="%1."/>
      <w:lvlJc w:val="left"/>
      <w:pPr>
        <w:ind w:left="619" w:hanging="360"/>
      </w:pPr>
    </w:lvl>
    <w:lvl w:ilvl="1" w:tplc="20000019">
      <w:start w:val="1"/>
      <w:numFmt w:val="lowerLetter"/>
      <w:lvlText w:val="%2."/>
      <w:lvlJc w:val="left"/>
      <w:pPr>
        <w:ind w:left="1339" w:hanging="360"/>
      </w:pPr>
    </w:lvl>
    <w:lvl w:ilvl="2" w:tplc="2000001B">
      <w:start w:val="1"/>
      <w:numFmt w:val="lowerRoman"/>
      <w:lvlText w:val="%3."/>
      <w:lvlJc w:val="right"/>
      <w:pPr>
        <w:ind w:left="2059" w:hanging="180"/>
      </w:pPr>
    </w:lvl>
    <w:lvl w:ilvl="3" w:tplc="2000000F">
      <w:start w:val="1"/>
      <w:numFmt w:val="decimal"/>
      <w:lvlText w:val="%4."/>
      <w:lvlJc w:val="left"/>
      <w:pPr>
        <w:ind w:left="2779" w:hanging="360"/>
      </w:pPr>
    </w:lvl>
    <w:lvl w:ilvl="4" w:tplc="20000019">
      <w:start w:val="1"/>
      <w:numFmt w:val="lowerLetter"/>
      <w:lvlText w:val="%5."/>
      <w:lvlJc w:val="left"/>
      <w:pPr>
        <w:ind w:left="3499" w:hanging="360"/>
      </w:pPr>
    </w:lvl>
    <w:lvl w:ilvl="5" w:tplc="2000001B">
      <w:start w:val="1"/>
      <w:numFmt w:val="lowerRoman"/>
      <w:lvlText w:val="%6."/>
      <w:lvlJc w:val="right"/>
      <w:pPr>
        <w:ind w:left="4219" w:hanging="180"/>
      </w:pPr>
    </w:lvl>
    <w:lvl w:ilvl="6" w:tplc="2000000F">
      <w:start w:val="1"/>
      <w:numFmt w:val="decimal"/>
      <w:lvlText w:val="%7."/>
      <w:lvlJc w:val="left"/>
      <w:pPr>
        <w:ind w:left="4939" w:hanging="360"/>
      </w:pPr>
    </w:lvl>
    <w:lvl w:ilvl="7" w:tplc="20000019">
      <w:start w:val="1"/>
      <w:numFmt w:val="lowerLetter"/>
      <w:lvlText w:val="%8."/>
      <w:lvlJc w:val="left"/>
      <w:pPr>
        <w:ind w:left="5659" w:hanging="360"/>
      </w:pPr>
    </w:lvl>
    <w:lvl w:ilvl="8" w:tplc="2000001B">
      <w:start w:val="1"/>
      <w:numFmt w:val="lowerRoman"/>
      <w:lvlText w:val="%9."/>
      <w:lvlJc w:val="right"/>
      <w:pPr>
        <w:ind w:left="6379" w:hanging="180"/>
      </w:pPr>
    </w:lvl>
  </w:abstractNum>
  <w:num w:numId="1" w16cid:durableId="1584025024">
    <w:abstractNumId w:val="2"/>
  </w:num>
  <w:num w:numId="2" w16cid:durableId="655186399">
    <w:abstractNumId w:val="6"/>
  </w:num>
  <w:num w:numId="3" w16cid:durableId="2049143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532373">
    <w:abstractNumId w:val="5"/>
  </w:num>
  <w:num w:numId="5" w16cid:durableId="438456715">
    <w:abstractNumId w:val="3"/>
  </w:num>
  <w:num w:numId="6" w16cid:durableId="1289386395">
    <w:abstractNumId w:val="0"/>
  </w:num>
  <w:num w:numId="7" w16cid:durableId="1641888185">
    <w:abstractNumId w:val="4"/>
  </w:num>
  <w:num w:numId="8" w16cid:durableId="70236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4B"/>
    <w:rsid w:val="0004401B"/>
    <w:rsid w:val="000E3968"/>
    <w:rsid w:val="002510EE"/>
    <w:rsid w:val="00266A86"/>
    <w:rsid w:val="00354272"/>
    <w:rsid w:val="0044201A"/>
    <w:rsid w:val="00467B4C"/>
    <w:rsid w:val="00696CEB"/>
    <w:rsid w:val="007D183A"/>
    <w:rsid w:val="00827834"/>
    <w:rsid w:val="00931573"/>
    <w:rsid w:val="00942735"/>
    <w:rsid w:val="00951AF4"/>
    <w:rsid w:val="009830EB"/>
    <w:rsid w:val="009D22B8"/>
    <w:rsid w:val="009F4FD8"/>
    <w:rsid w:val="00A23515"/>
    <w:rsid w:val="00AB05FD"/>
    <w:rsid w:val="00B70856"/>
    <w:rsid w:val="00BB1780"/>
    <w:rsid w:val="00CE70C7"/>
    <w:rsid w:val="00D71DF9"/>
    <w:rsid w:val="00DC214B"/>
    <w:rsid w:val="00F012C1"/>
    <w:rsid w:val="00F85CD3"/>
    <w:rsid w:val="00F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3C8C"/>
  <w15:chartTrackingRefBased/>
  <w15:docId w15:val="{28FCCDA3-E903-4A3E-8AA6-B13FCA17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2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214B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DC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DC214B"/>
    <w:rPr>
      <w:b/>
      <w:bCs/>
    </w:rPr>
  </w:style>
  <w:style w:type="paragraph" w:styleId="a5">
    <w:name w:val="List Paragraph"/>
    <w:basedOn w:val="a"/>
    <w:uiPriority w:val="34"/>
    <w:qFormat/>
    <w:rsid w:val="00DC2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tb.gov.ua/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plu.org" TargetMode="External"/><Relationship Id="rId12" Type="http://schemas.openxmlformats.org/officeDocument/2006/relationships/hyperlink" Target="http://learn.zt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univ.kiev.ua/ukr/iir/library/index.php" TargetMode="External"/><Relationship Id="rId11" Type="http://schemas.openxmlformats.org/officeDocument/2006/relationships/hyperlink" Target="http://www.ukrstat.gov.ua" TargetMode="External"/><Relationship Id="rId5" Type="http://schemas.openxmlformats.org/officeDocument/2006/relationships/hyperlink" Target="http://www.mil.gov.ua/" TargetMode="External"/><Relationship Id="rId10" Type="http://schemas.openxmlformats.org/officeDocument/2006/relationships/hyperlink" Target="https://niss.gov.ua/publikacii/analitichni-dopov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urier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2871</Words>
  <Characters>16367</Characters>
  <Application>Microsoft Office Word</Application>
  <DocSecurity>0</DocSecurity>
  <Lines>136</Lines>
  <Paragraphs>38</Paragraphs>
  <ScaleCrop>false</ScaleCrop>
  <Company/>
  <LinksUpToDate>false</LinksUpToDate>
  <CharactersWithSpaces>19200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17</cp:revision>
  <dcterms:created xsi:type="dcterms:W3CDTF">2026-02-26T19:14:00Z</dcterms:created>
  <dcterms:modified xsi:type="dcterms:W3CDTF">2026-02-26T19:22:00Z</dcterms:modified>
</cp:coreProperties>
</file>