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63EA" w14:textId="7C40F228" w:rsidR="008278B5" w:rsidRPr="00CF3DAA" w:rsidRDefault="00BD4C4E" w:rsidP="008278B5">
      <w:pPr>
        <w:rPr>
          <w:lang w:val="uk-UA"/>
        </w:rPr>
      </w:pPr>
      <w:r>
        <w:rPr>
          <w:lang w:val="uk-UA"/>
        </w:rPr>
        <w:t>27</w:t>
      </w:r>
      <w:r w:rsidR="008278B5" w:rsidRPr="00CF3DAA">
        <w:rPr>
          <w:lang w:val="uk-UA"/>
        </w:rPr>
        <w:t>.</w:t>
      </w:r>
      <w:r w:rsidR="005E52BA" w:rsidRPr="00CF3DAA">
        <w:rPr>
          <w:lang w:val="uk-UA"/>
        </w:rPr>
        <w:t>12</w:t>
      </w:r>
      <w:r w:rsidR="008278B5" w:rsidRPr="00CF3DAA">
        <w:rPr>
          <w:lang w:val="uk-UA"/>
        </w:rPr>
        <w:t>.2</w:t>
      </w:r>
      <w:r>
        <w:rPr>
          <w:lang w:val="uk-UA"/>
        </w:rPr>
        <w:t>6</w:t>
      </w:r>
    </w:p>
    <w:p w14:paraId="3F3EC034" w14:textId="77777777" w:rsidR="008278B5" w:rsidRPr="00CF3DAA" w:rsidRDefault="008278B5" w:rsidP="008278B5">
      <w:pPr>
        <w:rPr>
          <w:b/>
          <w:i/>
          <w:sz w:val="28"/>
          <w:lang w:val="uk-UA"/>
        </w:rPr>
      </w:pPr>
    </w:p>
    <w:p w14:paraId="3F585C58" w14:textId="08194669" w:rsidR="008278B5" w:rsidRPr="00CF3DAA" w:rsidRDefault="008278B5" w:rsidP="00A2667C">
      <w:pPr>
        <w:jc w:val="both"/>
        <w:rPr>
          <w:b/>
          <w:lang w:val="uk-UA"/>
        </w:rPr>
      </w:pPr>
      <w:r w:rsidRPr="00CF3DAA">
        <w:rPr>
          <w:b/>
          <w:i/>
          <w:sz w:val="28"/>
          <w:lang w:val="uk-UA"/>
        </w:rPr>
        <w:t>Практичне заняття №</w:t>
      </w:r>
      <w:r w:rsidR="00BD4C4E">
        <w:rPr>
          <w:b/>
          <w:i/>
          <w:sz w:val="28"/>
          <w:lang w:val="uk-UA"/>
        </w:rPr>
        <w:t>1</w:t>
      </w:r>
      <w:r w:rsidR="009479B3" w:rsidRPr="00CF3DAA">
        <w:rPr>
          <w:b/>
          <w:i/>
          <w:sz w:val="28"/>
          <w:lang w:val="uk-UA"/>
        </w:rPr>
        <w:t xml:space="preserve"> </w:t>
      </w:r>
      <w:r w:rsidRPr="00CF3DAA">
        <w:rPr>
          <w:b/>
          <w:i/>
          <w:sz w:val="28"/>
          <w:lang w:val="uk-UA"/>
        </w:rPr>
        <w:t>(</w:t>
      </w:r>
      <w:r w:rsidR="009479B3" w:rsidRPr="00CF3DAA">
        <w:rPr>
          <w:b/>
          <w:i/>
          <w:sz w:val="28"/>
          <w:lang w:val="uk-UA"/>
        </w:rPr>
        <w:t xml:space="preserve">самостійна робота </w:t>
      </w:r>
      <w:r w:rsidRPr="00CF3DAA">
        <w:rPr>
          <w:b/>
          <w:i/>
          <w:sz w:val="28"/>
          <w:lang w:val="uk-UA"/>
        </w:rPr>
        <w:t>дистанційна форма)</w:t>
      </w:r>
      <w:r w:rsidR="00513297" w:rsidRPr="00CF3DAA">
        <w:rPr>
          <w:b/>
          <w:i/>
          <w:sz w:val="28"/>
          <w:lang w:val="uk-UA"/>
        </w:rPr>
        <w:t xml:space="preserve"> </w:t>
      </w:r>
      <w:r w:rsidR="00A2667C" w:rsidRPr="00A2667C">
        <w:rPr>
          <w:b/>
          <w:i/>
          <w:sz w:val="28"/>
          <w:lang w:val="uk-UA"/>
        </w:rPr>
        <w:t xml:space="preserve">Управління кризами та ризиками в публічному адмініструванні </w:t>
      </w:r>
      <w:r w:rsidRPr="00CF3DAA">
        <w:rPr>
          <w:b/>
          <w:i/>
          <w:sz w:val="28"/>
          <w:lang w:val="uk-UA"/>
        </w:rPr>
        <w:t>для</w:t>
      </w:r>
      <w:r w:rsidRPr="00CF3DAA">
        <w:rPr>
          <w:b/>
          <w:lang w:val="uk-UA"/>
        </w:rPr>
        <w:t xml:space="preserve"> </w:t>
      </w:r>
      <w:r w:rsidR="00A2667C" w:rsidRPr="00A2667C">
        <w:rPr>
          <w:b/>
          <w:lang w:val="uk-UA"/>
        </w:rPr>
        <w:t>PhD-281-24-2</w:t>
      </w:r>
    </w:p>
    <w:p w14:paraId="3BDB81CC" w14:textId="77777777" w:rsidR="008278B5" w:rsidRPr="00CF3DAA" w:rsidRDefault="008278B5" w:rsidP="008278B5">
      <w:pPr>
        <w:rPr>
          <w:sz w:val="28"/>
          <w:szCs w:val="28"/>
          <w:lang w:val="uk-UA"/>
        </w:rPr>
      </w:pPr>
    </w:p>
    <w:p w14:paraId="37910DE8" w14:textId="0FFF5FCC" w:rsidR="008278B5" w:rsidRPr="00CF3DAA" w:rsidRDefault="008278B5" w:rsidP="008278B5">
      <w:pPr>
        <w:rPr>
          <w:sz w:val="28"/>
          <w:szCs w:val="28"/>
          <w:lang w:val="uk-UA"/>
        </w:rPr>
      </w:pPr>
      <w:r w:rsidRPr="00CF3DAA">
        <w:rPr>
          <w:b/>
          <w:sz w:val="28"/>
          <w:szCs w:val="28"/>
          <w:lang w:val="uk-UA"/>
        </w:rPr>
        <w:t>ТЕМА .</w:t>
      </w:r>
      <w:r w:rsidR="00BD5E55" w:rsidRPr="00BD5E55">
        <w:t xml:space="preserve"> </w:t>
      </w:r>
      <w:r w:rsidR="00BD5E55" w:rsidRPr="00BD5E55">
        <w:rPr>
          <w:b/>
          <w:bCs/>
          <w:sz w:val="28"/>
          <w:szCs w:val="28"/>
          <w:lang w:val="uk-UA"/>
        </w:rPr>
        <w:t>Теоретико-методологічні засади управління ризиками та кризами в публічному адмініструванні</w:t>
      </w:r>
    </w:p>
    <w:p w14:paraId="78CF409A" w14:textId="77777777" w:rsidR="008278B5" w:rsidRPr="00CF3DAA" w:rsidRDefault="008278B5" w:rsidP="008278B5">
      <w:pPr>
        <w:rPr>
          <w:sz w:val="28"/>
          <w:szCs w:val="28"/>
          <w:lang w:val="uk-UA"/>
        </w:rPr>
      </w:pPr>
    </w:p>
    <w:p w14:paraId="20255EFE" w14:textId="7867EB03" w:rsidR="008278B5" w:rsidRPr="00CF3DAA" w:rsidRDefault="008278B5" w:rsidP="008278B5">
      <w:pPr>
        <w:ind w:firstLine="720"/>
        <w:jc w:val="both"/>
        <w:rPr>
          <w:sz w:val="28"/>
          <w:szCs w:val="28"/>
          <w:lang w:val="uk-UA"/>
        </w:rPr>
      </w:pPr>
    </w:p>
    <w:p w14:paraId="6E70A635" w14:textId="0B2FE993" w:rsidR="00C24DED" w:rsidRPr="00CF3DAA" w:rsidRDefault="00C24DED" w:rsidP="00C24DED">
      <w:pPr>
        <w:rPr>
          <w:i/>
          <w:sz w:val="28"/>
          <w:szCs w:val="28"/>
          <w:lang w:val="uk-UA"/>
        </w:rPr>
      </w:pPr>
      <w:r w:rsidRPr="00CF3DAA">
        <w:rPr>
          <w:i/>
          <w:sz w:val="28"/>
          <w:lang w:val="uk-UA"/>
        </w:rPr>
        <w:t xml:space="preserve">Завдання 1* : </w:t>
      </w:r>
      <w:r w:rsidRPr="00CF3DAA">
        <w:rPr>
          <w:i/>
          <w:sz w:val="28"/>
          <w:szCs w:val="28"/>
          <w:lang w:val="uk-UA"/>
        </w:rPr>
        <w:t>Коротко надати відповідь</w:t>
      </w:r>
      <w:r w:rsidR="00285F04">
        <w:rPr>
          <w:i/>
          <w:sz w:val="28"/>
          <w:szCs w:val="28"/>
          <w:lang w:val="uk-UA"/>
        </w:rPr>
        <w:t xml:space="preserve">, з урахуванням напрямів дисертаційних досліджень здобувачів </w:t>
      </w:r>
    </w:p>
    <w:p w14:paraId="72A53D35" w14:textId="77777777" w:rsidR="00C24DED" w:rsidRPr="00CF3DAA" w:rsidRDefault="00C24DED" w:rsidP="00C24DED">
      <w:pPr>
        <w:rPr>
          <w:i/>
          <w:sz w:val="28"/>
          <w:szCs w:val="28"/>
          <w:lang w:val="uk-UA"/>
        </w:rPr>
      </w:pPr>
    </w:p>
    <w:p w14:paraId="700189BD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У чому полягає методологічна необхідність розмежування понять risk management, crisis management, emergency management і resilience governance у публічному секторі?</w:t>
      </w:r>
    </w:p>
    <w:p w14:paraId="060DFB2B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Який об’єкт управління та ключові цілі характерні для risk management у контексті державної політики?</w:t>
      </w:r>
    </w:p>
    <w:p w14:paraId="61695C7D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Якими ознаками відрізняється crisis management від управління ризиками з погляду режиму прийняття рішень, часу та інформаційної визначеності?</w:t>
      </w:r>
    </w:p>
    <w:p w14:paraId="220E0646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У чому полягає специфіка emergency management і які типи подій/ситуацій є для нього типовими?</w:t>
      </w:r>
    </w:p>
    <w:p w14:paraId="0F135D43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Як resilience governance інтерпретує стійкість держави та суспільства і чим цей підхід відрізняється від інструментальної логіки risk management?</w:t>
      </w:r>
    </w:p>
    <w:p w14:paraId="56263F6F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Як відрізняються часові горизонти застосування risk management, crisis management, emergency management і resilience governance у системі публічного адміністрування?</w:t>
      </w:r>
    </w:p>
    <w:p w14:paraId="145C71C0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Які інституційні механізми та управлінські інструменти є найбільш релевантними для кожної з чотирьох рамок (risk/crisis/emergency/resilience)?</w:t>
      </w:r>
    </w:p>
    <w:p w14:paraId="39847FDC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Які ризики виникають у разі ізольованого або фрагментарного впровадження цих підходів (наприклад, домінування лише процедур внутрішнього контролю або лише “ручного” антикризового управління)?</w:t>
      </w:r>
    </w:p>
    <w:p w14:paraId="2B29DBBD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ким чином resilience governance забезпечує інтеграцію превенції, готовності, реагування, відновлення та інституційного навчання в державній політиці?</w:t>
      </w:r>
    </w:p>
    <w:p w14:paraId="7FDF99B4" w14:textId="77777777" w:rsidR="00285F04" w:rsidRPr="00285F04" w:rsidRDefault="00285F04" w:rsidP="00285F0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285F04">
        <w:rPr>
          <w:iCs/>
          <w:sz w:val="28"/>
          <w:szCs w:val="28"/>
          <w:lang w:val="uk-UA"/>
        </w:rPr>
        <w:t>Які критерії результативності та показники оцінювання (KPI) доцільно застосовувати для перевірки ефективності кожної рамки та їх узгодженої роботи?</w:t>
      </w:r>
    </w:p>
    <w:p w14:paraId="3BA7A09B" w14:textId="77777777" w:rsidR="000F2C3C" w:rsidRPr="00CF3DAA" w:rsidRDefault="000F2C3C" w:rsidP="0055666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uk-UA"/>
        </w:rPr>
      </w:pPr>
    </w:p>
    <w:p w14:paraId="020981E7" w14:textId="660AAE0B" w:rsidR="00C24DED" w:rsidRPr="00CF3DAA" w:rsidRDefault="00556668" w:rsidP="00047112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lang w:val="uk-UA"/>
        </w:rPr>
      </w:pPr>
      <w:r w:rsidRPr="00CF3DAA">
        <w:rPr>
          <w:i/>
          <w:sz w:val="28"/>
          <w:szCs w:val="28"/>
          <w:lang w:val="uk-UA"/>
        </w:rPr>
        <w:t>Ключові терміни</w:t>
      </w:r>
      <w:r w:rsidRPr="00CF3DAA">
        <w:rPr>
          <w:sz w:val="28"/>
          <w:szCs w:val="28"/>
          <w:lang w:val="uk-UA"/>
        </w:rPr>
        <w:t xml:space="preserve">:   </w:t>
      </w:r>
      <w:r w:rsidR="00047112" w:rsidRPr="00047112">
        <w:rPr>
          <w:sz w:val="28"/>
          <w:szCs w:val="28"/>
          <w:lang w:val="uk-UA"/>
        </w:rPr>
        <w:t>Ризик, криза, невизначеність, загроза, небезпека, вразливість, експозиція, наслідки (impact), ймовірність, ризиковий профіль, ризик-апетит, ризик-толерантність, критерії прийнятності ризику, ризик-</w:t>
      </w:r>
      <w:r w:rsidR="00047112" w:rsidRPr="00047112">
        <w:rPr>
          <w:sz w:val="28"/>
          <w:szCs w:val="28"/>
          <w:lang w:val="uk-UA"/>
        </w:rPr>
        <w:lastRenderedPageBreak/>
        <w:t>орієнтований підхід, управління ризиками (risk management), оцінювання ризиків (risk assessment), ідентифікація ризиків, аналіз ризиків, оцінка ризиків, реєстр ризиків, карта ризиків, матриця ризиків, індикатори раннього попередження, сценарний аналіз, стрес-тестування, чутливісний аналіз, управління кризами (crisis management), кризове реагування, кризовий штаб, кризові комунікації, управління надзвичайними ситуаціями (emergency management)</w:t>
      </w:r>
      <w:r w:rsidR="00047112">
        <w:rPr>
          <w:sz w:val="28"/>
          <w:szCs w:val="28"/>
          <w:lang w:val="uk-UA"/>
        </w:rPr>
        <w:t>.</w:t>
      </w:r>
    </w:p>
    <w:p w14:paraId="6712AA78" w14:textId="77777777" w:rsidR="005015CC" w:rsidRPr="00CF3DAA" w:rsidRDefault="005015CC" w:rsidP="008278B5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14:paraId="7C9F4D07" w14:textId="77777777" w:rsidR="008278B5" w:rsidRPr="00CF3DAA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6E26147A" w14:textId="127B8B0F" w:rsidR="008278B5" w:rsidRPr="00CF3DAA" w:rsidRDefault="008278B5" w:rsidP="008278B5">
      <w:pPr>
        <w:jc w:val="both"/>
        <w:rPr>
          <w:rFonts w:eastAsia="TimesNewRoman"/>
          <w:b/>
          <w:bCs/>
          <w:u w:val="single"/>
          <w:lang w:val="uk-UA" w:eastAsia="en-US"/>
        </w:rPr>
      </w:pPr>
      <w:r w:rsidRPr="00CF3DAA">
        <w:rPr>
          <w:b/>
          <w:i/>
          <w:sz w:val="28"/>
          <w:szCs w:val="28"/>
          <w:lang w:val="uk-UA"/>
        </w:rPr>
        <w:t>*Виконані завдання (обсягом до 5-10 стор</w:t>
      </w:r>
      <w:r w:rsidR="00C53177" w:rsidRPr="00CF3DAA">
        <w:rPr>
          <w:b/>
          <w:i/>
          <w:sz w:val="28"/>
          <w:szCs w:val="28"/>
          <w:lang w:val="uk-UA"/>
        </w:rPr>
        <w:t>.</w:t>
      </w:r>
      <w:r w:rsidRPr="00CF3DAA">
        <w:rPr>
          <w:b/>
          <w:i/>
          <w:sz w:val="28"/>
          <w:szCs w:val="28"/>
          <w:lang w:val="uk-UA"/>
        </w:rPr>
        <w:t xml:space="preserve">) надіслати на ел. </w:t>
      </w:r>
      <w:r w:rsidR="00272E8A" w:rsidRPr="00CF3DAA">
        <w:rPr>
          <w:b/>
          <w:i/>
          <w:sz w:val="28"/>
          <w:szCs w:val="28"/>
          <w:lang w:val="uk-UA"/>
        </w:rPr>
        <w:t>п</w:t>
      </w:r>
      <w:r w:rsidRPr="00CF3DAA">
        <w:rPr>
          <w:b/>
          <w:i/>
          <w:sz w:val="28"/>
          <w:szCs w:val="28"/>
          <w:lang w:val="uk-UA"/>
        </w:rPr>
        <w:t>ошту</w:t>
      </w:r>
      <w:r w:rsidR="00FA1ED6" w:rsidRPr="00CF3DAA">
        <w:rPr>
          <w:b/>
          <w:i/>
          <w:sz w:val="28"/>
          <w:szCs w:val="28"/>
          <w:lang w:val="uk-UA"/>
        </w:rPr>
        <w:t xml:space="preserve"> </w:t>
      </w:r>
      <w:r w:rsidR="002309D4" w:rsidRPr="00CF3DAA">
        <w:rPr>
          <w:b/>
          <w:i/>
          <w:sz w:val="28"/>
          <w:szCs w:val="28"/>
          <w:lang w:val="uk-UA"/>
        </w:rPr>
        <w:t>keb_shpak@ztu.edu.ua</w:t>
      </w:r>
      <w:r w:rsidR="00272E8A" w:rsidRPr="00CF3DAA">
        <w:rPr>
          <w:b/>
          <w:i/>
          <w:sz w:val="28"/>
          <w:szCs w:val="28"/>
          <w:lang w:val="uk-UA"/>
        </w:rPr>
        <w:t xml:space="preserve"> </w:t>
      </w:r>
      <w:r w:rsidRPr="00CF3DAA">
        <w:rPr>
          <w:b/>
          <w:i/>
          <w:sz w:val="28"/>
          <w:szCs w:val="28"/>
          <w:lang w:val="uk-UA"/>
        </w:rPr>
        <w:t xml:space="preserve"> </w:t>
      </w:r>
      <w:hyperlink r:id="rId5" w:tgtFrame="_self" w:history="1"/>
      <w:r w:rsidRPr="00CF3DAA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255E2D">
        <w:rPr>
          <w:b/>
          <w:i/>
          <w:color w:val="000000"/>
          <w:sz w:val="28"/>
          <w:szCs w:val="28"/>
          <w:shd w:val="clear" w:color="auto" w:fill="FFFFFF"/>
          <w:lang w:val="uk-UA"/>
        </w:rPr>
        <w:t>2</w:t>
      </w:r>
      <w:r w:rsidR="00BE2CD5">
        <w:rPr>
          <w:b/>
          <w:i/>
          <w:color w:val="000000"/>
          <w:sz w:val="28"/>
          <w:szCs w:val="28"/>
          <w:shd w:val="clear" w:color="auto" w:fill="FFFFFF"/>
          <w:lang w:val="uk-UA"/>
        </w:rPr>
        <w:t>8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B87499"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>12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255E2D">
        <w:rPr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483F21"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результати на наступному занятті 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F3DAA">
        <w:rPr>
          <w:rFonts w:eastAsia="TimesNewRoman"/>
          <w:lang w:val="uk-UA" w:eastAsia="en-US"/>
        </w:rPr>
        <w:t>.</w:t>
      </w:r>
      <w:r w:rsidRPr="00CF3DAA">
        <w:rPr>
          <w:bCs/>
          <w:i/>
          <w:color w:val="000000"/>
          <w:sz w:val="28"/>
          <w:szCs w:val="28"/>
          <w:lang w:val="uk-UA"/>
        </w:rPr>
        <w:t xml:space="preserve"> (</w:t>
      </w:r>
      <w:r w:rsidRPr="00CF3DAA">
        <w:rPr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CF3DAA">
          <w:rPr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CF3DAA">
        <w:rPr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CF3DAA">
        <w:rPr>
          <w:i/>
          <w:color w:val="000000"/>
          <w:sz w:val="28"/>
          <w:szCs w:val="28"/>
          <w:shd w:val="clear" w:color="auto" w:fill="FFFFFF"/>
          <w:lang w:val="uk-UA"/>
        </w:rPr>
        <w:t>).</w:t>
      </w:r>
      <w:r w:rsidR="00F52809" w:rsidRPr="00CF3DAA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2809" w:rsidRPr="00CF3DAA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="00F52809" w:rsidRPr="00CF3DAA">
        <w:rPr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45EC815C" w14:textId="77777777" w:rsidR="008278B5" w:rsidRDefault="008278B5" w:rsidP="008278B5">
      <w:pPr>
        <w:shd w:val="clear" w:color="auto" w:fill="FFFFFF"/>
        <w:rPr>
          <w:sz w:val="28"/>
          <w:szCs w:val="28"/>
          <w:lang w:val="uk-UA"/>
        </w:rPr>
      </w:pPr>
    </w:p>
    <w:p w14:paraId="0765A7B6" w14:textId="77777777" w:rsidR="00885B71" w:rsidRDefault="00885B71" w:rsidP="008278B5">
      <w:pPr>
        <w:shd w:val="clear" w:color="auto" w:fill="FFFFFF"/>
        <w:rPr>
          <w:sz w:val="28"/>
          <w:szCs w:val="28"/>
          <w:lang w:val="uk-UA"/>
        </w:rPr>
      </w:pPr>
    </w:p>
    <w:p w14:paraId="10781D54" w14:textId="472578BE" w:rsidR="00885B71" w:rsidRPr="00885B71" w:rsidRDefault="00885B71" w:rsidP="00885B71">
      <w:pPr>
        <w:autoSpaceDE w:val="0"/>
        <w:autoSpaceDN w:val="0"/>
        <w:spacing w:line="223" w:lineRule="auto"/>
        <w:jc w:val="center"/>
        <w:rPr>
          <w:b/>
          <w:color w:val="000000"/>
          <w:sz w:val="28"/>
          <w:szCs w:val="28"/>
          <w:lang w:val="uk-UA" w:eastAsia="uk-UA"/>
        </w:rPr>
      </w:pPr>
      <w:r w:rsidRPr="00885B71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14:paraId="6B09D563" w14:textId="77777777" w:rsidR="00885B71" w:rsidRPr="00885B71" w:rsidRDefault="00885B71" w:rsidP="00885B71">
      <w:pPr>
        <w:tabs>
          <w:tab w:val="left" w:pos="5103"/>
        </w:tabs>
        <w:spacing w:line="223" w:lineRule="auto"/>
        <w:jc w:val="center"/>
        <w:rPr>
          <w:b/>
          <w:sz w:val="28"/>
          <w:szCs w:val="28"/>
          <w:lang w:val="uk-UA"/>
        </w:rPr>
      </w:pPr>
    </w:p>
    <w:p w14:paraId="734C27CE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i/>
          <w:sz w:val="28"/>
          <w:szCs w:val="28"/>
          <w:highlight w:val="cyan"/>
          <w:lang w:val="uk-UA"/>
        </w:rPr>
      </w:pPr>
      <w:r w:rsidRPr="00885B71">
        <w:rPr>
          <w:b/>
          <w:i/>
          <w:sz w:val="28"/>
          <w:szCs w:val="28"/>
          <w:lang w:val="uk-UA"/>
        </w:rPr>
        <w:t>Основна література</w:t>
      </w:r>
    </w:p>
    <w:p w14:paraId="4B9FF8F4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sz w:val="28"/>
          <w:szCs w:val="28"/>
          <w:highlight w:val="cyan"/>
          <w:lang w:val="uk-UA"/>
        </w:rPr>
      </w:pPr>
    </w:p>
    <w:p w14:paraId="531E90DD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Ареф’єв С. О. Генезис антикризового управління використанням потенціалу підприємства. Конкурентоспроможність підприємств у міжнародному цифровому просторі: монографія / за ред. О. В. Ареф’євої. Київ: ФОП Маслаков, 2019. С. 14-21 </w:t>
      </w:r>
    </w:p>
    <w:p w14:paraId="56A86186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 Балаш Л. Я., Бінерт О. В., Лисюк О. В. Особливості антикризового управління підприємствами. Приазовський економічний вісник. 2019. Вип. 3(14). С. 136-140. </w:t>
      </w:r>
    </w:p>
    <w:p w14:paraId="14B23975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Балджи М. Д. Антикризове управління використанням ресурсного потенціалу регіону. URL: https://economics.net.ua/files/science/men/2018/s6.pdf </w:t>
      </w:r>
    </w:p>
    <w:p w14:paraId="145306F0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Гарафонова О.І., Антоненко Е. В. Інновації як інструмент розвитку антикризового управління організацією. Бізнесінформ. 2019. № 9. С. 110–116.</w:t>
      </w:r>
    </w:p>
    <w:p w14:paraId="503DD8F6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Далик В. П., Павленчик А. О., Феник В. О., Матвієвський Н. А., Федорига З. А., Приступа Д. А. Формування системи антикризового управління на підприємстві .Міжнародний науковий журнал «Інтернаука». Серія: «Економічні науки». 2023. № 10. doi: </w:t>
      </w:r>
      <w:hyperlink r:id="rId6" w:history="1">
        <w:r w:rsidRPr="00885B71">
          <w:rPr>
            <w:rStyle w:val="a3"/>
            <w:bCs/>
            <w:sz w:val="28"/>
            <w:szCs w:val="28"/>
            <w:lang w:val="uk-UA"/>
          </w:rPr>
          <w:t>https://doi.org/10.25313/2520-2294-2023-10- 9000</w:t>
        </w:r>
      </w:hyperlink>
    </w:p>
    <w:p w14:paraId="6FB942E9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Єпіфанова І., Болотнов Д. Місце стратегії в системі антикризового управління підприємствами. Вісник Хмельницького національного університету. 2022. № 3 С. 335–338Державна безпека в контексті політики європейської інтеграції України. Укладачі: В.М. Мороз, Ю.Г. Батир – Х. : НУЦЗУ, 2020. – 60 с. </w:t>
      </w:r>
    </w:p>
    <w:p w14:paraId="3148D3EA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Державна політика у сфері правоохоронної діяльності [Текст]: монографія / В.В. Євдокимов. – Житомир: Вид. О.О. Євенок, 2021. – 356 с.</w:t>
      </w:r>
    </w:p>
    <w:p w14:paraId="51F687C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8"/>
          <w:sz w:val="28"/>
          <w:szCs w:val="28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lastRenderedPageBreak/>
        <w:t xml:space="preserve">Державне управління національною безпекою: соціально-економічне забезпечення: Монографія / Домбровська С.М., Шведун В.О., Рубан А.В.: Х, НУЦЗУ. 2022. 221 с. </w:t>
      </w:r>
    </w:p>
    <w:p w14:paraId="79C4D4D5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Дикий А.П. Державна політика запобігання та протидії економічної злочинності в системі гарантування економічної безпеки України: монографія. Житомир: ТОВ «Видавничий дім “Бук-Друк”». 2023. 428 с.</w:t>
      </w:r>
    </w:p>
    <w:p w14:paraId="0F25D7E8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Енергетична безпека України: методологія системного аналізу та стратегічного планування: аналіт. доп. / [Суходоля О.М., Харазішвілі Ю.М., Бобро Д.Г., Сменковський А.Ю., Рябцев Г.Л., Завгородня С.П.] ; за заг. ред. О. М. Суходолі. Київ: НІСД, 2020. – 178  </w:t>
      </w:r>
    </w:p>
    <w:p w14:paraId="39D8A1B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Енергетичні війни як загроза національній безпеці держав Євросоюзу: практичний посібник / Ю.І. Когут. Київ : Консалтингова компанія «СІДКОН»; ВД «ДАКОР», 2022. 364 с.</w:t>
      </w:r>
    </w:p>
    <w:p w14:paraId="46C1D448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Забезпечення національної безпеки за основними напрямами життєдіяльності України: навчальний посібник: у 2-х ч.: Ч. І / В.А. Омельчук, М.П. Стрельбицький, С.Г. Гордієнко та ін.; за заг. ред. А.М. Кислого і М.П. Стрельбицького. Київ: Міжрегіональна Академія управління персоналом, 2021. 304 с.</w:t>
      </w:r>
    </w:p>
    <w:p w14:paraId="14F9BB54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Загурська-Антонюк В.Ф. Державне управління національною безпекою в умовах геополітичних трансформацій. Монографія. Житомир: Видавець О.О. Євенок, 2020. 336 с.</w:t>
      </w:r>
    </w:p>
    <w:p w14:paraId="4B9451F1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Запобігання корупції у Збройних Силах України. Особливості правозастосування під час дії воєнного стану. Ануфрієв М.І., Копотун І.М., Коропатнік ІМ., Кривенко О.В., Курилюк Ю. Б., Петков С. В. Київ. ВД «Професіонал», 2022. 608 с.</w:t>
      </w:r>
    </w:p>
    <w:p w14:paraId="14186EE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 xml:space="preserve">Зовнішня політика та національна безпека: навч. посіб. / Г.П. Ситник, </w:t>
      </w:r>
      <w:r w:rsidRPr="00885B71">
        <w:rPr>
          <w:sz w:val="28"/>
          <w:szCs w:val="28"/>
          <w:lang w:val="uk-UA"/>
        </w:rPr>
        <w:br/>
        <w:t>Д.В. Неліпа, М.Г. Орел ; [за ред. Г. П. Ситника]; Київ. нац. ун-т ім. Тараса Шевченка. Київ: Кравченко Я. О. [вид.], 2021. 243 с.</w:t>
      </w:r>
    </w:p>
    <w:p w14:paraId="08628FE6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Історія політичних і правових вчень: від стародавніх часів до XVII століття / Д.В. Журавльов, О.В. Коротюк, О.В. Лавринович та ін. К.: ОВК, 2021. 238 с.</w:t>
      </w:r>
    </w:p>
    <w:p w14:paraId="48371C15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Кривов’язюк І.В. Антикризове управління підприємством : навчальний посібник. 3-тє видання, доповн. і переробл. Київ : Видавничий дім “Кондор”, 2020. 396 с.</w:t>
      </w:r>
    </w:p>
    <w:p w14:paraId="053D2DF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Кваліфікація та розслідування порушення законів і звичаїв війни: наук.-практ. посіб. / А.А. Вознюк, І.В. Жук, О.В. Таран, С.С. Чернявський та ін.; за заг. ред. М.С. Цуцкірідзе, В.В. Чернея, А.А. Вознюка. К.: Норма права, 2023. 320 с.</w:t>
      </w:r>
    </w:p>
    <w:p w14:paraId="17184800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6"/>
          <w:sz w:val="28"/>
          <w:szCs w:val="28"/>
          <w:lang w:val="uk-UA"/>
        </w:rPr>
      </w:pPr>
      <w:r w:rsidRPr="00885B71">
        <w:rPr>
          <w:bCs/>
          <w:spacing w:val="-6"/>
          <w:sz w:val="28"/>
          <w:szCs w:val="28"/>
          <w:lang w:val="uk-UA"/>
        </w:rPr>
        <w:t>Кібербезпека та ризики цифрової трансформації компаній: практичний посібник / Ю.І. Когут; за ред. ректора Державного університету інтелектуальних технологій і звʼязку Назаренка О.А. Київ : Консалтингова компанія «СІДКОН»; ВД «ДАКОР», 2023. 378 с.</w:t>
      </w:r>
    </w:p>
    <w:p w14:paraId="198EEC7D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Кібервійни, кібертероризм, кіберзлочинність (концепції, стратегії, технології): практичний посібник / Ю. І. Когут. Київ: Консалтингова компанія «СІДКОН»; ВД «Дакор» 2022. 284 с.</w:t>
      </w:r>
    </w:p>
    <w:p w14:paraId="1B132BA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lastRenderedPageBreak/>
        <w:t>Кібертероризм (історія, цілі, обʼєкти): практичний посібник / Ю.І. Когут. Київ: Консалтингова компанія «СІДКОН», 2021. 304 с.</w:t>
      </w:r>
    </w:p>
    <w:p w14:paraId="497DD6D8" w14:textId="77777777" w:rsidR="00885B71" w:rsidRPr="00885B71" w:rsidRDefault="00885B71" w:rsidP="00885B71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contextualSpacing w:val="0"/>
        <w:jc w:val="both"/>
        <w:rPr>
          <w:spacing w:val="-8"/>
          <w:sz w:val="28"/>
          <w:szCs w:val="28"/>
          <w:shd w:val="clear" w:color="auto" w:fill="F9F2F4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t>Конституційне право зарубіжних країн (текст) : Навчальний посібник для підготовки до іспитів. І.В. Тетарчук, Т.Є. Дяків. К. : «Центр учбової літератури», 2022. 206 с.</w:t>
      </w:r>
    </w:p>
    <w:p w14:paraId="7BA7F302" w14:textId="77777777" w:rsidR="00885B71" w:rsidRPr="00885B71" w:rsidRDefault="00885B71" w:rsidP="00885B71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shd w:val="clear" w:color="auto" w:fill="F9F2F4"/>
          <w:lang w:val="uk-UA"/>
        </w:rPr>
      </w:pPr>
      <w:r w:rsidRPr="00885B71">
        <w:rPr>
          <w:sz w:val="28"/>
          <w:szCs w:val="28"/>
          <w:lang w:val="uk-UA"/>
        </w:rPr>
        <w:t xml:space="preserve">Кормич Л.І., Краснопольська Т. М. Національна безпека в глобалізаційних умовах : навчальнометодичний посібник для студентів вищих навчальних закладів / Л.І. Кормич, Т.М. Краснопольська. Одеса : Фенікс, 2020. 76 с. </w:t>
      </w:r>
    </w:p>
    <w:p w14:paraId="75228C0F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8"/>
          <w:sz w:val="28"/>
          <w:szCs w:val="28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t>Криза правоохоронної системи України: монографія / За загальною редакцією В.В. Євдокимова, Д. О. Грицишена. - Житомир: Видавничий дім "Бук-друк., 2023. 584 с.</w:t>
      </w:r>
    </w:p>
    <w:p w14:paraId="496410DD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Кримінально-правова охорона суспільних відносин у військовій сфері: монографія / О.М. Сарнавський. Київ: Логос, 2020. 240 с.</w:t>
      </w:r>
    </w:p>
    <w:p w14:paraId="1EE7BA0A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6"/>
          <w:sz w:val="28"/>
          <w:szCs w:val="28"/>
          <w:lang w:val="uk-UA"/>
        </w:rPr>
      </w:pPr>
      <w:r w:rsidRPr="00885B71">
        <w:rPr>
          <w:bCs/>
          <w:spacing w:val="-6"/>
          <w:sz w:val="28"/>
          <w:szCs w:val="28"/>
          <w:lang w:val="uk-UA"/>
        </w:rPr>
        <w:t>Ксендзук В.В. Механізми формування та реалізації державної зовнішньоторговельної політики України: монографія. Житомир: Житомирська політехніка. 2020. 352 с</w:t>
      </w:r>
    </w:p>
    <w:p w14:paraId="3AD8DD9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Міжнародна фінансова система : підручник / Н.В. Касьянова, В.М. Кочетков та ін. / За заг. ред. др-ра екон. наук, проф. В.М. Кочеткова. Київ : Видавництво Ліра-К, 2023. 270 с.</w:t>
      </w:r>
    </w:p>
    <w:p w14:paraId="2CBA8A8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Міжнародне кримінальне право : підручник / Т. Л. Сироїд ; Харків. нац. ун-т ім. В. Н. Каразіна. – Харків : Право, 2023. - 512 с.</w:t>
      </w:r>
    </w:p>
    <w:p w14:paraId="0B623E1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Міжнародне співробітництво у сфері запобігання та протидії транснаціональній злочинності: монографія / І.М. Леган. Чернігів: НУ «Чернігівська політехніка», 2021. 328 с.</w:t>
      </w:r>
    </w:p>
    <w:p w14:paraId="52F5677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Міжнародний кримінальний суд: навчальний посібник / В. Гутник. Львів : ЛНУ імені Івана Франка, 2023. 194 с.</w:t>
      </w:r>
    </w:p>
    <w:p w14:paraId="2B8E9838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Мобілізація і мобілізаційна підготовка в Україні 2022: Основне законодавство, коментарі та розʼяснення, правові позиції верховного суду. Дрозд В.Г., Дрозд О.Ю., Журавльов Д.В., Пєтков С.В. – К.: ВД «Професіонал», 2022. 330 с.</w:t>
      </w:r>
    </w:p>
    <w:p w14:paraId="18727656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Мовчан Р.О. «Воєнні» новели Кримінального кодексу України: правотворчі та правозастосовні проблеми: монографія / Р. О. Мовчан. Київ: Норма права, 2022. 244 с.</w:t>
      </w:r>
    </w:p>
    <w:p w14:paraId="7A327A7C" w14:textId="77777777" w:rsidR="00885B71" w:rsidRPr="00885B71" w:rsidRDefault="00885B71" w:rsidP="00885B71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 xml:space="preserve">Національна безпека: світоглядні та теоретико-методологічні засади: монографія / за заг. ред. О. П. Дзьобаня. – Харків : Право, 2021. 776 с. </w:t>
      </w:r>
    </w:p>
    <w:p w14:paraId="7D91DE8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Національна гвардія України: історія, сучасний стан, основні нормативні акти, коментарі і розʼяснення. / Під заг. ред. Кривенко О.І. Укл: Ануфрієв М.І., Грицай Т.Г., Дубенко О.І., Коломоєць О.Д., Копотун І.М., Коропатнік І.М., Кривенко О. І., Петков В.П., Петков С.В., Сивка В.В., Соболь Є.Ю. К. :ВД «Професіонал», 2022. 330 с.</w:t>
      </w:r>
    </w:p>
    <w:p w14:paraId="6013E2FF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Олександр Потехін, Юрій Клименко. Геополітика проти безпеки: союзницьке стримування агресії в Європі ХХ – початку XXI ст. К.: ДУХ І ЛІТЕРА, 2023. 552 с.</w:t>
      </w:r>
    </w:p>
    <w:p w14:paraId="75F842C0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lastRenderedPageBreak/>
        <w:t>Організаційно-правові основи забезпечення кібербезпеки: підруч. / М.М. Присяжнюк, А.І. Марущак, Д.С. Мельник, В.В. Остроухов, М.В. Гуцалюк, О.П. Ткаченко; за заг. ред. М.М. Присяжнюка. Київ : Видавництво Ліра-К, 2023. 320 с.</w:t>
      </w:r>
    </w:p>
    <w:p w14:paraId="5025B217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Політико-правові системи країн світу [текст] : навч. посіб. / С.Д. Гелей, </w:t>
      </w:r>
      <w:r w:rsidRPr="00885B71">
        <w:rPr>
          <w:bCs/>
          <w:sz w:val="28"/>
          <w:szCs w:val="28"/>
          <w:lang w:val="uk-UA"/>
        </w:rPr>
        <w:br/>
        <w:t>С.М. Рутар. К. : «Центр учбової літератури», 2022. 346 с.</w:t>
      </w:r>
    </w:p>
    <w:p w14:paraId="512DFD6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Права і свободи людини та їх дотримання під час дії воєнного стану. </w:t>
      </w:r>
      <w:r w:rsidRPr="00885B71">
        <w:rPr>
          <w:bCs/>
          <w:spacing w:val="-2"/>
          <w:sz w:val="28"/>
          <w:szCs w:val="28"/>
          <w:lang w:val="uk-UA"/>
        </w:rPr>
        <w:t xml:space="preserve">Ануфрієв М.І., Грицай Т.Г., Дубенко О.І., Коломоєць О.Д., Копотун І.М., Кривенко О.В., </w:t>
      </w:r>
      <w:r w:rsidRPr="00885B71">
        <w:rPr>
          <w:bCs/>
          <w:sz w:val="28"/>
          <w:szCs w:val="28"/>
          <w:lang w:val="uk-UA"/>
        </w:rPr>
        <w:t>Петков В. П., Сивка В. В., Соболь Є. Ю. К. : ВД  «Професіонал», 2022. 310 с.</w:t>
      </w:r>
    </w:p>
    <w:p w14:paraId="6C5EA16B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Права і свободи людини: підручн. Тертишник В. М. Київ: Алерта, 2022. 432 с.</w:t>
      </w:r>
    </w:p>
    <w:p w14:paraId="056379A4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Правове забезпечення оперативно-розшукової діяльності : хрестоматія / укладачі: Сийплокі М.В., Ступник Я.В., Мацола А.А., Сийплокі С.М.; за заг. ред. В.В. Кузнецова. Ужгород: РІК-У, 2022. 660 с.</w:t>
      </w:r>
    </w:p>
    <w:p w14:paraId="543E2E1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885B71">
        <w:rPr>
          <w:bCs/>
          <w:color w:val="000000"/>
          <w:sz w:val="28"/>
          <w:szCs w:val="28"/>
          <w:lang w:val="uk-UA"/>
        </w:rPr>
        <w:t>Протидія фінансуванню тероризму в системі управління національною безпекою України: монографія / За загальною редакцією В.В. Євдокимова, Д.О. Грицишена. Житомир: Видавничий дім "Бук-Друк", 2023. 232 с.</w:t>
      </w:r>
    </w:p>
    <w:p w14:paraId="707C0ECF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Психологія особистісної безпеки правоохоронців. 2-е видання, виправлене і доповнене: науково-практичний посібник. Розов В. І. Київ: Вид. «КНТ», 2023. 196 с.</w:t>
      </w:r>
    </w:p>
    <w:p w14:paraId="62511A3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rStyle w:val="a5"/>
          <w:color w:val="000000"/>
          <w:sz w:val="28"/>
          <w:szCs w:val="28"/>
          <w:shd w:val="clear" w:color="auto" w:fill="FFFFFF"/>
          <w:lang w:val="uk-UA"/>
        </w:rPr>
        <w:t>Публічне управління у сфері національної безпеки: підручник / Г. П. Ситник, М. Г. Орел ; за ред. Г. П. Ситника. К. : ВПЦ «Київський університет», 2022. 464 с.</w:t>
      </w:r>
    </w:p>
    <w:p w14:paraId="5C67123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Свірко С.В. Механізми державного управління бюджетною безпекою: монографія. Житомир: ТОВ "Видавничий дім "Бук-Друк". 2021. 436 c.</w:t>
      </w:r>
    </w:p>
    <w:p w14:paraId="79335D5D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Сергієнко Л.В. Державна політика гарантування безпеки урбанізованих територій [Текст]: монографія. Житомир: ТОВ «Видавничий дім “Бук-Друк”», 2022. 432 с.</w:t>
      </w:r>
    </w:p>
    <w:p w14:paraId="4291A34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Сили Територіальної оборони Збройних сил України. Київ: «Центр учбової літератури», 2022. 274 с.</w:t>
      </w:r>
    </w:p>
    <w:p w14:paraId="6830F929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Style w:val="a5"/>
          <w:b w:val="0"/>
          <w:bCs w:val="0"/>
          <w:sz w:val="28"/>
          <w:szCs w:val="28"/>
          <w:shd w:val="clear" w:color="auto" w:fill="F9F2F4"/>
          <w:lang w:val="uk-UA"/>
        </w:rPr>
      </w:pPr>
      <w:r w:rsidRPr="00885B71">
        <w:rPr>
          <w:bCs/>
          <w:sz w:val="28"/>
          <w:szCs w:val="28"/>
          <w:lang w:val="uk-UA"/>
        </w:rPr>
        <w:t>Ситник Г.П. Основи теорії</w:t>
      </w:r>
      <w:r w:rsidRPr="00885B71">
        <w:rPr>
          <w:sz w:val="28"/>
          <w:szCs w:val="28"/>
          <w:lang w:val="uk-UA"/>
        </w:rPr>
        <w:t xml:space="preserve"> управління у сфері національної безпеки: курс лекцій. К: ТОВ «САК Лтд.», 2023. 174 с. </w:t>
      </w:r>
    </w:p>
    <w:p w14:paraId="39D38019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Служба зовнішньої розвідки України. Історія, сучасний стан, основні нормативні акти, коментарі і розʼяснення. Ануфрієв М.І., Копотун І.М., Коропатнік І.М., Кривенко О.В., Курилюк Ю. Б. Київ. ВД «Професіонал», 2022. 508 с.</w:t>
      </w:r>
    </w:p>
    <w:p w14:paraId="01E60FA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Службові розслідування: у Збройних Силах України, у Національній гвардії України, у Державній прикордонній службі України. Ануфрієв М.І., Коропатнік І.М., Пєтков С.В. К.: ВД «Професіонал», 2022. 350 с.</w:t>
      </w:r>
    </w:p>
    <w:p w14:paraId="71F27771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Стратегія воєнної безпеки України. Правове регулювання, системний аналіз, базове законодавство. Дрозд В.Г., Дрозд О.Ю., Журавльов Д.В., Пєтков С.В. Київ : «Центр учбової літератури», 2021. 272 с.</w:t>
      </w:r>
    </w:p>
    <w:p w14:paraId="7DDD0FBA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Судові системи та правоохоронні органи в сучасних правових системах світу: типологія та характеристика правових систем; типологія та характеристика </w:t>
      </w:r>
      <w:r w:rsidRPr="00885B71">
        <w:rPr>
          <w:bCs/>
          <w:sz w:val="28"/>
          <w:szCs w:val="28"/>
          <w:lang w:val="uk-UA"/>
        </w:rPr>
        <w:lastRenderedPageBreak/>
        <w:t>судових систем; типологія та характеристика правоохоронних органів; порівняльний аналіз / Під заг. ред. Сопільника Л. І. Київ. ВД «Професіонал», 2023. 636 с.</w:t>
      </w:r>
    </w:p>
    <w:p w14:paraId="24B1561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Супрунова І.В. Державна політика у сфері детінізації національної економіки як структурної складової державної безпеки: монографія. Житомир: ТОВ «Видавничий дім “Бук-Друк”». 2021. 340 с.</w:t>
      </w:r>
    </w:p>
    <w:p w14:paraId="423FC1F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Цивільний обіг зброї в Україні. Правове регулювання, історія і перспективи, міжнародний досвід. Ануфрієв М.І., Копотун І.М., Коропатнік І.М., Кривенко О.В., Курилюк Ю.Б., Петков С.В. Київ. ВД «Професіонал», 2022. 494 с.</w:t>
      </w:r>
    </w:p>
    <w:p w14:paraId="2301CB66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Цифрова трансформація економіки та проблеми кібербезпеки: практич. посіб. / Ю.І. Когут. Київ: Консалтингова компанія «СІДКОН»; ВД «ДАКОР», 2023. 368 с.</w:t>
      </w:r>
    </w:p>
    <w:p w14:paraId="16E4BC48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sz w:val="28"/>
          <w:szCs w:val="28"/>
          <w:lang w:val="uk-UA"/>
        </w:rPr>
      </w:pPr>
    </w:p>
    <w:p w14:paraId="6017E0C8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i/>
          <w:sz w:val="28"/>
          <w:szCs w:val="28"/>
          <w:lang w:val="uk-UA"/>
        </w:rPr>
      </w:pPr>
      <w:r w:rsidRPr="00885B71">
        <w:rPr>
          <w:b/>
          <w:i/>
          <w:sz w:val="28"/>
          <w:szCs w:val="28"/>
          <w:lang w:val="uk-UA"/>
        </w:rPr>
        <w:t>Допоміжна література</w:t>
      </w:r>
    </w:p>
    <w:p w14:paraId="0F175591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sz w:val="28"/>
          <w:szCs w:val="28"/>
          <w:lang w:val="uk-UA"/>
        </w:rPr>
      </w:pPr>
    </w:p>
    <w:p w14:paraId="0D3A474A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Боровська А., Гнатюк С. та інші. Стан та проблеми забезпечення державної інформаційної політики: зона проведення АТО та окуповані території. Аналітична доповідь. [Авт. кол]. К.: НІСД, 2016. </w:t>
      </w:r>
    </w:p>
    <w:p w14:paraId="0FCD8A6C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Відродження постконфліктних територій: світовий досвід і Україна: наукова записка / Стойко О.М., Кресіна І.О., Кресін О.В. / Інститут держави і права імені В.М. Корецького НАН України. Київ: Норма права, 2020. 145 с.</w:t>
      </w:r>
    </w:p>
    <w:p w14:paraId="5B440EF9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Відшкодування майнової шкоди і збитків, що завдані під час воєнних дій. К.: ВД «Професіонал», 2022. 224 с.</w:t>
      </w:r>
    </w:p>
    <w:p w14:paraId="5CFF5A12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Войціховський А. (2020). Інформаційна безпека як складова системи національної безпеки. Вісник Харківського національного університету імені В.Н. Каразіна. Серія «Право», (29), 281-288. URL: </w:t>
      </w:r>
    </w:p>
    <w:p w14:paraId="4B2F48CB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Ворожі ІПСО. Як визначити та протистояти / А. Мегель, М. Яремчук. Київ: Вид. дім «СКІФ», 2023. 96 с.</w:t>
      </w:r>
    </w:p>
    <w:p w14:paraId="70086EE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Гамільтон К., Ольберг М. Прихована рука Китаю. Як КНР непомітно захоплює світ / пер. з англ. Юлія Каздобіна. К. : Наш Формат, 2023. 416 с.</w:t>
      </w:r>
    </w:p>
    <w:p w14:paraId="0E94A2D7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Довідник поліцейського з домедичної допомоги: довідкове видання для курсантів, студентів та слухачів ЗВО МВС України / Т.С. Вайда. Херсон: ОЛДІ-ПЛЮС, 2019. 424 с.</w:t>
      </w:r>
    </w:p>
    <w:p w14:paraId="7737C7AD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Догоспітальна допомога при травмах. International Trauma Life Support: пер. з англ. 9-го вид. / Рой Л. Елсон, Кайі Г. Ган, Джон Е. Кемпбелл; наук. ред. пер.: А.О. Волосовець. К. : ВСВ «Медицина», 2023. 440 c.</w:t>
      </w:r>
    </w:p>
    <w:p w14:paraId="31F4332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Еволюція соціальної держави в Західній Європі: історико-теоретичні аспекти: монографія / Д. Г. Севрюков. К.: «Талком», 2014. 422 с.</w:t>
      </w:r>
    </w:p>
    <w:p w14:paraId="005C44F4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Здобути державу Ізраїль / Жаботинський В.; пер. з рос. К. Гаранчевської. Київ : Видавець Олексій Бешуля, 2023. 416 с.</w:t>
      </w:r>
    </w:p>
    <w:p w14:paraId="6ECE04ED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Індивідуальна фізична підготовка військовослужбовців за стандартами НАТО. Київ: «Центр учбової літератури», 2022. 94 с.</w:t>
      </w:r>
    </w:p>
    <w:p w14:paraId="709FF274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Конвоювання (за досвідом проведення ООС (раніше АТО)). Методичні рекомендації. Київ: «Центр учбової літератури», 2022. 58 с.</w:t>
      </w:r>
    </w:p>
    <w:p w14:paraId="43254C31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lastRenderedPageBreak/>
        <w:t>Кормич Л. І. Світовий політичний процес: глобальний та національний вимір : навч. посібник для студ. вищ. навч. закл., що навчаються за спец. «Політологія», «Міжнародне право», «Міжнародні відносини», «Соціологія» / Л.І. Кормич, М.А. Польовий ; НУ «ОЮА». Одеса : Фенікс, 2017. 240 с.</w:t>
      </w:r>
    </w:p>
    <w:p w14:paraId="08E8DDFA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Мова української юриспруденції : навч. посіб. Вид. 2-ге, випр. та допов. / за ред. В.М. Пивоварова, О.А. Лисенко, О.А. Шумейко; М-во освіти і науки України, Нац. юрид. ун-т ім. Ярослава Мудрого. Харків : Право, 2023. 294 с.</w:t>
      </w:r>
    </w:p>
    <w:p w14:paraId="6898820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Моделювання суспільно-політичної обстановки оперативним штабом в умовах виникнення кризових ситуацій, що загрожують державній безпеці України: монографія / С.В. Бєлай ін. Харків : НА НГУ, 2023. 192 с.</w:t>
      </w:r>
    </w:p>
    <w:p w14:paraId="3DC242C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>Організаційно-правові засади забезпечення воєнної безпеки України: курс лекцій / Г.П.Ситник. К: ТОВ «САК Лтд.», 2023 112 с.</w:t>
      </w:r>
    </w:p>
    <w:p w14:paraId="6089AC01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Організація внутрішнього контролю та управління ризиками в обороні України. Методичний посібник. Пєтков С.В. Київ: «Центр учбової літератури», 2022. 176 с.</w:t>
      </w:r>
    </w:p>
    <w:p w14:paraId="1C989408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Орел М. Г. Політична безпека як складова національної безпеки: теоретичний аспект. Науковий часопис Академії національної безпеки. 2018. № 1. С. 22-34. </w:t>
      </w:r>
    </w:p>
    <w:p w14:paraId="2473BF70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Павлов Д. М., Микитюк М. А. Правові та організаційні засади забезпечення захисту критичної інфраструктури у контексті формування нової безпекової парадигми України. Науковий журнал «Честь і закон». Том 4 № 75 (2020). </w:t>
      </w:r>
    </w:p>
    <w:p w14:paraId="0783FEF0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Ріс Лоренс, Аушвіц. «Остаточне рішення» нацистів / пер. з англ. А. Цимбал. 2-ге вид. К.: Лабораторія, 2023. 360 с.</w:t>
      </w:r>
    </w:p>
    <w:p w14:paraId="6DD7E918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Сейл Тімоті Ендрюс Міцний альянс: Історія НАТО й глобального післявоєнного порядку / пер. з англ. М. Хандога. Харків : ВД «Фабула», 2023. 368 с.</w:t>
      </w:r>
    </w:p>
    <w:p w14:paraId="0F16287F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Соціально-психологічна реабілітація та адаптація військовослужбовців Збройних Сил України: нормативно-правове забезпечення / за заг. ред. Коропатніка І.М. К.: «КНТ», 2021. 224 с.</w:t>
      </w:r>
    </w:p>
    <w:p w14:paraId="601C3D77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Статути збройних сил України: чинне законодавство України зі змінами та доповненнями станом на 11 червня 2022 р.: (відповідає офіційному текстові) Дрозд В.Г., Дрозд О.Ю., Журавльов Д.В., Пєтков С.В., Пєтков С.В. К.: ВД «Професіонал», 2022. 480 с.</w:t>
      </w:r>
    </w:p>
    <w:p w14:paraId="366EFA50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Тарасюк А.В. Співвідношення інформаційної та кібернетичної безпеки. Інформація і право. № 4(31)/2019. с. 73. </w:t>
      </w:r>
    </w:p>
    <w:p w14:paraId="5A85A11C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Хилько М. І. Екологічна безпека України: Навчальний посібник. К., 2017. </w:t>
      </w:r>
    </w:p>
    <w:p w14:paraId="5382850A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>Шипілова Л.М. Стратегічне планування у сфері національної безпеки: курс лекцій. К: ВПЦ «Київський університет», 2023. 143 с.</w:t>
      </w:r>
    </w:p>
    <w:p w14:paraId="5136B09D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B.A. Tomasz Drozdziński Management subsystem of Ukrainian national security system – structure and functions. ”Political Life”. 2017. № 3. С. 18-23</w:t>
      </w:r>
    </w:p>
    <w:p w14:paraId="3A226B06" w14:textId="77777777" w:rsidR="00885B71" w:rsidRPr="00885B71" w:rsidRDefault="00885B71" w:rsidP="00885B71">
      <w:pPr>
        <w:tabs>
          <w:tab w:val="left" w:pos="5103"/>
        </w:tabs>
        <w:jc w:val="center"/>
        <w:rPr>
          <w:b/>
          <w:sz w:val="28"/>
          <w:szCs w:val="28"/>
          <w:highlight w:val="cyan"/>
          <w:lang w:val="uk-UA"/>
        </w:rPr>
      </w:pPr>
    </w:p>
    <w:p w14:paraId="5570A5E9" w14:textId="06898500" w:rsidR="00885B71" w:rsidRPr="00885B71" w:rsidRDefault="00885B71" w:rsidP="00885B71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885B71">
        <w:rPr>
          <w:b/>
          <w:sz w:val="28"/>
          <w:szCs w:val="28"/>
          <w:lang w:val="uk-UA"/>
        </w:rPr>
        <w:br w:type="page"/>
      </w:r>
      <w:r w:rsidRPr="00885B71">
        <w:rPr>
          <w:b/>
          <w:sz w:val="28"/>
          <w:szCs w:val="28"/>
          <w:lang w:val="uk-UA"/>
        </w:rPr>
        <w:lastRenderedPageBreak/>
        <w:t> Інформаційні ресурси в Інтернеті</w:t>
      </w:r>
    </w:p>
    <w:p w14:paraId="5D99C897" w14:textId="77777777" w:rsidR="00885B71" w:rsidRPr="00885B71" w:rsidRDefault="00885B71" w:rsidP="00885B71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</w:p>
    <w:p w14:paraId="6FB126BD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>http//</w:t>
      </w:r>
      <w:r w:rsidRPr="00885B71">
        <w:rPr>
          <w:bCs/>
          <w:sz w:val="28"/>
          <w:szCs w:val="28"/>
          <w:lang w:val="uk-UA"/>
        </w:rPr>
        <w:t xml:space="preserve">www.un.org/ – офіційний сайт Організації Об’єднаних Націй </w:t>
      </w:r>
    </w:p>
    <w:p w14:paraId="7A281159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http//portal.un.kiev.ua/ – Представництво ООН в Україні </w:t>
      </w:r>
    </w:p>
    <w:p w14:paraId="6E2E8ABA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http//www.nato.int/ – офіційний сайт НАТО </w:t>
      </w:r>
    </w:p>
    <w:p w14:paraId="0A8CE41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http//www.сoe.int /– офіційний сайт Ради Європи </w:t>
      </w:r>
    </w:p>
    <w:p w14:paraId="5A178DE3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http//www.unesco.org/ – офіційний cайт ЮНЕСКО </w:t>
      </w:r>
    </w:p>
    <w:p w14:paraId="54AB328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http//freedomhouse.org/ – офіційний сайт неурядової міжнародної організації Freedom House </w:t>
      </w:r>
    </w:p>
    <w:p w14:paraId="46BD4E1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 xml:space="preserve">http//www.osce.org – офіційний сайт Організації з Безпеки та Співробітництву в Європі </w:t>
      </w:r>
    </w:p>
    <w:p w14:paraId="6768956D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 xml:space="preserve">http://euroatlantica.kiev.ua/ua/about/ – Інформагенція Євроатлантика </w:t>
      </w:r>
    </w:p>
    <w:p w14:paraId="323959B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http://www.president.gov.ua – Офіційне представництво Президента України. </w:t>
      </w:r>
    </w:p>
    <w:p w14:paraId="5D341A52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http://www.rada.gov.ua/ – офіційний портал Верховної Ради України. </w:t>
      </w:r>
    </w:p>
    <w:p w14:paraId="32E2AF41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 xml:space="preserve">http://www.kmu.gov.ua/ – офіційний портал органів виконавчої влади України. </w:t>
      </w:r>
    </w:p>
    <w:p w14:paraId="3D6A26EE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8"/>
          <w:sz w:val="28"/>
          <w:szCs w:val="28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t xml:space="preserve">http://www.mfa.gov.ua/ – офіційний сайт Міністерства закордонних справ України. </w:t>
      </w:r>
    </w:p>
    <w:p w14:paraId="2C645BE4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7" w:history="1">
        <w:r w:rsidRPr="00885B71">
          <w:rPr>
            <w:bCs/>
            <w:sz w:val="28"/>
            <w:szCs w:val="28"/>
            <w:lang w:val="uk-UA"/>
          </w:rPr>
          <w:t>http://www.mil.gov.ua/</w:t>
        </w:r>
      </w:hyperlink>
      <w:r w:rsidRPr="00885B71">
        <w:rPr>
          <w:bCs/>
          <w:sz w:val="28"/>
          <w:szCs w:val="28"/>
          <w:lang w:val="uk-UA"/>
        </w:rPr>
        <w:t xml:space="preserve"> – офіційний сайт Міністерства оборони України. </w:t>
      </w:r>
    </w:p>
    <w:p w14:paraId="21261518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http://ukraine-eu.mfa.gov.ua/ – «Україна-Європейський Союз» – офіційний сайт представництва України при Європейському Союзі.</w:t>
      </w:r>
    </w:p>
    <w:p w14:paraId="4D03F656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http://www.coe.int/uk/web/kyiv – сайт Офісу Ради Європи в Києві. </w:t>
      </w:r>
    </w:p>
    <w:p w14:paraId="2C0E190F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http://www.niss.gov.ua/ – Національний інститут стратегічних досліджень. </w:t>
      </w:r>
    </w:p>
    <w:p w14:paraId="33E429C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http://www.nbuv.gov.ua/portal/ – Наукова періодика України. Сторінка відкритого доступу Національної бібліотеки України ім. В Вернадського.</w:t>
      </w:r>
    </w:p>
    <w:p w14:paraId="5324265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8" w:history="1">
        <w:r w:rsidRPr="00885B71">
          <w:rPr>
            <w:bCs/>
            <w:sz w:val="28"/>
            <w:szCs w:val="28"/>
            <w:lang w:val="uk-UA"/>
          </w:rPr>
          <w:t>http://www.library.univ.kiev.ua/ukr/iir/library/index.php</w:t>
        </w:r>
      </w:hyperlink>
      <w:r w:rsidRPr="00885B71">
        <w:rPr>
          <w:bCs/>
          <w:sz w:val="28"/>
          <w:szCs w:val="28"/>
          <w:lang w:val="uk-UA"/>
        </w:rPr>
        <w:t xml:space="preserve"> – офіційний сайт наукової бібліотеки імені М. Максимовича </w:t>
      </w:r>
    </w:p>
    <w:p w14:paraId="2CDEB589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hyperlink r:id="rId9" w:history="1">
        <w:r w:rsidRPr="00885B71">
          <w:rPr>
            <w:bCs/>
            <w:spacing w:val="-4"/>
            <w:sz w:val="28"/>
            <w:szCs w:val="28"/>
            <w:lang w:val="uk-UA"/>
          </w:rPr>
          <w:t>http://nplu.org</w:t>
        </w:r>
      </w:hyperlink>
      <w:r w:rsidRPr="00885B71">
        <w:rPr>
          <w:bCs/>
          <w:spacing w:val="-4"/>
          <w:sz w:val="28"/>
          <w:szCs w:val="28"/>
          <w:lang w:val="uk-UA"/>
        </w:rPr>
        <w:t xml:space="preserve"> – Національна парламентська бібліотека України: офіційний сайт.</w:t>
      </w:r>
    </w:p>
    <w:p w14:paraId="76E726E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0" w:history="1">
        <w:r w:rsidRPr="00885B71">
          <w:rPr>
            <w:bCs/>
            <w:sz w:val="28"/>
            <w:szCs w:val="28"/>
            <w:lang w:val="uk-UA"/>
          </w:rPr>
          <w:t>http://www.gntb.gov.ua/ua/</w:t>
        </w:r>
      </w:hyperlink>
      <w:r w:rsidRPr="00885B71">
        <w:rPr>
          <w:bCs/>
          <w:sz w:val="28"/>
          <w:szCs w:val="28"/>
          <w:lang w:val="uk-UA"/>
        </w:rPr>
        <w:t xml:space="preserve"> – Державна науково-технічна бібліотека України: офіційний сайт.</w:t>
      </w:r>
    </w:p>
    <w:p w14:paraId="1CCB64FA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1" w:history="1">
        <w:r w:rsidRPr="00885B71">
          <w:rPr>
            <w:bCs/>
            <w:sz w:val="28"/>
            <w:szCs w:val="28"/>
            <w:lang w:val="uk-UA"/>
          </w:rPr>
          <w:t>http://www.ukurier.gov.ua/</w:t>
        </w:r>
      </w:hyperlink>
      <w:r w:rsidRPr="00885B71">
        <w:rPr>
          <w:bCs/>
          <w:sz w:val="28"/>
          <w:szCs w:val="28"/>
          <w:lang w:val="uk-UA"/>
        </w:rPr>
        <w:t xml:space="preserve"> – Урядовий кур’єр: офіційний сайт. </w:t>
      </w:r>
    </w:p>
    <w:p w14:paraId="41ED7933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2" w:history="1">
        <w:r w:rsidRPr="00885B71">
          <w:rPr>
            <w:bCs/>
            <w:sz w:val="28"/>
            <w:szCs w:val="28"/>
            <w:lang w:val="uk-UA"/>
          </w:rPr>
          <w:t>https://niss.gov.ua/publikacii/analitichni-dopovid</w:t>
        </w:r>
      </w:hyperlink>
      <w:r w:rsidRPr="00885B71">
        <w:rPr>
          <w:bCs/>
          <w:sz w:val="28"/>
          <w:szCs w:val="28"/>
          <w:lang w:val="uk-UA"/>
        </w:rPr>
        <w:t xml:space="preserve"> – Аналітичні доповіді Національного інституту стратегічних досліджень</w:t>
      </w:r>
    </w:p>
    <w:p w14:paraId="4E4F8413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3" w:history="1">
        <w:r w:rsidRPr="00885B71">
          <w:rPr>
            <w:bCs/>
            <w:sz w:val="28"/>
            <w:szCs w:val="28"/>
            <w:lang w:val="uk-UA"/>
          </w:rPr>
          <w:t>www.ukrstat.gov.ua</w:t>
        </w:r>
      </w:hyperlink>
      <w:r w:rsidRPr="00885B71">
        <w:rPr>
          <w:bCs/>
          <w:sz w:val="28"/>
          <w:szCs w:val="28"/>
          <w:lang w:val="uk-UA"/>
        </w:rPr>
        <w:t xml:space="preserve"> – Державна служба статистики України: офіційний сайт.</w:t>
      </w:r>
    </w:p>
    <w:p w14:paraId="5B8AB1F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4" w:history="1">
        <w:r w:rsidRPr="00885B71">
          <w:rPr>
            <w:bCs/>
            <w:sz w:val="28"/>
            <w:szCs w:val="28"/>
            <w:lang w:val="uk-UA"/>
          </w:rPr>
          <w:t>http://learn.ztu.edu.ua/</w:t>
        </w:r>
      </w:hyperlink>
      <w:r w:rsidRPr="00885B71">
        <w:rPr>
          <w:bCs/>
          <w:sz w:val="28"/>
          <w:szCs w:val="28"/>
          <w:lang w:val="uk-UA"/>
        </w:rPr>
        <w:t xml:space="preserve"> - </w:t>
      </w:r>
      <w:r w:rsidRPr="00885B71">
        <w:rPr>
          <w:sz w:val="28"/>
          <w:lang w:val="uk-UA"/>
        </w:rPr>
        <w:t>Освітній портал Державного університету «Житомирська політехніка».</w:t>
      </w:r>
    </w:p>
    <w:p w14:paraId="72DAC54B" w14:textId="77777777" w:rsidR="00885B71" w:rsidRPr="00885B71" w:rsidRDefault="00885B71" w:rsidP="00885B71">
      <w:pPr>
        <w:spacing w:line="228" w:lineRule="auto"/>
        <w:rPr>
          <w:i/>
          <w:sz w:val="12"/>
          <w:szCs w:val="12"/>
          <w:lang w:val="uk-UA"/>
        </w:rPr>
      </w:pPr>
    </w:p>
    <w:p w14:paraId="4DCFC9A7" w14:textId="77777777" w:rsidR="00885B71" w:rsidRDefault="00885B71" w:rsidP="00885B71"/>
    <w:p w14:paraId="5AFF554C" w14:textId="77777777" w:rsidR="00885B71" w:rsidRPr="00885B71" w:rsidRDefault="00885B71" w:rsidP="008278B5">
      <w:pPr>
        <w:shd w:val="clear" w:color="auto" w:fill="FFFFFF"/>
        <w:rPr>
          <w:sz w:val="28"/>
          <w:szCs w:val="28"/>
        </w:rPr>
      </w:pPr>
    </w:p>
    <w:sectPr w:rsidR="00885B71" w:rsidRPr="00885B71" w:rsidSect="000F7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37"/>
    <w:multiLevelType w:val="multilevel"/>
    <w:tmpl w:val="7CAC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0A80"/>
    <w:multiLevelType w:val="multilevel"/>
    <w:tmpl w:val="211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4EBB"/>
    <w:multiLevelType w:val="hybridMultilevel"/>
    <w:tmpl w:val="58369258"/>
    <w:lvl w:ilvl="0" w:tplc="D600715C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4D89C12">
      <w:start w:val="1"/>
      <w:numFmt w:val="lowerLetter"/>
      <w:lvlText w:val="%2"/>
      <w:lvlJc w:val="left"/>
      <w:pPr>
        <w:ind w:left="19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A56ED60">
      <w:start w:val="1"/>
      <w:numFmt w:val="lowerRoman"/>
      <w:lvlText w:val="%3"/>
      <w:lvlJc w:val="left"/>
      <w:pPr>
        <w:ind w:left="2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E18A52C">
      <w:start w:val="1"/>
      <w:numFmt w:val="decimal"/>
      <w:lvlText w:val="%4"/>
      <w:lvlJc w:val="left"/>
      <w:pPr>
        <w:ind w:left="3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BA07F58">
      <w:start w:val="1"/>
      <w:numFmt w:val="lowerLetter"/>
      <w:lvlText w:val="%5"/>
      <w:lvlJc w:val="left"/>
      <w:pPr>
        <w:ind w:left="4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15AADE0">
      <w:start w:val="1"/>
      <w:numFmt w:val="lowerRoman"/>
      <w:lvlText w:val="%6"/>
      <w:lvlJc w:val="left"/>
      <w:pPr>
        <w:ind w:left="4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DE0C3D6">
      <w:start w:val="1"/>
      <w:numFmt w:val="decimal"/>
      <w:lvlText w:val="%7"/>
      <w:lvlJc w:val="left"/>
      <w:pPr>
        <w:ind w:left="5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0C66362">
      <w:start w:val="1"/>
      <w:numFmt w:val="lowerLetter"/>
      <w:lvlText w:val="%8"/>
      <w:lvlJc w:val="left"/>
      <w:pPr>
        <w:ind w:left="6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7E40AEA">
      <w:start w:val="1"/>
      <w:numFmt w:val="lowerRoman"/>
      <w:lvlText w:val="%9"/>
      <w:lvlJc w:val="left"/>
      <w:pPr>
        <w:ind w:left="6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78F19B0"/>
    <w:multiLevelType w:val="hybridMultilevel"/>
    <w:tmpl w:val="3140E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7202"/>
    <w:multiLevelType w:val="multilevel"/>
    <w:tmpl w:val="F98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E1AA6"/>
    <w:multiLevelType w:val="hybridMultilevel"/>
    <w:tmpl w:val="1646E9F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F0706F"/>
    <w:multiLevelType w:val="hybridMultilevel"/>
    <w:tmpl w:val="57724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392A73"/>
    <w:multiLevelType w:val="multilevel"/>
    <w:tmpl w:val="4E1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B1692"/>
    <w:multiLevelType w:val="hybridMultilevel"/>
    <w:tmpl w:val="230E3F0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A75A1"/>
    <w:multiLevelType w:val="multilevel"/>
    <w:tmpl w:val="FBE0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A4F3E"/>
    <w:multiLevelType w:val="hybridMultilevel"/>
    <w:tmpl w:val="9AF2BC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2121CA3"/>
    <w:multiLevelType w:val="multilevel"/>
    <w:tmpl w:val="A2E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25849"/>
    <w:multiLevelType w:val="hybridMultilevel"/>
    <w:tmpl w:val="758021A4"/>
    <w:lvl w:ilvl="0" w:tplc="78361D90">
      <w:start w:val="1"/>
      <w:numFmt w:val="decimal"/>
      <w:lvlText w:val="%1."/>
      <w:lvlJc w:val="left"/>
      <w:pPr>
        <w:ind w:left="19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DB0ADE"/>
    <w:multiLevelType w:val="multilevel"/>
    <w:tmpl w:val="173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17CCC"/>
    <w:multiLevelType w:val="multilevel"/>
    <w:tmpl w:val="EB4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A77AB"/>
    <w:multiLevelType w:val="hybridMultilevel"/>
    <w:tmpl w:val="8ADE06FE"/>
    <w:lvl w:ilvl="0" w:tplc="E01E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6A30E53"/>
    <w:multiLevelType w:val="hybridMultilevel"/>
    <w:tmpl w:val="8E7CB7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86330D3"/>
    <w:multiLevelType w:val="multilevel"/>
    <w:tmpl w:val="B410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128F5"/>
    <w:multiLevelType w:val="multilevel"/>
    <w:tmpl w:val="1648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D16C3"/>
    <w:multiLevelType w:val="multilevel"/>
    <w:tmpl w:val="FE0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64198"/>
    <w:multiLevelType w:val="multilevel"/>
    <w:tmpl w:val="561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26B01"/>
    <w:multiLevelType w:val="multilevel"/>
    <w:tmpl w:val="A5F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4319A"/>
    <w:multiLevelType w:val="multilevel"/>
    <w:tmpl w:val="35F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97BCF"/>
    <w:multiLevelType w:val="multilevel"/>
    <w:tmpl w:val="EC7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24472"/>
    <w:multiLevelType w:val="hybridMultilevel"/>
    <w:tmpl w:val="ED242168"/>
    <w:lvl w:ilvl="0" w:tplc="DAB62FF4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9101800">
    <w:abstractNumId w:val="10"/>
  </w:num>
  <w:num w:numId="2" w16cid:durableId="1614552582">
    <w:abstractNumId w:val="15"/>
  </w:num>
  <w:num w:numId="3" w16cid:durableId="1906985934">
    <w:abstractNumId w:val="12"/>
  </w:num>
  <w:num w:numId="4" w16cid:durableId="366640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503498">
    <w:abstractNumId w:val="5"/>
  </w:num>
  <w:num w:numId="6" w16cid:durableId="1804081402">
    <w:abstractNumId w:val="24"/>
  </w:num>
  <w:num w:numId="7" w16cid:durableId="128517422">
    <w:abstractNumId w:val="0"/>
  </w:num>
  <w:num w:numId="8" w16cid:durableId="2067214386">
    <w:abstractNumId w:val="20"/>
  </w:num>
  <w:num w:numId="9" w16cid:durableId="2029217210">
    <w:abstractNumId w:val="11"/>
  </w:num>
  <w:num w:numId="10" w16cid:durableId="2040691831">
    <w:abstractNumId w:val="19"/>
  </w:num>
  <w:num w:numId="11" w16cid:durableId="1523664443">
    <w:abstractNumId w:val="9"/>
  </w:num>
  <w:num w:numId="12" w16cid:durableId="1688293362">
    <w:abstractNumId w:val="21"/>
  </w:num>
  <w:num w:numId="13" w16cid:durableId="1492722750">
    <w:abstractNumId w:val="13"/>
  </w:num>
  <w:num w:numId="14" w16cid:durableId="927229807">
    <w:abstractNumId w:val="4"/>
  </w:num>
  <w:num w:numId="15" w16cid:durableId="40327120">
    <w:abstractNumId w:val="17"/>
  </w:num>
  <w:num w:numId="16" w16cid:durableId="912474080">
    <w:abstractNumId w:val="1"/>
  </w:num>
  <w:num w:numId="17" w16cid:durableId="799687809">
    <w:abstractNumId w:val="14"/>
  </w:num>
  <w:num w:numId="18" w16cid:durableId="1851413165">
    <w:abstractNumId w:val="18"/>
  </w:num>
  <w:num w:numId="19" w16cid:durableId="486284138">
    <w:abstractNumId w:val="22"/>
  </w:num>
  <w:num w:numId="20" w16cid:durableId="90394513">
    <w:abstractNumId w:val="23"/>
  </w:num>
  <w:num w:numId="21" w16cid:durableId="1011879290">
    <w:abstractNumId w:val="7"/>
  </w:num>
  <w:num w:numId="22" w16cid:durableId="1267423485">
    <w:abstractNumId w:val="8"/>
  </w:num>
  <w:num w:numId="23" w16cid:durableId="193075771">
    <w:abstractNumId w:val="3"/>
  </w:num>
  <w:num w:numId="24" w16cid:durableId="370420284">
    <w:abstractNumId w:val="16"/>
  </w:num>
  <w:num w:numId="25" w16cid:durableId="297800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5"/>
    <w:rsid w:val="00047112"/>
    <w:rsid w:val="000526FE"/>
    <w:rsid w:val="00057AA8"/>
    <w:rsid w:val="00077E10"/>
    <w:rsid w:val="000F2C3C"/>
    <w:rsid w:val="000F7C1B"/>
    <w:rsid w:val="000F7CE5"/>
    <w:rsid w:val="00157DA0"/>
    <w:rsid w:val="001F3F35"/>
    <w:rsid w:val="00206FBD"/>
    <w:rsid w:val="002309D4"/>
    <w:rsid w:val="00255E2D"/>
    <w:rsid w:val="00266811"/>
    <w:rsid w:val="00272E8A"/>
    <w:rsid w:val="00281BD1"/>
    <w:rsid w:val="00285F04"/>
    <w:rsid w:val="00311E8F"/>
    <w:rsid w:val="003521CA"/>
    <w:rsid w:val="00441D01"/>
    <w:rsid w:val="004647CE"/>
    <w:rsid w:val="00483F21"/>
    <w:rsid w:val="00490144"/>
    <w:rsid w:val="004D7D5E"/>
    <w:rsid w:val="005015CC"/>
    <w:rsid w:val="00513297"/>
    <w:rsid w:val="00556668"/>
    <w:rsid w:val="005629C5"/>
    <w:rsid w:val="005814C0"/>
    <w:rsid w:val="005D47DF"/>
    <w:rsid w:val="005E52BA"/>
    <w:rsid w:val="00631705"/>
    <w:rsid w:val="00644CCB"/>
    <w:rsid w:val="007D656F"/>
    <w:rsid w:val="00824428"/>
    <w:rsid w:val="008278B5"/>
    <w:rsid w:val="00885B71"/>
    <w:rsid w:val="009064D2"/>
    <w:rsid w:val="009473A1"/>
    <w:rsid w:val="009479B3"/>
    <w:rsid w:val="0098653F"/>
    <w:rsid w:val="009E1861"/>
    <w:rsid w:val="00A1754B"/>
    <w:rsid w:val="00A2667C"/>
    <w:rsid w:val="00A93B55"/>
    <w:rsid w:val="00AB27C9"/>
    <w:rsid w:val="00B15EF3"/>
    <w:rsid w:val="00B85EF0"/>
    <w:rsid w:val="00B87499"/>
    <w:rsid w:val="00BD4C4E"/>
    <w:rsid w:val="00BD5E55"/>
    <w:rsid w:val="00BE2CD5"/>
    <w:rsid w:val="00BE49D4"/>
    <w:rsid w:val="00C24DED"/>
    <w:rsid w:val="00C53177"/>
    <w:rsid w:val="00CF3DAA"/>
    <w:rsid w:val="00D674EE"/>
    <w:rsid w:val="00DF622C"/>
    <w:rsid w:val="00E1410F"/>
    <w:rsid w:val="00E37EEB"/>
    <w:rsid w:val="00E66915"/>
    <w:rsid w:val="00F52809"/>
    <w:rsid w:val="00FA1ED6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A5621"/>
  <w15:chartTrackingRefBased/>
  <w15:docId w15:val="{738B6BFD-173A-480B-9357-E5FC432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6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C3C"/>
    <w:pPr>
      <w:ind w:left="720"/>
      <w:contextualSpacing/>
    </w:pPr>
  </w:style>
  <w:style w:type="character" w:styleId="a5">
    <w:name w:val="Strong"/>
    <w:uiPriority w:val="22"/>
    <w:qFormat/>
    <w:rsid w:val="00885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univ.kiev.ua/ukr/iir/library/index.php" TargetMode="External"/><Relationship Id="rId13" Type="http://schemas.openxmlformats.org/officeDocument/2006/relationships/hyperlink" Target="http://www.ukrsta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.gov.ua/" TargetMode="External"/><Relationship Id="rId12" Type="http://schemas.openxmlformats.org/officeDocument/2006/relationships/hyperlink" Target="https://niss.gov.ua/publikacii/analitichni-dopov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25313/2520-2294-2023-10-%209000" TargetMode="External"/><Relationship Id="rId11" Type="http://schemas.openxmlformats.org/officeDocument/2006/relationships/hyperlink" Target="http://www.ukurier.gov.ua/" TargetMode="External"/><Relationship Id="rId5" Type="http://schemas.openxmlformats.org/officeDocument/2006/relationships/hyperlink" Target="mailto:anastasianetrebutsk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ntb.gov.ua/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plu.org" TargetMode="External"/><Relationship Id="rId14" Type="http://schemas.openxmlformats.org/officeDocument/2006/relationships/hyperlink" Target="http://learn.zt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Юрий Шпак</cp:lastModifiedBy>
  <cp:revision>13</cp:revision>
  <dcterms:created xsi:type="dcterms:W3CDTF">2026-02-26T18:49:00Z</dcterms:created>
  <dcterms:modified xsi:type="dcterms:W3CDTF">2026-02-26T19:07:00Z</dcterms:modified>
</cp:coreProperties>
</file>