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FF177" w14:textId="71147404" w:rsidR="002220AF" w:rsidRPr="002220AF" w:rsidRDefault="002220AF" w:rsidP="002220AF">
      <w:pPr>
        <w:rPr>
          <w:b/>
          <w:bCs/>
          <w:sz w:val="28"/>
          <w:szCs w:val="28"/>
        </w:rPr>
      </w:pPr>
      <w:r w:rsidRPr="002220AF">
        <w:rPr>
          <w:b/>
          <w:bCs/>
          <w:sz w:val="28"/>
          <w:szCs w:val="28"/>
        </w:rPr>
        <w:t>Тема 11. Теоретичні і правові основи стандартизації</w:t>
      </w:r>
    </w:p>
    <w:p w14:paraId="6B5E404B" w14:textId="77777777" w:rsidR="002220AF" w:rsidRDefault="002220AF" w:rsidP="002220AF">
      <w:pPr>
        <w:rPr>
          <w:b/>
          <w:bCs/>
          <w:sz w:val="28"/>
          <w:szCs w:val="28"/>
        </w:rPr>
      </w:pPr>
    </w:p>
    <w:p w14:paraId="2D60005B" w14:textId="77777777" w:rsidR="002220AF" w:rsidRDefault="002220AF" w:rsidP="002220AF">
      <w:pPr>
        <w:rPr>
          <w:b/>
          <w:bCs/>
          <w:sz w:val="28"/>
          <w:szCs w:val="28"/>
        </w:rPr>
      </w:pPr>
    </w:p>
    <w:p w14:paraId="61CA8FD9" w14:textId="19D577C2" w:rsidR="002220AF" w:rsidRPr="002220AF" w:rsidRDefault="002220AF" w:rsidP="002220AF">
      <w:pPr>
        <w:rPr>
          <w:b/>
          <w:bCs/>
          <w:sz w:val="28"/>
          <w:szCs w:val="28"/>
        </w:rPr>
      </w:pPr>
      <w:r w:rsidRPr="002220AF">
        <w:rPr>
          <w:b/>
          <w:bCs/>
          <w:sz w:val="28"/>
          <w:szCs w:val="28"/>
        </w:rPr>
        <w:t xml:space="preserve">Суть, принципи, мета і завдання стандартизації. </w:t>
      </w:r>
    </w:p>
    <w:p w14:paraId="515E3A2B" w14:textId="6859F83B" w:rsidR="002220AF" w:rsidRPr="002220AF" w:rsidRDefault="002220AF" w:rsidP="002220AF">
      <w:pPr>
        <w:spacing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</w:p>
    <w:p w14:paraId="0813296A" w14:textId="77777777" w:rsidR="002220AF" w:rsidRPr="002220AF" w:rsidRDefault="002220AF" w:rsidP="002220AF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2220AF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 xml:space="preserve">У сучасних умовах глобалізації економіки та стрімкого технологічного розвитку </w:t>
      </w:r>
      <w:r w:rsidRPr="002220AF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uk-UA"/>
        </w:rPr>
        <w:t>стандартизація</w:t>
      </w:r>
      <w:r w:rsidRPr="002220AF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 xml:space="preserve"> виступає фундаментом забезпечення якості, безпеки та конкурентоспроможності продукції та послуг. Це нормативна база, що регулює взаємодію між виробником, споживачем та державою.</w:t>
      </w:r>
    </w:p>
    <w:p w14:paraId="45538F1C" w14:textId="77777777" w:rsidR="002220AF" w:rsidRPr="002220AF" w:rsidRDefault="002220AF" w:rsidP="002220AF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2220AF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uk-UA"/>
        </w:rPr>
        <w:t>Стандартизація</w:t>
      </w:r>
      <w:r w:rsidRPr="002220AF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 xml:space="preserve"> — це діяльність, спрямована на досягнення оптимального ступеня впорядкування в певній галузі шляхом встановлення положень для загального і багаторазового використання щодо наявних чи потенційних завдань.</w:t>
      </w:r>
    </w:p>
    <w:p w14:paraId="31A5ED67" w14:textId="77777777" w:rsidR="002220AF" w:rsidRPr="002220AF" w:rsidRDefault="002220AF" w:rsidP="002220AF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2220AF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 xml:space="preserve">Об’єктами стандартизації можуть бути матеріальні предмети (продукція, сировина), норми, правила, вимоги, методи або терміни. Результатом цієї діяльності є нормативний документ — </w:t>
      </w:r>
      <w:r w:rsidRPr="002220AF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uk-UA"/>
        </w:rPr>
        <w:t>стандарт</w:t>
      </w:r>
      <w:r w:rsidRPr="002220AF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, який базується на консенсусі зацікавлених сторін та затверджений визнаним органом.</w:t>
      </w:r>
    </w:p>
    <w:p w14:paraId="7608C8EC" w14:textId="77777777" w:rsidR="002220AF" w:rsidRPr="002220AF" w:rsidRDefault="002220AF" w:rsidP="002220AF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2220AF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Наукова обґрунтованість та ефективність стандартизації базуються на таких фундаментальних принципах:</w:t>
      </w:r>
    </w:p>
    <w:p w14:paraId="4A10EF02" w14:textId="77777777" w:rsidR="002220AF" w:rsidRPr="002220AF" w:rsidRDefault="002220AF" w:rsidP="002220AF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2220AF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uk-UA"/>
        </w:rPr>
        <w:t>Принцип збалансованості інтересів:</w:t>
      </w:r>
      <w:r w:rsidRPr="002220AF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 xml:space="preserve"> врахування думок усіх учасників ринку (розробників, виробників, споживачів та державних структур).</w:t>
      </w:r>
    </w:p>
    <w:p w14:paraId="06AE0183" w14:textId="77777777" w:rsidR="002220AF" w:rsidRPr="002220AF" w:rsidRDefault="002220AF" w:rsidP="002220AF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2220AF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uk-UA"/>
        </w:rPr>
        <w:t>Принцип системності:</w:t>
      </w:r>
      <w:r w:rsidRPr="002220AF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 xml:space="preserve"> розгляд кожного об’єкта як частини складнішої системи, що потребує сумісності та взаємозамінності елементів.</w:t>
      </w:r>
    </w:p>
    <w:p w14:paraId="5C7CB3A3" w14:textId="77777777" w:rsidR="002220AF" w:rsidRPr="002220AF" w:rsidRDefault="002220AF" w:rsidP="002220AF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2220AF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uk-UA"/>
        </w:rPr>
        <w:t>Принцип динамічності:</w:t>
      </w:r>
      <w:r w:rsidRPr="002220AF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 xml:space="preserve"> регулярний перегляд та оновлення стандартів відповідно до темпів науково-технічного прогресу.</w:t>
      </w:r>
    </w:p>
    <w:p w14:paraId="37046522" w14:textId="77777777" w:rsidR="002220AF" w:rsidRPr="002220AF" w:rsidRDefault="002220AF" w:rsidP="002220AF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2220AF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uk-UA"/>
        </w:rPr>
        <w:t>Принцип консенсусу:</w:t>
      </w:r>
      <w:r w:rsidRPr="002220AF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 xml:space="preserve"> прийняття рішень на основі загальної згоди щодо суттєвих питань, уникаючи тривалої опозиції.</w:t>
      </w:r>
    </w:p>
    <w:p w14:paraId="3EA898ED" w14:textId="77777777" w:rsidR="002220AF" w:rsidRPr="002220AF" w:rsidRDefault="002220AF" w:rsidP="002220AF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2220AF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uk-UA"/>
        </w:rPr>
        <w:t>Принцип відкритості та прозорості:</w:t>
      </w:r>
      <w:r w:rsidRPr="002220AF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 xml:space="preserve"> доступність інформації про розробку стандартів для громадськості.</w:t>
      </w:r>
    </w:p>
    <w:p w14:paraId="3B983054" w14:textId="77777777" w:rsidR="002220AF" w:rsidRPr="002220AF" w:rsidRDefault="002220AF" w:rsidP="002220AF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2220AF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Головною метою стандартизації є створення умов для ефективного функціонування суспільства. Вона поділяється на кілька векторів:</w:t>
      </w:r>
    </w:p>
    <w:p w14:paraId="5882C7C7" w14:textId="77777777" w:rsidR="002220AF" w:rsidRPr="002220AF" w:rsidRDefault="002220AF" w:rsidP="002220AF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2220AF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uk-UA"/>
        </w:rPr>
        <w:t>Підвищення рівня безпеки:</w:t>
      </w:r>
      <w:r w:rsidRPr="002220AF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 xml:space="preserve"> захист життя, здоров’я людей, майна та навколишнього середовища.</w:t>
      </w:r>
    </w:p>
    <w:p w14:paraId="2C36FF27" w14:textId="77777777" w:rsidR="002220AF" w:rsidRPr="002220AF" w:rsidRDefault="002220AF" w:rsidP="002220AF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2220AF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uk-UA"/>
        </w:rPr>
        <w:t>Усунення технічних бар’єрів у торгівлі:</w:t>
      </w:r>
      <w:r w:rsidRPr="002220AF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 xml:space="preserve"> забезпечення гармонізації національних стандартів із міжнародними (ISO, IEC), що сприяє інтеграції країни у світовий економічний простір.</w:t>
      </w:r>
    </w:p>
    <w:p w14:paraId="54E7372F" w14:textId="77777777" w:rsidR="002220AF" w:rsidRPr="002220AF" w:rsidRDefault="002220AF" w:rsidP="002220AF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2220AF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uk-UA"/>
        </w:rPr>
        <w:t>Забезпечення якості:</w:t>
      </w:r>
      <w:r w:rsidRPr="002220AF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 xml:space="preserve"> встановлення чітких критеріїв оцінки відповідності продукції вимогам споживача.</w:t>
      </w:r>
    </w:p>
    <w:p w14:paraId="453CF2DF" w14:textId="77777777" w:rsidR="002220AF" w:rsidRPr="002220AF" w:rsidRDefault="002220AF" w:rsidP="002220AF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2220AF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uk-UA"/>
        </w:rPr>
        <w:t>Економія ресурсів:</w:t>
      </w:r>
      <w:r w:rsidRPr="002220AF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 xml:space="preserve"> раціональне використання сировини, енергії та робочої сили шляхом типізації та уніфікації.</w:t>
      </w:r>
    </w:p>
    <w:p w14:paraId="411CC3F0" w14:textId="0FCC9E90" w:rsidR="002220AF" w:rsidRDefault="002220AF" w:rsidP="002220AF">
      <w:pPr>
        <w:spacing w:before="100" w:beforeAutospacing="1" w:after="24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2220AF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Для реалізації поставленої мети стандартизація вирішує комплекс конкретних завдань:</w:t>
      </w:r>
    </w:p>
    <w:p w14:paraId="3E0FDD89" w14:textId="32115357" w:rsidR="002220AF" w:rsidRPr="002220AF" w:rsidRDefault="002220AF" w:rsidP="002220AF">
      <w:pPr>
        <w:pStyle w:val="a5"/>
        <w:numPr>
          <w:ilvl w:val="0"/>
          <w:numId w:val="3"/>
        </w:numPr>
        <w:spacing w:before="100" w:beforeAutospacing="1" w:after="24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2220AF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Технічний</w:t>
      </w:r>
      <w:r w:rsidRPr="002220AF">
        <w:rPr>
          <w:rFonts w:ascii="Times New Roman" w:eastAsia="Times New Roman" w:hAnsi="Times New Roman" w:cs="Times New Roman"/>
          <w:color w:val="1F1F1F"/>
          <w:sz w:val="24"/>
          <w:szCs w:val="24"/>
          <w:lang w:val="ru-RU" w:eastAsia="uk-UA"/>
        </w:rPr>
        <w:t xml:space="preserve"> </w:t>
      </w:r>
      <w:r w:rsidRPr="002220AF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напрям:</w:t>
      </w:r>
      <w:r w:rsidRPr="002220AF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ab/>
        <w:t>Встановлення вимог до енергоефективності, надійності та ергономіки виробів.</w:t>
      </w:r>
    </w:p>
    <w:p w14:paraId="01B2B7CD" w14:textId="3E8F5C1F" w:rsidR="002220AF" w:rsidRPr="002220AF" w:rsidRDefault="002220AF" w:rsidP="002220AF">
      <w:pPr>
        <w:pStyle w:val="a5"/>
        <w:numPr>
          <w:ilvl w:val="0"/>
          <w:numId w:val="3"/>
        </w:numPr>
        <w:spacing w:before="100" w:beforeAutospacing="1" w:after="24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2220AF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lastRenderedPageBreak/>
        <w:t>Економічний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:</w:t>
      </w:r>
      <w:r w:rsidRPr="002220AF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ab/>
        <w:t>Оптимізація номенклатури продукції, уніфікація деталей та вузлів для зниження собівартості.</w:t>
      </w:r>
    </w:p>
    <w:p w14:paraId="4041DD95" w14:textId="37E1B142" w:rsidR="002220AF" w:rsidRPr="002220AF" w:rsidRDefault="002220AF" w:rsidP="002220AF">
      <w:pPr>
        <w:pStyle w:val="a5"/>
        <w:numPr>
          <w:ilvl w:val="0"/>
          <w:numId w:val="3"/>
        </w:numPr>
        <w:spacing w:before="100" w:beforeAutospacing="1" w:after="24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2220AF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Інформаційний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 xml:space="preserve"> напрям:</w:t>
      </w:r>
      <w:r w:rsidRPr="002220AF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ab/>
        <w:t>Створення єдиних систем класифікації, кодування та термінології для однозначного розуміння даних.</w:t>
      </w:r>
    </w:p>
    <w:p w14:paraId="62E80E5D" w14:textId="15FD0EF3" w:rsidR="002220AF" w:rsidRDefault="002220AF" w:rsidP="002220AF">
      <w:pPr>
        <w:pStyle w:val="a5"/>
        <w:numPr>
          <w:ilvl w:val="0"/>
          <w:numId w:val="3"/>
        </w:numPr>
        <w:spacing w:before="100" w:beforeAutospacing="1" w:after="24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2220AF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Метрологічний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 xml:space="preserve"> напрям:</w:t>
      </w:r>
      <w:r w:rsidRPr="002220AF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ab/>
        <w:t>Забезпечення єдності вимірювань та розробка точних методів випробувань.</w:t>
      </w:r>
    </w:p>
    <w:p w14:paraId="2833436A" w14:textId="77777777" w:rsidR="002220AF" w:rsidRPr="002220AF" w:rsidRDefault="002220AF" w:rsidP="002220AF">
      <w:pPr>
        <w:pStyle w:val="a5"/>
        <w:spacing w:before="100" w:beforeAutospacing="1" w:after="24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</w:p>
    <w:p w14:paraId="7B7BE1B8" w14:textId="77777777" w:rsidR="002220AF" w:rsidRPr="002220AF" w:rsidRDefault="002220AF" w:rsidP="002220AF">
      <w:pPr>
        <w:spacing w:before="100" w:beforeAutospacing="1" w:after="24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2220AF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Стандартизація є не просто технічним інструментом, а стратегічним ресурсом держави. Вона забезпечує єдність вимірювань, безпеку виробництва та довіру споживача. Впровадження інновацій без відповідної бази стандартів неможливе, оскільки саме вони фіксують досягнутий рівень технологій і слугують трампліном для подальших наукових розробок.</w:t>
      </w:r>
    </w:p>
    <w:p w14:paraId="42B981CB" w14:textId="77777777" w:rsidR="002220AF" w:rsidRDefault="002220AF" w:rsidP="002220AF"/>
    <w:p w14:paraId="3B5A0608" w14:textId="6A57BB4E" w:rsidR="002220AF" w:rsidRPr="002220AF" w:rsidRDefault="002220AF" w:rsidP="002220AF">
      <w:pPr>
        <w:rPr>
          <w:b/>
          <w:bCs/>
          <w:sz w:val="28"/>
          <w:szCs w:val="28"/>
        </w:rPr>
      </w:pPr>
      <w:r w:rsidRPr="002220AF">
        <w:rPr>
          <w:b/>
          <w:bCs/>
          <w:sz w:val="28"/>
          <w:szCs w:val="28"/>
        </w:rPr>
        <w:t xml:space="preserve">Види стандартизації і стандартів. </w:t>
      </w:r>
    </w:p>
    <w:p w14:paraId="0F9E5DC2" w14:textId="77777777" w:rsidR="002220AF" w:rsidRDefault="002220AF" w:rsidP="002220AF"/>
    <w:p w14:paraId="46FA6BF9" w14:textId="77777777" w:rsidR="002220AF" w:rsidRDefault="002220AF" w:rsidP="002220AF">
      <w:pPr>
        <w:pStyle w:val="a3"/>
        <w:spacing w:after="240" w:afterAutospacing="0"/>
        <w:rPr>
          <w:color w:val="1F1F1F"/>
        </w:rPr>
      </w:pPr>
      <w:r>
        <w:rPr>
          <w:color w:val="1F1F1F"/>
        </w:rPr>
        <w:t>Для систематизації знань у галузі технічного регулювання важливо розрізняти об’єкти за рівнями розробки (види стандартизації) та за їхнім цільовим призначенням (види стандартів).</w:t>
      </w:r>
    </w:p>
    <w:p w14:paraId="26EEEC3C" w14:textId="77777777" w:rsidR="002220AF" w:rsidRDefault="002220AF" w:rsidP="002220AF">
      <w:pPr>
        <w:pStyle w:val="a3"/>
        <w:spacing w:after="120" w:afterAutospacing="0"/>
        <w:rPr>
          <w:color w:val="1F1F1F"/>
        </w:rPr>
      </w:pPr>
      <w:r>
        <w:rPr>
          <w:color w:val="1F1F1F"/>
        </w:rPr>
        <w:t>Залежно від масштабу розповсюдження та статусу органу, що приймає документ, розрізняють:</w:t>
      </w:r>
    </w:p>
    <w:p w14:paraId="36E98C85" w14:textId="77777777" w:rsidR="002220AF" w:rsidRDefault="002220AF" w:rsidP="002220AF">
      <w:pPr>
        <w:pStyle w:val="a3"/>
        <w:numPr>
          <w:ilvl w:val="0"/>
          <w:numId w:val="4"/>
        </w:numPr>
        <w:spacing w:after="0" w:afterAutospacing="0"/>
        <w:rPr>
          <w:color w:val="1F1F1F"/>
        </w:rPr>
      </w:pPr>
      <w:r>
        <w:rPr>
          <w:b/>
          <w:bCs/>
          <w:color w:val="1F1F1F"/>
          <w:bdr w:val="none" w:sz="0" w:space="0" w:color="auto" w:frame="1"/>
        </w:rPr>
        <w:t>Міжнародна стандартизація:</w:t>
      </w:r>
      <w:r>
        <w:rPr>
          <w:color w:val="1F1F1F"/>
        </w:rPr>
        <w:t xml:space="preserve"> Діяльність, відкрита для відповідних органів усіх країн (наприклад, ISO, IEC, ITU). Мета — усунення технічних бар'єрів у світовій торгівлі.</w:t>
      </w:r>
    </w:p>
    <w:p w14:paraId="38C0922C" w14:textId="77777777" w:rsidR="002220AF" w:rsidRDefault="002220AF" w:rsidP="002220AF">
      <w:pPr>
        <w:pStyle w:val="a3"/>
        <w:numPr>
          <w:ilvl w:val="0"/>
          <w:numId w:val="4"/>
        </w:numPr>
        <w:spacing w:after="0" w:afterAutospacing="0"/>
        <w:rPr>
          <w:color w:val="1F1F1F"/>
        </w:rPr>
      </w:pPr>
      <w:r>
        <w:rPr>
          <w:b/>
          <w:bCs/>
          <w:color w:val="1F1F1F"/>
          <w:bdr w:val="none" w:sz="0" w:space="0" w:color="auto" w:frame="1"/>
        </w:rPr>
        <w:t>Регіональна стандартизація:</w:t>
      </w:r>
      <w:r>
        <w:rPr>
          <w:color w:val="1F1F1F"/>
        </w:rPr>
        <w:t xml:space="preserve"> Проводиться на рівні певної географічної або економічної зони (наприклад, європейські стандарти EN, що діють у межах ЄС).</w:t>
      </w:r>
    </w:p>
    <w:p w14:paraId="4EB4833E" w14:textId="77777777" w:rsidR="002220AF" w:rsidRDefault="002220AF" w:rsidP="002220AF">
      <w:pPr>
        <w:pStyle w:val="a3"/>
        <w:numPr>
          <w:ilvl w:val="0"/>
          <w:numId w:val="4"/>
        </w:numPr>
        <w:spacing w:after="0" w:afterAutospacing="0"/>
        <w:rPr>
          <w:color w:val="1F1F1F"/>
        </w:rPr>
      </w:pPr>
      <w:r>
        <w:rPr>
          <w:b/>
          <w:bCs/>
          <w:color w:val="1F1F1F"/>
          <w:bdr w:val="none" w:sz="0" w:space="0" w:color="auto" w:frame="1"/>
        </w:rPr>
        <w:t>Національна стандартизація:</w:t>
      </w:r>
      <w:r>
        <w:rPr>
          <w:color w:val="1F1F1F"/>
        </w:rPr>
        <w:t xml:space="preserve"> Здійснюється на рівні однієї держави (в Україні це стандарти </w:t>
      </w:r>
      <w:r>
        <w:rPr>
          <w:b/>
          <w:bCs/>
          <w:color w:val="1F1F1F"/>
          <w:bdr w:val="none" w:sz="0" w:space="0" w:color="auto" w:frame="1"/>
        </w:rPr>
        <w:t>ДСТУ</w:t>
      </w:r>
      <w:r>
        <w:rPr>
          <w:color w:val="1F1F1F"/>
        </w:rPr>
        <w:t>).</w:t>
      </w:r>
    </w:p>
    <w:p w14:paraId="7E1BB284" w14:textId="77777777" w:rsidR="002220AF" w:rsidRDefault="002220AF" w:rsidP="002220AF">
      <w:pPr>
        <w:pStyle w:val="a3"/>
        <w:numPr>
          <w:ilvl w:val="0"/>
          <w:numId w:val="4"/>
        </w:numPr>
        <w:spacing w:after="0" w:afterAutospacing="0"/>
        <w:rPr>
          <w:color w:val="1F1F1F"/>
        </w:rPr>
      </w:pPr>
      <w:r>
        <w:rPr>
          <w:b/>
          <w:bCs/>
          <w:color w:val="1F1F1F"/>
          <w:bdr w:val="none" w:sz="0" w:space="0" w:color="auto" w:frame="1"/>
        </w:rPr>
        <w:t>Галузева стандартизація:</w:t>
      </w:r>
      <w:r>
        <w:rPr>
          <w:color w:val="1F1F1F"/>
        </w:rPr>
        <w:t xml:space="preserve"> Розробляється для конкретної сфери промисловості (наприклад, авіабудування або легка промисловість).</w:t>
      </w:r>
    </w:p>
    <w:p w14:paraId="079C7FB9" w14:textId="77777777" w:rsidR="002220AF" w:rsidRDefault="002220AF" w:rsidP="002220AF">
      <w:pPr>
        <w:pStyle w:val="a3"/>
        <w:numPr>
          <w:ilvl w:val="0"/>
          <w:numId w:val="4"/>
        </w:numPr>
        <w:spacing w:after="0" w:afterAutospacing="0"/>
        <w:rPr>
          <w:color w:val="1F1F1F"/>
        </w:rPr>
      </w:pPr>
      <w:r>
        <w:rPr>
          <w:b/>
          <w:bCs/>
          <w:color w:val="1F1F1F"/>
          <w:bdr w:val="none" w:sz="0" w:space="0" w:color="auto" w:frame="1"/>
        </w:rPr>
        <w:t>Стандартизація на рівні підприємства:</w:t>
      </w:r>
      <w:r>
        <w:rPr>
          <w:color w:val="1F1F1F"/>
        </w:rPr>
        <w:t xml:space="preserve"> Внутрішні нормативи, що регулюють процеси всередині конкретної організації для підвищення ефективності виробництва.</w:t>
      </w:r>
    </w:p>
    <w:p w14:paraId="19DC82CC" w14:textId="05C82A38" w:rsidR="002220AF" w:rsidRDefault="002220AF" w:rsidP="002220AF">
      <w:pPr>
        <w:spacing w:after="120"/>
        <w:rPr>
          <w:color w:val="1F1F1F"/>
        </w:rPr>
      </w:pPr>
    </w:p>
    <w:p w14:paraId="01576B16" w14:textId="28304778" w:rsidR="002220AF" w:rsidRDefault="002220AF" w:rsidP="002220AF">
      <w:pPr>
        <w:pStyle w:val="a3"/>
        <w:spacing w:after="240" w:afterAutospacing="0"/>
        <w:rPr>
          <w:color w:val="1F1F1F"/>
        </w:rPr>
      </w:pPr>
      <w:r>
        <w:rPr>
          <w:color w:val="1F1F1F"/>
        </w:rPr>
        <w:t>Відповідно до характеру вимог, що встановлюються, стандарти класифікують на:</w:t>
      </w:r>
      <w:r>
        <w:rPr>
          <w:color w:val="1F1F1F"/>
        </w:rPr>
        <w:t xml:space="preserve"> о</w:t>
      </w:r>
      <w:r w:rsidRPr="002220AF">
        <w:rPr>
          <w:color w:val="1F1F1F"/>
        </w:rPr>
        <w:t>сновні (основоположні) стандарти</w:t>
      </w:r>
      <w:r>
        <w:rPr>
          <w:color w:val="1F1F1F"/>
        </w:rPr>
        <w:t>, с</w:t>
      </w:r>
      <w:r w:rsidRPr="002220AF">
        <w:rPr>
          <w:color w:val="1F1F1F"/>
        </w:rPr>
        <w:t>тандарти на продукцію</w:t>
      </w:r>
      <w:r>
        <w:rPr>
          <w:color w:val="1F1F1F"/>
        </w:rPr>
        <w:t>, с</w:t>
      </w:r>
      <w:r w:rsidRPr="002220AF">
        <w:rPr>
          <w:color w:val="1F1F1F"/>
        </w:rPr>
        <w:t>тандарти на процеси (роботи)</w:t>
      </w:r>
      <w:r>
        <w:rPr>
          <w:color w:val="1F1F1F"/>
        </w:rPr>
        <w:t>, с</w:t>
      </w:r>
      <w:r w:rsidRPr="002220AF">
        <w:rPr>
          <w:color w:val="1F1F1F"/>
        </w:rPr>
        <w:t>тандарти на методи контролю (випробувань)</w:t>
      </w:r>
      <w:r>
        <w:rPr>
          <w:color w:val="1F1F1F"/>
        </w:rPr>
        <w:t>, с</w:t>
      </w:r>
      <w:r w:rsidRPr="002220AF">
        <w:rPr>
          <w:color w:val="1F1F1F"/>
        </w:rPr>
        <w:t>тандарти на методи контролю (випробувань)</w:t>
      </w:r>
      <w:r>
        <w:rPr>
          <w:color w:val="1F1F1F"/>
        </w:rPr>
        <w:t>.</w:t>
      </w:r>
    </w:p>
    <w:p w14:paraId="3C84521A" w14:textId="0EF99CFA" w:rsidR="002220AF" w:rsidRDefault="002220AF" w:rsidP="002220AF">
      <w:pPr>
        <w:pStyle w:val="3"/>
        <w:spacing w:after="120" w:afterAutospacing="0"/>
        <w:rPr>
          <w:color w:val="1F1F1F"/>
        </w:rPr>
      </w:pPr>
      <w:r>
        <w:rPr>
          <w:color w:val="1F1F1F"/>
        </w:rPr>
        <w:t>Основні (основоположні) стандарти</w:t>
      </w:r>
      <w:r>
        <w:rPr>
          <w:color w:val="1F1F1F"/>
        </w:rPr>
        <w:t xml:space="preserve"> </w:t>
      </w:r>
      <w:r w:rsidRPr="002220AF">
        <w:rPr>
          <w:b w:val="0"/>
          <w:bCs w:val="0"/>
          <w:color w:val="1F1F1F"/>
        </w:rPr>
        <w:t>в</w:t>
      </w:r>
      <w:r w:rsidRPr="002220AF">
        <w:rPr>
          <w:b w:val="0"/>
          <w:bCs w:val="0"/>
          <w:color w:val="1F1F1F"/>
        </w:rPr>
        <w:t>становлюють загальні організаційно-методичні положення для певної галузі. Вони містять термінологію, умовні позначення, загальні правила виконання робіт та принципи побудови систем управління якістю (наприклад, серія ISO 9000).</w:t>
      </w:r>
    </w:p>
    <w:p w14:paraId="50CE61E1" w14:textId="041E181F" w:rsidR="002220AF" w:rsidRDefault="002220AF" w:rsidP="002220AF">
      <w:pPr>
        <w:pStyle w:val="3"/>
        <w:spacing w:after="120" w:afterAutospacing="0"/>
        <w:rPr>
          <w:color w:val="1F1F1F"/>
        </w:rPr>
      </w:pPr>
      <w:r>
        <w:rPr>
          <w:color w:val="1F1F1F"/>
        </w:rPr>
        <w:t>Стандарти на продукцію</w:t>
      </w:r>
      <w:r>
        <w:rPr>
          <w:color w:val="1F1F1F"/>
        </w:rPr>
        <w:t xml:space="preserve"> </w:t>
      </w:r>
      <w:r w:rsidRPr="002220AF">
        <w:rPr>
          <w:b w:val="0"/>
          <w:bCs w:val="0"/>
          <w:color w:val="1F1F1F"/>
        </w:rPr>
        <w:t>в</w:t>
      </w:r>
      <w:r w:rsidRPr="002220AF">
        <w:rPr>
          <w:b w:val="0"/>
          <w:bCs w:val="0"/>
          <w:color w:val="1F1F1F"/>
        </w:rPr>
        <w:t>изначають повний комплекс вимог до конкретного виду товару або групи однорідної продукції. Сюди входять:</w:t>
      </w:r>
    </w:p>
    <w:p w14:paraId="188DD746" w14:textId="77777777" w:rsidR="002220AF" w:rsidRDefault="002220AF" w:rsidP="002220AF">
      <w:pPr>
        <w:pStyle w:val="a3"/>
        <w:numPr>
          <w:ilvl w:val="0"/>
          <w:numId w:val="5"/>
        </w:numPr>
        <w:spacing w:after="120" w:afterAutospacing="0"/>
        <w:rPr>
          <w:color w:val="1F1F1F"/>
        </w:rPr>
      </w:pPr>
      <w:r>
        <w:rPr>
          <w:color w:val="1F1F1F"/>
        </w:rPr>
        <w:t>Параметри призначення (технічні характеристики).</w:t>
      </w:r>
    </w:p>
    <w:p w14:paraId="14884670" w14:textId="77777777" w:rsidR="002220AF" w:rsidRDefault="002220AF" w:rsidP="002220AF">
      <w:pPr>
        <w:pStyle w:val="a3"/>
        <w:numPr>
          <w:ilvl w:val="0"/>
          <w:numId w:val="5"/>
        </w:numPr>
        <w:spacing w:after="120" w:afterAutospacing="0"/>
        <w:rPr>
          <w:color w:val="1F1F1F"/>
        </w:rPr>
      </w:pPr>
      <w:r>
        <w:rPr>
          <w:color w:val="1F1F1F"/>
        </w:rPr>
        <w:t>Вимоги безпеки.</w:t>
      </w:r>
    </w:p>
    <w:p w14:paraId="4B02FE65" w14:textId="77777777" w:rsidR="002220AF" w:rsidRDefault="002220AF" w:rsidP="002220AF">
      <w:pPr>
        <w:pStyle w:val="a3"/>
        <w:numPr>
          <w:ilvl w:val="0"/>
          <w:numId w:val="5"/>
        </w:numPr>
        <w:spacing w:after="120" w:afterAutospacing="0"/>
        <w:rPr>
          <w:color w:val="1F1F1F"/>
        </w:rPr>
      </w:pPr>
      <w:r>
        <w:rPr>
          <w:color w:val="1F1F1F"/>
        </w:rPr>
        <w:t>Правила приймання та транспортування.</w:t>
      </w:r>
    </w:p>
    <w:p w14:paraId="37991855" w14:textId="6624877E" w:rsidR="002220AF" w:rsidRDefault="002220AF" w:rsidP="002220AF">
      <w:pPr>
        <w:pStyle w:val="3"/>
        <w:spacing w:after="120" w:afterAutospacing="0"/>
        <w:rPr>
          <w:color w:val="1F1F1F"/>
        </w:rPr>
      </w:pPr>
      <w:r>
        <w:rPr>
          <w:color w:val="1F1F1F"/>
        </w:rPr>
        <w:lastRenderedPageBreak/>
        <w:t>Стандарти на процеси (роботи)</w:t>
      </w:r>
      <w:r>
        <w:rPr>
          <w:color w:val="1F1F1F"/>
        </w:rPr>
        <w:t xml:space="preserve"> </w:t>
      </w:r>
      <w:r w:rsidRPr="002220AF">
        <w:rPr>
          <w:b w:val="0"/>
          <w:bCs w:val="0"/>
          <w:color w:val="1F1F1F"/>
        </w:rPr>
        <w:t>в</w:t>
      </w:r>
      <w:r w:rsidRPr="002220AF">
        <w:rPr>
          <w:b w:val="0"/>
          <w:bCs w:val="0"/>
          <w:color w:val="1F1F1F"/>
        </w:rPr>
        <w:t>становлюють вимоги до виконання конкретних операцій на різних етапах життєвого циклу продукції: розробки, проектування, виготовлення, зберігання, експлуатації та утилізації.</w:t>
      </w:r>
    </w:p>
    <w:p w14:paraId="51CF869D" w14:textId="4A218570" w:rsidR="002220AF" w:rsidRDefault="002220AF" w:rsidP="002220AF">
      <w:pPr>
        <w:pStyle w:val="3"/>
        <w:spacing w:after="120" w:afterAutospacing="0"/>
        <w:rPr>
          <w:color w:val="1F1F1F"/>
        </w:rPr>
      </w:pPr>
      <w:r>
        <w:rPr>
          <w:color w:val="1F1F1F"/>
        </w:rPr>
        <w:t>Стандарти на методи контролю (випробувань)</w:t>
      </w:r>
      <w:r>
        <w:rPr>
          <w:color w:val="1F1F1F"/>
        </w:rPr>
        <w:t xml:space="preserve"> </w:t>
      </w:r>
      <w:r w:rsidRPr="002220AF">
        <w:rPr>
          <w:b w:val="0"/>
          <w:bCs w:val="0"/>
          <w:color w:val="1F1F1F"/>
        </w:rPr>
        <w:t>р</w:t>
      </w:r>
      <w:r w:rsidRPr="002220AF">
        <w:rPr>
          <w:b w:val="0"/>
          <w:bCs w:val="0"/>
          <w:color w:val="1F1F1F"/>
        </w:rPr>
        <w:t>егламентують способи перевірки відповідності продукції встановленим вимогам. Вони визначають:</w:t>
      </w:r>
    </w:p>
    <w:p w14:paraId="216C26A1" w14:textId="77777777" w:rsidR="002220AF" w:rsidRDefault="002220AF" w:rsidP="002220AF">
      <w:pPr>
        <w:pStyle w:val="a3"/>
        <w:numPr>
          <w:ilvl w:val="0"/>
          <w:numId w:val="6"/>
        </w:numPr>
        <w:spacing w:after="120" w:afterAutospacing="0"/>
        <w:rPr>
          <w:color w:val="1F1F1F"/>
        </w:rPr>
      </w:pPr>
      <w:r>
        <w:rPr>
          <w:color w:val="1F1F1F"/>
        </w:rPr>
        <w:t>Обладнання для випробувань.</w:t>
      </w:r>
    </w:p>
    <w:p w14:paraId="4D12B00D" w14:textId="77777777" w:rsidR="002220AF" w:rsidRDefault="002220AF" w:rsidP="002220AF">
      <w:pPr>
        <w:pStyle w:val="a3"/>
        <w:numPr>
          <w:ilvl w:val="0"/>
          <w:numId w:val="6"/>
        </w:numPr>
        <w:spacing w:after="120" w:afterAutospacing="0"/>
        <w:rPr>
          <w:color w:val="1F1F1F"/>
        </w:rPr>
      </w:pPr>
      <w:r>
        <w:rPr>
          <w:color w:val="1F1F1F"/>
        </w:rPr>
        <w:t>Алгоритми відбору проб.</w:t>
      </w:r>
    </w:p>
    <w:p w14:paraId="60F8BA16" w14:textId="5CE831BC" w:rsidR="002220AF" w:rsidRDefault="002220AF" w:rsidP="002220AF">
      <w:pPr>
        <w:pStyle w:val="a3"/>
        <w:numPr>
          <w:ilvl w:val="0"/>
          <w:numId w:val="6"/>
        </w:numPr>
        <w:spacing w:after="0" w:afterAutospacing="0"/>
        <w:rPr>
          <w:color w:val="1F1F1F"/>
        </w:rPr>
      </w:pPr>
      <w:r>
        <w:rPr>
          <w:color w:val="1F1F1F"/>
        </w:rPr>
        <w:t>Математичні методи обробки результатів.</w:t>
      </w:r>
    </w:p>
    <w:p w14:paraId="4107D641" w14:textId="0308E85E" w:rsidR="002220AF" w:rsidRDefault="002220AF" w:rsidP="002220AF">
      <w:pPr>
        <w:spacing w:after="120"/>
        <w:rPr>
          <w:color w:val="1F1F1F"/>
        </w:rPr>
      </w:pPr>
    </w:p>
    <w:p w14:paraId="4C3313B9" w14:textId="77777777" w:rsidR="002220AF" w:rsidRDefault="002220AF" w:rsidP="002220AF">
      <w:pPr>
        <w:pStyle w:val="a3"/>
        <w:spacing w:after="120" w:afterAutospacing="0"/>
        <w:rPr>
          <w:color w:val="1F1F1F"/>
        </w:rPr>
      </w:pPr>
      <w:r>
        <w:rPr>
          <w:color w:val="1F1F1F"/>
        </w:rPr>
        <w:t>У сучасній практиці (зокрема згідно з європейськими нормами) стандарти поділяються на:</w:t>
      </w:r>
    </w:p>
    <w:p w14:paraId="5E886D15" w14:textId="77777777" w:rsidR="002220AF" w:rsidRDefault="002220AF" w:rsidP="002220AF">
      <w:pPr>
        <w:pStyle w:val="a3"/>
        <w:numPr>
          <w:ilvl w:val="0"/>
          <w:numId w:val="7"/>
        </w:numPr>
        <w:spacing w:after="0" w:afterAutospacing="0"/>
        <w:rPr>
          <w:color w:val="1F1F1F"/>
        </w:rPr>
      </w:pPr>
      <w:r>
        <w:rPr>
          <w:b/>
          <w:bCs/>
          <w:color w:val="1F1F1F"/>
          <w:bdr w:val="none" w:sz="0" w:space="0" w:color="auto" w:frame="1"/>
        </w:rPr>
        <w:t>Добровільні:</w:t>
      </w:r>
      <w:r>
        <w:rPr>
          <w:color w:val="1F1F1F"/>
        </w:rPr>
        <w:t xml:space="preserve"> Стандарти, застосування яких є правом, а не обов'язком виробника.</w:t>
      </w:r>
    </w:p>
    <w:p w14:paraId="32CDA668" w14:textId="77777777" w:rsidR="002220AF" w:rsidRDefault="002220AF" w:rsidP="002220AF">
      <w:pPr>
        <w:pStyle w:val="a3"/>
        <w:numPr>
          <w:ilvl w:val="0"/>
          <w:numId w:val="7"/>
        </w:numPr>
        <w:spacing w:after="0" w:afterAutospacing="0"/>
        <w:rPr>
          <w:color w:val="1F1F1F"/>
        </w:rPr>
      </w:pPr>
      <w:r>
        <w:rPr>
          <w:b/>
          <w:bCs/>
          <w:color w:val="1F1F1F"/>
          <w:bdr w:val="none" w:sz="0" w:space="0" w:color="auto" w:frame="1"/>
        </w:rPr>
        <w:t>Обов'язкові (Технічні регламенти):</w:t>
      </w:r>
      <w:r>
        <w:rPr>
          <w:color w:val="1F1F1F"/>
        </w:rPr>
        <w:t xml:space="preserve"> Нормативно-правові акти, що містять вимоги, які є обов’язковими до виконання (зазвичай стосуються безпеки життя, здоров’я та екології).</w:t>
      </w:r>
    </w:p>
    <w:p w14:paraId="1675AD37" w14:textId="79ADBEDE" w:rsidR="002220AF" w:rsidRDefault="002220AF" w:rsidP="002220AF">
      <w:pPr>
        <w:spacing w:after="120"/>
        <w:rPr>
          <w:color w:val="1F1F1F"/>
        </w:rPr>
      </w:pPr>
    </w:p>
    <w:p w14:paraId="3B82CAC2" w14:textId="6B6BBAEF" w:rsidR="002220AF" w:rsidRDefault="002220AF" w:rsidP="00380BA7">
      <w:pPr>
        <w:pStyle w:val="3"/>
        <w:spacing w:after="120" w:afterAutospacing="0"/>
        <w:jc w:val="center"/>
        <w:rPr>
          <w:color w:val="1F1F1F"/>
        </w:rPr>
      </w:pPr>
      <w:r>
        <w:rPr>
          <w:color w:val="1F1F1F"/>
        </w:rPr>
        <w:t>Порівняльна таблиця</w:t>
      </w:r>
      <w:r w:rsidR="00380BA7">
        <w:rPr>
          <w:color w:val="1F1F1F"/>
        </w:rPr>
        <w:t xml:space="preserve"> стандартів</w:t>
      </w:r>
      <w:r>
        <w:rPr>
          <w:color w:val="1F1F1F"/>
        </w:rPr>
        <w:t xml:space="preserve"> за призначенням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116"/>
        <w:gridCol w:w="3949"/>
        <w:gridCol w:w="3043"/>
      </w:tblGrid>
      <w:tr w:rsidR="002220AF" w14:paraId="713408B1" w14:textId="77777777" w:rsidTr="00380BA7">
        <w:tc>
          <w:tcPr>
            <w:tcW w:w="0" w:type="auto"/>
            <w:hideMark/>
          </w:tcPr>
          <w:p w14:paraId="23A93BA9" w14:textId="77777777" w:rsidR="002220AF" w:rsidRDefault="002220AF" w:rsidP="00380BA7">
            <w:pPr>
              <w:jc w:val="center"/>
              <w:rPr>
                <w:color w:val="1F1F1F"/>
              </w:rPr>
            </w:pPr>
            <w:r>
              <w:rPr>
                <w:rStyle w:val="a4"/>
                <w:color w:val="1F1F1F"/>
                <w:bdr w:val="none" w:sz="0" w:space="0" w:color="auto" w:frame="1"/>
              </w:rPr>
              <w:t>Тип стандарту</w:t>
            </w:r>
          </w:p>
        </w:tc>
        <w:tc>
          <w:tcPr>
            <w:tcW w:w="0" w:type="auto"/>
            <w:hideMark/>
          </w:tcPr>
          <w:p w14:paraId="2E628B4D" w14:textId="77777777" w:rsidR="002220AF" w:rsidRDefault="002220AF" w:rsidP="00380BA7">
            <w:pPr>
              <w:jc w:val="center"/>
              <w:rPr>
                <w:color w:val="1F1F1F"/>
              </w:rPr>
            </w:pPr>
            <w:r>
              <w:rPr>
                <w:rStyle w:val="a4"/>
                <w:color w:val="1F1F1F"/>
                <w:bdr w:val="none" w:sz="0" w:space="0" w:color="auto" w:frame="1"/>
              </w:rPr>
              <w:t>Що регламентує?</w:t>
            </w:r>
          </w:p>
        </w:tc>
        <w:tc>
          <w:tcPr>
            <w:tcW w:w="0" w:type="auto"/>
            <w:hideMark/>
          </w:tcPr>
          <w:p w14:paraId="1586D8B3" w14:textId="77777777" w:rsidR="002220AF" w:rsidRDefault="002220AF" w:rsidP="00380BA7">
            <w:pPr>
              <w:jc w:val="center"/>
              <w:rPr>
                <w:color w:val="1F1F1F"/>
              </w:rPr>
            </w:pPr>
            <w:r>
              <w:rPr>
                <w:rStyle w:val="a4"/>
                <w:color w:val="1F1F1F"/>
                <w:bdr w:val="none" w:sz="0" w:space="0" w:color="auto" w:frame="1"/>
              </w:rPr>
              <w:t>Приклад</w:t>
            </w:r>
          </w:p>
        </w:tc>
      </w:tr>
      <w:tr w:rsidR="002220AF" w14:paraId="01CF1ADB" w14:textId="77777777" w:rsidTr="00380BA7">
        <w:tc>
          <w:tcPr>
            <w:tcW w:w="0" w:type="auto"/>
            <w:hideMark/>
          </w:tcPr>
          <w:p w14:paraId="743E5AF2" w14:textId="77777777" w:rsidR="002220AF" w:rsidRDefault="002220AF" w:rsidP="00380BA7">
            <w:pPr>
              <w:jc w:val="center"/>
              <w:rPr>
                <w:color w:val="1F1F1F"/>
              </w:rPr>
            </w:pPr>
            <w:r>
              <w:rPr>
                <w:b/>
                <w:bCs/>
                <w:color w:val="1F1F1F"/>
                <w:bdr w:val="none" w:sz="0" w:space="0" w:color="auto" w:frame="1"/>
              </w:rPr>
              <w:t>Термінологічний</w:t>
            </w:r>
          </w:p>
        </w:tc>
        <w:tc>
          <w:tcPr>
            <w:tcW w:w="0" w:type="auto"/>
            <w:hideMark/>
          </w:tcPr>
          <w:p w14:paraId="1733DE71" w14:textId="77777777" w:rsidR="002220AF" w:rsidRDefault="002220AF" w:rsidP="00380BA7">
            <w:pPr>
              <w:jc w:val="center"/>
              <w:rPr>
                <w:color w:val="1F1F1F"/>
              </w:rPr>
            </w:pPr>
            <w:r>
              <w:rPr>
                <w:color w:val="1F1F1F"/>
                <w:bdr w:val="none" w:sz="0" w:space="0" w:color="auto" w:frame="1"/>
              </w:rPr>
              <w:t>Словник понять та визначень</w:t>
            </w:r>
          </w:p>
        </w:tc>
        <w:tc>
          <w:tcPr>
            <w:tcW w:w="0" w:type="auto"/>
            <w:hideMark/>
          </w:tcPr>
          <w:p w14:paraId="3BE95783" w14:textId="77777777" w:rsidR="002220AF" w:rsidRDefault="002220AF" w:rsidP="00380BA7">
            <w:pPr>
              <w:jc w:val="center"/>
              <w:rPr>
                <w:color w:val="1F1F1F"/>
              </w:rPr>
            </w:pPr>
            <w:r>
              <w:rPr>
                <w:color w:val="1F1F1F"/>
                <w:bdr w:val="none" w:sz="0" w:space="0" w:color="auto" w:frame="1"/>
              </w:rPr>
              <w:t>ДСТУ ISO 9000 (Терміни)</w:t>
            </w:r>
          </w:p>
        </w:tc>
      </w:tr>
      <w:tr w:rsidR="002220AF" w14:paraId="4BAFC22D" w14:textId="77777777" w:rsidTr="00380BA7">
        <w:tc>
          <w:tcPr>
            <w:tcW w:w="0" w:type="auto"/>
            <w:hideMark/>
          </w:tcPr>
          <w:p w14:paraId="0145E402" w14:textId="77777777" w:rsidR="002220AF" w:rsidRDefault="002220AF" w:rsidP="00380BA7">
            <w:pPr>
              <w:jc w:val="center"/>
              <w:rPr>
                <w:color w:val="1F1F1F"/>
              </w:rPr>
            </w:pPr>
            <w:r>
              <w:rPr>
                <w:b/>
                <w:bCs/>
                <w:color w:val="1F1F1F"/>
                <w:bdr w:val="none" w:sz="0" w:space="0" w:color="auto" w:frame="1"/>
              </w:rPr>
              <w:t>Технічних умов (ТУ)</w:t>
            </w:r>
          </w:p>
        </w:tc>
        <w:tc>
          <w:tcPr>
            <w:tcW w:w="0" w:type="auto"/>
            <w:hideMark/>
          </w:tcPr>
          <w:p w14:paraId="7148C6CA" w14:textId="77777777" w:rsidR="002220AF" w:rsidRDefault="002220AF" w:rsidP="00380BA7">
            <w:pPr>
              <w:jc w:val="center"/>
              <w:rPr>
                <w:color w:val="1F1F1F"/>
              </w:rPr>
            </w:pPr>
            <w:r>
              <w:rPr>
                <w:color w:val="1F1F1F"/>
                <w:bdr w:val="none" w:sz="0" w:space="0" w:color="auto" w:frame="1"/>
              </w:rPr>
              <w:t>Специфічні вимоги до окремого виробу</w:t>
            </w:r>
          </w:p>
        </w:tc>
        <w:tc>
          <w:tcPr>
            <w:tcW w:w="0" w:type="auto"/>
            <w:hideMark/>
          </w:tcPr>
          <w:p w14:paraId="0FFF2EB6" w14:textId="77777777" w:rsidR="002220AF" w:rsidRDefault="002220AF" w:rsidP="00380BA7">
            <w:pPr>
              <w:jc w:val="center"/>
              <w:rPr>
                <w:color w:val="1F1F1F"/>
              </w:rPr>
            </w:pPr>
            <w:r>
              <w:rPr>
                <w:color w:val="1F1F1F"/>
                <w:bdr w:val="none" w:sz="0" w:space="0" w:color="auto" w:frame="1"/>
              </w:rPr>
              <w:t>ТУ на конкретну марку бетону</w:t>
            </w:r>
          </w:p>
        </w:tc>
      </w:tr>
      <w:tr w:rsidR="002220AF" w14:paraId="0539754E" w14:textId="77777777" w:rsidTr="00380BA7">
        <w:tc>
          <w:tcPr>
            <w:tcW w:w="0" w:type="auto"/>
            <w:hideMark/>
          </w:tcPr>
          <w:p w14:paraId="30B90BD2" w14:textId="77777777" w:rsidR="002220AF" w:rsidRDefault="002220AF" w:rsidP="00380BA7">
            <w:pPr>
              <w:jc w:val="center"/>
              <w:rPr>
                <w:color w:val="1F1F1F"/>
              </w:rPr>
            </w:pPr>
            <w:r>
              <w:rPr>
                <w:b/>
                <w:bCs/>
                <w:color w:val="1F1F1F"/>
                <w:bdr w:val="none" w:sz="0" w:space="0" w:color="auto" w:frame="1"/>
              </w:rPr>
              <w:t>На послуги</w:t>
            </w:r>
          </w:p>
        </w:tc>
        <w:tc>
          <w:tcPr>
            <w:tcW w:w="0" w:type="auto"/>
            <w:hideMark/>
          </w:tcPr>
          <w:p w14:paraId="4607381A" w14:textId="77777777" w:rsidR="002220AF" w:rsidRDefault="002220AF" w:rsidP="00380BA7">
            <w:pPr>
              <w:jc w:val="center"/>
              <w:rPr>
                <w:color w:val="1F1F1F"/>
              </w:rPr>
            </w:pPr>
            <w:r>
              <w:rPr>
                <w:color w:val="1F1F1F"/>
                <w:bdr w:val="none" w:sz="0" w:space="0" w:color="auto" w:frame="1"/>
              </w:rPr>
              <w:t>Критерії якості обслуговування</w:t>
            </w:r>
          </w:p>
        </w:tc>
        <w:tc>
          <w:tcPr>
            <w:tcW w:w="0" w:type="auto"/>
            <w:hideMark/>
          </w:tcPr>
          <w:p w14:paraId="1E001BDB" w14:textId="77777777" w:rsidR="002220AF" w:rsidRDefault="002220AF" w:rsidP="00380BA7">
            <w:pPr>
              <w:jc w:val="center"/>
              <w:rPr>
                <w:color w:val="1F1F1F"/>
              </w:rPr>
            </w:pPr>
            <w:r>
              <w:rPr>
                <w:color w:val="1F1F1F"/>
                <w:bdr w:val="none" w:sz="0" w:space="0" w:color="auto" w:frame="1"/>
              </w:rPr>
              <w:t>Стандарти готельного сервісу</w:t>
            </w:r>
          </w:p>
        </w:tc>
      </w:tr>
      <w:tr w:rsidR="002220AF" w14:paraId="518710E1" w14:textId="77777777" w:rsidTr="00380BA7">
        <w:tc>
          <w:tcPr>
            <w:tcW w:w="0" w:type="auto"/>
            <w:hideMark/>
          </w:tcPr>
          <w:p w14:paraId="0855F586" w14:textId="77777777" w:rsidR="002220AF" w:rsidRDefault="002220AF" w:rsidP="00380BA7">
            <w:pPr>
              <w:jc w:val="center"/>
              <w:rPr>
                <w:color w:val="1F1F1F"/>
              </w:rPr>
            </w:pPr>
            <w:r>
              <w:rPr>
                <w:b/>
                <w:bCs/>
                <w:color w:val="1F1F1F"/>
                <w:bdr w:val="none" w:sz="0" w:space="0" w:color="auto" w:frame="1"/>
              </w:rPr>
              <w:t>Екологічні</w:t>
            </w:r>
          </w:p>
        </w:tc>
        <w:tc>
          <w:tcPr>
            <w:tcW w:w="0" w:type="auto"/>
            <w:hideMark/>
          </w:tcPr>
          <w:p w14:paraId="64B8D465" w14:textId="77777777" w:rsidR="002220AF" w:rsidRDefault="002220AF" w:rsidP="00380BA7">
            <w:pPr>
              <w:jc w:val="center"/>
              <w:rPr>
                <w:color w:val="1F1F1F"/>
              </w:rPr>
            </w:pPr>
            <w:r>
              <w:rPr>
                <w:color w:val="1F1F1F"/>
                <w:bdr w:val="none" w:sz="0" w:space="0" w:color="auto" w:frame="1"/>
              </w:rPr>
              <w:t>Граничні норми впливу на довкілля</w:t>
            </w:r>
          </w:p>
        </w:tc>
        <w:tc>
          <w:tcPr>
            <w:tcW w:w="0" w:type="auto"/>
            <w:hideMark/>
          </w:tcPr>
          <w:p w14:paraId="21B901CE" w14:textId="77777777" w:rsidR="002220AF" w:rsidRDefault="002220AF" w:rsidP="00380BA7">
            <w:pPr>
              <w:jc w:val="center"/>
              <w:rPr>
                <w:color w:val="1F1F1F"/>
              </w:rPr>
            </w:pPr>
            <w:r>
              <w:rPr>
                <w:color w:val="1F1F1F"/>
                <w:bdr w:val="none" w:sz="0" w:space="0" w:color="auto" w:frame="1"/>
              </w:rPr>
              <w:t>ISO 14001</w:t>
            </w:r>
          </w:p>
        </w:tc>
      </w:tr>
    </w:tbl>
    <w:p w14:paraId="459F67CC" w14:textId="4733D168" w:rsidR="002220AF" w:rsidRDefault="002220AF" w:rsidP="002220AF">
      <w:pPr>
        <w:spacing w:after="120"/>
        <w:rPr>
          <w:color w:val="1F1F1F"/>
        </w:rPr>
      </w:pPr>
    </w:p>
    <w:p w14:paraId="27E216F3" w14:textId="77777777" w:rsidR="002220AF" w:rsidRDefault="002220AF" w:rsidP="002220AF"/>
    <w:p w14:paraId="51B94BA7" w14:textId="01D6C8CD" w:rsidR="00934AC5" w:rsidRPr="002220AF" w:rsidRDefault="002220AF" w:rsidP="002220AF">
      <w:pPr>
        <w:rPr>
          <w:b/>
          <w:bCs/>
          <w:sz w:val="28"/>
          <w:szCs w:val="28"/>
        </w:rPr>
      </w:pPr>
      <w:r w:rsidRPr="002220AF">
        <w:rPr>
          <w:b/>
          <w:bCs/>
          <w:sz w:val="28"/>
          <w:szCs w:val="28"/>
        </w:rPr>
        <w:t>Основні поняття та їх визначання.</w:t>
      </w:r>
    </w:p>
    <w:p w14:paraId="4563BC02" w14:textId="43DB1DD9" w:rsidR="002220AF" w:rsidRDefault="002220AF" w:rsidP="002220AF"/>
    <w:p w14:paraId="55E5D275" w14:textId="4483A9DB" w:rsidR="00380BA7" w:rsidRDefault="00380BA7" w:rsidP="00380BA7">
      <w:r w:rsidRPr="00380BA7">
        <w:rPr>
          <w:b/>
          <w:bCs/>
        </w:rPr>
        <w:t>Стандартизація</w:t>
      </w:r>
      <w:r>
        <w:t xml:space="preserve"> </w:t>
      </w:r>
      <w:r>
        <w:t>–</w:t>
      </w:r>
      <w:r>
        <w:t xml:space="preserve"> діяльність, що полягає в установленні положень для загального та багаторазового використання щодо наявних чи потенційних завдань і спрямована на досягнення оптимального ступеня впорядкованості в певній сфері.</w:t>
      </w:r>
    </w:p>
    <w:p w14:paraId="6CC7C3A5" w14:textId="77777777" w:rsidR="00380BA7" w:rsidRDefault="00380BA7" w:rsidP="00380BA7"/>
    <w:p w14:paraId="46A9756C" w14:textId="13F91A6D" w:rsidR="00380BA7" w:rsidRDefault="00380BA7" w:rsidP="00380BA7">
      <w:r w:rsidRPr="00380BA7">
        <w:rPr>
          <w:b/>
          <w:bCs/>
        </w:rPr>
        <w:t>Об’єкт стандартизації</w:t>
      </w:r>
      <w:r>
        <w:t xml:space="preserve"> – продукція, процес або послуга, для яких розробляють вимоги, характеристики, параметри чи правила.</w:t>
      </w:r>
    </w:p>
    <w:p w14:paraId="6E0A7A09" w14:textId="77777777" w:rsidR="00380BA7" w:rsidRDefault="00380BA7" w:rsidP="00380BA7"/>
    <w:p w14:paraId="4814F336" w14:textId="15E78617" w:rsidR="00380BA7" w:rsidRDefault="00380BA7" w:rsidP="00380BA7">
      <w:r w:rsidRPr="00380BA7">
        <w:rPr>
          <w:b/>
          <w:bCs/>
        </w:rPr>
        <w:t>Нормативний документ</w:t>
      </w:r>
      <w:r>
        <w:t xml:space="preserve"> –</w:t>
      </w:r>
      <w:r>
        <w:t xml:space="preserve"> </w:t>
      </w:r>
      <w:r>
        <w:t>документ, що встановлює правила, настанови чи характеристики щодо різних видів діяльності або їхніх результатів (</w:t>
      </w:r>
      <w:proofErr w:type="spellStart"/>
      <w:r>
        <w:t>узагальнювальна</w:t>
      </w:r>
      <w:proofErr w:type="spellEnd"/>
      <w:r>
        <w:t xml:space="preserve"> назва для стандартів, технічних умов, регламентів тощо).</w:t>
      </w:r>
    </w:p>
    <w:p w14:paraId="281EBA95" w14:textId="3DE8A43F" w:rsidR="00380BA7" w:rsidRDefault="00380BA7" w:rsidP="00380BA7"/>
    <w:p w14:paraId="1A49F696" w14:textId="31E15CB6" w:rsidR="00380BA7" w:rsidRDefault="00380BA7" w:rsidP="00380BA7">
      <w:r w:rsidRPr="00380BA7">
        <w:rPr>
          <w:b/>
          <w:bCs/>
        </w:rPr>
        <w:t xml:space="preserve">Стандарт </w:t>
      </w:r>
      <w:r>
        <w:t>–</w:t>
      </w:r>
      <w:r>
        <w:t xml:space="preserve"> </w:t>
      </w:r>
      <w:r>
        <w:t>документ, розроблений на основі консенсусу та прийнятий визнаним органом, що встановлює для загального і багаторазового використання правила, настанови або характеристики щодо діяльності чи її результатів.</w:t>
      </w:r>
    </w:p>
    <w:p w14:paraId="22859CC1" w14:textId="77777777" w:rsidR="00380BA7" w:rsidRDefault="00380BA7" w:rsidP="00380BA7"/>
    <w:p w14:paraId="7ADB5DCB" w14:textId="2E31C958" w:rsidR="00380BA7" w:rsidRDefault="00380BA7" w:rsidP="00380BA7">
      <w:r w:rsidRPr="00380BA7">
        <w:rPr>
          <w:b/>
          <w:bCs/>
        </w:rPr>
        <w:lastRenderedPageBreak/>
        <w:t>Технічні умови (ТУ)</w:t>
      </w:r>
      <w:r>
        <w:t xml:space="preserve"> –</w:t>
      </w:r>
      <w:r>
        <w:t xml:space="preserve"> </w:t>
      </w:r>
      <w:r>
        <w:t>нормативний документ, що встановлює технічні вимоги, яким повинна відповідати конкретна продукція, процес або послуга (зазвичай розробляється підприємством-виробником).</w:t>
      </w:r>
    </w:p>
    <w:p w14:paraId="47060571" w14:textId="77777777" w:rsidR="00413D72" w:rsidRDefault="00413D72" w:rsidP="00380BA7"/>
    <w:p w14:paraId="20F1CE9E" w14:textId="3E401219" w:rsidR="00380BA7" w:rsidRDefault="00380BA7" w:rsidP="00380BA7">
      <w:r w:rsidRPr="00380BA7">
        <w:rPr>
          <w:b/>
          <w:bCs/>
        </w:rPr>
        <w:t>Технічний регламент</w:t>
      </w:r>
      <w:r>
        <w:t xml:space="preserve"> </w:t>
      </w:r>
      <w:r>
        <w:t>–</w:t>
      </w:r>
      <w:r>
        <w:t xml:space="preserve"> </w:t>
      </w:r>
      <w:r>
        <w:t>закон України або рішення Кабінету Міністрів України, у якому визначено характеристики продукції або пов’язані з ними процеси та методи виробництва, додержання яких є обов’язковим.</w:t>
      </w:r>
    </w:p>
    <w:p w14:paraId="3B0310DD" w14:textId="7FAAC892" w:rsidR="00413D72" w:rsidRDefault="00413D72" w:rsidP="00380BA7"/>
    <w:p w14:paraId="09897AD7" w14:textId="491B2EC2" w:rsidR="00380BA7" w:rsidRDefault="00413D72" w:rsidP="00380BA7">
      <w:r>
        <w:rPr>
          <w:b/>
          <w:bCs/>
        </w:rPr>
        <w:t>Уніфікація</w:t>
      </w:r>
      <w:r>
        <w:rPr>
          <w:b/>
          <w:bCs/>
        </w:rPr>
        <w:t xml:space="preserve"> </w:t>
      </w:r>
      <w:r w:rsidRPr="00413D72">
        <w:t>–</w:t>
      </w:r>
      <w:r>
        <w:rPr>
          <w:b/>
          <w:bCs/>
        </w:rPr>
        <w:t xml:space="preserve"> </w:t>
      </w:r>
      <w:r>
        <w:t>в</w:t>
      </w:r>
      <w:r>
        <w:t>ибір оптимальної кількості різновидів продукції, процесів або послуг, необхідних для задоволення основних потреб.</w:t>
      </w:r>
    </w:p>
    <w:p w14:paraId="32DDA35E" w14:textId="4D0B9D09" w:rsidR="00413D72" w:rsidRDefault="00413D72" w:rsidP="00380BA7"/>
    <w:p w14:paraId="51944C11" w14:textId="4D3524B5" w:rsidR="00413D72" w:rsidRDefault="00413D72" w:rsidP="00380BA7">
      <w:r>
        <w:rPr>
          <w:b/>
          <w:bCs/>
        </w:rPr>
        <w:t>Взаємозамінність</w:t>
      </w:r>
      <w:r>
        <w:rPr>
          <w:b/>
          <w:bCs/>
        </w:rPr>
        <w:t xml:space="preserve"> </w:t>
      </w:r>
      <w:r w:rsidRPr="00413D72">
        <w:t>– п</w:t>
      </w:r>
      <w:r>
        <w:t>ридатність виробу, процесу або послуги для використання замість іншого виробу, процесу або послуги з метою виконання тих самих вимог.</w:t>
      </w:r>
    </w:p>
    <w:p w14:paraId="1DF795F1" w14:textId="77777777" w:rsidR="00413D72" w:rsidRDefault="00413D72" w:rsidP="00380BA7"/>
    <w:p w14:paraId="279B6BD4" w14:textId="7301F9FF" w:rsidR="00380BA7" w:rsidRDefault="00413D72" w:rsidP="00380BA7">
      <w:r w:rsidRPr="00413D72">
        <w:rPr>
          <w:b/>
          <w:bCs/>
        </w:rPr>
        <w:t>Сумісність</w:t>
      </w:r>
      <w:r>
        <w:t xml:space="preserve"> – п</w:t>
      </w:r>
      <w:r w:rsidRPr="00413D72">
        <w:t>ридатність виробів, процесів або послуг до спільного використання за конкретних умов для виконання відповідних вимог без спричинення небажаних взаємодій.</w:t>
      </w:r>
    </w:p>
    <w:p w14:paraId="72EFBA42" w14:textId="71C97367" w:rsidR="00413D72" w:rsidRDefault="00413D72" w:rsidP="00380BA7"/>
    <w:p w14:paraId="585D3951" w14:textId="2DE0A625" w:rsidR="00413D72" w:rsidRDefault="00413D72" w:rsidP="00380BA7">
      <w:r>
        <w:rPr>
          <w:b/>
          <w:bCs/>
        </w:rPr>
        <w:t>Консенсус</w:t>
      </w:r>
      <w:r>
        <w:rPr>
          <w:b/>
          <w:bCs/>
        </w:rPr>
        <w:t xml:space="preserve"> </w:t>
      </w:r>
      <w:r w:rsidRPr="00413D72">
        <w:t>–</w:t>
      </w:r>
      <w:r>
        <w:rPr>
          <w:b/>
          <w:bCs/>
        </w:rPr>
        <w:t xml:space="preserve"> </w:t>
      </w:r>
      <w:r>
        <w:t>з</w:t>
      </w:r>
      <w:r>
        <w:t>агальна згода, що характеризується відсутністю серйозних заперечень з суттєвих питань у більшості зацікавлених сторін.</w:t>
      </w:r>
    </w:p>
    <w:p w14:paraId="1E52B2AF" w14:textId="659DA3DC" w:rsidR="00413D72" w:rsidRDefault="00413D72" w:rsidP="00380BA7"/>
    <w:p w14:paraId="6BA42947" w14:textId="7DE16351" w:rsidR="00413D72" w:rsidRDefault="00413D72" w:rsidP="00380BA7">
      <w:r>
        <w:rPr>
          <w:b/>
          <w:bCs/>
        </w:rPr>
        <w:t>Сертифікація</w:t>
      </w:r>
      <w:r>
        <w:t xml:space="preserve"> — процедура, за якої орган з сертифікації підтверджує відповідність продукції або послуги встановленим вимогам стандарту.</w:t>
      </w:r>
    </w:p>
    <w:p w14:paraId="4AAC0A38" w14:textId="4510E07C" w:rsidR="00413D72" w:rsidRDefault="00413D72" w:rsidP="00380BA7"/>
    <w:p w14:paraId="70DFC1CE" w14:textId="597019CA" w:rsidR="00413D72" w:rsidRDefault="00413D72" w:rsidP="00380BA7">
      <w:r>
        <w:rPr>
          <w:b/>
          <w:bCs/>
        </w:rPr>
        <w:t>Декларування відповідності</w:t>
      </w:r>
      <w:r>
        <w:t xml:space="preserve"> — процедура, за якої виробник під власну відповідальність засвідчує, що продукція відповідає вимогам технічних регламентів.</w:t>
      </w:r>
    </w:p>
    <w:p w14:paraId="4BD10E23" w14:textId="2E183693" w:rsidR="00413D72" w:rsidRDefault="00413D72" w:rsidP="00380BA7"/>
    <w:p w14:paraId="71F2616B" w14:textId="3C9A2F47" w:rsidR="00413D72" w:rsidRDefault="00413D72" w:rsidP="00380BA7">
      <w:r>
        <w:rPr>
          <w:b/>
          <w:bCs/>
        </w:rPr>
        <w:t>Акредитація</w:t>
      </w:r>
      <w:r>
        <w:t xml:space="preserve"> — засвідчення національним органом з акредитації того, що орган з оцінки відповідності (лабораторія, центр сертифікації) відповідає вимогам для виконання конкретних робіт.</w:t>
      </w:r>
    </w:p>
    <w:p w14:paraId="021488EB" w14:textId="68D555D8" w:rsidR="00413D72" w:rsidRDefault="00413D72" w:rsidP="00380BA7"/>
    <w:p w14:paraId="5B4B1B55" w14:textId="77AED65A" w:rsidR="00413D72" w:rsidRDefault="00413D72" w:rsidP="00380BA7">
      <w:r>
        <w:t xml:space="preserve">У технічній стандартизації важливе значення має поняття </w:t>
      </w:r>
      <w:r>
        <w:rPr>
          <w:b/>
          <w:bCs/>
        </w:rPr>
        <w:t>допуску</w:t>
      </w:r>
      <w:r>
        <w:t>, яке математично визначається як різниця між найбільшим і найменшим граничними значеннями параметра:</w:t>
      </w:r>
    </w:p>
    <w:p w14:paraId="09622BEA" w14:textId="6002EEB9" w:rsidR="00413D72" w:rsidRDefault="00413D72" w:rsidP="00413D72">
      <w:pPr>
        <w:jc w:val="center"/>
      </w:pPr>
      <w:r w:rsidRPr="00413D72">
        <w:drawing>
          <wp:inline distT="0" distB="0" distL="0" distR="0" wp14:anchorId="0E9ACB39" wp14:editId="6372F17E">
            <wp:extent cx="1648055" cy="390580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48055" cy="390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B19302" w14:textId="4EF4F33C" w:rsidR="00413D72" w:rsidRDefault="00413D72" w:rsidP="00413D72">
      <w:pPr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t xml:space="preserve">де </w:t>
      </w:r>
      <w:r w:rsidRPr="00413D7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T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–</w:t>
      </w:r>
      <w:r w:rsidRPr="00413D7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допуск, </w:t>
      </w:r>
      <w:proofErr w:type="spellStart"/>
      <w:r w:rsidRPr="00413D72">
        <w:rPr>
          <w:rFonts w:ascii="Times New Roman" w:eastAsia="Times New Roman" w:hAnsi="Times New Roman" w:cs="Times New Roman"/>
          <w:sz w:val="24"/>
          <w:szCs w:val="24"/>
          <w:lang w:eastAsia="uk-UA"/>
        </w:rPr>
        <w:t>Amax</w:t>
      </w:r>
      <w:proofErr w:type="spellEnd"/>
      <w:r w:rsidRPr="00413D7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та </w:t>
      </w:r>
      <w:proofErr w:type="spellStart"/>
      <w:r w:rsidRPr="00413D72">
        <w:rPr>
          <w:rFonts w:ascii="Times New Roman" w:eastAsia="Times New Roman" w:hAnsi="Times New Roman" w:cs="Times New Roman"/>
          <w:sz w:val="24"/>
          <w:szCs w:val="24"/>
          <w:lang w:eastAsia="uk-UA"/>
        </w:rPr>
        <w:t>Amin</w:t>
      </w:r>
      <w:proofErr w:type="spellEnd"/>
      <w:r w:rsidRPr="00413D7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— граничні розміри.</w:t>
      </w:r>
    </w:p>
    <w:p w14:paraId="26243438" w14:textId="55F3FFA4" w:rsidR="00413D72" w:rsidRDefault="00413D72" w:rsidP="00413D72">
      <w:pPr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0CA3125E" w14:textId="77777777" w:rsidR="00413D72" w:rsidRPr="00413D72" w:rsidRDefault="00413D72" w:rsidP="00413D72">
      <w:pPr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6B8D19D4" w14:textId="31617FDB" w:rsidR="00413D72" w:rsidRDefault="00413D72" w:rsidP="00413D72"/>
    <w:sectPr w:rsidR="00413D7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340E9A"/>
    <w:multiLevelType w:val="multilevel"/>
    <w:tmpl w:val="A1F4A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DF28D3"/>
    <w:multiLevelType w:val="multilevel"/>
    <w:tmpl w:val="C784B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C25101"/>
    <w:multiLevelType w:val="multilevel"/>
    <w:tmpl w:val="A1467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6B2220"/>
    <w:multiLevelType w:val="multilevel"/>
    <w:tmpl w:val="CF72D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C945A5F"/>
    <w:multiLevelType w:val="multilevel"/>
    <w:tmpl w:val="86863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DB65245"/>
    <w:multiLevelType w:val="hybridMultilevel"/>
    <w:tmpl w:val="036A644E"/>
    <w:lvl w:ilvl="0" w:tplc="D2883A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150468"/>
    <w:multiLevelType w:val="multilevel"/>
    <w:tmpl w:val="55BEB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6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581"/>
    <w:rsid w:val="002220AF"/>
    <w:rsid w:val="00380BA7"/>
    <w:rsid w:val="00413D72"/>
    <w:rsid w:val="00934AC5"/>
    <w:rsid w:val="00970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69CDA0"/>
  <w15:chartTrackingRefBased/>
  <w15:docId w15:val="{37AD0022-BF86-4C9E-8AA7-6D8BB4723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220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link w:val="30"/>
    <w:uiPriority w:val="9"/>
    <w:qFormat/>
    <w:rsid w:val="002220A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220AF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2220AF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semiHidden/>
    <w:unhideWhenUsed/>
    <w:rsid w:val="002220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2220AF"/>
    <w:rPr>
      <w:b/>
      <w:bCs/>
    </w:rPr>
  </w:style>
  <w:style w:type="paragraph" w:styleId="a5">
    <w:name w:val="List Paragraph"/>
    <w:basedOn w:val="a"/>
    <w:uiPriority w:val="34"/>
    <w:qFormat/>
    <w:rsid w:val="002220AF"/>
    <w:pPr>
      <w:ind w:left="720"/>
      <w:contextualSpacing/>
    </w:pPr>
  </w:style>
  <w:style w:type="character" w:customStyle="1" w:styleId="math-inline">
    <w:name w:val="math-inline"/>
    <w:basedOn w:val="a0"/>
    <w:rsid w:val="002220AF"/>
  </w:style>
  <w:style w:type="table" w:styleId="a6">
    <w:name w:val="Table Grid"/>
    <w:basedOn w:val="a1"/>
    <w:uiPriority w:val="39"/>
    <w:rsid w:val="00380B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2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5341</Words>
  <Characters>3045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2026-03-03T13:00:00Z</dcterms:created>
  <dcterms:modified xsi:type="dcterms:W3CDTF">2026-03-03T13:19:00Z</dcterms:modified>
</cp:coreProperties>
</file>