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3FB73" w14:textId="7782BE09" w:rsidR="00F70F93" w:rsidRPr="008A0230" w:rsidRDefault="00F70F93" w:rsidP="00F70F93">
      <w:pPr>
        <w:rPr>
          <w:b/>
          <w:bCs/>
          <w:sz w:val="28"/>
          <w:szCs w:val="28"/>
        </w:rPr>
      </w:pPr>
      <w:r w:rsidRPr="008A0230">
        <w:rPr>
          <w:b/>
          <w:bCs/>
          <w:sz w:val="28"/>
          <w:szCs w:val="28"/>
        </w:rPr>
        <w:t xml:space="preserve">Тема 10: </w:t>
      </w:r>
      <w:r w:rsidRPr="008A0230">
        <w:rPr>
          <w:b/>
          <w:bCs/>
          <w:sz w:val="28"/>
          <w:szCs w:val="28"/>
        </w:rPr>
        <w:t>Електронно-променеві осцилографи</w:t>
      </w:r>
    </w:p>
    <w:p w14:paraId="5DE71B50" w14:textId="77777777" w:rsidR="00F70F93" w:rsidRPr="008A0230" w:rsidRDefault="00F70F93" w:rsidP="00F70F93">
      <w:pPr>
        <w:rPr>
          <w:b/>
          <w:bCs/>
          <w:sz w:val="28"/>
          <w:szCs w:val="28"/>
        </w:rPr>
      </w:pPr>
    </w:p>
    <w:p w14:paraId="2D9E0089" w14:textId="21874823" w:rsidR="00F70F93" w:rsidRPr="008A0230" w:rsidRDefault="00F70F93" w:rsidP="00F70F93">
      <w:pPr>
        <w:rPr>
          <w:b/>
          <w:bCs/>
          <w:sz w:val="28"/>
          <w:szCs w:val="28"/>
        </w:rPr>
      </w:pPr>
      <w:r w:rsidRPr="008A0230">
        <w:rPr>
          <w:b/>
          <w:bCs/>
          <w:sz w:val="28"/>
          <w:szCs w:val="28"/>
        </w:rPr>
        <w:t xml:space="preserve">Класифікація приладів для дослідження форми, спектра та нелінійних спотворень. </w:t>
      </w:r>
    </w:p>
    <w:p w14:paraId="244D7EB5" w14:textId="4C02B999" w:rsidR="00F70F93" w:rsidRDefault="00F70F93" w:rsidP="00F70F93"/>
    <w:p w14:paraId="1F97063D" w14:textId="48C48F24" w:rsidR="00F70F93" w:rsidRDefault="00F70F93" w:rsidP="00F70F93">
      <w:pPr>
        <w:ind w:firstLine="708"/>
      </w:pPr>
      <w:r>
        <w:t>Для детального дослідження характеристик електричних сигналів у науковій та інженерній практиці використовується розгалужена система вимірювальних приладів. Їх класифікують за функціональним призначенням: на ті, що аналізують сигнал у часовій області (форма), у частотній області (спектр) та оцінюють відхилення від лінійності (спотворення).</w:t>
      </w:r>
    </w:p>
    <w:p w14:paraId="37B434EA" w14:textId="2C8B33D3" w:rsidR="00F70F93" w:rsidRDefault="00F70F93" w:rsidP="00F70F93"/>
    <w:p w14:paraId="640BC632" w14:textId="77777777" w:rsidR="00F70F93" w:rsidRPr="00F70F93" w:rsidRDefault="00F70F93" w:rsidP="00F70F93">
      <w:pPr>
        <w:rPr>
          <w:b/>
          <w:bCs/>
        </w:rPr>
      </w:pPr>
      <w:r w:rsidRPr="00F70F93">
        <w:rPr>
          <w:b/>
          <w:bCs/>
        </w:rPr>
        <w:t>1. Прилади для дослідження форми сигналу</w:t>
      </w:r>
    </w:p>
    <w:p w14:paraId="32BF4BB3" w14:textId="77777777" w:rsidR="00F70F93" w:rsidRPr="00F70F93" w:rsidRDefault="00F70F93" w:rsidP="00F70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>Ця група приладів дозволяє візуалізувати та вимірювати параметри сигналу в реальному часі як функцію від часу $u = f(t)$.</w:t>
      </w:r>
    </w:p>
    <w:p w14:paraId="6FC7DC34" w14:textId="77777777" w:rsidR="00F70F93" w:rsidRPr="00F70F93" w:rsidRDefault="00F70F93" w:rsidP="00F70F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F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Аналогові осцилографи:</w:t>
      </w:r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Базуються на використанні електронно-променевих трубок. Призначені для візуального спостереження та оцінки амплітудних і часових параметрів періодичних сигналів.</w:t>
      </w:r>
    </w:p>
    <w:p w14:paraId="6157B059" w14:textId="77777777" w:rsidR="00F70F93" w:rsidRPr="00F70F93" w:rsidRDefault="00F70F93" w:rsidP="00F70F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F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Цифрові запам'ятовувальні осцилографи (DSO):</w:t>
      </w:r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Найпоширеніший тип. Здійснюють дискретизацію сигналу за допомогою АЦП, зберігають дані в пам'яті та дозволяють проводити складну математичну обробку (обчислення RMS, частоти, часу наростання).</w:t>
      </w:r>
    </w:p>
    <w:p w14:paraId="7C15311A" w14:textId="77777777" w:rsidR="00F70F93" w:rsidRPr="00F70F93" w:rsidRDefault="00F70F93" w:rsidP="00F70F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F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Осцилографи змішаних сигналів (MSO):</w:t>
      </w:r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Поєднують функції цифрового осцилографа та логічного аналізатора, що дозволяє одночасно досліджувати аналогову форму хвилі та цифрові послідовності.</w:t>
      </w:r>
    </w:p>
    <w:p w14:paraId="5409AC6D" w14:textId="6910C4C0" w:rsidR="00F70F93" w:rsidRPr="00F70F93" w:rsidRDefault="00F70F93" w:rsidP="00F70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228C6B7" w14:textId="77777777" w:rsidR="00F70F93" w:rsidRPr="00F70F93" w:rsidRDefault="00F70F93" w:rsidP="00F70F93">
      <w:pPr>
        <w:rPr>
          <w:b/>
          <w:bCs/>
        </w:rPr>
      </w:pPr>
      <w:r w:rsidRPr="00F70F93">
        <w:rPr>
          <w:b/>
          <w:bCs/>
        </w:rPr>
        <w:t>2. Прилади для дослідження спектра сигналу</w:t>
      </w:r>
    </w:p>
    <w:p w14:paraId="415C0A49" w14:textId="77777777" w:rsidR="00F70F93" w:rsidRPr="00F70F93" w:rsidRDefault="00F70F93" w:rsidP="00F70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>Ці прилади переводять дослідження з часової області у частотну $S = f(\</w:t>
      </w:r>
      <w:proofErr w:type="spellStart"/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>omega</w:t>
      </w:r>
      <w:proofErr w:type="spellEnd"/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>)$, дозволяючи визначити розподіл енергії сигналу за частотними компонентами.</w:t>
      </w:r>
    </w:p>
    <w:p w14:paraId="03036804" w14:textId="77777777" w:rsidR="00F70F93" w:rsidRPr="00F70F93" w:rsidRDefault="00F70F93" w:rsidP="00F70F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F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Аналізатори спектра послідовного типу (</w:t>
      </w:r>
      <w:proofErr w:type="spellStart"/>
      <w:r w:rsidRPr="00F70F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сканувальні</w:t>
      </w:r>
      <w:proofErr w:type="spellEnd"/>
      <w:r w:rsidRPr="00F70F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):</w:t>
      </w:r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Працюють за принципом супергетеродинного приймача. Використовуються для дослідження високочастотних та надвисокочастотних (НВЧ) сигналів.</w:t>
      </w:r>
    </w:p>
    <w:p w14:paraId="34BA1E98" w14:textId="77777777" w:rsidR="00F70F93" w:rsidRPr="00F70F93" w:rsidRDefault="00F70F93" w:rsidP="00F70F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F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Аналізатори спектра паралельного типу (багатоканальні):</w:t>
      </w:r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Використовують набір </w:t>
      </w:r>
      <w:proofErr w:type="spellStart"/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>вузькосмугових</w:t>
      </w:r>
      <w:proofErr w:type="spellEnd"/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фільтрів, що працюють одночасно. Застосовуються в акустиці для аналізу швидкоплинних процесів.</w:t>
      </w:r>
    </w:p>
    <w:p w14:paraId="63348F73" w14:textId="77777777" w:rsidR="00F70F93" w:rsidRPr="00F70F93" w:rsidRDefault="00F70F93" w:rsidP="00F70F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F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Аналізатори на основі швидкого перетворення Фур’є (FFT-аналізатори):</w:t>
      </w:r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Обчислюють спектр цифровим способом. Забезпечують високу роздільну здатність у низькочастотному діапазоні.</w:t>
      </w:r>
    </w:p>
    <w:p w14:paraId="727024A3" w14:textId="4358EECA" w:rsidR="00F70F93" w:rsidRPr="00F70F93" w:rsidRDefault="00F70F93" w:rsidP="00F70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33A76B4" w14:textId="77777777" w:rsidR="00F70F93" w:rsidRPr="00F70F93" w:rsidRDefault="00F70F93" w:rsidP="00F70F93">
      <w:pPr>
        <w:rPr>
          <w:b/>
          <w:bCs/>
        </w:rPr>
      </w:pPr>
      <w:r w:rsidRPr="00F70F93">
        <w:rPr>
          <w:b/>
          <w:bCs/>
        </w:rPr>
        <w:t>3. Прилади для дослідження нелінійних спотворень</w:t>
      </w:r>
    </w:p>
    <w:p w14:paraId="04E8AA0A" w14:textId="77777777" w:rsidR="00F70F93" w:rsidRPr="00F70F93" w:rsidRDefault="00F70F93" w:rsidP="00F70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Нелінійні спотворення виникають через нелінійність вольт-амперних характеристик компонентів, що призводить до появи в спектрі вихідного сигналу нових </w:t>
      </w:r>
      <w:proofErr w:type="spellStart"/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>гармонік</w:t>
      </w:r>
      <w:proofErr w:type="spellEnd"/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яких не було на вході.</w:t>
      </w:r>
    </w:p>
    <w:p w14:paraId="6CD00285" w14:textId="77777777" w:rsidR="00F70F93" w:rsidRPr="00F70F93" w:rsidRDefault="00F70F93" w:rsidP="00F70F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F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 xml:space="preserve">Вимірювачі коефіцієнта </w:t>
      </w:r>
      <w:proofErr w:type="spellStart"/>
      <w:r w:rsidRPr="00F70F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гармонік</w:t>
      </w:r>
      <w:proofErr w:type="spellEnd"/>
      <w:r w:rsidRPr="00F70F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(КГ):</w:t>
      </w:r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Принцип дії базується на придушенні основної гармоніки сигналу за допомогою </w:t>
      </w:r>
      <w:proofErr w:type="spellStart"/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>режекторного</w:t>
      </w:r>
      <w:proofErr w:type="spellEnd"/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фільтра та вимірюванні середньоквадратичної напруги вищих </w:t>
      </w:r>
      <w:proofErr w:type="spellStart"/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>гармонік</w:t>
      </w:r>
      <w:proofErr w:type="spellEnd"/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залишилися.</w:t>
      </w:r>
    </w:p>
    <w:p w14:paraId="02FD8DB3" w14:textId="4A9D50D1" w:rsidR="00F70F93" w:rsidRDefault="00F70F93" w:rsidP="00F70F9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F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Математична основа:</w:t>
      </w:r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Коефіцієнт </w:t>
      </w:r>
      <w:proofErr w:type="spellStart"/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>гармонік</w:t>
      </w:r>
      <w:proofErr w:type="spellEnd"/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>Kg</w:t>
      </w:r>
      <w:proofErr w:type="spellEnd"/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>) обчислюється як:</w:t>
      </w:r>
    </w:p>
    <w:p w14:paraId="10323BFE" w14:textId="2EA98AB6" w:rsidR="00F70F93" w:rsidRDefault="00F70F93" w:rsidP="00F70F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r w:rsidRPr="00F70F93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drawing>
          <wp:inline distT="0" distB="0" distL="0" distR="0" wp14:anchorId="393B2DCD" wp14:editId="2E58E877">
            <wp:extent cx="3391373" cy="7049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1373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DD951" w14:textId="3E0B17D0" w:rsidR="00F70F93" w:rsidRPr="00F70F93" w:rsidRDefault="00F70F93" w:rsidP="00F70F9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де U1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напруга основної частоти, </w:t>
      </w:r>
      <w:proofErr w:type="spellStart"/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>Un</w:t>
      </w:r>
      <w:proofErr w:type="spellEnd"/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напруги вищих </w:t>
      </w:r>
      <w:proofErr w:type="spellStart"/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>гармонік</w:t>
      </w:r>
      <w:proofErr w:type="spellEnd"/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3F6C681" w14:textId="77777777" w:rsidR="00F70F93" w:rsidRPr="00F70F93" w:rsidRDefault="00F70F93" w:rsidP="00F70F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F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Аналізатори нелінійних викривлень (</w:t>
      </w:r>
      <w:proofErr w:type="spellStart"/>
      <w:r w:rsidRPr="00F70F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Intermodulation</w:t>
      </w:r>
      <w:proofErr w:type="spellEnd"/>
      <w:r w:rsidRPr="00F70F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F70F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Analyzers</w:t>
      </w:r>
      <w:proofErr w:type="spellEnd"/>
      <w:r w:rsidRPr="00F70F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):</w:t>
      </w:r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Досліджують </w:t>
      </w:r>
      <w:proofErr w:type="spellStart"/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інтермодуляційні</w:t>
      </w:r>
      <w:proofErr w:type="spellEnd"/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спотворення, що виникають при взаємодії двох і більше сигналів різної частоти.</w:t>
      </w:r>
    </w:p>
    <w:p w14:paraId="2D2A00AE" w14:textId="77777777" w:rsidR="00F70F93" w:rsidRPr="00F70F93" w:rsidRDefault="00F70F93" w:rsidP="00F70F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70F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Аудіоаналізатори</w:t>
      </w:r>
      <w:proofErr w:type="spellEnd"/>
      <w:r w:rsidRPr="00F70F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Спеціалізовані комплекси для комплексного тестування звукових трактів (вимірюють THD+N — сумарний коефіцієнт </w:t>
      </w:r>
      <w:proofErr w:type="spellStart"/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>гармонік</w:t>
      </w:r>
      <w:proofErr w:type="spellEnd"/>
      <w:r w:rsidRPr="00F70F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плюс шум).</w:t>
      </w:r>
    </w:p>
    <w:p w14:paraId="3F68E76E" w14:textId="45CD8A95" w:rsidR="00F70F93" w:rsidRPr="00F70F93" w:rsidRDefault="00F70F93" w:rsidP="00F70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4"/>
        <w:gridCol w:w="2058"/>
        <w:gridCol w:w="2438"/>
        <w:gridCol w:w="2909"/>
      </w:tblGrid>
      <w:tr w:rsidR="00F70F93" w:rsidRPr="00F70F93" w14:paraId="125972EF" w14:textId="77777777" w:rsidTr="00F70F93">
        <w:tc>
          <w:tcPr>
            <w:tcW w:w="0" w:type="auto"/>
            <w:hideMark/>
          </w:tcPr>
          <w:p w14:paraId="654B3F47" w14:textId="77777777" w:rsidR="00F70F93" w:rsidRPr="00F70F93" w:rsidRDefault="00F70F93" w:rsidP="00F70F93">
            <w:pPr>
              <w:spacing w:after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0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Об'єкт дослідження</w:t>
            </w:r>
          </w:p>
        </w:tc>
        <w:tc>
          <w:tcPr>
            <w:tcW w:w="0" w:type="auto"/>
            <w:hideMark/>
          </w:tcPr>
          <w:p w14:paraId="12C785A6" w14:textId="77777777" w:rsidR="00F70F93" w:rsidRPr="00F70F93" w:rsidRDefault="00F70F93" w:rsidP="00F70F93">
            <w:pPr>
              <w:spacing w:after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0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Основний прилад</w:t>
            </w:r>
          </w:p>
        </w:tc>
        <w:tc>
          <w:tcPr>
            <w:tcW w:w="0" w:type="auto"/>
            <w:hideMark/>
          </w:tcPr>
          <w:p w14:paraId="0B5EF8A4" w14:textId="77777777" w:rsidR="00F70F93" w:rsidRPr="00F70F93" w:rsidRDefault="00F70F93" w:rsidP="00F70F93">
            <w:pPr>
              <w:spacing w:after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0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Метод представлення</w:t>
            </w:r>
          </w:p>
        </w:tc>
        <w:tc>
          <w:tcPr>
            <w:tcW w:w="0" w:type="auto"/>
            <w:hideMark/>
          </w:tcPr>
          <w:p w14:paraId="55755C0E" w14:textId="77777777" w:rsidR="00F70F93" w:rsidRPr="00F70F93" w:rsidRDefault="00F70F93" w:rsidP="00F70F93">
            <w:pPr>
              <w:spacing w:after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0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Ключовий параметр</w:t>
            </w:r>
          </w:p>
        </w:tc>
      </w:tr>
      <w:tr w:rsidR="00F70F93" w:rsidRPr="00F70F93" w14:paraId="308CAA70" w14:textId="77777777" w:rsidTr="00F70F93">
        <w:tc>
          <w:tcPr>
            <w:tcW w:w="0" w:type="auto"/>
            <w:hideMark/>
          </w:tcPr>
          <w:p w14:paraId="0C9AF93E" w14:textId="77777777" w:rsidR="00F70F93" w:rsidRPr="00F70F93" w:rsidRDefault="00F70F93" w:rsidP="00F70F93">
            <w:pPr>
              <w:spacing w:after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0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Форма</w:t>
            </w:r>
          </w:p>
        </w:tc>
        <w:tc>
          <w:tcPr>
            <w:tcW w:w="0" w:type="auto"/>
            <w:hideMark/>
          </w:tcPr>
          <w:p w14:paraId="30587EC4" w14:textId="77777777" w:rsidR="00F70F93" w:rsidRPr="00F70F93" w:rsidRDefault="00F70F93" w:rsidP="00F70F93">
            <w:pPr>
              <w:spacing w:after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0F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Осцилограф</w:t>
            </w:r>
          </w:p>
        </w:tc>
        <w:tc>
          <w:tcPr>
            <w:tcW w:w="0" w:type="auto"/>
            <w:hideMark/>
          </w:tcPr>
          <w:p w14:paraId="4E03E45E" w14:textId="51057F7C" w:rsidR="00F70F93" w:rsidRPr="00F70F93" w:rsidRDefault="00F70F93" w:rsidP="00F70F93">
            <w:pPr>
              <w:spacing w:after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0F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Часова область (t)</w:t>
            </w:r>
          </w:p>
        </w:tc>
        <w:tc>
          <w:tcPr>
            <w:tcW w:w="0" w:type="auto"/>
            <w:hideMark/>
          </w:tcPr>
          <w:p w14:paraId="065CC8B6" w14:textId="77777777" w:rsidR="00F70F93" w:rsidRPr="00F70F93" w:rsidRDefault="00F70F93" w:rsidP="00F70F93">
            <w:pPr>
              <w:spacing w:after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0F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Амплітуда, період, фаза</w:t>
            </w:r>
          </w:p>
        </w:tc>
      </w:tr>
      <w:tr w:rsidR="00F70F93" w:rsidRPr="00F70F93" w14:paraId="62AC05C2" w14:textId="77777777" w:rsidTr="00F70F93">
        <w:tc>
          <w:tcPr>
            <w:tcW w:w="0" w:type="auto"/>
            <w:hideMark/>
          </w:tcPr>
          <w:p w14:paraId="1F7346A2" w14:textId="77777777" w:rsidR="00F70F93" w:rsidRPr="00F70F93" w:rsidRDefault="00F70F93" w:rsidP="00F70F93">
            <w:pPr>
              <w:spacing w:after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0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Спектр</w:t>
            </w:r>
          </w:p>
        </w:tc>
        <w:tc>
          <w:tcPr>
            <w:tcW w:w="0" w:type="auto"/>
            <w:hideMark/>
          </w:tcPr>
          <w:p w14:paraId="24697451" w14:textId="77777777" w:rsidR="00F70F93" w:rsidRPr="00F70F93" w:rsidRDefault="00F70F93" w:rsidP="00F70F93">
            <w:pPr>
              <w:spacing w:after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0F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Аналізатор спектра</w:t>
            </w:r>
          </w:p>
        </w:tc>
        <w:tc>
          <w:tcPr>
            <w:tcW w:w="0" w:type="auto"/>
            <w:hideMark/>
          </w:tcPr>
          <w:p w14:paraId="7CA01B7E" w14:textId="19E87E16" w:rsidR="00F70F93" w:rsidRPr="00F70F93" w:rsidRDefault="00F70F93" w:rsidP="00F70F93">
            <w:pPr>
              <w:spacing w:after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0F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Частотна область (f)</w:t>
            </w:r>
          </w:p>
        </w:tc>
        <w:tc>
          <w:tcPr>
            <w:tcW w:w="0" w:type="auto"/>
            <w:hideMark/>
          </w:tcPr>
          <w:p w14:paraId="254BA956" w14:textId="77777777" w:rsidR="00F70F93" w:rsidRPr="00F70F93" w:rsidRDefault="00F70F93" w:rsidP="00F70F93">
            <w:pPr>
              <w:spacing w:after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0F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Рівень </w:t>
            </w:r>
            <w:proofErr w:type="spellStart"/>
            <w:r w:rsidRPr="00F70F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гармонік</w:t>
            </w:r>
            <w:proofErr w:type="spellEnd"/>
            <w:r w:rsidRPr="00F70F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смуга частот</w:t>
            </w:r>
          </w:p>
        </w:tc>
      </w:tr>
      <w:tr w:rsidR="00F70F93" w:rsidRPr="00F70F93" w14:paraId="264C8DDB" w14:textId="77777777" w:rsidTr="00F70F93">
        <w:tc>
          <w:tcPr>
            <w:tcW w:w="0" w:type="auto"/>
            <w:hideMark/>
          </w:tcPr>
          <w:p w14:paraId="7C65C22F" w14:textId="77777777" w:rsidR="00F70F93" w:rsidRPr="00F70F93" w:rsidRDefault="00F70F93" w:rsidP="00F70F93">
            <w:pPr>
              <w:spacing w:after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0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Спотворення</w:t>
            </w:r>
          </w:p>
        </w:tc>
        <w:tc>
          <w:tcPr>
            <w:tcW w:w="0" w:type="auto"/>
            <w:hideMark/>
          </w:tcPr>
          <w:p w14:paraId="66D775B0" w14:textId="77777777" w:rsidR="00F70F93" w:rsidRPr="00F70F93" w:rsidRDefault="00F70F93" w:rsidP="00F70F93">
            <w:pPr>
              <w:spacing w:after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0F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Вимірювач КГ</w:t>
            </w:r>
          </w:p>
        </w:tc>
        <w:tc>
          <w:tcPr>
            <w:tcW w:w="0" w:type="auto"/>
            <w:hideMark/>
          </w:tcPr>
          <w:p w14:paraId="72CAE170" w14:textId="1CCA128C" w:rsidR="00F70F93" w:rsidRPr="00F70F93" w:rsidRDefault="00F70F93" w:rsidP="00F70F93">
            <w:pPr>
              <w:spacing w:after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0F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Відносний рівень (</w:t>
            </w:r>
            <w:proofErr w:type="spellStart"/>
            <w:r w:rsidRPr="00F70F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Kg</w:t>
            </w:r>
            <w:proofErr w:type="spellEnd"/>
            <w:r w:rsidRPr="00F70F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hideMark/>
          </w:tcPr>
          <w:p w14:paraId="6C37733B" w14:textId="77777777" w:rsidR="00F70F93" w:rsidRPr="00F70F93" w:rsidRDefault="00F70F93" w:rsidP="00F70F93">
            <w:pPr>
              <w:spacing w:after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0F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Коефіцієнт нелінійності</w:t>
            </w:r>
          </w:p>
        </w:tc>
      </w:tr>
    </w:tbl>
    <w:p w14:paraId="734FDE5F" w14:textId="77777777" w:rsidR="00F70F93" w:rsidRDefault="00F70F93" w:rsidP="00F70F93"/>
    <w:p w14:paraId="2B7FC903" w14:textId="604F554D" w:rsidR="00F70F93" w:rsidRDefault="00F70F93" w:rsidP="00F70F93"/>
    <w:p w14:paraId="6DDD45DD" w14:textId="36659446" w:rsidR="009A32D0" w:rsidRPr="008A0230" w:rsidRDefault="00F70F93" w:rsidP="00F70F93">
      <w:pPr>
        <w:rPr>
          <w:b/>
          <w:bCs/>
          <w:sz w:val="28"/>
          <w:szCs w:val="28"/>
        </w:rPr>
      </w:pPr>
      <w:r w:rsidRPr="008A0230">
        <w:rPr>
          <w:b/>
          <w:bCs/>
          <w:sz w:val="28"/>
          <w:szCs w:val="28"/>
        </w:rPr>
        <w:t>Основні параметри та структурна схема електронно-променевого осцилографа.</w:t>
      </w:r>
    </w:p>
    <w:p w14:paraId="3D00F773" w14:textId="77777777" w:rsidR="008A0230" w:rsidRDefault="008A0230" w:rsidP="008A0230">
      <w:pPr>
        <w:jc w:val="both"/>
      </w:pPr>
    </w:p>
    <w:p w14:paraId="71F60C48" w14:textId="08D3B630" w:rsidR="00F70F93" w:rsidRDefault="008A0230" w:rsidP="008A0230">
      <w:pPr>
        <w:jc w:val="both"/>
      </w:pPr>
      <w:r>
        <w:t>Е</w:t>
      </w:r>
      <w:r>
        <w:t>лектронно-променевий осцилограф (ЕПО). Попри домінування цифрових технологій, класична структурна схема ЕПО залишається базою для розуміння принципів візуалізації сигналів у часовій області.</w:t>
      </w:r>
    </w:p>
    <w:p w14:paraId="23F51D7A" w14:textId="77777777" w:rsidR="008A0230" w:rsidRDefault="008A0230" w:rsidP="008A0230">
      <w:pPr>
        <w:rPr>
          <w:b/>
          <w:bCs/>
        </w:rPr>
      </w:pPr>
    </w:p>
    <w:p w14:paraId="5A75A251" w14:textId="607FDAAE" w:rsidR="008A0230" w:rsidRPr="008A0230" w:rsidRDefault="008A0230" w:rsidP="008A0230">
      <w:pPr>
        <w:rPr>
          <w:b/>
          <w:bCs/>
        </w:rPr>
      </w:pPr>
      <w:r w:rsidRPr="008A0230">
        <w:rPr>
          <w:b/>
          <w:bCs/>
        </w:rPr>
        <w:t>1. Основні параметри осцилографа</w:t>
      </w:r>
    </w:p>
    <w:p w14:paraId="6DE0F263" w14:textId="77777777" w:rsidR="008A0230" w:rsidRDefault="008A0230" w:rsidP="008A0230">
      <w:pPr>
        <w:pStyle w:val="a3"/>
      </w:pPr>
      <w:r>
        <w:t>Параметри осцилографа визначають його здатність точно відтворювати форму сигналу без спотворень:</w:t>
      </w:r>
    </w:p>
    <w:p w14:paraId="69BFAE8F" w14:textId="29D400D0" w:rsidR="008A0230" w:rsidRDefault="008A0230" w:rsidP="008A0230">
      <w:pPr>
        <w:pStyle w:val="a3"/>
        <w:numPr>
          <w:ilvl w:val="0"/>
          <w:numId w:val="4"/>
        </w:numPr>
      </w:pPr>
      <w:r>
        <w:rPr>
          <w:b/>
          <w:bCs/>
        </w:rPr>
        <w:lastRenderedPageBreak/>
        <w:t>Смуга пропускання (</w:t>
      </w:r>
      <w:r>
        <w:rPr>
          <w:rStyle w:val="math-inline"/>
          <w:b/>
          <w:bCs/>
        </w:rPr>
        <w:t>Δ</w:t>
      </w:r>
      <w:r>
        <w:rPr>
          <w:rStyle w:val="math-inline"/>
          <w:b/>
          <w:bCs/>
        </w:rPr>
        <w:t xml:space="preserve"> f</w:t>
      </w:r>
      <w:r>
        <w:rPr>
          <w:b/>
          <w:bCs/>
        </w:rPr>
        <w:t>):</w:t>
      </w:r>
      <w:r>
        <w:t xml:space="preserve"> діапазон частот, у якому амплітудно-частотна характеристика (АЧХ) підсилювача вертикального відхилення залишається достатньо плоскою (зазвичай спад не більше 3 </w:t>
      </w:r>
      <w:proofErr w:type="spellStart"/>
      <w:r>
        <w:t>дБ</w:t>
      </w:r>
      <w:proofErr w:type="spellEnd"/>
      <w:r>
        <w:t>).</w:t>
      </w:r>
    </w:p>
    <w:p w14:paraId="799881AE" w14:textId="77777777" w:rsidR="008A0230" w:rsidRDefault="008A0230" w:rsidP="008A0230">
      <w:pPr>
        <w:pStyle w:val="a3"/>
        <w:numPr>
          <w:ilvl w:val="0"/>
          <w:numId w:val="4"/>
        </w:numPr>
      </w:pPr>
      <w:r>
        <w:rPr>
          <w:b/>
          <w:bCs/>
        </w:rPr>
        <w:t>Коефіцієнт відхилення (чутливість):</w:t>
      </w:r>
      <w:r>
        <w:t xml:space="preserve"> відношення напруги вхідного сигналу до величини відхилення </w:t>
      </w:r>
      <w:proofErr w:type="spellStart"/>
      <w:r>
        <w:t>променя</w:t>
      </w:r>
      <w:proofErr w:type="spellEnd"/>
      <w:r>
        <w:t xml:space="preserve"> на екрані (вимірюється у В/</w:t>
      </w:r>
      <w:proofErr w:type="spellStart"/>
      <w:r>
        <w:t>под</w:t>
      </w:r>
      <w:proofErr w:type="spellEnd"/>
      <w:r>
        <w:t xml:space="preserve"> або </w:t>
      </w:r>
      <w:proofErr w:type="spellStart"/>
      <w:r>
        <w:t>мВ</w:t>
      </w:r>
      <w:proofErr w:type="spellEnd"/>
      <w:r>
        <w:t>/</w:t>
      </w:r>
      <w:proofErr w:type="spellStart"/>
      <w:r>
        <w:t>под</w:t>
      </w:r>
      <w:proofErr w:type="spellEnd"/>
      <w:r>
        <w:t>).</w:t>
      </w:r>
    </w:p>
    <w:p w14:paraId="6AB3F954" w14:textId="77777777" w:rsidR="008A0230" w:rsidRDefault="008A0230" w:rsidP="008A0230">
      <w:pPr>
        <w:pStyle w:val="a3"/>
        <w:numPr>
          <w:ilvl w:val="0"/>
          <w:numId w:val="4"/>
        </w:numPr>
      </w:pPr>
      <w:r>
        <w:rPr>
          <w:b/>
          <w:bCs/>
        </w:rPr>
        <w:t>Коефіцієнт розгортки:</w:t>
      </w:r>
      <w:r>
        <w:t xml:space="preserve"> час, за який промінь проходить одну </w:t>
      </w:r>
      <w:proofErr w:type="spellStart"/>
      <w:r>
        <w:t>поділну</w:t>
      </w:r>
      <w:proofErr w:type="spellEnd"/>
      <w:r>
        <w:t xml:space="preserve"> шкали по горизонталі (вимірюється у с/</w:t>
      </w:r>
      <w:proofErr w:type="spellStart"/>
      <w:r>
        <w:t>под</w:t>
      </w:r>
      <w:proofErr w:type="spellEnd"/>
      <w:r>
        <w:t>, мс/</w:t>
      </w:r>
      <w:proofErr w:type="spellStart"/>
      <w:r>
        <w:t>под</w:t>
      </w:r>
      <w:proofErr w:type="spellEnd"/>
      <w:r>
        <w:t xml:space="preserve"> або </w:t>
      </w:r>
      <w:proofErr w:type="spellStart"/>
      <w:r>
        <w:t>мкс</w:t>
      </w:r>
      <w:proofErr w:type="spellEnd"/>
      <w:r>
        <w:t>/</w:t>
      </w:r>
      <w:proofErr w:type="spellStart"/>
      <w:r>
        <w:t>под</w:t>
      </w:r>
      <w:proofErr w:type="spellEnd"/>
      <w:r>
        <w:t>).</w:t>
      </w:r>
    </w:p>
    <w:p w14:paraId="1570F4F1" w14:textId="2D547E36" w:rsidR="008A0230" w:rsidRDefault="008A0230" w:rsidP="008A0230">
      <w:pPr>
        <w:pStyle w:val="a3"/>
        <w:numPr>
          <w:ilvl w:val="0"/>
          <w:numId w:val="4"/>
        </w:numPr>
      </w:pPr>
      <w:r>
        <w:rPr>
          <w:b/>
          <w:bCs/>
        </w:rPr>
        <w:t>Вхідний опір та ємність:</w:t>
      </w:r>
      <w:r>
        <w:t xml:space="preserve"> параметри вхідного кола, що впливають на досліджуване джерело сигналу (</w:t>
      </w:r>
      <w:proofErr w:type="spellStart"/>
      <w:r>
        <w:t>типово</w:t>
      </w:r>
      <w:proofErr w:type="spellEnd"/>
      <w:r>
        <w:t xml:space="preserve"> </w:t>
      </w:r>
      <w:proofErr w:type="spellStart"/>
      <w:r>
        <w:rPr>
          <w:rStyle w:val="math-inline"/>
        </w:rPr>
        <w:t>Rin</w:t>
      </w:r>
      <w:proofErr w:type="spellEnd"/>
      <w:r>
        <w:rPr>
          <w:rStyle w:val="math-inline"/>
        </w:rPr>
        <w:t xml:space="preserve"> = 1</w:t>
      </w:r>
      <w:r>
        <w:t xml:space="preserve"> </w:t>
      </w:r>
      <w:proofErr w:type="spellStart"/>
      <w:r>
        <w:t>МОм</w:t>
      </w:r>
      <w:proofErr w:type="spellEnd"/>
      <w:r>
        <w:t xml:space="preserve">, </w:t>
      </w:r>
      <w:proofErr w:type="spellStart"/>
      <w:r>
        <w:rPr>
          <w:rStyle w:val="math-inline"/>
        </w:rPr>
        <w:t>Cin</w:t>
      </w:r>
      <w:proofErr w:type="spellEnd"/>
      <w:r>
        <w:rPr>
          <w:rStyle w:val="math-inline"/>
        </w:rPr>
        <w:t xml:space="preserve"> </w:t>
      </w:r>
      <w:r>
        <w:rPr>
          <w:rStyle w:val="math-inline"/>
        </w:rPr>
        <w:t xml:space="preserve">= 20 </w:t>
      </w:r>
      <w:r>
        <w:rPr>
          <w:rStyle w:val="math-inline"/>
        </w:rPr>
        <w:t>…</w:t>
      </w:r>
      <w:r>
        <w:rPr>
          <w:rStyle w:val="math-inline"/>
        </w:rPr>
        <w:t xml:space="preserve"> 30</w:t>
      </w:r>
      <w:r>
        <w:t xml:space="preserve"> </w:t>
      </w:r>
      <w:proofErr w:type="spellStart"/>
      <w:r>
        <w:t>пФ</w:t>
      </w:r>
      <w:proofErr w:type="spellEnd"/>
      <w:r>
        <w:t>).</w:t>
      </w:r>
    </w:p>
    <w:p w14:paraId="29718AD5" w14:textId="77777777" w:rsidR="008A0230" w:rsidRDefault="008A0230" w:rsidP="008A0230">
      <w:pPr>
        <w:pStyle w:val="a3"/>
        <w:numPr>
          <w:ilvl w:val="0"/>
          <w:numId w:val="4"/>
        </w:numPr>
      </w:pPr>
      <w:r>
        <w:rPr>
          <w:b/>
          <w:bCs/>
        </w:rPr>
        <w:t>Похибка вимірювання:</w:t>
      </w:r>
      <w:r>
        <w:t xml:space="preserve"> інтегральний показник точності відтворення амплітудних і часових інтервалів (зазвичай 2–5%).</w:t>
      </w:r>
    </w:p>
    <w:p w14:paraId="03E7D996" w14:textId="0D78AA1D" w:rsidR="008A0230" w:rsidRDefault="008A0230" w:rsidP="008A0230"/>
    <w:p w14:paraId="7092F88D" w14:textId="77777777" w:rsidR="008A0230" w:rsidRPr="008A0230" w:rsidRDefault="008A0230" w:rsidP="008A0230">
      <w:pPr>
        <w:rPr>
          <w:b/>
          <w:bCs/>
        </w:rPr>
      </w:pPr>
      <w:r w:rsidRPr="008A0230">
        <w:rPr>
          <w:b/>
          <w:bCs/>
        </w:rPr>
        <w:t>2. Структурна схема ЕПО</w:t>
      </w:r>
    </w:p>
    <w:p w14:paraId="515627BE" w14:textId="77777777" w:rsidR="008A0230" w:rsidRDefault="008A0230" w:rsidP="008A0230">
      <w:pPr>
        <w:pStyle w:val="a3"/>
      </w:pPr>
      <w:r>
        <w:t xml:space="preserve">Функціонування осцилографа базується на перетворенні напруги в лінійне переміщення електронного </w:t>
      </w:r>
      <w:proofErr w:type="spellStart"/>
      <w:r>
        <w:t>променя</w:t>
      </w:r>
      <w:proofErr w:type="spellEnd"/>
      <w:r>
        <w:t xml:space="preserve"> по екрану електронно-променевої трубки (ЕПТ).</w:t>
      </w:r>
    </w:p>
    <w:p w14:paraId="713F7ADD" w14:textId="77777777" w:rsidR="008A0230" w:rsidRDefault="008A0230" w:rsidP="008A0230">
      <w:pPr>
        <w:pStyle w:val="3"/>
      </w:pPr>
      <w:r>
        <w:t>Основні вузли схеми:</w:t>
      </w:r>
    </w:p>
    <w:p w14:paraId="2B595E22" w14:textId="77777777" w:rsidR="008A0230" w:rsidRDefault="008A0230" w:rsidP="008A0230">
      <w:pPr>
        <w:pStyle w:val="a3"/>
        <w:numPr>
          <w:ilvl w:val="0"/>
          <w:numId w:val="5"/>
        </w:numPr>
      </w:pPr>
      <w:r>
        <w:rPr>
          <w:b/>
          <w:bCs/>
        </w:rPr>
        <w:t>Канал вертикального відхилення (канал Y):</w:t>
      </w:r>
    </w:p>
    <w:p w14:paraId="1E7CFCEB" w14:textId="77777777" w:rsidR="008A0230" w:rsidRDefault="008A0230" w:rsidP="008A0230">
      <w:pPr>
        <w:pStyle w:val="a3"/>
        <w:numPr>
          <w:ilvl w:val="1"/>
          <w:numId w:val="5"/>
        </w:numPr>
      </w:pPr>
      <w:r>
        <w:rPr>
          <w:b/>
          <w:bCs/>
        </w:rPr>
        <w:t>Атенюатор:</w:t>
      </w:r>
      <w:r>
        <w:t xml:space="preserve"> подільник напруги, що масштабує вхідний сигнал.</w:t>
      </w:r>
    </w:p>
    <w:p w14:paraId="3BFF908C" w14:textId="77777777" w:rsidR="008A0230" w:rsidRDefault="008A0230" w:rsidP="008A0230">
      <w:pPr>
        <w:pStyle w:val="a3"/>
        <w:numPr>
          <w:ilvl w:val="1"/>
          <w:numId w:val="5"/>
        </w:numPr>
      </w:pPr>
      <w:r>
        <w:rPr>
          <w:b/>
          <w:bCs/>
        </w:rPr>
        <w:t>Підсилювач Y:</w:t>
      </w:r>
      <w:r>
        <w:t xml:space="preserve"> підсилює сигнал до рівня, необхідного для відхилення </w:t>
      </w:r>
      <w:proofErr w:type="spellStart"/>
      <w:r>
        <w:t>променя</w:t>
      </w:r>
      <w:proofErr w:type="spellEnd"/>
      <w:r>
        <w:t xml:space="preserve"> пластинами ЕПТ.</w:t>
      </w:r>
    </w:p>
    <w:p w14:paraId="56592825" w14:textId="77777777" w:rsidR="008A0230" w:rsidRDefault="008A0230" w:rsidP="008A0230">
      <w:pPr>
        <w:pStyle w:val="a3"/>
        <w:numPr>
          <w:ilvl w:val="1"/>
          <w:numId w:val="5"/>
        </w:numPr>
      </w:pPr>
      <w:r>
        <w:rPr>
          <w:b/>
          <w:bCs/>
        </w:rPr>
        <w:t>Лінія затримки:</w:t>
      </w:r>
      <w:r>
        <w:t xml:space="preserve"> затримує сигнал каналу Y на час спрацювання схеми розгортки, щоб побачити передній фронт імпульсу.</w:t>
      </w:r>
    </w:p>
    <w:p w14:paraId="3565F2C0" w14:textId="77777777" w:rsidR="008A0230" w:rsidRDefault="008A0230" w:rsidP="008A0230">
      <w:pPr>
        <w:pStyle w:val="a3"/>
        <w:numPr>
          <w:ilvl w:val="0"/>
          <w:numId w:val="5"/>
        </w:numPr>
      </w:pPr>
      <w:r>
        <w:rPr>
          <w:b/>
          <w:bCs/>
        </w:rPr>
        <w:t>Канал горизонтального відхилення (канал X):</w:t>
      </w:r>
    </w:p>
    <w:p w14:paraId="231E8B64" w14:textId="77777777" w:rsidR="008A0230" w:rsidRDefault="008A0230" w:rsidP="008A0230">
      <w:pPr>
        <w:pStyle w:val="a3"/>
        <w:numPr>
          <w:ilvl w:val="1"/>
          <w:numId w:val="5"/>
        </w:numPr>
      </w:pPr>
      <w:r>
        <w:rPr>
          <w:b/>
          <w:bCs/>
        </w:rPr>
        <w:t>Генератор розгортки:</w:t>
      </w:r>
      <w:r>
        <w:t xml:space="preserve"> виробляє пилкоподібну напругу, яка змушує промінь рівномірно рухатися зліва направо.</w:t>
      </w:r>
    </w:p>
    <w:p w14:paraId="65D6346C" w14:textId="77777777" w:rsidR="008A0230" w:rsidRDefault="008A0230" w:rsidP="008A0230">
      <w:pPr>
        <w:pStyle w:val="a3"/>
        <w:numPr>
          <w:ilvl w:val="1"/>
          <w:numId w:val="5"/>
        </w:numPr>
      </w:pPr>
      <w:r>
        <w:rPr>
          <w:b/>
          <w:bCs/>
        </w:rPr>
        <w:t>Підсилювач X:</w:t>
      </w:r>
      <w:r>
        <w:t xml:space="preserve"> посилює пилкоподібну напругу для горизонтальних пластин.</w:t>
      </w:r>
    </w:p>
    <w:p w14:paraId="65A5FCCE" w14:textId="77777777" w:rsidR="008A0230" w:rsidRDefault="008A0230" w:rsidP="008A0230">
      <w:pPr>
        <w:pStyle w:val="a3"/>
        <w:numPr>
          <w:ilvl w:val="0"/>
          <w:numId w:val="5"/>
        </w:numPr>
      </w:pPr>
      <w:r>
        <w:rPr>
          <w:b/>
          <w:bCs/>
        </w:rPr>
        <w:t>Схема синхронізації та запуску:</w:t>
      </w:r>
    </w:p>
    <w:p w14:paraId="2BE0686B" w14:textId="77777777" w:rsidR="008A0230" w:rsidRDefault="008A0230" w:rsidP="008A0230">
      <w:pPr>
        <w:pStyle w:val="a3"/>
        <w:numPr>
          <w:ilvl w:val="1"/>
          <w:numId w:val="5"/>
        </w:numPr>
      </w:pPr>
      <w:r>
        <w:t>Забезпечує початок розгортки в один і той самий момент фази сигналу. Без неї зображення на екрані буде нестабільним («бігтиме»).</w:t>
      </w:r>
    </w:p>
    <w:p w14:paraId="5B1294D4" w14:textId="77777777" w:rsidR="008A0230" w:rsidRDefault="008A0230" w:rsidP="008A0230">
      <w:pPr>
        <w:pStyle w:val="a3"/>
        <w:numPr>
          <w:ilvl w:val="0"/>
          <w:numId w:val="5"/>
        </w:numPr>
      </w:pPr>
      <w:r>
        <w:rPr>
          <w:b/>
          <w:bCs/>
        </w:rPr>
        <w:t>Електронно-променева трубка (ЕПТ):</w:t>
      </w:r>
    </w:p>
    <w:p w14:paraId="72E47F8D" w14:textId="77777777" w:rsidR="008A0230" w:rsidRDefault="008A0230" w:rsidP="008A0230">
      <w:pPr>
        <w:pStyle w:val="a3"/>
        <w:numPr>
          <w:ilvl w:val="1"/>
          <w:numId w:val="5"/>
        </w:numPr>
      </w:pPr>
      <w:r>
        <w:t>Вакуумний пристрій, де електронна гармата створює вузький пучок електронів, що падає на люмінофорний екран, викликаючи його світіння.</w:t>
      </w:r>
    </w:p>
    <w:p w14:paraId="42FE2BB3" w14:textId="495E0367" w:rsidR="008A0230" w:rsidRDefault="008A0230" w:rsidP="008A0230"/>
    <w:p w14:paraId="2BDF4606" w14:textId="77777777" w:rsidR="008A0230" w:rsidRPr="008A0230" w:rsidRDefault="008A0230" w:rsidP="008A0230">
      <w:pPr>
        <w:rPr>
          <w:b/>
          <w:bCs/>
        </w:rPr>
      </w:pPr>
      <w:r w:rsidRPr="008A0230">
        <w:rPr>
          <w:b/>
          <w:bCs/>
        </w:rPr>
        <w:t>3. Принцип формування зображення</w:t>
      </w:r>
    </w:p>
    <w:p w14:paraId="2F8E1F69" w14:textId="77777777" w:rsidR="008A0230" w:rsidRDefault="008A0230" w:rsidP="008A0230">
      <w:pPr>
        <w:pStyle w:val="a3"/>
      </w:pPr>
      <w:r>
        <w:t xml:space="preserve">Математично рух </w:t>
      </w:r>
      <w:proofErr w:type="spellStart"/>
      <w:r>
        <w:t>променя</w:t>
      </w:r>
      <w:proofErr w:type="spellEnd"/>
      <w:r>
        <w:t xml:space="preserve"> описується двома функціями:</w:t>
      </w:r>
    </w:p>
    <w:p w14:paraId="76F1ED51" w14:textId="77777777" w:rsidR="008A0230" w:rsidRDefault="008A0230" w:rsidP="008A0230">
      <w:pPr>
        <w:pStyle w:val="a3"/>
        <w:numPr>
          <w:ilvl w:val="0"/>
          <w:numId w:val="6"/>
        </w:numPr>
      </w:pPr>
      <w:r>
        <w:t xml:space="preserve">По вертикалі: </w:t>
      </w:r>
    </w:p>
    <w:p w14:paraId="7A57C0B4" w14:textId="1D554F87" w:rsidR="008A0230" w:rsidRDefault="008A0230" w:rsidP="008A0230">
      <w:pPr>
        <w:pStyle w:val="a3"/>
        <w:ind w:left="720"/>
      </w:pPr>
      <w:r w:rsidRPr="008A0230">
        <w:drawing>
          <wp:inline distT="0" distB="0" distL="0" distR="0" wp14:anchorId="6CD8A856" wp14:editId="4EBED138">
            <wp:extent cx="1457528" cy="257211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7528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E41B9" w14:textId="77777777" w:rsidR="008A0230" w:rsidRDefault="008A0230" w:rsidP="008A0230">
      <w:pPr>
        <w:pStyle w:val="a3"/>
        <w:numPr>
          <w:ilvl w:val="0"/>
          <w:numId w:val="6"/>
        </w:numPr>
      </w:pPr>
      <w:r>
        <w:t xml:space="preserve">По горизонталі: </w:t>
      </w:r>
    </w:p>
    <w:p w14:paraId="3C9BF4EF" w14:textId="77777777" w:rsidR="008A0230" w:rsidRDefault="008A0230" w:rsidP="008A0230">
      <w:pPr>
        <w:pStyle w:val="a3"/>
        <w:ind w:left="720"/>
      </w:pPr>
      <w:r>
        <w:rPr>
          <w:rStyle w:val="math-inline"/>
        </w:rPr>
        <w:t xml:space="preserve"> </w:t>
      </w:r>
      <w:r w:rsidRPr="008A0230">
        <w:rPr>
          <w:rStyle w:val="math-inline"/>
        </w:rPr>
        <w:drawing>
          <wp:inline distT="0" distB="0" distL="0" distR="0" wp14:anchorId="37C72EEC" wp14:editId="6F5FDCC9">
            <wp:extent cx="1086002" cy="22863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6002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388B720" w14:textId="4BA60F0B" w:rsidR="008A0230" w:rsidRDefault="008A0230" w:rsidP="008A0230">
      <w:pPr>
        <w:pStyle w:val="a3"/>
        <w:ind w:left="720"/>
      </w:pPr>
      <w:r>
        <w:t>(лінійна розгортка)</w:t>
      </w:r>
    </w:p>
    <w:p w14:paraId="7EE5F24E" w14:textId="022325F7" w:rsidR="008A0230" w:rsidRDefault="008A0230" w:rsidP="008A0230">
      <w:pPr>
        <w:pStyle w:val="a3"/>
      </w:pPr>
      <w:r>
        <w:lastRenderedPageBreak/>
        <w:t>Завдяки поєднанню цих рухів на екрані ми бачимо графік залежності напруги від часу. Якщо частота повторення сигналу достатньо висока (</w:t>
      </w:r>
      <w:r>
        <w:rPr>
          <w:rStyle w:val="math-inline"/>
        </w:rPr>
        <w:t>&gt; 25</w:t>
      </w:r>
      <w:r>
        <w:t xml:space="preserve"> Г</w:t>
      </w:r>
      <w:proofErr w:type="spellStart"/>
      <w:r>
        <w:t>ц</w:t>
      </w:r>
      <w:proofErr w:type="spellEnd"/>
      <w:r>
        <w:t xml:space="preserve">), за рахунок інерційності людського ока та </w:t>
      </w:r>
      <w:proofErr w:type="spellStart"/>
      <w:r>
        <w:t>післясвічення</w:t>
      </w:r>
      <w:proofErr w:type="spellEnd"/>
      <w:r>
        <w:t xml:space="preserve"> люмінофора ми бачимо нерухому лінію форми сигналу.</w:t>
      </w:r>
    </w:p>
    <w:p w14:paraId="1974218A" w14:textId="7B9F1686" w:rsidR="00066369" w:rsidRDefault="00066369" w:rsidP="008A0230">
      <w:pPr>
        <w:pStyle w:val="a3"/>
      </w:pPr>
    </w:p>
    <w:p w14:paraId="213018BB" w14:textId="62048B49" w:rsidR="003240AA" w:rsidRDefault="003240AA" w:rsidP="008A0230">
      <w:pPr>
        <w:pStyle w:val="a3"/>
      </w:pPr>
      <w:proofErr w:type="spellStart"/>
      <w:r>
        <w:t>Стурктурна</w:t>
      </w:r>
      <w:proofErr w:type="spellEnd"/>
      <w:r>
        <w:t xml:space="preserve"> блок-схема електронно-променевого осцилографа:</w:t>
      </w:r>
    </w:p>
    <w:p w14:paraId="21922F5A" w14:textId="64B64D61" w:rsidR="00B373CD" w:rsidRDefault="00066369" w:rsidP="008A0230">
      <w:pPr>
        <w:pStyle w:val="a3"/>
      </w:pPr>
      <w:r w:rsidRPr="00066369">
        <w:drawing>
          <wp:inline distT="0" distB="0" distL="0" distR="0" wp14:anchorId="40C36957" wp14:editId="1B936F57">
            <wp:extent cx="6120765" cy="389001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89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B6F25" w14:textId="7FBE63E7" w:rsidR="008A0230" w:rsidRDefault="00BA1B6F" w:rsidP="00F70F93">
      <w:r>
        <w:t>Ресурс походження</w:t>
      </w:r>
      <w:r w:rsidR="00066369">
        <w:t xml:space="preserve"> рисунку</w:t>
      </w:r>
      <w:r>
        <w:t xml:space="preserve">: </w:t>
      </w:r>
      <w:hyperlink r:id="rId9" w:history="1">
        <w:r w:rsidR="00066369" w:rsidRPr="00722665">
          <w:rPr>
            <w:rStyle w:val="a6"/>
          </w:rPr>
          <w:t>https://ekt.elit.sumdu.edu.ua/wp-content/uploads/2023/01/Tema-7.pdf</w:t>
        </w:r>
      </w:hyperlink>
    </w:p>
    <w:p w14:paraId="6877B9F6" w14:textId="498A13F0" w:rsidR="00066369" w:rsidRDefault="00066369" w:rsidP="00F70F93"/>
    <w:p w14:paraId="7F739D66" w14:textId="77777777" w:rsidR="003240AA" w:rsidRPr="003240AA" w:rsidRDefault="003240AA" w:rsidP="003240AA">
      <w:r w:rsidRPr="003240AA">
        <w:t>1. Блок керування променем (зліва)</w:t>
      </w:r>
    </w:p>
    <w:p w14:paraId="116A5EA0" w14:textId="77777777" w:rsidR="003240AA" w:rsidRDefault="003240AA" w:rsidP="003240AA">
      <w:pPr>
        <w:spacing w:before="100" w:beforeAutospacing="1" w:after="100" w:afterAutospacing="1" w:line="240" w:lineRule="auto"/>
        <w:ind w:left="720"/>
      </w:pPr>
      <w:r>
        <w:rPr>
          <w:rStyle w:val="a4"/>
        </w:rPr>
        <w:t>Вхід X та Вхід Y</w:t>
      </w:r>
      <w:r>
        <w:t xml:space="preserve"> – сюди подаються сигнали, які потрібно відобразити на екрані.</w:t>
      </w:r>
    </w:p>
    <w:p w14:paraId="38BCD5D9" w14:textId="77777777" w:rsidR="003240AA" w:rsidRDefault="003240AA" w:rsidP="003240AA">
      <w:pPr>
        <w:spacing w:before="100" w:beforeAutospacing="1" w:after="100" w:afterAutospacing="1" w:line="240" w:lineRule="auto"/>
        <w:ind w:left="720"/>
      </w:pPr>
      <w:r>
        <w:rPr>
          <w:rStyle w:val="a4"/>
        </w:rPr>
        <w:t>МП1, МП2 (модулятори/підсилювачі)</w:t>
      </w:r>
      <w:r>
        <w:t xml:space="preserve"> – формують сигнали для відхилення </w:t>
      </w:r>
      <w:proofErr w:type="spellStart"/>
      <w:r>
        <w:t>променя</w:t>
      </w:r>
      <w:proofErr w:type="spellEnd"/>
      <w:r>
        <w:t xml:space="preserve"> по горизонталі (X) та вертикалі (Y).</w:t>
      </w:r>
    </w:p>
    <w:p w14:paraId="3F64C8BD" w14:textId="77777777" w:rsidR="003240AA" w:rsidRDefault="003240AA" w:rsidP="003240AA">
      <w:pPr>
        <w:spacing w:before="100" w:beforeAutospacing="1" w:after="100" w:afterAutospacing="1" w:line="240" w:lineRule="auto"/>
        <w:ind w:left="720"/>
      </w:pPr>
      <w:r>
        <w:rPr>
          <w:rStyle w:val="a4"/>
        </w:rPr>
        <w:t>ЛЗ (логіка запуску/синхронізації)</w:t>
      </w:r>
      <w:r>
        <w:t xml:space="preserve"> – забезпечує стабільність зображення, щоб промінь починав рух завжди з одного моменту сигналу.</w:t>
      </w:r>
    </w:p>
    <w:p w14:paraId="1875CB83" w14:textId="77777777" w:rsidR="003240AA" w:rsidRDefault="003240AA" w:rsidP="003240AA">
      <w:pPr>
        <w:spacing w:before="100" w:beforeAutospacing="1" w:after="100" w:afterAutospacing="1" w:line="240" w:lineRule="auto"/>
        <w:ind w:left="720"/>
      </w:pPr>
      <w:r>
        <w:rPr>
          <w:rStyle w:val="a4"/>
        </w:rPr>
        <w:t>П1–П5 (перемикачі/подільники часу)</w:t>
      </w:r>
      <w:r>
        <w:t xml:space="preserve"> – задають масштаб по осі часу («Час/</w:t>
      </w:r>
      <w:proofErr w:type="spellStart"/>
      <w:r>
        <w:t>под</w:t>
      </w:r>
      <w:proofErr w:type="spellEnd"/>
      <w:r>
        <w:t>»).</w:t>
      </w:r>
    </w:p>
    <w:p w14:paraId="7A0D13B0" w14:textId="77777777" w:rsidR="003240AA" w:rsidRDefault="003240AA" w:rsidP="003240AA">
      <w:pPr>
        <w:spacing w:before="100" w:beforeAutospacing="1" w:after="100" w:afterAutospacing="1" w:line="240" w:lineRule="auto"/>
        <w:ind w:left="720"/>
      </w:pPr>
      <w:r>
        <w:rPr>
          <w:rStyle w:val="a4"/>
        </w:rPr>
        <w:t>СС (стабілізатор)</w:t>
      </w:r>
      <w:r>
        <w:t xml:space="preserve"> – стабілізує живлення та сигнали.</w:t>
      </w:r>
    </w:p>
    <w:p w14:paraId="62B9427E" w14:textId="77777777" w:rsidR="003240AA" w:rsidRDefault="003240AA" w:rsidP="003240AA">
      <w:pPr>
        <w:spacing w:before="100" w:beforeAutospacing="1" w:after="100" w:afterAutospacing="1" w:line="240" w:lineRule="auto"/>
        <w:ind w:left="720"/>
      </w:pPr>
      <w:r>
        <w:rPr>
          <w:rStyle w:val="a4"/>
        </w:rPr>
        <w:t>ВП (підсилювач)</w:t>
      </w:r>
      <w:r>
        <w:t xml:space="preserve"> – посилює сигнал для керування електродами ЕПТ.</w:t>
      </w:r>
    </w:p>
    <w:p w14:paraId="7838C9D7" w14:textId="77777777" w:rsidR="003240AA" w:rsidRDefault="003240AA" w:rsidP="003240AA">
      <w:pPr>
        <w:spacing w:before="100" w:beforeAutospacing="1" w:after="100" w:afterAutospacing="1" w:line="240" w:lineRule="auto"/>
        <w:ind w:left="720"/>
      </w:pPr>
      <w:r>
        <w:rPr>
          <w:rStyle w:val="a4"/>
        </w:rPr>
        <w:t>Регулятори</w:t>
      </w:r>
      <w:r>
        <w:t xml:space="preserve">: </w:t>
      </w:r>
    </w:p>
    <w:p w14:paraId="35A436CA" w14:textId="77777777" w:rsidR="003240AA" w:rsidRDefault="003240AA" w:rsidP="003240AA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t>«Час/</w:t>
      </w:r>
      <w:proofErr w:type="spellStart"/>
      <w:r>
        <w:t>под</w:t>
      </w:r>
      <w:proofErr w:type="spellEnd"/>
      <w:r>
        <w:t>» – масштабування по осі X.</w:t>
      </w:r>
    </w:p>
    <w:p w14:paraId="77D6BC9F" w14:textId="77777777" w:rsidR="003240AA" w:rsidRDefault="003240AA" w:rsidP="003240AA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t>«Рівень» – рівень запуску (тригера).</w:t>
      </w:r>
    </w:p>
    <w:p w14:paraId="040F066B" w14:textId="77777777" w:rsidR="003240AA" w:rsidRDefault="003240AA" w:rsidP="003240AA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lastRenderedPageBreak/>
        <w:t>«Стабільність» – якість синхронізації.</w:t>
      </w:r>
    </w:p>
    <w:p w14:paraId="4F75E4A7" w14:textId="77777777" w:rsidR="003240AA" w:rsidRDefault="003240AA" w:rsidP="003240AA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t xml:space="preserve">«Яскравість» – інтенсивність світіння </w:t>
      </w:r>
      <w:proofErr w:type="spellStart"/>
      <w:r>
        <w:t>променя</w:t>
      </w:r>
      <w:proofErr w:type="spellEnd"/>
      <w:r>
        <w:t>.</w:t>
      </w:r>
    </w:p>
    <w:p w14:paraId="78D1B3D4" w14:textId="35117EEF" w:rsidR="003240AA" w:rsidRDefault="003240AA" w:rsidP="003240AA">
      <w:pPr>
        <w:spacing w:after="0"/>
      </w:pPr>
    </w:p>
    <w:p w14:paraId="1FECD211" w14:textId="77777777" w:rsidR="003240AA" w:rsidRPr="003240AA" w:rsidRDefault="003240AA" w:rsidP="003240AA">
      <w:pPr>
        <w:rPr>
          <w:b/>
          <w:bCs/>
        </w:rPr>
      </w:pPr>
      <w:r w:rsidRPr="003240AA">
        <w:rPr>
          <w:b/>
          <w:bCs/>
        </w:rPr>
        <w:t>2. Блок ЕПТ (праворуч)</w:t>
      </w:r>
    </w:p>
    <w:p w14:paraId="5B438800" w14:textId="77777777" w:rsidR="003240AA" w:rsidRDefault="003240AA" w:rsidP="003240AA">
      <w:pPr>
        <w:spacing w:before="100" w:beforeAutospacing="1" w:after="100" w:afterAutospacing="1" w:line="240" w:lineRule="auto"/>
        <w:ind w:left="720"/>
      </w:pPr>
      <w:r>
        <w:rPr>
          <w:rStyle w:val="a4"/>
        </w:rPr>
        <w:t>Електронна гармата (K, M, A1, A2, A3)</w:t>
      </w:r>
      <w:r>
        <w:t xml:space="preserve"> – генерує електронний промінь.</w:t>
      </w:r>
    </w:p>
    <w:p w14:paraId="48C5602F" w14:textId="77777777" w:rsidR="003240AA" w:rsidRDefault="003240AA" w:rsidP="003240AA">
      <w:pPr>
        <w:spacing w:before="100" w:beforeAutospacing="1" w:after="100" w:afterAutospacing="1" w:line="240" w:lineRule="auto"/>
        <w:ind w:left="720"/>
      </w:pPr>
      <w:r>
        <w:rPr>
          <w:rStyle w:val="a4"/>
        </w:rPr>
        <w:t>Фокус</w:t>
      </w:r>
      <w:r>
        <w:t xml:space="preserve"> – зосереджує промінь у точку на екрані.</w:t>
      </w:r>
    </w:p>
    <w:p w14:paraId="5707D266" w14:textId="77777777" w:rsidR="003240AA" w:rsidRDefault="003240AA" w:rsidP="003240AA">
      <w:pPr>
        <w:spacing w:before="100" w:beforeAutospacing="1" w:after="100" w:afterAutospacing="1" w:line="240" w:lineRule="auto"/>
        <w:ind w:left="720"/>
      </w:pPr>
      <w:r>
        <w:rPr>
          <w:rStyle w:val="a4"/>
        </w:rPr>
        <w:t>Яскравість</w:t>
      </w:r>
      <w:r>
        <w:t xml:space="preserve"> – керує інтенсивністю світіння люмінофора.</w:t>
      </w:r>
    </w:p>
    <w:p w14:paraId="621F7F66" w14:textId="77777777" w:rsidR="003240AA" w:rsidRDefault="003240AA" w:rsidP="003240AA">
      <w:pPr>
        <w:spacing w:before="100" w:beforeAutospacing="1" w:after="100" w:afterAutospacing="1" w:line="240" w:lineRule="auto"/>
        <w:ind w:left="720"/>
      </w:pPr>
      <w:r>
        <w:rPr>
          <w:rStyle w:val="a4"/>
        </w:rPr>
        <w:t>Відхиляючі пластини (X1, X2, Y1, Y2)</w:t>
      </w:r>
      <w:r>
        <w:t xml:space="preserve"> – задають положення </w:t>
      </w:r>
      <w:proofErr w:type="spellStart"/>
      <w:r>
        <w:t>променя</w:t>
      </w:r>
      <w:proofErr w:type="spellEnd"/>
      <w:r>
        <w:t xml:space="preserve"> по горизонталі та вертикалі.</w:t>
      </w:r>
    </w:p>
    <w:p w14:paraId="6D675EEB" w14:textId="77777777" w:rsidR="003240AA" w:rsidRDefault="003240AA" w:rsidP="003240AA">
      <w:pPr>
        <w:spacing w:before="100" w:beforeAutospacing="1" w:after="100" w:afterAutospacing="1" w:line="240" w:lineRule="auto"/>
        <w:ind w:left="720"/>
      </w:pPr>
      <w:r>
        <w:rPr>
          <w:rStyle w:val="a4"/>
        </w:rPr>
        <w:t>Z</w:t>
      </w:r>
      <w:r>
        <w:rPr>
          <w:rStyle w:val="a4"/>
        </w:rPr>
        <w:noBreakHyphen/>
        <w:t>сигнал</w:t>
      </w:r>
      <w:r>
        <w:t xml:space="preserve"> – модулює включення/відключення </w:t>
      </w:r>
      <w:proofErr w:type="spellStart"/>
      <w:r>
        <w:t>променя</w:t>
      </w:r>
      <w:proofErr w:type="spellEnd"/>
      <w:r>
        <w:t xml:space="preserve"> (наприклад, для малювання лише частини сигналу).</w:t>
      </w:r>
    </w:p>
    <w:p w14:paraId="31B148AB" w14:textId="77777777" w:rsidR="003240AA" w:rsidRDefault="003240AA" w:rsidP="003240AA">
      <w:pPr>
        <w:spacing w:before="100" w:beforeAutospacing="1" w:after="100" w:afterAutospacing="1" w:line="240" w:lineRule="auto"/>
        <w:ind w:left="720"/>
      </w:pPr>
      <w:r>
        <w:rPr>
          <w:rStyle w:val="a4"/>
        </w:rPr>
        <w:t>Екран з люмінофором</w:t>
      </w:r>
      <w:r>
        <w:t xml:space="preserve"> – тут формується видиме зображення.</w:t>
      </w:r>
    </w:p>
    <w:p w14:paraId="793DA627" w14:textId="106FDFE9" w:rsidR="003240AA" w:rsidRDefault="003240AA" w:rsidP="003240AA">
      <w:pPr>
        <w:spacing w:after="0"/>
      </w:pPr>
    </w:p>
    <w:p w14:paraId="4D1C24CC" w14:textId="77777777" w:rsidR="003240AA" w:rsidRPr="003240AA" w:rsidRDefault="003240AA" w:rsidP="003240AA">
      <w:pPr>
        <w:rPr>
          <w:b/>
          <w:bCs/>
        </w:rPr>
      </w:pPr>
      <w:r w:rsidRPr="003240AA">
        <w:rPr>
          <w:b/>
          <w:bCs/>
        </w:rPr>
        <w:t>3. Принцип роботи</w:t>
      </w:r>
    </w:p>
    <w:p w14:paraId="4BBC7F0D" w14:textId="77777777" w:rsidR="003240AA" w:rsidRDefault="003240AA" w:rsidP="003240AA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Сигнал з входу Y проходить через підсилювачі та синхронізацію → керує вертикальним відхиленням.</w:t>
      </w:r>
    </w:p>
    <w:p w14:paraId="1962E081" w14:textId="77777777" w:rsidR="003240AA" w:rsidRDefault="003240AA" w:rsidP="003240AA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Сигнал з входу X (або генератор розгортки) → керує горизонтальним відхиленням.</w:t>
      </w:r>
    </w:p>
    <w:p w14:paraId="014B72FC" w14:textId="77777777" w:rsidR="003240AA" w:rsidRDefault="003240AA" w:rsidP="003240AA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Z</w:t>
      </w:r>
      <w:r>
        <w:noBreakHyphen/>
        <w:t>сигнал → вмикає/вимикає промінь (малює або гасить).</w:t>
      </w:r>
    </w:p>
    <w:p w14:paraId="4686D0EA" w14:textId="77777777" w:rsidR="003240AA" w:rsidRDefault="003240AA" w:rsidP="003240AA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Електронна гармата створює промінь, який відхиляється пластинами X та Y і світить на люмінофорному екрані, утворюючи графік сигналу.</w:t>
      </w:r>
    </w:p>
    <w:p w14:paraId="3D0970A9" w14:textId="2EEDA9D0" w:rsidR="003240AA" w:rsidRDefault="003240AA" w:rsidP="003240AA">
      <w:pPr>
        <w:spacing w:after="0"/>
      </w:pPr>
    </w:p>
    <w:p w14:paraId="2E33C58F" w14:textId="77777777" w:rsidR="003240AA" w:rsidRPr="003240AA" w:rsidRDefault="003240AA" w:rsidP="003240AA">
      <w:pPr>
        <w:rPr>
          <w:b/>
          <w:bCs/>
        </w:rPr>
      </w:pPr>
      <w:r w:rsidRPr="003240AA">
        <w:rPr>
          <w:b/>
          <w:bCs/>
        </w:rPr>
        <w:t>4. Що важливо зрозуміти</w:t>
      </w:r>
    </w:p>
    <w:p w14:paraId="132EC157" w14:textId="77777777" w:rsidR="003240AA" w:rsidRDefault="003240AA" w:rsidP="003240AA">
      <w:pPr>
        <w:spacing w:before="100" w:beforeAutospacing="1" w:after="100" w:afterAutospacing="1" w:line="240" w:lineRule="auto"/>
        <w:ind w:left="720"/>
      </w:pPr>
      <w:r>
        <w:rPr>
          <w:rStyle w:val="a4"/>
        </w:rPr>
        <w:t>X</w:t>
      </w:r>
      <w:r>
        <w:t xml:space="preserve"> – часова розгортка (горизонталь).</w:t>
      </w:r>
    </w:p>
    <w:p w14:paraId="03BBD78A" w14:textId="77777777" w:rsidR="003240AA" w:rsidRDefault="003240AA" w:rsidP="003240AA">
      <w:pPr>
        <w:spacing w:before="100" w:beforeAutospacing="1" w:after="100" w:afterAutospacing="1" w:line="240" w:lineRule="auto"/>
        <w:ind w:left="720"/>
      </w:pPr>
      <w:r>
        <w:rPr>
          <w:rStyle w:val="a4"/>
        </w:rPr>
        <w:t>Y</w:t>
      </w:r>
      <w:r>
        <w:t xml:space="preserve"> – сигнал, який досліджуємо (вертикаль).</w:t>
      </w:r>
    </w:p>
    <w:p w14:paraId="58486DB2" w14:textId="77777777" w:rsidR="003240AA" w:rsidRDefault="003240AA" w:rsidP="003240AA">
      <w:pPr>
        <w:spacing w:before="100" w:beforeAutospacing="1" w:after="100" w:afterAutospacing="1" w:line="240" w:lineRule="auto"/>
        <w:ind w:left="720"/>
      </w:pPr>
      <w:r>
        <w:rPr>
          <w:rStyle w:val="a4"/>
        </w:rPr>
        <w:t>Z</w:t>
      </w:r>
      <w:r>
        <w:t xml:space="preserve"> – яскравість/модуляція.</w:t>
      </w:r>
    </w:p>
    <w:p w14:paraId="6DA53814" w14:textId="77777777" w:rsidR="003240AA" w:rsidRDefault="003240AA" w:rsidP="003240AA">
      <w:pPr>
        <w:spacing w:before="100" w:beforeAutospacing="1" w:after="100" w:afterAutospacing="1" w:line="240" w:lineRule="auto"/>
        <w:ind w:left="720"/>
      </w:pPr>
      <w:r>
        <w:t>Весь блок керування потрібен для того, щоб сигнал був стабільним і правильно відображався на екрані.</w:t>
      </w:r>
    </w:p>
    <w:p w14:paraId="53A78DC1" w14:textId="77777777" w:rsidR="00066369" w:rsidRDefault="00066369" w:rsidP="00F70F93"/>
    <w:p w14:paraId="613DE703" w14:textId="77777777" w:rsidR="00F70F93" w:rsidRDefault="00F70F93" w:rsidP="00F70F93"/>
    <w:sectPr w:rsidR="00F70F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6B0"/>
    <w:multiLevelType w:val="multilevel"/>
    <w:tmpl w:val="1E7C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27B86"/>
    <w:multiLevelType w:val="multilevel"/>
    <w:tmpl w:val="19F66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41321"/>
    <w:multiLevelType w:val="multilevel"/>
    <w:tmpl w:val="1694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13DA4"/>
    <w:multiLevelType w:val="multilevel"/>
    <w:tmpl w:val="B790C4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F7C5F"/>
    <w:multiLevelType w:val="multilevel"/>
    <w:tmpl w:val="1A9C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46790E"/>
    <w:multiLevelType w:val="multilevel"/>
    <w:tmpl w:val="AA22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6E017B"/>
    <w:multiLevelType w:val="multilevel"/>
    <w:tmpl w:val="0640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512D17"/>
    <w:multiLevelType w:val="multilevel"/>
    <w:tmpl w:val="FC0A9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E65ABC"/>
    <w:multiLevelType w:val="multilevel"/>
    <w:tmpl w:val="65E8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A30933"/>
    <w:multiLevelType w:val="multilevel"/>
    <w:tmpl w:val="44A60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7C"/>
    <w:rsid w:val="00066369"/>
    <w:rsid w:val="003240AA"/>
    <w:rsid w:val="008A0230"/>
    <w:rsid w:val="009A32D0"/>
    <w:rsid w:val="00B373CD"/>
    <w:rsid w:val="00BA1B6F"/>
    <w:rsid w:val="00CD697C"/>
    <w:rsid w:val="00F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CC96D"/>
  <w15:chartTrackingRefBased/>
  <w15:docId w15:val="{B9DC4012-0217-47B0-B5DA-0CC9223C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0F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F70F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0F9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F70F9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F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th-inline">
    <w:name w:val="math-inline"/>
    <w:basedOn w:val="a0"/>
    <w:rsid w:val="00F70F93"/>
  </w:style>
  <w:style w:type="character" w:styleId="a4">
    <w:name w:val="Strong"/>
    <w:basedOn w:val="a0"/>
    <w:uiPriority w:val="22"/>
    <w:qFormat/>
    <w:rsid w:val="00F70F93"/>
    <w:rPr>
      <w:b/>
      <w:bCs/>
    </w:rPr>
  </w:style>
  <w:style w:type="table" w:styleId="a5">
    <w:name w:val="Table Grid"/>
    <w:basedOn w:val="a1"/>
    <w:uiPriority w:val="39"/>
    <w:rsid w:val="00F70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6636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66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kt.elit.sumdu.edu.ua/wp-content/uploads/2023/01/Tema-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4933</Words>
  <Characters>2813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2026-03-03T13:23:00Z</dcterms:created>
  <dcterms:modified xsi:type="dcterms:W3CDTF">2026-03-03T13:49:00Z</dcterms:modified>
</cp:coreProperties>
</file>