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77C" w:rsidRPr="00BA177C" w:rsidRDefault="00BA177C" w:rsidP="00BA177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BA177C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Сучасні виклики та перспективи розвитку філософії історії</w:t>
      </w:r>
    </w:p>
    <w:p w:rsidR="00BA177C" w:rsidRPr="00BA177C" w:rsidRDefault="00BA177C" w:rsidP="00BA1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A177C">
        <w:rPr>
          <w:rFonts w:ascii="Times New Roman" w:eastAsia="Times New Roman" w:hAnsi="Times New Roman" w:cs="Times New Roman"/>
          <w:sz w:val="24"/>
          <w:szCs w:val="24"/>
          <w:lang w:eastAsia="uk-UA"/>
        </w:rPr>
        <w:t>Філософія історії традиційно намагається осмислити не лише факти минулого, а й закономірності, смисли та цінності історичного процесу. ХХІ століття ставить перед нею низку нових викликів, обумовлених глобалізацією, технологічними трансформаціями, екологічними кризами та соціокультурними змінами.</w:t>
      </w:r>
      <w:bookmarkStart w:id="0" w:name="_GoBack"/>
      <w:bookmarkEnd w:id="0"/>
    </w:p>
    <w:p w:rsidR="00BA177C" w:rsidRPr="00BA177C" w:rsidRDefault="00BA177C" w:rsidP="00BA17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BA177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1. Постколоніальна історіософія та деколонізація історичного </w:t>
      </w:r>
      <w:proofErr w:type="spellStart"/>
      <w:r w:rsidRPr="00BA177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наративу</w:t>
      </w:r>
      <w:proofErr w:type="spellEnd"/>
    </w:p>
    <w:p w:rsidR="00BA177C" w:rsidRPr="00BA177C" w:rsidRDefault="00BA177C" w:rsidP="00BA1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A177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Постколоніальна критика ставить під сумнів традиційні </w:t>
      </w:r>
      <w:proofErr w:type="spellStart"/>
      <w:r w:rsidRPr="00BA177C">
        <w:rPr>
          <w:rFonts w:ascii="Times New Roman" w:eastAsia="Times New Roman" w:hAnsi="Times New Roman" w:cs="Times New Roman"/>
          <w:sz w:val="24"/>
          <w:szCs w:val="24"/>
          <w:lang w:eastAsia="uk-UA"/>
        </w:rPr>
        <w:t>європоцентричні</w:t>
      </w:r>
      <w:proofErr w:type="spellEnd"/>
      <w:r w:rsidRPr="00BA177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A177C">
        <w:rPr>
          <w:rFonts w:ascii="Times New Roman" w:eastAsia="Times New Roman" w:hAnsi="Times New Roman" w:cs="Times New Roman"/>
          <w:sz w:val="24"/>
          <w:szCs w:val="24"/>
          <w:lang w:eastAsia="uk-UA"/>
        </w:rPr>
        <w:t>наративи</w:t>
      </w:r>
      <w:proofErr w:type="spellEnd"/>
      <w:r w:rsidRPr="00BA177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історії, які протягом століть формували «універсальні» уявлення про прогрес і цивілізаційний розвиток. Деколонізація історичного </w:t>
      </w:r>
      <w:proofErr w:type="spellStart"/>
      <w:r w:rsidRPr="00BA177C">
        <w:rPr>
          <w:rFonts w:ascii="Times New Roman" w:eastAsia="Times New Roman" w:hAnsi="Times New Roman" w:cs="Times New Roman"/>
          <w:sz w:val="24"/>
          <w:szCs w:val="24"/>
          <w:lang w:eastAsia="uk-UA"/>
        </w:rPr>
        <w:t>наративу</w:t>
      </w:r>
      <w:proofErr w:type="spellEnd"/>
      <w:r w:rsidRPr="00BA177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означає:</w:t>
      </w:r>
    </w:p>
    <w:p w:rsidR="00BA177C" w:rsidRPr="00BA177C" w:rsidRDefault="00BA177C" w:rsidP="00BA17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A177C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Перегляд історії колонізованих народів з позицій самих спільнот, а не колишніх метрополій.</w:t>
      </w:r>
    </w:p>
    <w:p w:rsidR="00BA177C" w:rsidRPr="00BA177C" w:rsidRDefault="00BA177C" w:rsidP="00BA17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A177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Визнання множинності історичних голосів і відмова від гомогенних схем «розвитку цивілізацій».</w:t>
      </w:r>
    </w:p>
    <w:p w:rsidR="00BA177C" w:rsidRPr="00BA177C" w:rsidRDefault="00BA177C" w:rsidP="00BA17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A177C">
        <w:rPr>
          <w:rFonts w:ascii="Times New Roman" w:eastAsia="Times New Roman" w:hAnsi="Times New Roman" w:cs="Times New Roman"/>
          <w:sz w:val="24"/>
          <w:szCs w:val="24"/>
          <w:lang w:eastAsia="uk-UA"/>
        </w:rPr>
        <w:t>Критика ієрархічних концепцій культур, цивілізацій та «світового порядку».</w:t>
      </w:r>
    </w:p>
    <w:p w:rsidR="00BA177C" w:rsidRPr="00BA177C" w:rsidRDefault="00BA177C" w:rsidP="00BA1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A177C">
        <w:rPr>
          <w:rFonts w:ascii="Times New Roman" w:eastAsia="Times New Roman" w:hAnsi="Times New Roman" w:cs="Times New Roman"/>
          <w:sz w:val="24"/>
          <w:szCs w:val="24"/>
          <w:lang w:eastAsia="uk-UA"/>
        </w:rPr>
        <w:t>Постколоніальна історіософія надає можливість реконструювати історичну пам’ять у дусі справедливості та взаємного розуміння, а не домінування.</w:t>
      </w:r>
    </w:p>
    <w:p w:rsidR="00BA177C" w:rsidRPr="00BA177C" w:rsidRDefault="00BA177C" w:rsidP="00BA17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BA177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2. Глобальна історія </w:t>
      </w:r>
      <w:proofErr w:type="spellStart"/>
      <w:r w:rsidRPr="00BA177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vs</w:t>
      </w:r>
      <w:proofErr w:type="spellEnd"/>
      <w:r w:rsidRPr="00BA177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цивілізаційні підходи</w:t>
      </w:r>
    </w:p>
    <w:p w:rsidR="00BA177C" w:rsidRPr="00BA177C" w:rsidRDefault="00BA177C" w:rsidP="00BA1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A177C">
        <w:rPr>
          <w:rFonts w:ascii="Times New Roman" w:eastAsia="Times New Roman" w:hAnsi="Times New Roman" w:cs="Times New Roman"/>
          <w:sz w:val="24"/>
          <w:szCs w:val="24"/>
          <w:lang w:eastAsia="uk-UA"/>
        </w:rPr>
        <w:t>Глобальна історія і традиційні цивілізаційні концепції пропонують різні масштаби та перспективи:</w:t>
      </w:r>
    </w:p>
    <w:p w:rsidR="00BA177C" w:rsidRPr="00BA177C" w:rsidRDefault="00BA177C" w:rsidP="00BA17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A177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Цивілізаційні підходи</w:t>
      </w:r>
      <w:r w:rsidRPr="00BA177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(наприклад, </w:t>
      </w:r>
      <w:proofErr w:type="spellStart"/>
      <w:r w:rsidRPr="00BA177C">
        <w:rPr>
          <w:rFonts w:ascii="Times New Roman" w:eastAsia="Times New Roman" w:hAnsi="Times New Roman" w:cs="Times New Roman"/>
          <w:sz w:val="24"/>
          <w:szCs w:val="24"/>
          <w:lang w:eastAsia="uk-UA"/>
        </w:rPr>
        <w:t>Гантінґтон</w:t>
      </w:r>
      <w:proofErr w:type="spellEnd"/>
      <w:r w:rsidRPr="00BA177C">
        <w:rPr>
          <w:rFonts w:ascii="Times New Roman" w:eastAsia="Times New Roman" w:hAnsi="Times New Roman" w:cs="Times New Roman"/>
          <w:sz w:val="24"/>
          <w:szCs w:val="24"/>
          <w:lang w:eastAsia="uk-UA"/>
        </w:rPr>
        <w:t>) концентруються на культурно-цивілізаційних блоках і їхньому зіткненні або синтезі.</w:t>
      </w:r>
    </w:p>
    <w:p w:rsidR="00BA177C" w:rsidRPr="00BA177C" w:rsidRDefault="00BA177C" w:rsidP="00BA17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A177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Глобальна історія</w:t>
      </w:r>
      <w:r w:rsidRPr="00BA177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досліджує транскордонні процеси, мережі обміну, інтеграцію економік і культур, підкреслюючи рухливість і взаємопроникнення історичних явищ.</w:t>
      </w:r>
    </w:p>
    <w:p w:rsidR="00BA177C" w:rsidRPr="00BA177C" w:rsidRDefault="00BA177C" w:rsidP="00BA1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A177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Це протиставлення стимулює переосмислення категорій «нація», «цивілізація» і «світовий порядок», відкриваючи простір для </w:t>
      </w:r>
      <w:proofErr w:type="spellStart"/>
      <w:r w:rsidRPr="00BA177C">
        <w:rPr>
          <w:rFonts w:ascii="Times New Roman" w:eastAsia="Times New Roman" w:hAnsi="Times New Roman" w:cs="Times New Roman"/>
          <w:sz w:val="24"/>
          <w:szCs w:val="24"/>
          <w:lang w:eastAsia="uk-UA"/>
        </w:rPr>
        <w:t>інтердисциплінарних</w:t>
      </w:r>
      <w:proofErr w:type="spellEnd"/>
      <w:r w:rsidRPr="00BA177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методів, включаючи цифрові бази даних, глобальні карти і мережевий аналіз.</w:t>
      </w:r>
    </w:p>
    <w:p w:rsidR="00BA177C" w:rsidRPr="00BA177C" w:rsidRDefault="00BA177C" w:rsidP="00BA17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BA177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3. Цифрова революція та нова </w:t>
      </w:r>
      <w:proofErr w:type="spellStart"/>
      <w:r w:rsidRPr="00BA177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темпоральність</w:t>
      </w:r>
      <w:proofErr w:type="spellEnd"/>
    </w:p>
    <w:p w:rsidR="00BA177C" w:rsidRPr="00BA177C" w:rsidRDefault="00BA177C" w:rsidP="00BA1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A177C">
        <w:rPr>
          <w:rFonts w:ascii="Times New Roman" w:eastAsia="Times New Roman" w:hAnsi="Times New Roman" w:cs="Times New Roman"/>
          <w:sz w:val="24"/>
          <w:szCs w:val="24"/>
          <w:lang w:eastAsia="uk-UA"/>
        </w:rPr>
        <w:t>Цифрові технології трансформують способи зберігання, аналізу та представлення історичних даних:</w:t>
      </w:r>
    </w:p>
    <w:p w:rsidR="00BA177C" w:rsidRPr="00BA177C" w:rsidRDefault="00BA177C" w:rsidP="00BA177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A177C">
        <w:rPr>
          <w:rFonts w:ascii="Times New Roman" w:eastAsia="Times New Roman" w:hAnsi="Times New Roman" w:cs="Times New Roman"/>
          <w:sz w:val="24"/>
          <w:szCs w:val="24"/>
          <w:lang w:eastAsia="uk-UA"/>
        </w:rPr>
        <w:t>Великі масиви даних (</w:t>
      </w:r>
      <w:proofErr w:type="spellStart"/>
      <w:r w:rsidRPr="00BA177C">
        <w:rPr>
          <w:rFonts w:ascii="Times New Roman" w:eastAsia="Times New Roman" w:hAnsi="Times New Roman" w:cs="Times New Roman"/>
          <w:sz w:val="24"/>
          <w:szCs w:val="24"/>
          <w:lang w:eastAsia="uk-UA"/>
        </w:rPr>
        <w:t>Big</w:t>
      </w:r>
      <w:proofErr w:type="spellEnd"/>
      <w:r w:rsidRPr="00BA177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BA177C">
        <w:rPr>
          <w:rFonts w:ascii="Times New Roman" w:eastAsia="Times New Roman" w:hAnsi="Times New Roman" w:cs="Times New Roman"/>
          <w:sz w:val="24"/>
          <w:szCs w:val="24"/>
          <w:lang w:eastAsia="uk-UA"/>
        </w:rPr>
        <w:t>Data</w:t>
      </w:r>
      <w:proofErr w:type="spellEnd"/>
      <w:r w:rsidRPr="00BA177C">
        <w:rPr>
          <w:rFonts w:ascii="Times New Roman" w:eastAsia="Times New Roman" w:hAnsi="Times New Roman" w:cs="Times New Roman"/>
          <w:sz w:val="24"/>
          <w:szCs w:val="24"/>
          <w:lang w:eastAsia="uk-UA"/>
        </w:rPr>
        <w:t>) дозволяють реконструювати соціальні та економічні процеси в глобальному масштабі.</w:t>
      </w:r>
    </w:p>
    <w:p w:rsidR="00BA177C" w:rsidRPr="00BA177C" w:rsidRDefault="00BA177C" w:rsidP="00BA177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A177C">
        <w:rPr>
          <w:rFonts w:ascii="Times New Roman" w:eastAsia="Times New Roman" w:hAnsi="Times New Roman" w:cs="Times New Roman"/>
          <w:sz w:val="24"/>
          <w:szCs w:val="24"/>
          <w:lang w:eastAsia="uk-UA"/>
        </w:rPr>
        <w:t>Віртуальна та доповнена реальність створює нові форми історичної реконструкції та взаємодії з минулим.</w:t>
      </w:r>
    </w:p>
    <w:p w:rsidR="00BA177C" w:rsidRPr="00BA177C" w:rsidRDefault="00BA177C" w:rsidP="00BA177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A177C">
        <w:rPr>
          <w:rFonts w:ascii="Times New Roman" w:eastAsia="Times New Roman" w:hAnsi="Times New Roman" w:cs="Times New Roman"/>
          <w:sz w:val="24"/>
          <w:szCs w:val="24"/>
          <w:lang w:eastAsia="uk-UA"/>
        </w:rPr>
        <w:t>Соціальні мережі формують «</w:t>
      </w:r>
      <w:proofErr w:type="spellStart"/>
      <w:r w:rsidRPr="00BA177C">
        <w:rPr>
          <w:rFonts w:ascii="Times New Roman" w:eastAsia="Times New Roman" w:hAnsi="Times New Roman" w:cs="Times New Roman"/>
          <w:sz w:val="24"/>
          <w:szCs w:val="24"/>
          <w:lang w:eastAsia="uk-UA"/>
        </w:rPr>
        <w:t>мульти-часову</w:t>
      </w:r>
      <w:proofErr w:type="spellEnd"/>
      <w:r w:rsidRPr="00BA177C">
        <w:rPr>
          <w:rFonts w:ascii="Times New Roman" w:eastAsia="Times New Roman" w:hAnsi="Times New Roman" w:cs="Times New Roman"/>
          <w:sz w:val="24"/>
          <w:szCs w:val="24"/>
          <w:lang w:eastAsia="uk-UA"/>
        </w:rPr>
        <w:t>» свідомість, де минуле і сучасне співіснують у режимі постійного оновлення.</w:t>
      </w:r>
    </w:p>
    <w:p w:rsidR="00BA177C" w:rsidRPr="00BA177C" w:rsidRDefault="00BA177C" w:rsidP="00BA1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A177C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Це породжує нову </w:t>
      </w:r>
      <w:proofErr w:type="spellStart"/>
      <w:r w:rsidRPr="00BA177C">
        <w:rPr>
          <w:rFonts w:ascii="Times New Roman" w:eastAsia="Times New Roman" w:hAnsi="Times New Roman" w:cs="Times New Roman"/>
          <w:sz w:val="24"/>
          <w:szCs w:val="24"/>
          <w:lang w:eastAsia="uk-UA"/>
        </w:rPr>
        <w:t>темпоральність</w:t>
      </w:r>
      <w:proofErr w:type="spellEnd"/>
      <w:r w:rsidRPr="00BA177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де традиційне лінійне розуміння історії доповнюється нелінійними, мережевими, паралельними </w:t>
      </w:r>
      <w:proofErr w:type="spellStart"/>
      <w:r w:rsidRPr="00BA177C">
        <w:rPr>
          <w:rFonts w:ascii="Times New Roman" w:eastAsia="Times New Roman" w:hAnsi="Times New Roman" w:cs="Times New Roman"/>
          <w:sz w:val="24"/>
          <w:szCs w:val="24"/>
          <w:lang w:eastAsia="uk-UA"/>
        </w:rPr>
        <w:t>наративами</w:t>
      </w:r>
      <w:proofErr w:type="spellEnd"/>
      <w:r w:rsidRPr="00BA177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BA177C" w:rsidRPr="00BA177C" w:rsidRDefault="00BA177C" w:rsidP="00BA17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BA177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4. </w:t>
      </w:r>
      <w:proofErr w:type="spellStart"/>
      <w:r w:rsidRPr="00BA177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Антропоцен</w:t>
      </w:r>
      <w:proofErr w:type="spellEnd"/>
      <w:r w:rsidRPr="00BA177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та екологічний поворот в осмисленні історії</w:t>
      </w:r>
    </w:p>
    <w:p w:rsidR="00BA177C" w:rsidRPr="00BA177C" w:rsidRDefault="00BA177C" w:rsidP="00BA1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A177C">
        <w:rPr>
          <w:rFonts w:ascii="Times New Roman" w:eastAsia="Times New Roman" w:hAnsi="Times New Roman" w:cs="Times New Roman"/>
          <w:sz w:val="24"/>
          <w:szCs w:val="24"/>
          <w:lang w:eastAsia="uk-UA"/>
        </w:rPr>
        <w:t>Екологічні кризи ХХІ століття змушують історіософію включати людство як геологічну та екологічну силу:</w:t>
      </w:r>
    </w:p>
    <w:p w:rsidR="00BA177C" w:rsidRPr="00BA177C" w:rsidRDefault="00BA177C" w:rsidP="00BA177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A177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Концепція </w:t>
      </w:r>
      <w:proofErr w:type="spellStart"/>
      <w:r w:rsidRPr="00BA177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Антропоцену</w:t>
      </w:r>
      <w:proofErr w:type="spellEnd"/>
      <w:r w:rsidRPr="00BA177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вказує на те, що людина стала фактором, який визначає глобальні процеси на планеті.</w:t>
      </w:r>
    </w:p>
    <w:p w:rsidR="00BA177C" w:rsidRPr="00BA177C" w:rsidRDefault="00BA177C" w:rsidP="00BA177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A177C">
        <w:rPr>
          <w:rFonts w:ascii="Times New Roman" w:eastAsia="Times New Roman" w:hAnsi="Times New Roman" w:cs="Times New Roman"/>
          <w:sz w:val="24"/>
          <w:szCs w:val="24"/>
          <w:lang w:eastAsia="uk-UA"/>
        </w:rPr>
        <w:t>Історія більше не може бути лише історією політики, економіки чи культури — вона включає взаємодію з екосистемами, зміни клімату, масові міграції через екологічні катастрофи.</w:t>
      </w:r>
    </w:p>
    <w:p w:rsidR="00BA177C" w:rsidRPr="00BA177C" w:rsidRDefault="00BA177C" w:rsidP="00BA177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A177C">
        <w:rPr>
          <w:rFonts w:ascii="Times New Roman" w:eastAsia="Times New Roman" w:hAnsi="Times New Roman" w:cs="Times New Roman"/>
          <w:sz w:val="24"/>
          <w:szCs w:val="24"/>
          <w:lang w:eastAsia="uk-UA"/>
        </w:rPr>
        <w:t>Екологічний поворот відкриває перспективу для інтеграції природничих наук та історіософії, формуючи нові методології дослідження минулого.</w:t>
      </w:r>
    </w:p>
    <w:p w:rsidR="00BA177C" w:rsidRPr="00BA177C" w:rsidRDefault="00BA177C" w:rsidP="00BA17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BA177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5. Пам’ять, травма та політика історичної відповідальності</w:t>
      </w:r>
    </w:p>
    <w:p w:rsidR="00BA177C" w:rsidRPr="00BA177C" w:rsidRDefault="00BA177C" w:rsidP="00BA1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A177C">
        <w:rPr>
          <w:rFonts w:ascii="Times New Roman" w:eastAsia="Times New Roman" w:hAnsi="Times New Roman" w:cs="Times New Roman"/>
          <w:sz w:val="24"/>
          <w:szCs w:val="24"/>
          <w:lang w:eastAsia="uk-UA"/>
        </w:rPr>
        <w:t>Сучасна філософія історії дедалі більше уваги приділяє соціальній пам’яті та травмам:</w:t>
      </w:r>
    </w:p>
    <w:p w:rsidR="00BA177C" w:rsidRPr="00BA177C" w:rsidRDefault="00BA177C" w:rsidP="00BA177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A177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Визнання колективних травм (геноциди, війни, примусова міграція) і їх роль у формуванні національної та глобальної ідентичності.</w:t>
      </w:r>
    </w:p>
    <w:p w:rsidR="00BA177C" w:rsidRPr="00BA177C" w:rsidRDefault="00BA177C" w:rsidP="00BA177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A177C">
        <w:rPr>
          <w:rFonts w:ascii="Times New Roman" w:eastAsia="Times New Roman" w:hAnsi="Times New Roman" w:cs="Times New Roman"/>
          <w:sz w:val="24"/>
          <w:szCs w:val="24"/>
          <w:lang w:eastAsia="uk-UA"/>
        </w:rPr>
        <w:t>Політика історичної відповідальності — це не лише усвідомлення минулого, але й етичний виклик: як уникати повторення катастроф і будувати справедливе суспільство.</w:t>
      </w:r>
    </w:p>
    <w:p w:rsidR="00BA177C" w:rsidRPr="00BA177C" w:rsidRDefault="00BA177C" w:rsidP="00BA177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A177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Пам’ять стає ресурсом для соціальної солідарності та трансформації історичного </w:t>
      </w:r>
      <w:proofErr w:type="spellStart"/>
      <w:r w:rsidRPr="00BA177C">
        <w:rPr>
          <w:rFonts w:ascii="Times New Roman" w:eastAsia="Times New Roman" w:hAnsi="Times New Roman" w:cs="Times New Roman"/>
          <w:sz w:val="24"/>
          <w:szCs w:val="24"/>
          <w:lang w:eastAsia="uk-UA"/>
        </w:rPr>
        <w:t>наративу</w:t>
      </w:r>
      <w:proofErr w:type="spellEnd"/>
      <w:r w:rsidRPr="00BA177C">
        <w:rPr>
          <w:rFonts w:ascii="Times New Roman" w:eastAsia="Times New Roman" w:hAnsi="Times New Roman" w:cs="Times New Roman"/>
          <w:sz w:val="24"/>
          <w:szCs w:val="24"/>
          <w:lang w:eastAsia="uk-UA"/>
        </w:rPr>
        <w:t>, який включає страждання та опір.</w:t>
      </w:r>
    </w:p>
    <w:p w:rsidR="00BA177C" w:rsidRPr="00BA177C" w:rsidRDefault="00BA177C" w:rsidP="00BA17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BA177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6. Можливість нової великої історіософської </w:t>
      </w:r>
      <w:proofErr w:type="spellStart"/>
      <w:r w:rsidRPr="00BA177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нарації</w:t>
      </w:r>
      <w:proofErr w:type="spellEnd"/>
      <w:r w:rsidRPr="00BA177C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в ХХІ ст.</w:t>
      </w:r>
    </w:p>
    <w:p w:rsidR="00BA177C" w:rsidRPr="00BA177C" w:rsidRDefault="00BA177C" w:rsidP="00BA1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A177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Питання про «велику </w:t>
      </w:r>
      <w:proofErr w:type="spellStart"/>
      <w:r w:rsidRPr="00BA177C">
        <w:rPr>
          <w:rFonts w:ascii="Times New Roman" w:eastAsia="Times New Roman" w:hAnsi="Times New Roman" w:cs="Times New Roman"/>
          <w:sz w:val="24"/>
          <w:szCs w:val="24"/>
          <w:lang w:eastAsia="uk-UA"/>
        </w:rPr>
        <w:t>нарацію</w:t>
      </w:r>
      <w:proofErr w:type="spellEnd"/>
      <w:r w:rsidRPr="00BA177C">
        <w:rPr>
          <w:rFonts w:ascii="Times New Roman" w:eastAsia="Times New Roman" w:hAnsi="Times New Roman" w:cs="Times New Roman"/>
          <w:sz w:val="24"/>
          <w:szCs w:val="24"/>
          <w:lang w:eastAsia="uk-UA"/>
        </w:rPr>
        <w:t>» залишається відкритим:</w:t>
      </w:r>
    </w:p>
    <w:p w:rsidR="00BA177C" w:rsidRPr="00BA177C" w:rsidRDefault="00BA177C" w:rsidP="00BA177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A177C">
        <w:rPr>
          <w:rFonts w:ascii="Times New Roman" w:eastAsia="Times New Roman" w:hAnsi="Times New Roman" w:cs="Times New Roman"/>
          <w:sz w:val="24"/>
          <w:szCs w:val="24"/>
          <w:lang w:eastAsia="uk-UA"/>
        </w:rPr>
        <w:t>Традиційні універсальні історіософії (прогрес, діалектика, цивілізаційний цикл) втрачають переконливість у глобалізованому світі множинних перспектив.</w:t>
      </w:r>
    </w:p>
    <w:p w:rsidR="00BA177C" w:rsidRPr="00BA177C" w:rsidRDefault="00BA177C" w:rsidP="00BA177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A177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Можливість нової великої </w:t>
      </w:r>
      <w:proofErr w:type="spellStart"/>
      <w:r w:rsidRPr="00BA177C">
        <w:rPr>
          <w:rFonts w:ascii="Times New Roman" w:eastAsia="Times New Roman" w:hAnsi="Times New Roman" w:cs="Times New Roman"/>
          <w:sz w:val="24"/>
          <w:szCs w:val="24"/>
          <w:lang w:eastAsia="uk-UA"/>
        </w:rPr>
        <w:t>нарації</w:t>
      </w:r>
      <w:proofErr w:type="spellEnd"/>
      <w:r w:rsidRPr="00BA177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потребує інтеграції постколоніальної критики, глобальної історії, цифрових технологій і екологічного підходу.</w:t>
      </w:r>
    </w:p>
    <w:p w:rsidR="00BA177C" w:rsidRPr="00BA177C" w:rsidRDefault="00BA177C" w:rsidP="00BA177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A177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Така </w:t>
      </w:r>
      <w:proofErr w:type="spellStart"/>
      <w:r w:rsidRPr="00BA177C">
        <w:rPr>
          <w:rFonts w:ascii="Times New Roman" w:eastAsia="Times New Roman" w:hAnsi="Times New Roman" w:cs="Times New Roman"/>
          <w:sz w:val="24"/>
          <w:szCs w:val="24"/>
          <w:lang w:eastAsia="uk-UA"/>
        </w:rPr>
        <w:t>нарація</w:t>
      </w:r>
      <w:proofErr w:type="spellEnd"/>
      <w:r w:rsidRPr="00BA177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могла б стати багатовимірною, відкритою для різних культурних перспектив, враховувати соціальні, екологічні та технологічні чинники, поєднуючи емпіричну точність і етичний сенс.</w:t>
      </w:r>
    </w:p>
    <w:p w:rsidR="00BA177C" w:rsidRPr="00BA177C" w:rsidRDefault="00BA177C" w:rsidP="00BA1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A177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Сучасна філософія історії в ХХІ ст. більше не прагне до універсалізму в класичному сенсі, а формує </w:t>
      </w:r>
      <w:r w:rsidRPr="00BA177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динамічні, мережеві та відповідальні </w:t>
      </w:r>
      <w:proofErr w:type="spellStart"/>
      <w:r w:rsidRPr="00BA177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наративи</w:t>
      </w:r>
      <w:proofErr w:type="spellEnd"/>
      <w:r w:rsidRPr="00BA177C">
        <w:rPr>
          <w:rFonts w:ascii="Times New Roman" w:eastAsia="Times New Roman" w:hAnsi="Times New Roman" w:cs="Times New Roman"/>
          <w:sz w:val="24"/>
          <w:szCs w:val="24"/>
          <w:lang w:eastAsia="uk-UA"/>
        </w:rPr>
        <w:t>, здатні реагувати на глобальні виклики людства.</w:t>
      </w:r>
    </w:p>
    <w:p w:rsidR="00D727A2" w:rsidRDefault="00D727A2"/>
    <w:sectPr w:rsidR="00D727A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94008"/>
    <w:multiLevelType w:val="multilevel"/>
    <w:tmpl w:val="4E58D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C0009F"/>
    <w:multiLevelType w:val="multilevel"/>
    <w:tmpl w:val="14C64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347C3C"/>
    <w:multiLevelType w:val="multilevel"/>
    <w:tmpl w:val="CF408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2A51F3"/>
    <w:multiLevelType w:val="multilevel"/>
    <w:tmpl w:val="31748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1F2D77"/>
    <w:multiLevelType w:val="multilevel"/>
    <w:tmpl w:val="F4621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0E29BD"/>
    <w:multiLevelType w:val="multilevel"/>
    <w:tmpl w:val="0AC81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C3B"/>
    <w:rsid w:val="003B5C3B"/>
    <w:rsid w:val="00BA177C"/>
    <w:rsid w:val="00D72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8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2701</Words>
  <Characters>1541</Characters>
  <Application>Microsoft Office Word</Application>
  <DocSecurity>0</DocSecurity>
  <Lines>12</Lines>
  <Paragraphs>8</Paragraphs>
  <ScaleCrop>false</ScaleCrop>
  <Company/>
  <LinksUpToDate>false</LinksUpToDate>
  <CharactersWithSpaces>4234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</dc:creator>
  <cp:keywords/>
  <dc:description/>
  <cp:lastModifiedBy>Юлія</cp:lastModifiedBy>
  <cp:revision>2</cp:revision>
  <dcterms:created xsi:type="dcterms:W3CDTF">2026-02-25T14:36:00Z</dcterms:created>
  <dcterms:modified xsi:type="dcterms:W3CDTF">2026-02-25T14:36:00Z</dcterms:modified>
</cp:coreProperties>
</file>