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3D" w:rsidRPr="00E0553D" w:rsidRDefault="00E0553D" w:rsidP="00E055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Роль особистості, мас та випадковості в історії</w:t>
      </w:r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1. «Велика людина» </w:t>
      </w:r>
      <w:proofErr w:type="spellStart"/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vs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«маси»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Історичні теорії щодо того, що рухає історією, часто поділяються на дві протилежні концепції: роль «великих людей» і роль мас.</w:t>
      </w:r>
    </w:p>
    <w:p w:rsidR="00E0553D" w:rsidRPr="00E0553D" w:rsidRDefault="00E0553D" w:rsidP="00E055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Теорія «Великої людини» (</w:t>
      </w:r>
      <w:proofErr w:type="spellStart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Карлайль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1840–1850-ті)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Томас 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Карлайль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праці </w:t>
      </w:r>
      <w:r w:rsidRPr="00E0553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«Герої та героїзм»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стверджував, що історію творять видатні особистості – полководці, політики, генії. Наприклад, Наполеон чи Олександр Македонський. 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Карлайль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вважав, що саме вони формують хід подій і мають доленосний вплив на розвиток суспільства.</w:t>
      </w:r>
    </w:p>
    <w:p w:rsidR="00E0553D" w:rsidRPr="00E0553D" w:rsidRDefault="00E0553D" w:rsidP="00E055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Погляд на маси (</w:t>
      </w:r>
      <w:proofErr w:type="spellStart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Токвіль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Л. </w:t>
      </w:r>
      <w:proofErr w:type="spellStart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Гумільов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А. де 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Токвіль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r w:rsidRPr="00E0553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«Демократії в Америці»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підкреслював важливість соціальних умов, настроїв і масових процесів. Лев 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Гумільов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розробив концепцію </w:t>
      </w:r>
      <w:r w:rsidRPr="00E0553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пасіонарності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де історичні процеси залежать від колективної енергії певних народів чи етносів. Масові рухи, за 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Гумільовим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, здатні «піднімати» або «згасати» цивілізації, навіть незалежно від окремих лідерів.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Висновок: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Історія формується одночасно і великими особистостями, і колективними масами, взаємодія між ними складна і не завжди передбачувана.</w:t>
      </w:r>
      <w:bookmarkStart w:id="0" w:name="_GoBack"/>
      <w:bookmarkEnd w:id="0"/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Проблема детермінізму та свободи волі в історії</w:t>
      </w:r>
    </w:p>
    <w:p w:rsidR="00E0553D" w:rsidRPr="00E0553D" w:rsidRDefault="00E0553D" w:rsidP="00E05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Детермінізм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: історія розглядається як закономірний процес, де події обумовлені соціальними, економічними, природними чи культурними факторами (Карл Маркс – економічні закони історії).</w:t>
      </w:r>
    </w:p>
    <w:p w:rsidR="00E0553D" w:rsidRPr="00E0553D" w:rsidRDefault="00E0553D" w:rsidP="00E05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Свобода волі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: окремі особистості можуть змінювати хід історії завдяки своїм рішенням (наприклад, політичні реформатори, революціонери).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Парадокс: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навіть у рамках детермінованого суспільства індивідуальні дії можуть стати каталізатором змін, створюючи ефект «точок біфуркації» в історії.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Роль випадковості та хаосу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не завжди піддається строгим законам.</w:t>
      </w:r>
    </w:p>
    <w:p w:rsidR="00E0553D" w:rsidRPr="00E0553D" w:rsidRDefault="00E0553D" w:rsidP="00E055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Випадкові фактори: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природні катастрофи, хвороби, випадкові політичні помилки, які змінюють хід подій (наприклад, смерть чи хвороба лідера).</w:t>
      </w:r>
    </w:p>
    <w:p w:rsidR="00E0553D" w:rsidRPr="00E0553D" w:rsidRDefault="00E0553D" w:rsidP="00E055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Хаотичний характер історії: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відомі історики, як Ернст Гоббс, підкреслювали, що історичні процеси мають властивість 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нелінійності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малі події можуть спричиняти великі наслідки.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Приклад: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поразка Наполеона в Росії не була лише результатом його рішень, але й кліматичних і логістичних випадковостей.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4. Концепція «історичних індивідів» (Вебер та </w:t>
      </w:r>
      <w:proofErr w:type="spellStart"/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Ясперс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E0553D" w:rsidRPr="00E0553D" w:rsidRDefault="00E0553D" w:rsidP="00E055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Макс Вебер: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підкреслював значення «харизматичних лідерів» – людей, чия особиста харизма здатна мобілізувати маси та змінювати суспільні структури.</w:t>
      </w:r>
    </w:p>
    <w:p w:rsidR="00E0553D" w:rsidRPr="00E0553D" w:rsidRDefault="00E0553D" w:rsidP="00E055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 xml:space="preserve">Карл </w:t>
      </w:r>
      <w:proofErr w:type="spellStart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Ясперс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вводить поняття «історичного часу», де історичний індивід – це людина, здатна переживати кризові моменти історії та впливати на хід подій через свої моральні та інтелектуальні рішення.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Ці концепції поєднують особисту відповідальність і соціальний контекст.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Колективні суб’єкти історії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Окрім індивідів, історію формують колективи:</w:t>
      </w:r>
    </w:p>
    <w:p w:rsidR="00E0553D" w:rsidRPr="00E0553D" w:rsidRDefault="00E0553D" w:rsidP="00E055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Клас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(Маркс): боротьба класів визначає хід історії.</w:t>
      </w:r>
    </w:p>
    <w:p w:rsidR="00E0553D" w:rsidRPr="00E0553D" w:rsidRDefault="00E0553D" w:rsidP="00E055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Нація: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національна самосвідомість та етнічна солідарність здатні формувати держави і культури.</w:t>
      </w:r>
    </w:p>
    <w:p w:rsidR="00E0553D" w:rsidRPr="00E0553D" w:rsidRDefault="00E0553D" w:rsidP="00E055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Цивілізація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Тойнбі</w:t>
      </w:r>
      <w:proofErr w:type="spellEnd"/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, Шпенглер): довгострокові культурні цикли, підйоми і занепади цивілізацій.</w:t>
      </w:r>
    </w:p>
    <w:p w:rsidR="00E0553D" w:rsidRPr="00E0553D" w:rsidRDefault="00E0553D" w:rsidP="00E055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Імперія: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політична і військова організація, яка об’єднує різні народи під одним владним центром.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Колективні суб’єкти здатні створювати масштабні процеси, які окремі особистості не завжди можуть контролювати.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Чи можлива «альтернативна історія»?</w:t>
      </w:r>
    </w:p>
    <w:p w:rsidR="00E0553D" w:rsidRPr="00E0553D" w:rsidRDefault="00E0553D" w:rsidP="00E055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Контрфакти</w:t>
      </w:r>
      <w:proofErr w:type="spellEnd"/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гіпотетичні сценарії, що показують, як події могли б розвиватися, якби деякі ключові рішення або випадковості були іншими.</w:t>
      </w:r>
    </w:p>
    <w:p w:rsidR="00E0553D" w:rsidRPr="00E0553D" w:rsidRDefault="00E0553D" w:rsidP="00E055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Точки біфуркації:</w:t>
      </w: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моменти, де історія могла піти іншою дорогою (наприклад, поразка Нормандського вторгнення або уникнення Першої світової війни).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Альтернативна історія допомагає оцінити значення особистості, мас і випадковості, а також виявити взаємозв’язки факторів у реальному розвитку подій.</w:t>
      </w:r>
    </w:p>
    <w:p w:rsidR="00E0553D" w:rsidRPr="00E0553D" w:rsidRDefault="00E0553D" w:rsidP="00E05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0553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Висновки</w:t>
      </w:r>
    </w:p>
    <w:p w:rsidR="00E0553D" w:rsidRPr="00E0553D" w:rsidRDefault="00E0553D" w:rsidP="00E055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– це складна взаємодія між індивідами, масами та випадковістю.</w:t>
      </w:r>
    </w:p>
    <w:p w:rsidR="00E0553D" w:rsidRPr="00E0553D" w:rsidRDefault="00E0553D" w:rsidP="00E055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«Великі люди» і колективні суб’єкти не існують окремо, вони взаємодіють і формують процеси.</w:t>
      </w:r>
    </w:p>
    <w:p w:rsidR="00E0553D" w:rsidRPr="00E0553D" w:rsidRDefault="00E0553D" w:rsidP="00E055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Детермінізм і свобода волі не суперечать одна одній – вони існують у динамічній взаємодії.</w:t>
      </w:r>
    </w:p>
    <w:p w:rsidR="00E0553D" w:rsidRPr="00E0553D" w:rsidRDefault="00E0553D" w:rsidP="00E055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Випадковість та хаос створюють «точки біфуркації», роблячи історію непередбачуваною.</w:t>
      </w:r>
    </w:p>
    <w:p w:rsidR="00E0553D" w:rsidRPr="00E0553D" w:rsidRDefault="00E0553D" w:rsidP="00E055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0553D">
        <w:rPr>
          <w:rFonts w:ascii="Times New Roman" w:eastAsia="Times New Roman" w:hAnsi="Times New Roman" w:cs="Times New Roman"/>
          <w:sz w:val="24"/>
          <w:szCs w:val="24"/>
          <w:lang w:eastAsia="uk-UA"/>
        </w:rPr>
        <w:t>Альтернативна історія – інструмент розуміння можливих сценаріїв та оцінки ролі різних чинників.</w:t>
      </w:r>
    </w:p>
    <w:p w:rsidR="00D727A2" w:rsidRDefault="00D727A2"/>
    <w:sectPr w:rsidR="00D727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420B"/>
    <w:multiLevelType w:val="multilevel"/>
    <w:tmpl w:val="CDF4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F3857"/>
    <w:multiLevelType w:val="multilevel"/>
    <w:tmpl w:val="271E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A458B"/>
    <w:multiLevelType w:val="multilevel"/>
    <w:tmpl w:val="46E64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D5973"/>
    <w:multiLevelType w:val="multilevel"/>
    <w:tmpl w:val="A7BE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E654B"/>
    <w:multiLevelType w:val="multilevel"/>
    <w:tmpl w:val="5F28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9F1B13"/>
    <w:multiLevelType w:val="multilevel"/>
    <w:tmpl w:val="BC68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C0E07"/>
    <w:multiLevelType w:val="multilevel"/>
    <w:tmpl w:val="97B4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89"/>
    <w:rsid w:val="002E7E89"/>
    <w:rsid w:val="00D727A2"/>
    <w:rsid w:val="00E0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2546</Words>
  <Characters>1452</Characters>
  <Application>Microsoft Office Word</Application>
  <DocSecurity>0</DocSecurity>
  <Lines>12</Lines>
  <Paragraphs>7</Paragraphs>
  <ScaleCrop>false</ScaleCrop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2026-02-25T14:33:00Z</dcterms:created>
  <dcterms:modified xsi:type="dcterms:W3CDTF">2026-02-25T14:34:00Z</dcterms:modified>
</cp:coreProperties>
</file>