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A07" w:rsidRPr="00654A07" w:rsidRDefault="00654A07" w:rsidP="00654A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Класична філософія історії (XVIII–XIX ст.)</w:t>
      </w:r>
    </w:p>
    <w:p w:rsidR="00654A07" w:rsidRPr="00654A07" w:rsidRDefault="00654A07" w:rsidP="00654A0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Вольтер та просвітницьке розуміння «філософії історії»</w:t>
      </w:r>
    </w:p>
    <w:p w:rsidR="00654A07" w:rsidRPr="00654A07" w:rsidRDefault="00654A07" w:rsidP="00654A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Франсуа-Марі </w:t>
      </w:r>
      <w:proofErr w:type="spellStart"/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Аруе</w:t>
      </w:r>
      <w:proofErr w:type="spellEnd"/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(Вольтер)</w:t>
      </w: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розглядав історію не просто як </w:t>
      </w:r>
      <w:proofErr w:type="spellStart"/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>хроніку</w:t>
      </w:r>
      <w:proofErr w:type="spellEnd"/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подій, а як поле для моральних і філософських узагальнень. Для нього історія була </w:t>
      </w:r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інструментом просвітництва</w:t>
      </w: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>: через вивчення минулого люди могли розвивати розум, критичне мислення та терпимість.</w:t>
      </w:r>
    </w:p>
    <w:p w:rsidR="00654A07" w:rsidRPr="00654A07" w:rsidRDefault="00654A07" w:rsidP="00654A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Основна ід</w:t>
      </w:r>
      <w:bookmarkStart w:id="0" w:name="_GoBack"/>
      <w:bookmarkEnd w:id="0"/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ея: </w:t>
      </w:r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людство прогресує через знання та освіченість</w:t>
      </w: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>, а релігійні та політичні забобони гальмують розвиток.</w:t>
      </w:r>
    </w:p>
    <w:p w:rsidR="00654A07" w:rsidRPr="00654A07" w:rsidRDefault="00654A07" w:rsidP="00654A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Вольтер наголошував на </w:t>
      </w:r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роль раціонального аналізу фактів</w:t>
      </w: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критикував традиційні джерела історії, що базувалися на легендах або авторитеті.</w:t>
      </w:r>
    </w:p>
    <w:p w:rsidR="00654A07" w:rsidRPr="00654A07" w:rsidRDefault="00654A07" w:rsidP="00654A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Історія, за Вольтером, мала стати </w:t>
      </w:r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засобом морального та суспільного вдосконалення</w:t>
      </w: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654A07" w:rsidRPr="00654A07" w:rsidRDefault="00654A07" w:rsidP="00654A0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І. Кант: ідея загальної історії з космополітичної точки зору</w:t>
      </w:r>
    </w:p>
    <w:p w:rsidR="00654A07" w:rsidRPr="00654A07" w:rsidRDefault="00654A07" w:rsidP="00654A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Іммануїл</w:t>
      </w:r>
      <w:proofErr w:type="spellEnd"/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Кант</w:t>
      </w: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своїх працях, зокрема «Ідея загальної історії з космополітичної точки зору» (1784), намагався обґрунтувати </w:t>
      </w:r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закон розвитку людства як цілісного явища</w:t>
      </w: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654A07" w:rsidRPr="00654A07" w:rsidRDefault="00654A07" w:rsidP="00654A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Людство розвивається </w:t>
      </w:r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 природним планом</w:t>
      </w: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>, хоча окремі люди керуються власними інтересами.</w:t>
      </w:r>
    </w:p>
    <w:p w:rsidR="00654A07" w:rsidRPr="00654A07" w:rsidRDefault="00654A07" w:rsidP="00654A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Кант ввів поняття </w:t>
      </w:r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«історії як прогресивного плану природи»</w:t>
      </w: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>, де людська розумність і мораль поступово реалізуються через історичні процеси.</w:t>
      </w:r>
    </w:p>
    <w:p w:rsidR="00654A07" w:rsidRPr="00654A07" w:rsidRDefault="00654A07" w:rsidP="00654A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Важлива ідея: </w:t>
      </w:r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конфлікти та суперечності стимулюють розвиток суспільства</w:t>
      </w: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зло і війни мають дидактичний ефект у глобальній перспективі.</w:t>
      </w:r>
    </w:p>
    <w:p w:rsidR="00654A07" w:rsidRPr="00654A07" w:rsidRDefault="00654A07" w:rsidP="00654A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Кант розглядав історію як </w:t>
      </w:r>
      <w:proofErr w:type="spellStart"/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телологічно</w:t>
      </w:r>
      <w:proofErr w:type="spellEnd"/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спрямовану</w:t>
      </w: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(досягнення «ідеального громадянського стану»), але з обережністю, підкреслюючи невідомість конкретних шляхів розвитку.</w:t>
      </w:r>
    </w:p>
    <w:p w:rsidR="00654A07" w:rsidRPr="00654A07" w:rsidRDefault="00654A07" w:rsidP="00654A0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3. І.Г. </w:t>
      </w:r>
      <w:proofErr w:type="spellStart"/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Гердер</w:t>
      </w:r>
      <w:proofErr w:type="spellEnd"/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 історія як розвиток людства через національні культури</w:t>
      </w:r>
    </w:p>
    <w:p w:rsidR="00654A07" w:rsidRPr="00654A07" w:rsidRDefault="00654A07" w:rsidP="00654A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Йоганн </w:t>
      </w:r>
      <w:proofErr w:type="spellStart"/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Готфрід</w:t>
      </w:r>
      <w:proofErr w:type="spellEnd"/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Гердер</w:t>
      </w:r>
      <w:proofErr w:type="spellEnd"/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пропонував </w:t>
      </w:r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культурно-історичний підхід</w:t>
      </w: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>, який контрастував із універсалізмом Канта та Вольтера.</w:t>
      </w:r>
    </w:p>
    <w:p w:rsidR="00654A07" w:rsidRPr="00654A07" w:rsidRDefault="00654A07" w:rsidP="00654A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Людство розвивається </w:t>
      </w:r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через унікальні національні культури</w:t>
      </w: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традиції.</w:t>
      </w:r>
    </w:p>
    <w:p w:rsidR="00654A07" w:rsidRPr="00654A07" w:rsidRDefault="00654A07" w:rsidP="00654A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Історія – це не просто прогрес до загального ідеалу, а </w:t>
      </w:r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різноманіття культурних шляхів і форм самовираження народу</w:t>
      </w: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654A07" w:rsidRPr="00654A07" w:rsidRDefault="00654A07" w:rsidP="00654A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>Гердер</w:t>
      </w:r>
      <w:proofErr w:type="spellEnd"/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критикував надмірний раціоналізм просвітників: </w:t>
      </w:r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кожен народ має власну духовну «органіку»</w:t>
      </w: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>, яку неможливо оцінювати тільки з точки зору універсальних критеріїв.</w:t>
      </w:r>
    </w:p>
    <w:p w:rsidR="00654A07" w:rsidRPr="00654A07" w:rsidRDefault="00654A07" w:rsidP="00654A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Внесок </w:t>
      </w:r>
      <w:proofErr w:type="spellStart"/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>Гердера</w:t>
      </w:r>
      <w:proofErr w:type="spellEnd"/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ідея історичного плюралізму і значення національної самобутності</w:t>
      </w: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розвитку цивілізацій.</w:t>
      </w:r>
    </w:p>
    <w:p w:rsidR="00654A07" w:rsidRPr="00654A07" w:rsidRDefault="00654A07" w:rsidP="00654A0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 Гегель: історія як діалектичний саморозвиток Абсолютного Духа</w:t>
      </w:r>
    </w:p>
    <w:p w:rsidR="00654A07" w:rsidRPr="00654A07" w:rsidRDefault="00654A07" w:rsidP="00654A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Георг Вільгельм Фрідріх Гегель</w:t>
      </w: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розвинув класичну концепцію історії як </w:t>
      </w:r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раціонального процесу</w:t>
      </w: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654A07" w:rsidRPr="00654A07" w:rsidRDefault="00654A07" w:rsidP="00654A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Історія – це </w:t>
      </w:r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прояв діалектики Абсолютного Духу</w:t>
      </w: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>, який проходить через суперечності: теза → антитеза → синтез.</w:t>
      </w:r>
    </w:p>
    <w:p w:rsidR="00654A07" w:rsidRPr="00654A07" w:rsidRDefault="00654A07" w:rsidP="00654A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Світова історія є </w:t>
      </w:r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послідовним розгортанням свободи</w:t>
      </w: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>, коли людство усвідомлює себе як розумне та моральне.</w:t>
      </w:r>
    </w:p>
    <w:p w:rsidR="00654A07" w:rsidRPr="00654A07" w:rsidRDefault="00654A07" w:rsidP="00654A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Важливо: </w:t>
      </w:r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події не випадкові</w:t>
      </w: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>, а мають раціональний зміст у загальному розвитку духу.</w:t>
      </w:r>
    </w:p>
    <w:p w:rsidR="00654A07" w:rsidRPr="00654A07" w:rsidRDefault="00654A07" w:rsidP="00654A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Людська діяльність і держава – інструменти </w:t>
      </w:r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реалізації логіки історичного розвитку</w:t>
      </w: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>, але індивідуальні мотиви менш значущі.</w:t>
      </w:r>
    </w:p>
    <w:p w:rsidR="00654A07" w:rsidRPr="00654A07" w:rsidRDefault="00654A07" w:rsidP="00654A0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 К. Маркс: матеріалістичне розуміння історії та формаційний підхід</w:t>
      </w:r>
    </w:p>
    <w:p w:rsidR="00654A07" w:rsidRPr="00654A07" w:rsidRDefault="00654A07" w:rsidP="00654A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Карл Маркс</w:t>
      </w: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</w:t>
      </w:r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Фрідріх Енгельс</w:t>
      </w: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пропонували </w:t>
      </w:r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матеріалістичну концепцію історії</w:t>
      </w: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>, яка протиставлялася ідеалістичним схемам Гегеля.</w:t>
      </w:r>
    </w:p>
    <w:p w:rsidR="00654A07" w:rsidRPr="00654A07" w:rsidRDefault="00654A07" w:rsidP="00654A0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Основний принцип: </w:t>
      </w:r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економічна база визначає надбудову</w:t>
      </w: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(політичні, правові та ідеологічні структури).</w:t>
      </w:r>
    </w:p>
    <w:p w:rsidR="00654A07" w:rsidRPr="00654A07" w:rsidRDefault="00654A07" w:rsidP="00654A0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Історія – це </w:t>
      </w:r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послідовність формацій</w:t>
      </w: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>, що ґрунтуються на способі виробництва: первіснообщинна → рабовласницька → феодальна → капіталістична → соціалістична.</w:t>
      </w:r>
    </w:p>
    <w:p w:rsidR="00654A07" w:rsidRPr="00654A07" w:rsidRDefault="00654A07" w:rsidP="00654A0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Рух історії зумовлений </w:t>
      </w:r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класовою боротьбою та зміною виробничих відносин</w:t>
      </w: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>, а не абстрактним «духом» або моральними ідеями.</w:t>
      </w:r>
    </w:p>
    <w:p w:rsidR="00654A07" w:rsidRPr="00654A07" w:rsidRDefault="00654A07" w:rsidP="00654A0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Марксизм підкреслює </w:t>
      </w:r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матеріальні механізми історичного прогресу</w:t>
      </w: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потенціал до соціальної трансформації.</w:t>
      </w:r>
    </w:p>
    <w:p w:rsidR="00654A07" w:rsidRPr="00654A07" w:rsidRDefault="00654A07" w:rsidP="00654A0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6. «Хитрість розуму» та проблема телеології в класичній історіософії</w:t>
      </w:r>
    </w:p>
    <w:p w:rsidR="00654A07" w:rsidRPr="00654A07" w:rsidRDefault="00654A07" w:rsidP="00654A0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Вольтер і Кант говорили про </w:t>
      </w:r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природний план розвитку</w:t>
      </w: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Гегель про </w:t>
      </w:r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діалектичну логіку Духа</w:t>
      </w: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це приклади </w:t>
      </w:r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телеологічного підходу</w:t>
      </w: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>: історія має внутрішню ціль або сенс.</w:t>
      </w:r>
    </w:p>
    <w:p w:rsidR="00654A07" w:rsidRPr="00654A07" w:rsidRDefault="00654A07" w:rsidP="00654A0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Гегель увів термін </w:t>
      </w:r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«хитрість розуму»</w:t>
      </w: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>List</w:t>
      </w:r>
      <w:proofErr w:type="spellEnd"/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>der</w:t>
      </w:r>
      <w:proofErr w:type="spellEnd"/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>Vernunft</w:t>
      </w:r>
      <w:proofErr w:type="spellEnd"/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): історичні події, сприйняті як випадкові або як наслідок особистих інтересів, насправді ведуть до </w:t>
      </w:r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реалізації раціонального плану історії</w:t>
      </w: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654A07" w:rsidRPr="00654A07" w:rsidRDefault="00654A07" w:rsidP="00654A0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Проблема телеології: чи дійсно історія має </w:t>
      </w:r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передбачуваний кінець</w:t>
      </w: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>, або люди лише надають їй смисл постфактум?</w:t>
      </w:r>
    </w:p>
    <w:p w:rsidR="00D727A2" w:rsidRPr="00654A07" w:rsidRDefault="00654A07" w:rsidP="00654A0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Класична філософія історії демонструє </w:t>
      </w:r>
      <w:r w:rsidRPr="00654A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намагання поєднати свободу індивіда з закономірністю історичних процесів</w:t>
      </w:r>
      <w:r w:rsidRPr="00654A07">
        <w:rPr>
          <w:rFonts w:ascii="Times New Roman" w:eastAsia="Times New Roman" w:hAnsi="Times New Roman" w:cs="Times New Roman"/>
          <w:sz w:val="28"/>
          <w:szCs w:val="28"/>
          <w:lang w:eastAsia="uk-UA"/>
        </w:rPr>
        <w:t>, що залишає відкритим питання про сенс і напрямок розвитку людства.</w:t>
      </w:r>
    </w:p>
    <w:sectPr w:rsidR="00D727A2" w:rsidRPr="00654A0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4221D"/>
    <w:multiLevelType w:val="multilevel"/>
    <w:tmpl w:val="D7EC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2D3199"/>
    <w:multiLevelType w:val="multilevel"/>
    <w:tmpl w:val="D4428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C82339"/>
    <w:multiLevelType w:val="multilevel"/>
    <w:tmpl w:val="19C4B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4F42E6"/>
    <w:multiLevelType w:val="multilevel"/>
    <w:tmpl w:val="646A9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D64E0B"/>
    <w:multiLevelType w:val="multilevel"/>
    <w:tmpl w:val="5D6C9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280B6C"/>
    <w:multiLevelType w:val="multilevel"/>
    <w:tmpl w:val="BAE43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C35"/>
    <w:rsid w:val="002F5C35"/>
    <w:rsid w:val="00654A07"/>
    <w:rsid w:val="00D7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5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2596</Words>
  <Characters>1481</Characters>
  <Application>Microsoft Office Word</Application>
  <DocSecurity>0</DocSecurity>
  <Lines>12</Lines>
  <Paragraphs>8</Paragraphs>
  <ScaleCrop>false</ScaleCrop>
  <Company/>
  <LinksUpToDate>false</LinksUpToDate>
  <CharactersWithSpaces>4069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2</cp:revision>
  <dcterms:created xsi:type="dcterms:W3CDTF">2026-02-25T14:09:00Z</dcterms:created>
  <dcterms:modified xsi:type="dcterms:W3CDTF">2026-02-25T14:10:00Z</dcterms:modified>
</cp:coreProperties>
</file>