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widowControl w:val="0"/>
        <w:spacing w:after="0" w:before="0" w:line="360" w:lineRule="auto"/>
        <w:jc w:val="both"/>
        <w:rPr>
          <w:rFonts w:ascii="Times New Roman" w:cs="Times New Roman" w:eastAsia="Times New Roman" w:hAnsi="Times New Roman"/>
          <w:b w:val="1"/>
          <w:bCs w:val="1"/>
          <w:sz w:val="28"/>
          <w:szCs w:val="28"/>
        </w:rPr>
      </w:pPr>
      <w:bookmarkStart w:colFirst="0" w:colLast="0" w:name="_hok4rsd6w999" w:id="0"/>
      <w:bookmarkEnd w:id="0"/>
      <w:r w:rsidDel="00000000" w:rsidR="00000000" w:rsidRPr="00000000">
        <w:rPr>
          <w:rFonts w:ascii="Times New Roman" w:cs="Times New Roman" w:eastAsia="Times New Roman" w:hAnsi="Times New Roman"/>
          <w:b w:val="1"/>
          <w:bCs w:val="1"/>
          <w:sz w:val="28"/>
          <w:szCs w:val="28"/>
          <w:rtl w:val="0"/>
        </w:rPr>
        <w:t xml:space="preserve">ТЕМА 4. ПСИХОЛОГІЯ МАНІПУЛЯЦІЙ МАСОВОЮ СВІДОМІСТЮ</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План лекції </w:t>
      </w:r>
    </w:p>
    <w:p w:rsidR="00000000" w:rsidDel="00000000" w:rsidP="00000000" w:rsidRDefault="00000000" w:rsidRPr="00000000" w14:paraId="00000004">
      <w:pPr>
        <w:pStyle w:val="Heading2"/>
        <w:keepNext w:val="0"/>
        <w:keepLines w:val="0"/>
        <w:widowControl w:val="0"/>
        <w:numPr>
          <w:ilvl w:val="0"/>
          <w:numId w:val="1"/>
        </w:numPr>
        <w:spacing w:after="0" w:before="0" w:line="360" w:lineRule="auto"/>
        <w:ind w:left="720" w:hanging="360"/>
        <w:jc w:val="both"/>
        <w:rPr>
          <w:rFonts w:ascii="Times New Roman" w:cs="Times New Roman" w:eastAsia="Times New Roman" w:hAnsi="Times New Roman"/>
          <w:sz w:val="28"/>
          <w:szCs w:val="28"/>
          <w:u w:val="none"/>
        </w:rPr>
      </w:pPr>
      <w:bookmarkStart w:colFirst="0" w:colLast="0" w:name="_11y3s91qoqkc" w:id="1"/>
      <w:bookmarkEnd w:id="1"/>
      <w:r w:rsidDel="00000000" w:rsidR="00000000" w:rsidRPr="00000000">
        <w:rPr>
          <w:rFonts w:ascii="Times New Roman" w:cs="Times New Roman" w:eastAsia="Times New Roman" w:hAnsi="Times New Roman"/>
          <w:sz w:val="28"/>
          <w:szCs w:val="28"/>
          <w:rtl w:val="0"/>
        </w:rPr>
        <w:t xml:space="preserve">Поняття «маніпуляція» та його ознаки. </w:t>
      </w:r>
    </w:p>
    <w:p w:rsidR="00000000" w:rsidDel="00000000" w:rsidP="00000000" w:rsidRDefault="00000000" w:rsidRPr="00000000" w14:paraId="00000005">
      <w:pPr>
        <w:pStyle w:val="Heading2"/>
        <w:keepNext w:val="0"/>
        <w:keepLines w:val="0"/>
        <w:widowControl w:val="0"/>
        <w:numPr>
          <w:ilvl w:val="0"/>
          <w:numId w:val="1"/>
        </w:numPr>
        <w:spacing w:after="0" w:before="0" w:line="360" w:lineRule="auto"/>
        <w:ind w:left="720" w:hanging="360"/>
        <w:jc w:val="both"/>
        <w:rPr>
          <w:rFonts w:ascii="Times New Roman" w:cs="Times New Roman" w:eastAsia="Times New Roman" w:hAnsi="Times New Roman"/>
          <w:sz w:val="28"/>
          <w:szCs w:val="28"/>
          <w:u w:val="none"/>
        </w:rPr>
      </w:pPr>
      <w:bookmarkStart w:colFirst="0" w:colLast="0" w:name="_jeay1njetfz5" w:id="2"/>
      <w:bookmarkEnd w:id="2"/>
      <w:r w:rsidDel="00000000" w:rsidR="00000000" w:rsidRPr="00000000">
        <w:rPr>
          <w:rFonts w:ascii="Times New Roman" w:cs="Times New Roman" w:eastAsia="Times New Roman" w:hAnsi="Times New Roman"/>
          <w:sz w:val="28"/>
          <w:szCs w:val="28"/>
          <w:rtl w:val="0"/>
        </w:rPr>
        <w:t xml:space="preserve">Межі поняття </w:t>
      </w:r>
      <w:r w:rsidDel="00000000" w:rsidR="00000000" w:rsidRPr="00000000">
        <w:rPr>
          <w:rFonts w:ascii="Times New Roman" w:cs="Times New Roman" w:eastAsia="Times New Roman" w:hAnsi="Times New Roman"/>
          <w:i w:val="1"/>
          <w:i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маніпуляція». </w:t>
      </w:r>
    </w:p>
    <w:p w:rsidR="00000000" w:rsidDel="00000000" w:rsidP="00000000" w:rsidRDefault="00000000" w:rsidRPr="00000000" w14:paraId="00000006">
      <w:pPr>
        <w:pStyle w:val="Heading2"/>
        <w:keepNext w:val="0"/>
        <w:keepLines w:val="0"/>
        <w:widowControl w:val="0"/>
        <w:numPr>
          <w:ilvl w:val="0"/>
          <w:numId w:val="1"/>
        </w:numPr>
        <w:spacing w:after="0" w:before="0" w:line="360" w:lineRule="auto"/>
        <w:ind w:left="720" w:hanging="360"/>
        <w:jc w:val="both"/>
        <w:rPr>
          <w:rFonts w:ascii="Times New Roman" w:cs="Times New Roman" w:eastAsia="Times New Roman" w:hAnsi="Times New Roman"/>
          <w:sz w:val="28"/>
          <w:szCs w:val="28"/>
          <w:u w:val="none"/>
        </w:rPr>
      </w:pPr>
      <w:bookmarkStart w:colFirst="0" w:colLast="0" w:name="_ld6tu5botgcu" w:id="3"/>
      <w:bookmarkEnd w:id="3"/>
      <w:r w:rsidDel="00000000" w:rsidR="00000000" w:rsidRPr="00000000">
        <w:rPr>
          <w:rFonts w:ascii="Times New Roman" w:cs="Times New Roman" w:eastAsia="Times New Roman" w:hAnsi="Times New Roman"/>
          <w:sz w:val="28"/>
          <w:szCs w:val="28"/>
          <w:rtl w:val="0"/>
        </w:rPr>
        <w:t xml:space="preserve">Маніпуляція свідомістю як взаємодія</w:t>
      </w:r>
      <w:r w:rsidDel="00000000" w:rsidR="00000000" w:rsidRPr="00000000">
        <w:rPr>
          <w:rFonts w:ascii="Times New Roman" w:cs="Times New Roman" w:eastAsia="Times New Roman" w:hAnsi="Times New Roman"/>
          <w:i w:val="1"/>
          <w:iCs w:val="1"/>
          <w:sz w:val="28"/>
          <w:szCs w:val="28"/>
          <w:rtl w:val="0"/>
        </w:rPr>
        <w:t xml:space="preserve">. </w:t>
      </w:r>
    </w:p>
    <w:p w:rsidR="00000000" w:rsidDel="00000000" w:rsidP="00000000" w:rsidRDefault="00000000" w:rsidRPr="00000000" w14:paraId="00000007">
      <w:pPr>
        <w:pStyle w:val="Heading2"/>
        <w:keepNext w:val="0"/>
        <w:keepLines w:val="0"/>
        <w:widowControl w:val="0"/>
        <w:numPr>
          <w:ilvl w:val="0"/>
          <w:numId w:val="1"/>
        </w:numPr>
        <w:spacing w:after="0" w:before="0" w:line="360" w:lineRule="auto"/>
        <w:ind w:left="720" w:hanging="360"/>
        <w:jc w:val="both"/>
        <w:rPr>
          <w:rFonts w:ascii="Times New Roman" w:cs="Times New Roman" w:eastAsia="Times New Roman" w:hAnsi="Times New Roman"/>
          <w:sz w:val="28"/>
          <w:szCs w:val="28"/>
          <w:u w:val="none"/>
        </w:rPr>
      </w:pPr>
      <w:bookmarkStart w:colFirst="0" w:colLast="0" w:name="_svpeikle902j" w:id="4"/>
      <w:bookmarkEnd w:id="4"/>
      <w:r w:rsidDel="00000000" w:rsidR="00000000" w:rsidRPr="00000000">
        <w:rPr>
          <w:rFonts w:ascii="Times New Roman" w:cs="Times New Roman" w:eastAsia="Times New Roman" w:hAnsi="Times New Roman"/>
          <w:sz w:val="28"/>
          <w:szCs w:val="28"/>
          <w:rtl w:val="0"/>
        </w:rPr>
        <w:t xml:space="preserve">Базові умови протидії маніпуляції. </w:t>
      </w:r>
    </w:p>
    <w:p w:rsidR="00000000" w:rsidDel="00000000" w:rsidP="00000000" w:rsidRDefault="00000000" w:rsidRPr="00000000" w14:paraId="00000008">
      <w:pPr>
        <w:pStyle w:val="Heading2"/>
        <w:keepNext w:val="0"/>
        <w:keepLines w:val="0"/>
        <w:widowControl w:val="0"/>
        <w:numPr>
          <w:ilvl w:val="0"/>
          <w:numId w:val="1"/>
        </w:numPr>
        <w:spacing w:after="0" w:before="0" w:line="360" w:lineRule="auto"/>
        <w:ind w:left="720" w:hanging="360"/>
        <w:jc w:val="both"/>
        <w:rPr>
          <w:rFonts w:ascii="Times New Roman" w:cs="Times New Roman" w:eastAsia="Times New Roman" w:hAnsi="Times New Roman"/>
          <w:sz w:val="28"/>
          <w:szCs w:val="28"/>
          <w:u w:val="none"/>
        </w:rPr>
      </w:pPr>
      <w:bookmarkStart w:colFirst="0" w:colLast="0" w:name="_2f394wmflpv" w:id="5"/>
      <w:bookmarkEnd w:id="5"/>
      <w:r w:rsidDel="00000000" w:rsidR="00000000" w:rsidRPr="00000000">
        <w:rPr>
          <w:rFonts w:ascii="Times New Roman" w:cs="Times New Roman" w:eastAsia="Times New Roman" w:hAnsi="Times New Roman"/>
          <w:sz w:val="28"/>
          <w:szCs w:val="28"/>
          <w:rtl w:val="0"/>
        </w:rPr>
        <w:t xml:space="preserve">Особливості інтерпретації вербальних повідомлень. </w:t>
      </w:r>
    </w:p>
    <w:p w:rsidR="00000000" w:rsidDel="00000000" w:rsidP="00000000" w:rsidRDefault="00000000" w:rsidRPr="00000000" w14:paraId="00000009">
      <w:pPr>
        <w:pStyle w:val="Heading2"/>
        <w:keepNext w:val="0"/>
        <w:keepLines w:val="0"/>
        <w:widowControl w:val="0"/>
        <w:numPr>
          <w:ilvl w:val="0"/>
          <w:numId w:val="1"/>
        </w:numPr>
        <w:spacing w:after="0" w:before="0" w:line="360" w:lineRule="auto"/>
        <w:ind w:left="720" w:hanging="360"/>
        <w:jc w:val="both"/>
        <w:rPr>
          <w:rFonts w:ascii="Times New Roman" w:cs="Times New Roman" w:eastAsia="Times New Roman" w:hAnsi="Times New Roman"/>
          <w:sz w:val="28"/>
          <w:szCs w:val="28"/>
          <w:u w:val="none"/>
        </w:rPr>
      </w:pPr>
      <w:bookmarkStart w:colFirst="0" w:colLast="0" w:name="_imlfji5nla9g" w:id="6"/>
      <w:bookmarkEnd w:id="6"/>
      <w:r w:rsidDel="00000000" w:rsidR="00000000" w:rsidRPr="00000000">
        <w:rPr>
          <w:rFonts w:ascii="Times New Roman" w:cs="Times New Roman" w:eastAsia="Times New Roman" w:hAnsi="Times New Roman"/>
          <w:sz w:val="28"/>
          <w:szCs w:val="28"/>
          <w:rtl w:val="0"/>
        </w:rPr>
        <w:t xml:space="preserve">Феномен «економії мислення». </w:t>
      </w:r>
    </w:p>
    <w:p w:rsidR="00000000" w:rsidDel="00000000" w:rsidP="00000000" w:rsidRDefault="00000000" w:rsidRPr="00000000" w14:paraId="0000000A">
      <w:pPr>
        <w:pStyle w:val="Heading2"/>
        <w:keepNext w:val="0"/>
        <w:keepLines w:val="0"/>
        <w:widowControl w:val="0"/>
        <w:numPr>
          <w:ilvl w:val="0"/>
          <w:numId w:val="1"/>
        </w:numPr>
        <w:spacing w:after="0" w:before="0" w:line="360" w:lineRule="auto"/>
        <w:ind w:left="720" w:hanging="360"/>
        <w:jc w:val="both"/>
        <w:rPr>
          <w:rFonts w:ascii="Times New Roman" w:cs="Times New Roman" w:eastAsia="Times New Roman" w:hAnsi="Times New Roman"/>
          <w:sz w:val="28"/>
          <w:szCs w:val="28"/>
          <w:u w:val="none"/>
        </w:rPr>
      </w:pPr>
      <w:bookmarkStart w:colFirst="0" w:colLast="0" w:name="_yj6a1jtakyl" w:id="7"/>
      <w:bookmarkEnd w:id="7"/>
      <w:r w:rsidDel="00000000" w:rsidR="00000000" w:rsidRPr="00000000">
        <w:rPr>
          <w:rFonts w:ascii="Times New Roman" w:cs="Times New Roman" w:eastAsia="Times New Roman" w:hAnsi="Times New Roman"/>
          <w:sz w:val="28"/>
          <w:szCs w:val="28"/>
          <w:rtl w:val="0"/>
        </w:rPr>
        <w:t xml:space="preserve">Механізми маніпулювання масовою свідомістю. </w:t>
      </w:r>
      <w:r w:rsidDel="00000000" w:rsidR="00000000" w:rsidRPr="00000000">
        <w:rPr>
          <w:rtl w:val="0"/>
        </w:rPr>
      </w:r>
    </w:p>
    <w:p w:rsidR="00000000" w:rsidDel="00000000" w:rsidP="00000000" w:rsidRDefault="00000000" w:rsidRPr="00000000" w14:paraId="0000000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Харрієт Брейкер (Harriet B. Braiker) ідентифікувала наступні основні способи, якими маніпулятори керують своїми жертвами:</w:t>
      </w:r>
    </w:p>
    <w:p w:rsidR="00000000" w:rsidDel="00000000" w:rsidP="00000000" w:rsidRDefault="00000000" w:rsidRPr="00000000" w14:paraId="0000000D">
      <w:pPr>
        <w:numPr>
          <w:ilvl w:val="0"/>
          <w:numId w:val="2"/>
        </w:numPr>
        <w:spacing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позитивне підкріплення - похвала, поверхневе чарівність, поверхневе співчуття ( «крокодилячі сльози»), надмірні вибачення; гроші, схвалення, подарунки; увагу, виразу обличчя, такі як удаваний сміх або посмішка; суспільне визнання;</w:t>
      </w:r>
    </w:p>
    <w:p w:rsidR="00000000" w:rsidDel="00000000" w:rsidP="00000000" w:rsidRDefault="00000000" w:rsidRPr="00000000" w14:paraId="0000000E">
      <w:pPr>
        <w:numPr>
          <w:ilvl w:val="0"/>
          <w:numId w:val="2"/>
        </w:numPr>
        <w:spacing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негативне підкріплення - позбавлення від проблемної, неприємної ситуації в якості нагороди;</w:t>
      </w:r>
    </w:p>
    <w:p w:rsidR="00000000" w:rsidDel="00000000" w:rsidP="00000000" w:rsidRDefault="00000000" w:rsidRPr="00000000" w14:paraId="0000000F">
      <w:pPr>
        <w:numPr>
          <w:ilvl w:val="0"/>
          <w:numId w:val="2"/>
        </w:numPr>
        <w:spacing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нестійке або часткове підкріплення - може створювати ефективний клімат страху і сумніву.</w:t>
      </w:r>
    </w:p>
    <w:p w:rsidR="00000000" w:rsidDel="00000000" w:rsidP="00000000" w:rsidRDefault="00000000" w:rsidRPr="00000000" w14:paraId="0000001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Часткове або нестійке позитивне підкріплення може заохотити жертву упиратися - наприклад, в більшості форм азартних ігор гравець може вигравати час від часу, але в сумі все одно виявиться в програші;</w:t>
      </w:r>
    </w:p>
    <w:p w:rsidR="00000000" w:rsidDel="00000000" w:rsidP="00000000" w:rsidRDefault="00000000" w:rsidRPr="00000000" w14:paraId="0000001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покарання - докори, крик, «гра в мовчанку», залякування, погрози, лайку, емоційний шантаж, нав'язування почуття провини (guilt trip), похмурий вигляд, навмисний плач, зображення жертви;</w:t>
      </w:r>
    </w:p>
    <w:p w:rsidR="00000000" w:rsidDel="00000000" w:rsidP="00000000" w:rsidRDefault="00000000" w:rsidRPr="00000000" w14:paraId="0000001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травмує одноразовий досвід - словесну образу, крики, вибух гніву або інше страшне поведінка з метою встановити панування або перевага; навіть один інцидент такої поведінки може привчити жертву уникати протистояння або протиріччя маніпулятору.</w:t>
      </w:r>
    </w:p>
    <w:p w:rsidR="00000000" w:rsidDel="00000000" w:rsidP="00000000" w:rsidRDefault="00000000" w:rsidRPr="00000000" w14:paraId="0000001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Саймон ідентифікував такі методи управління:</w:t>
      </w:r>
    </w:p>
    <w:p w:rsidR="00000000" w:rsidDel="00000000" w:rsidP="00000000" w:rsidRDefault="00000000" w:rsidRPr="00000000" w14:paraId="00000014">
      <w:pPr>
        <w:numPr>
          <w:ilvl w:val="0"/>
          <w:numId w:val="3"/>
        </w:numPr>
        <w:spacing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Брехня - використання важко визначається під час висловлювання брехні, коли найчастіше правда може відкритися згодом, коли буде занадто пізно. Єдиний спосіб мінімізувати можливість бути ошуканим полягає в тому, щоб усвідомити, що деякі типи особистостей (особливо психопати) - майстра в мистецтві брехні і шахрайства, роблять це систематично і, нерідко, тонкими способами.</w:t>
      </w:r>
    </w:p>
    <w:p w:rsidR="00000000" w:rsidDel="00000000" w:rsidP="00000000" w:rsidRDefault="00000000" w:rsidRPr="00000000" w14:paraId="00000015">
      <w:pPr>
        <w:numPr>
          <w:ilvl w:val="0"/>
          <w:numId w:val="3"/>
        </w:numPr>
        <w:spacing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Обман шляхом умовчання - дуже тонка форма брехні шляхом приховування суттєвої частки правди. Ця техніка також використовується в пропаганді.</w:t>
      </w:r>
    </w:p>
    <w:p w:rsidR="00000000" w:rsidDel="00000000" w:rsidP="00000000" w:rsidRDefault="00000000" w:rsidRPr="00000000" w14:paraId="00000016">
      <w:pPr>
        <w:numPr>
          <w:ilvl w:val="0"/>
          <w:numId w:val="3"/>
        </w:numPr>
        <w:spacing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Заперечення - маніпулятор відмовляється визнати, що він або вона зробив щось не так.</w:t>
      </w:r>
    </w:p>
    <w:p w:rsidR="00000000" w:rsidDel="00000000" w:rsidP="00000000" w:rsidRDefault="00000000" w:rsidRPr="00000000" w14:paraId="00000017">
      <w:pPr>
        <w:numPr>
          <w:ilvl w:val="0"/>
          <w:numId w:val="3"/>
        </w:numPr>
        <w:spacing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Раціоналізація - маніпулятор виправдовує свою поведінку обгрунтуваннями і причинами, що виглядають на перший погляд переконливо. Раціоналізація тісно пов'язана зі «спіном» - формою пропаганди або піару.</w:t>
      </w:r>
    </w:p>
    <w:p w:rsidR="00000000" w:rsidDel="00000000" w:rsidP="00000000" w:rsidRDefault="00000000" w:rsidRPr="00000000" w14:paraId="00000018">
      <w:pPr>
        <w:numPr>
          <w:ilvl w:val="0"/>
          <w:numId w:val="3"/>
        </w:numPr>
        <w:spacing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Мінімізація - різновид заперечення в сукупності з раціоналізацією. Маніпулятор стверджує, що його поведінка не є настільки шкідливим або безвідповідальним, як вважає хтось інший, наприклад, заявляючи, що насмішка або образу були тільки жартом.</w:t>
      </w:r>
    </w:p>
    <w:p w:rsidR="00000000" w:rsidDel="00000000" w:rsidP="00000000" w:rsidRDefault="00000000" w:rsidRPr="00000000" w14:paraId="00000019">
      <w:pPr>
        <w:numPr>
          <w:ilvl w:val="0"/>
          <w:numId w:val="3"/>
        </w:numPr>
        <w:spacing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Вибіркова неувага або вибіркова увагу - маніпулятор відмовляється звернути увагу на що-небудь, що може засмутити його плани, заявляючи щось на кшталт «я не хочу цього чути».</w:t>
      </w:r>
    </w:p>
    <w:p w:rsidR="00000000" w:rsidDel="00000000" w:rsidP="00000000" w:rsidRDefault="00000000" w:rsidRPr="00000000" w14:paraId="0000001A">
      <w:pPr>
        <w:numPr>
          <w:ilvl w:val="0"/>
          <w:numId w:val="3"/>
        </w:numPr>
        <w:spacing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Відволікання - маніпулятор не дає пряму відповідь на пряме запитання і замість цього переводить розмову на іншу тему.</w:t>
      </w:r>
    </w:p>
    <w:p w:rsidR="00000000" w:rsidDel="00000000" w:rsidP="00000000" w:rsidRDefault="00000000" w:rsidRPr="00000000" w14:paraId="0000001B">
      <w:pPr>
        <w:numPr>
          <w:ilvl w:val="0"/>
          <w:numId w:val="3"/>
        </w:numPr>
        <w:spacing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Відмовка - подібна відволікання, але з наданням не відносяться до справи, нескладних, неясних відповідей, з використанням невизначених виразів.</w:t>
      </w:r>
    </w:p>
    <w:p w:rsidR="00000000" w:rsidDel="00000000" w:rsidP="00000000" w:rsidRDefault="00000000" w:rsidRPr="00000000" w14:paraId="0000001C">
      <w:pPr>
        <w:numPr>
          <w:ilvl w:val="0"/>
          <w:numId w:val="3"/>
        </w:numPr>
        <w:spacing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Приховане залякування - маніпулятор змушує жертву виконувати функцію, яка захищається, використовуючи завуальовані (тонкі, непрямі або побічні) загрози.</w:t>
      </w:r>
    </w:p>
    <w:p w:rsidR="00000000" w:rsidDel="00000000" w:rsidP="00000000" w:rsidRDefault="00000000" w:rsidRPr="00000000" w14:paraId="0000001D">
      <w:pPr>
        <w:numPr>
          <w:ilvl w:val="0"/>
          <w:numId w:val="3"/>
        </w:numPr>
        <w:spacing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 Хибна вина - особливий вид тактики залякування. Маніпулятор натякає добросовісної жертві, що вона недостатньо уважна, занадто егоїстична або легковажна. Це зазвичай призводить до того, що жертва починає відчувати негативні почуття, потрапляє в стан непевності, тривоги або підпорядкування.</w:t>
      </w:r>
    </w:p>
    <w:p w:rsidR="00000000" w:rsidDel="00000000" w:rsidP="00000000" w:rsidRDefault="00000000" w:rsidRPr="00000000" w14:paraId="0000001E">
      <w:pPr>
        <w:numPr>
          <w:ilvl w:val="0"/>
          <w:numId w:val="3"/>
        </w:numPr>
        <w:spacing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 Присоромлений - маніпулятор використовує сарказм і образливі випади, щоб збільшити в жертві страх і невпевненість в собі. Маніпулятори використовують цю тактику, щоб змусити інших відчувати себе малозначущими і тому підкоритися їм. Тактика присоромлений може бути дуже майстерною, наприклад, жорстке вираз обличчя або погляд, неприємний тон голосу, риторичні коментарі, тонкий сарказм. Маніпулятори можуть змусити відчувати почуття сорому навіть за зухвалість оскаржувати їх дії. Це ефективний спосіб виховати почуття неадекватності в жертві.</w:t>
      </w:r>
    </w:p>
    <w:p w:rsidR="00000000" w:rsidDel="00000000" w:rsidP="00000000" w:rsidRDefault="00000000" w:rsidRPr="00000000" w14:paraId="0000001F">
      <w:pPr>
        <w:numPr>
          <w:ilvl w:val="0"/>
          <w:numId w:val="3"/>
        </w:numPr>
        <w:spacing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Засудження жертви - в порівнянні з будь-якими іншими тактиками ця є найбільш потужним засобом змусити жертву бути захищається стороною, одночасно маскуючи агресивне намір маніпулятора</w:t>
      </w:r>
    </w:p>
    <w:p w:rsidR="00000000" w:rsidDel="00000000" w:rsidP="00000000" w:rsidRDefault="00000000" w:rsidRPr="00000000" w14:paraId="0000002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Методів маніпуляції свідомістю, використовуваних в засобах масової інформації, розрізняють досить багато. Серед них є як грубі, примітивні форми маніпуляцій, так і тонкі, засновані на хорошому знанні індивідуальної людської психології і соціальних механізмів. Найбільш поширені і очевидні:</w:t>
      </w:r>
    </w:p>
    <w:p w:rsidR="00000000" w:rsidDel="00000000" w:rsidP="00000000" w:rsidRDefault="00000000" w:rsidRPr="00000000" w14:paraId="0000002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Використання вербального навіювання. </w:t>
      </w:r>
    </w:p>
    <w:p w:rsidR="00000000" w:rsidDel="00000000" w:rsidP="00000000" w:rsidRDefault="00000000" w:rsidRPr="00000000" w14:paraId="0000002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Просуваючи потрібну ідею, ініціатор маніпуляцій організують масштабний «обговорення» цієї проблеми в ЗМІ, виступи «аналітиків», висловлювання</w:t>
      </w:r>
    </w:p>
    <w:p w:rsidR="00000000" w:rsidDel="00000000" w:rsidP="00000000" w:rsidRDefault="00000000" w:rsidRPr="00000000" w14:paraId="0000002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«авторитетних думок» і т. Д. Іншими словами, глядача (слухача, читача) в прямому сенсі «переконують» прийняти ту чи іншу точку зору (насправді, подібного роду інформаційні кампанії є не більше, ніж методом «вдовбування в голови», але в більш м'якій, ніж традиційна пропаганда, формі).</w:t>
      </w:r>
    </w:p>
    <w:p w:rsidR="00000000" w:rsidDel="00000000" w:rsidP="00000000" w:rsidRDefault="00000000" w:rsidRPr="00000000" w14:paraId="0000002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Навмисне спотворення відображення дійсності в ЗМІ, подача навмисно суперечливою, недостовірної та завідомо упередженої інформації. Може проводиться як в грубій формі, так і в завуальованій.</w:t>
      </w:r>
    </w:p>
    <w:p w:rsidR="00000000" w:rsidDel="00000000" w:rsidP="00000000" w:rsidRDefault="00000000" w:rsidRPr="00000000" w14:paraId="0000002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Перенесення приватного факту в сферу загального, зведення одиничного випадку в ранг системи.</w:t>
      </w:r>
    </w:p>
    <w:p w:rsidR="00000000" w:rsidDel="00000000" w:rsidP="00000000" w:rsidRDefault="00000000" w:rsidRPr="00000000" w14:paraId="0000002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Зворотня методика - штучне дроблення єдиного ланцюжка подій на окремі факти.</w:t>
      </w:r>
    </w:p>
    <w:p w:rsidR="00000000" w:rsidDel="00000000" w:rsidP="00000000" w:rsidRDefault="00000000" w:rsidRPr="00000000" w14:paraId="0000002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Використання чуток, домислів, упереджених тлумачень замість достовірних фактів і думок, заснованих на аналізі наявної інформації.</w:t>
      </w:r>
    </w:p>
    <w:p w:rsidR="00000000" w:rsidDel="00000000" w:rsidP="00000000" w:rsidRDefault="00000000" w:rsidRPr="00000000" w14:paraId="0000002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Маніпулятивні технології софістичного типу, тобто засновані на прийомах підміни понять, порушення принципу силогізму в аргументації, побудова дедуктивних і індуктивних ланцюжків на свідомо неправильних передумовах (твердження зв'язку між фактами / подіями там, де її насправді немає). Сюди ж відноситься підміна подій їх словесною декларацією. </w:t>
      </w:r>
    </w:p>
    <w:p w:rsidR="00000000" w:rsidDel="00000000" w:rsidP="00000000" w:rsidRDefault="00000000" w:rsidRPr="00000000" w14:paraId="0000002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Впровадження в аудиторію «синдрому придбаної безпорадності», тобто політика навмисного випинання в інформаційному полі негативних новин і подій (катастрофи, лиха, війни, епідемії, розгул злочинності), виділення негативної інформаційної порядку незаслужено великої кількості інформаційного поля (годин ефіру, перших шпальт в газетах). Подібна інформаційна обробка поступово виробляє у індивідуума відчуття, що він живе в «світі зла», навколо нього тільки хвороби, страждання, діють численні злочинці. Це надає йому пасивність і слухняність на поведінковому рівні, позбавляє волі до змін.</w:t>
      </w:r>
    </w:p>
    <w:p w:rsidR="00000000" w:rsidDel="00000000" w:rsidP="00000000" w:rsidRDefault="00000000" w:rsidRPr="00000000" w14:paraId="0000002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Замовчування одних фактів і випинання інших.</w:t>
      </w:r>
    </w:p>
    <w:p w:rsidR="00000000" w:rsidDel="00000000" w:rsidP="00000000" w:rsidRDefault="00000000" w:rsidRPr="00000000" w14:paraId="0000002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 фрагментації - подача інформації шматками, порційно, прагнення перешкодити індивідууму бачити картину в цілому.</w:t>
      </w:r>
    </w:p>
    <w:p w:rsidR="00000000" w:rsidDel="00000000" w:rsidP="00000000" w:rsidRDefault="00000000" w:rsidRPr="00000000" w14:paraId="0000002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 що застосовуються в класичній пропаганді - багаторазові повтори, метод «абсолютної брехні» або т. Н. «Метод Геббельса» ( «Чим жахливіше брехня, тим легше в неї повірять»), створення ефекту масовості потрібної точки зору, протилежна точка зору представляється відсталою, непрогрессивное, її представники непомітно дескредітіруются</w:t>
      </w:r>
    </w:p>
    <w:p w:rsidR="00000000" w:rsidDel="00000000" w:rsidP="00000000" w:rsidRDefault="00000000" w:rsidRPr="00000000" w14:paraId="0000002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Створення помилкових авторитетів і експертів. Персоналії, які транслюють вигідну маніпуляторам точку зору, незаслужено звеличуються, активно просувається їх образ як експертів, визнаних авторитетів в даному питанні,</w:t>
      </w:r>
    </w:p>
    <w:p w:rsidR="00000000" w:rsidDel="00000000" w:rsidP="00000000" w:rsidRDefault="00000000" w:rsidRPr="00000000" w14:paraId="0000002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Підміна фактів і ідей красивими, але беззмістовними гаслами, закликами, цілями.</w:t>
      </w:r>
    </w:p>
    <w:p w:rsidR="00000000" w:rsidDel="00000000" w:rsidP="00000000" w:rsidRDefault="00000000" w:rsidRPr="00000000" w14:paraId="0000002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 дисонансу: просування альтернативних фактів, цінностей і уявлень, що руйнують механізми трансляції історичної пам'яті, загальні символи і цінності цільової групи (концепція молекулярної революції А. Грамші).</w:t>
      </w:r>
    </w:p>
    <w:p w:rsidR="00000000" w:rsidDel="00000000" w:rsidP="00000000" w:rsidRDefault="00000000" w:rsidRPr="00000000" w14:paraId="00000030">
      <w:pPr>
        <w:spacing w:line="36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1">
      <w:pPr>
        <w:spacing w:line="360" w:lineRule="auto"/>
        <w:jc w:val="both"/>
        <w:rPr>
          <w:rFonts w:ascii="Times New Roman" w:cs="Times New Roman" w:eastAsia="Times New Roman" w:hAnsi="Times New Roman"/>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