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360" w:lineRule="auto"/>
        <w:jc w:val="both"/>
        <w:rPr>
          <w:rFonts w:ascii="Times New Roman" w:cs="Times New Roman" w:eastAsia="Times New Roman" w:hAnsi="Times New Roman"/>
          <w:b w:val="1"/>
          <w:bCs w:val="1"/>
          <w:sz w:val="28"/>
          <w:szCs w:val="28"/>
        </w:rPr>
      </w:pPr>
      <w:bookmarkStart w:colFirst="0" w:colLast="0" w:name="_z96qaoy2r4b2" w:id="0"/>
      <w:bookmarkEnd w:id="0"/>
      <w:r w:rsidDel="00000000" w:rsidR="00000000" w:rsidRPr="00000000">
        <w:rPr>
          <w:rFonts w:ascii="Times New Roman" w:cs="Times New Roman" w:eastAsia="Times New Roman" w:hAnsi="Times New Roman"/>
          <w:b w:val="1"/>
          <w:bCs w:val="1"/>
          <w:sz w:val="28"/>
          <w:szCs w:val="28"/>
          <w:rtl w:val="0"/>
        </w:rPr>
        <w:t xml:space="preserve">ТЕМА 5. МАСОВА КОМУНІКАЦІЯ І ГРОМАДСЬКА ДУМКА</w:t>
      </w:r>
    </w:p>
    <w:p w:rsidR="00000000" w:rsidDel="00000000" w:rsidP="00000000" w:rsidRDefault="00000000" w:rsidRPr="00000000" w14:paraId="00000002">
      <w:pPr>
        <w:pStyle w:val="Heading3"/>
        <w:keepNext w:val="0"/>
        <w:keepLines w:val="0"/>
        <w:spacing w:before="280" w:line="360" w:lineRule="auto"/>
        <w:jc w:val="both"/>
        <w:rPr>
          <w:rFonts w:ascii="Times New Roman" w:cs="Times New Roman" w:eastAsia="Times New Roman" w:hAnsi="Times New Roman"/>
          <w:b w:val="1"/>
          <w:bCs w:val="1"/>
          <w:color w:val="000000"/>
        </w:rPr>
      </w:pPr>
      <w:bookmarkStart w:colFirst="0" w:colLast="0" w:name="_f55jt3m2kjti" w:id="1"/>
      <w:bookmarkEnd w:id="1"/>
      <w:r w:rsidDel="00000000" w:rsidR="00000000" w:rsidRPr="00000000">
        <w:rPr>
          <w:rFonts w:ascii="Times New Roman" w:cs="Times New Roman" w:eastAsia="Times New Roman" w:hAnsi="Times New Roman"/>
          <w:b w:val="1"/>
          <w:bCs w:val="1"/>
          <w:color w:val="000000"/>
          <w:rtl w:val="0"/>
        </w:rPr>
        <w:t xml:space="preserve">План лекції</w:t>
      </w:r>
    </w:p>
    <w:p w:rsidR="00000000" w:rsidDel="00000000" w:rsidP="00000000" w:rsidRDefault="00000000" w:rsidRPr="00000000" w14:paraId="00000003">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Громадська думка як вияв масової свідомості суспільства. </w:t>
      </w:r>
    </w:p>
    <w:p w:rsidR="00000000" w:rsidDel="00000000" w:rsidP="00000000" w:rsidRDefault="00000000" w:rsidRPr="00000000" w14:paraId="00000004">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Масова комунікація: проблема визначення, етапи розвитку. </w:t>
      </w:r>
    </w:p>
    <w:p w:rsidR="00000000" w:rsidDel="00000000" w:rsidP="00000000" w:rsidRDefault="00000000" w:rsidRPr="00000000" w14:paraId="00000005">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Рівні, функції, структура масової комунікації. </w:t>
      </w:r>
    </w:p>
    <w:p w:rsidR="00000000" w:rsidDel="00000000" w:rsidP="00000000" w:rsidRDefault="00000000" w:rsidRPr="00000000" w14:paraId="00000006">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Форми, формати, ефекти масової комунікації. </w:t>
      </w:r>
    </w:p>
    <w:p w:rsidR="00000000" w:rsidDel="00000000" w:rsidP="00000000" w:rsidRDefault="00000000" w:rsidRPr="00000000" w14:paraId="00000007">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Види та ефекти масової комунікації.</w:t>
      </w:r>
    </w:p>
    <w:p w:rsidR="00000000" w:rsidDel="00000000" w:rsidP="00000000" w:rsidRDefault="00000000" w:rsidRPr="00000000" w14:paraId="00000008">
      <w:pPr>
        <w:pStyle w:val="Heading3"/>
        <w:keepNext w:val="0"/>
        <w:keepLines w:val="0"/>
        <w:spacing w:before="280" w:line="360" w:lineRule="auto"/>
        <w:jc w:val="both"/>
        <w:rPr>
          <w:rFonts w:ascii="Times New Roman" w:cs="Times New Roman" w:eastAsia="Times New Roman" w:hAnsi="Times New Roman"/>
          <w:b w:val="1"/>
          <w:bCs w:val="1"/>
          <w:color w:val="000000"/>
        </w:rPr>
      </w:pPr>
      <w:bookmarkStart w:colFirst="0" w:colLast="0" w:name="_r2casob1njg4" w:id="2"/>
      <w:bookmarkEnd w:id="2"/>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009">
      <w:pPr>
        <w:pStyle w:val="Heading3"/>
        <w:keepNext w:val="0"/>
        <w:keepLines w:val="0"/>
        <w:spacing w:before="280" w:line="360" w:lineRule="auto"/>
        <w:jc w:val="both"/>
        <w:rPr>
          <w:rFonts w:ascii="Times New Roman" w:cs="Times New Roman" w:eastAsia="Times New Roman" w:hAnsi="Times New Roman"/>
          <w:b w:val="1"/>
          <w:bCs w:val="1"/>
          <w:color w:val="000000"/>
        </w:rPr>
      </w:pPr>
      <w:bookmarkStart w:colFirst="0" w:colLast="0" w:name="_n7233pyx9uyu" w:id="3"/>
      <w:bookmarkEnd w:id="3"/>
      <w:r w:rsidDel="00000000" w:rsidR="00000000" w:rsidRPr="00000000">
        <w:rPr>
          <w:rFonts w:ascii="Times New Roman" w:cs="Times New Roman" w:eastAsia="Times New Roman" w:hAnsi="Times New Roman"/>
          <w:b w:val="1"/>
          <w:bCs w:val="1"/>
          <w:color w:val="000000"/>
          <w:rtl w:val="0"/>
        </w:rPr>
        <w:t xml:space="preserve">Медіа як «Четверта влада»: Трансформація у ХХІ столітті</w:t>
      </w:r>
    </w:p>
    <w:p w:rsidR="00000000" w:rsidDel="00000000" w:rsidP="00000000" w:rsidRDefault="00000000" w:rsidRPr="00000000" w14:paraId="0000000A">
      <w:pPr>
        <w:pStyle w:val="Heading2"/>
        <w:keepNext w:val="0"/>
        <w:keepLines w:val="0"/>
        <w:spacing w:after="240" w:before="240" w:line="360" w:lineRule="auto"/>
        <w:jc w:val="both"/>
        <w:rPr>
          <w:rFonts w:ascii="Times New Roman" w:cs="Times New Roman" w:eastAsia="Times New Roman" w:hAnsi="Times New Roman"/>
          <w:sz w:val="28"/>
          <w:szCs w:val="28"/>
        </w:rPr>
      </w:pPr>
      <w:bookmarkStart w:colFirst="0" w:colLast="0" w:name="_hiynmmfc77yd" w:id="4"/>
      <w:bookmarkEnd w:id="4"/>
      <w:r w:rsidDel="00000000" w:rsidR="00000000" w:rsidRPr="00000000">
        <w:rPr>
          <w:rFonts w:ascii="Times New Roman" w:cs="Times New Roman" w:eastAsia="Times New Roman" w:hAnsi="Times New Roman"/>
          <w:sz w:val="28"/>
          <w:szCs w:val="28"/>
          <w:rtl w:val="0"/>
        </w:rPr>
        <w:t xml:space="preserve">Традиційно під «четвертою владою» розуміли здатність журналістів контролювати три офіційні гілки влади (законодавчу, виконавчу та судову) через публічність та викриття зловживань. Однак у ХХІ столітті масова комунікація набула нової якості, ставши не просто «контролером», а </w:t>
      </w:r>
      <w:r w:rsidDel="00000000" w:rsidR="00000000" w:rsidRPr="00000000">
        <w:rPr>
          <w:rFonts w:ascii="Times New Roman" w:cs="Times New Roman" w:eastAsia="Times New Roman" w:hAnsi="Times New Roman"/>
          <w:b w:val="1"/>
          <w:bCs w:val="1"/>
          <w:sz w:val="28"/>
          <w:szCs w:val="28"/>
          <w:rtl w:val="0"/>
        </w:rPr>
        <w:t xml:space="preserve">конструктором реальності</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B">
      <w:pPr>
        <w:pStyle w:val="Heading2"/>
        <w:keepNext w:val="0"/>
        <w:keepLines w:val="0"/>
        <w:spacing w:after="240" w:before="240" w:line="360" w:lineRule="auto"/>
        <w:jc w:val="both"/>
        <w:rPr>
          <w:rFonts w:ascii="Times New Roman" w:cs="Times New Roman" w:eastAsia="Times New Roman" w:hAnsi="Times New Roman"/>
          <w:b w:val="1"/>
          <w:bCs w:val="1"/>
          <w:sz w:val="28"/>
          <w:szCs w:val="28"/>
        </w:rPr>
      </w:pPr>
      <w:bookmarkStart w:colFirst="0" w:colLast="0" w:name="_hiynmmfc77yd" w:id="4"/>
      <w:bookmarkEnd w:id="4"/>
      <w:r w:rsidDel="00000000" w:rsidR="00000000" w:rsidRPr="00000000">
        <w:rPr>
          <w:rFonts w:ascii="Times New Roman" w:cs="Times New Roman" w:eastAsia="Times New Roman" w:hAnsi="Times New Roman"/>
          <w:b w:val="1"/>
          <w:bCs w:val="1"/>
          <w:sz w:val="28"/>
          <w:szCs w:val="28"/>
          <w:rtl w:val="0"/>
        </w:rPr>
        <w:t xml:space="preserve">Чому це актуально саме зараз?</w:t>
      </w:r>
    </w:p>
    <w:p w:rsidR="00000000" w:rsidDel="00000000" w:rsidP="00000000" w:rsidRDefault="00000000" w:rsidRPr="00000000" w14:paraId="0000000C">
      <w:pPr>
        <w:pStyle w:val="Heading2"/>
        <w:keepNext w:val="0"/>
        <w:keepLines w:val="0"/>
        <w:numPr>
          <w:ilvl w:val="0"/>
          <w:numId w:val="5"/>
        </w:numPr>
        <w:spacing w:after="0" w:afterAutospacing="0" w:before="240" w:line="360" w:lineRule="auto"/>
        <w:ind w:left="720" w:hanging="360"/>
        <w:jc w:val="both"/>
        <w:rPr>
          <w:sz w:val="28"/>
          <w:szCs w:val="28"/>
        </w:rPr>
      </w:pPr>
      <w:bookmarkStart w:colFirst="0" w:colLast="0" w:name="_hiynmmfc77yd" w:id="4"/>
      <w:bookmarkEnd w:id="4"/>
      <w:r w:rsidDel="00000000" w:rsidR="00000000" w:rsidRPr="00000000">
        <w:rPr>
          <w:rFonts w:ascii="Times New Roman" w:cs="Times New Roman" w:eastAsia="Times New Roman" w:hAnsi="Times New Roman"/>
          <w:b w:val="1"/>
          <w:bCs w:val="1"/>
          <w:sz w:val="28"/>
          <w:szCs w:val="28"/>
          <w:rtl w:val="0"/>
        </w:rPr>
        <w:t xml:space="preserve">Монополія на порядок денний (Agenda-setting):</w:t>
      </w:r>
      <w:r w:rsidDel="00000000" w:rsidR="00000000" w:rsidRPr="00000000">
        <w:rPr>
          <w:rFonts w:ascii="Times New Roman" w:cs="Times New Roman" w:eastAsia="Times New Roman" w:hAnsi="Times New Roman"/>
          <w:sz w:val="28"/>
          <w:szCs w:val="28"/>
          <w:rtl w:val="0"/>
        </w:rPr>
        <w:t xml:space="preserve"> В сучасну епоху подія не вважається такою, що відбулася, якщо вона не потрапила в інформаційний простір. Влада медіа сьогодні полягає в праві вирішувати, що є важливим, а що — ні. Якщо телеканали чи популярні Telegram-канали ігнорують проблему, для масової свідомості її не існує.</w:t>
      </w:r>
    </w:p>
    <w:p w:rsidR="00000000" w:rsidDel="00000000" w:rsidP="00000000" w:rsidRDefault="00000000" w:rsidRPr="00000000" w14:paraId="0000000D">
      <w:pPr>
        <w:pStyle w:val="Heading2"/>
        <w:keepNext w:val="0"/>
        <w:keepLines w:val="0"/>
        <w:numPr>
          <w:ilvl w:val="0"/>
          <w:numId w:val="5"/>
        </w:numPr>
        <w:spacing w:after="0" w:afterAutospacing="0" w:before="0" w:beforeAutospacing="0" w:line="360" w:lineRule="auto"/>
        <w:ind w:left="720" w:hanging="360"/>
        <w:jc w:val="both"/>
        <w:rPr>
          <w:sz w:val="28"/>
          <w:szCs w:val="28"/>
        </w:rPr>
      </w:pPr>
      <w:bookmarkStart w:colFirst="0" w:colLast="0" w:name="_hiynmmfc77yd" w:id="4"/>
      <w:bookmarkEnd w:id="4"/>
      <w:r w:rsidDel="00000000" w:rsidR="00000000" w:rsidRPr="00000000">
        <w:rPr>
          <w:rFonts w:ascii="Times New Roman" w:cs="Times New Roman" w:eastAsia="Times New Roman" w:hAnsi="Times New Roman"/>
          <w:b w:val="1"/>
          <w:bCs w:val="1"/>
          <w:sz w:val="28"/>
          <w:szCs w:val="28"/>
          <w:rtl w:val="0"/>
        </w:rPr>
        <w:t xml:space="preserve">Перехід від інформування до емоційного маніпулювання:</w:t>
      </w:r>
      <w:r w:rsidDel="00000000" w:rsidR="00000000" w:rsidRPr="00000000">
        <w:rPr>
          <w:rFonts w:ascii="Times New Roman" w:cs="Times New Roman" w:eastAsia="Times New Roman" w:hAnsi="Times New Roman"/>
          <w:sz w:val="28"/>
          <w:szCs w:val="28"/>
          <w:rtl w:val="0"/>
        </w:rPr>
        <w:t xml:space="preserve"> Актуальність теми зумовлена зміною природи впливу. Раніше преса апелювала до фактів (логіки). Сьогодні масова комунікація працює через «економіку уваги», де головною валютою є емоція (гнів, страх, захоплення). Це робить маси більш вразливими до маніпуляцій, ніж будь-коли в історії.</w:t>
      </w:r>
    </w:p>
    <w:p w:rsidR="00000000" w:rsidDel="00000000" w:rsidP="00000000" w:rsidRDefault="00000000" w:rsidRPr="00000000" w14:paraId="0000000E">
      <w:pPr>
        <w:pStyle w:val="Heading2"/>
        <w:keepNext w:val="0"/>
        <w:keepLines w:val="0"/>
        <w:numPr>
          <w:ilvl w:val="0"/>
          <w:numId w:val="5"/>
        </w:numPr>
        <w:spacing w:after="0" w:afterAutospacing="0" w:before="0" w:beforeAutospacing="0" w:line="360" w:lineRule="auto"/>
        <w:ind w:left="720" w:hanging="360"/>
        <w:jc w:val="both"/>
        <w:rPr>
          <w:sz w:val="28"/>
          <w:szCs w:val="28"/>
        </w:rPr>
      </w:pPr>
      <w:bookmarkStart w:colFirst="0" w:colLast="0" w:name="_hiynmmfc77yd" w:id="4"/>
      <w:bookmarkEnd w:id="4"/>
      <w:r w:rsidDel="00000000" w:rsidR="00000000" w:rsidRPr="00000000">
        <w:rPr>
          <w:rFonts w:ascii="Times New Roman" w:cs="Times New Roman" w:eastAsia="Times New Roman" w:hAnsi="Times New Roman"/>
          <w:b w:val="1"/>
          <w:bCs w:val="1"/>
          <w:sz w:val="28"/>
          <w:szCs w:val="28"/>
          <w:rtl w:val="0"/>
        </w:rPr>
        <w:t xml:space="preserve">Ерозія істини (Епоха Постправди):</w:t>
      </w:r>
      <w:r w:rsidDel="00000000" w:rsidR="00000000" w:rsidRPr="00000000">
        <w:rPr>
          <w:rFonts w:ascii="Times New Roman" w:cs="Times New Roman" w:eastAsia="Times New Roman" w:hAnsi="Times New Roman"/>
          <w:sz w:val="28"/>
          <w:szCs w:val="28"/>
          <w:rtl w:val="0"/>
        </w:rPr>
        <w:t xml:space="preserve"> У ХХІ столітті «четверта влада» стала децентралізованою. Соціальні мережі дозволили кожному стати джерелом інформації. Це призвело до кризи довіри: коли джерел занадто багато, громадська думка стає роздробленою, а факти програють інтерпретаціям. Актуальним є вивчення того, як у цьому шумі формується консенсус.</w:t>
      </w:r>
    </w:p>
    <w:p w:rsidR="00000000" w:rsidDel="00000000" w:rsidP="00000000" w:rsidRDefault="00000000" w:rsidRPr="00000000" w14:paraId="0000000F">
      <w:pPr>
        <w:pStyle w:val="Heading2"/>
        <w:keepNext w:val="0"/>
        <w:keepLines w:val="0"/>
        <w:numPr>
          <w:ilvl w:val="0"/>
          <w:numId w:val="5"/>
        </w:numPr>
        <w:spacing w:after="240" w:before="0" w:beforeAutospacing="0" w:line="360" w:lineRule="auto"/>
        <w:ind w:left="720" w:hanging="360"/>
        <w:jc w:val="both"/>
        <w:rPr>
          <w:sz w:val="28"/>
          <w:szCs w:val="28"/>
        </w:rPr>
      </w:pPr>
      <w:bookmarkStart w:colFirst="0" w:colLast="0" w:name="_qr22pigznhow" w:id="5"/>
      <w:bookmarkEnd w:id="5"/>
      <w:r w:rsidDel="00000000" w:rsidR="00000000" w:rsidRPr="00000000">
        <w:rPr>
          <w:rFonts w:ascii="Times New Roman" w:cs="Times New Roman" w:eastAsia="Times New Roman" w:hAnsi="Times New Roman"/>
          <w:b w:val="1"/>
          <w:bCs w:val="1"/>
          <w:sz w:val="28"/>
          <w:szCs w:val="28"/>
          <w:rtl w:val="0"/>
        </w:rPr>
        <w:t xml:space="preserve">Алгоритмічна влада:</w:t>
      </w:r>
      <w:r w:rsidDel="00000000" w:rsidR="00000000" w:rsidRPr="00000000">
        <w:rPr>
          <w:rFonts w:ascii="Times New Roman" w:cs="Times New Roman" w:eastAsia="Times New Roman" w:hAnsi="Times New Roman"/>
          <w:sz w:val="28"/>
          <w:szCs w:val="28"/>
          <w:rtl w:val="0"/>
        </w:rPr>
        <w:t xml:space="preserve"> Сьогодні частину функцій «четвертої влади» перебрали на себе алгоритми (AI, Facebook, Google). Вони вирішують, яку частину правди побачить конкретний користувач. Це створює «інформаційні бульбашки», які радикалізують суспільство, роблячи діалог між різними групами неможливим.</w:t>
      </w:r>
    </w:p>
    <w:p w:rsidR="00000000" w:rsidDel="00000000" w:rsidP="00000000" w:rsidRDefault="00000000" w:rsidRPr="00000000" w14:paraId="00000010">
      <w:pPr>
        <w:pStyle w:val="Heading2"/>
        <w:keepNext w:val="0"/>
        <w:keepLines w:val="0"/>
        <w:spacing w:after="80" w:line="360" w:lineRule="auto"/>
        <w:jc w:val="both"/>
        <w:rPr>
          <w:rFonts w:ascii="Times New Roman" w:cs="Times New Roman" w:eastAsia="Times New Roman" w:hAnsi="Times New Roman"/>
          <w:b w:val="1"/>
          <w:bCs w:val="1"/>
          <w:sz w:val="28"/>
          <w:szCs w:val="28"/>
        </w:rPr>
      </w:pPr>
      <w:bookmarkStart w:colFirst="0" w:colLast="0" w:name="_hiynmmfc77yd" w:id="4"/>
      <w:bookmarkEnd w:id="4"/>
      <w:r w:rsidDel="00000000" w:rsidR="00000000" w:rsidRPr="00000000">
        <w:rPr>
          <w:rFonts w:ascii="Times New Roman" w:cs="Times New Roman" w:eastAsia="Times New Roman" w:hAnsi="Times New Roman"/>
          <w:b w:val="1"/>
          <w:bCs w:val="1"/>
          <w:sz w:val="28"/>
          <w:szCs w:val="28"/>
          <w:rtl w:val="0"/>
        </w:rPr>
        <w:t xml:space="preserve">Громадська думка як вияв масової свідомості суспільства</w:t>
      </w:r>
    </w:p>
    <w:p w:rsidR="00000000" w:rsidDel="00000000" w:rsidP="00000000" w:rsidRDefault="00000000" w:rsidRPr="00000000" w14:paraId="00000011">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Громадська думка — це не просто механічна сума думок окремих індивідів, а складне соціальне явище, що відображає ставлення мас до актуальних проблем.</w:t>
      </w:r>
    </w:p>
    <w:p w:rsidR="00000000" w:rsidDel="00000000" w:rsidP="00000000" w:rsidRDefault="00000000" w:rsidRPr="00000000" w14:paraId="00000012">
      <w:pPr>
        <w:numPr>
          <w:ilvl w:val="0"/>
          <w:numId w:val="7"/>
        </w:numPr>
        <w:spacing w:after="0" w:afterAutospacing="0" w:before="24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Масова свідомість:</w:t>
      </w:r>
      <w:r w:rsidDel="00000000" w:rsidR="00000000" w:rsidRPr="00000000">
        <w:rPr>
          <w:rFonts w:ascii="Times New Roman" w:cs="Times New Roman" w:eastAsia="Times New Roman" w:hAnsi="Times New Roman"/>
          <w:sz w:val="28"/>
          <w:szCs w:val="28"/>
          <w:rtl w:val="0"/>
        </w:rPr>
        <w:t xml:space="preserve"> Це особливий вид суспільної свідомості, що властивий великим, неструктурованим групам людей. Її характерними рисами є емоційність, стихійність та орієнтація на загальнодоступні цінності.</w:t>
      </w:r>
    </w:p>
    <w:p w:rsidR="00000000" w:rsidDel="00000000" w:rsidP="00000000" w:rsidRDefault="00000000" w:rsidRPr="00000000" w14:paraId="00000013">
      <w:pPr>
        <w:numPr>
          <w:ilvl w:val="0"/>
          <w:numId w:val="7"/>
        </w:numPr>
        <w:spacing w:after="0" w:afterAutospacing="0" w:before="0" w:beforeAutospacing="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Громадська думка як інструмент:</w:t>
      </w:r>
      <w:r w:rsidDel="00000000" w:rsidR="00000000" w:rsidRPr="00000000">
        <w:rPr>
          <w:rFonts w:ascii="Times New Roman" w:cs="Times New Roman" w:eastAsia="Times New Roman" w:hAnsi="Times New Roman"/>
          <w:sz w:val="28"/>
          <w:szCs w:val="28"/>
          <w:rtl w:val="0"/>
        </w:rPr>
        <w:t xml:space="preserve"> Вона виступає як регулятор поведінки людей та інститутів влади. Вона має оціночну, аналітичну та конструктивну функції.</w:t>
      </w:r>
    </w:p>
    <w:p w:rsidR="00000000" w:rsidDel="00000000" w:rsidP="00000000" w:rsidRDefault="00000000" w:rsidRPr="00000000" w14:paraId="00000014">
      <w:pPr>
        <w:numPr>
          <w:ilvl w:val="0"/>
          <w:numId w:val="7"/>
        </w:numPr>
        <w:spacing w:after="240" w:before="0" w:beforeAutospacing="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Умови формування:</w:t>
      </w:r>
      <w:r w:rsidDel="00000000" w:rsidR="00000000" w:rsidRPr="00000000">
        <w:rPr>
          <w:rFonts w:ascii="Times New Roman" w:cs="Times New Roman" w:eastAsia="Times New Roman" w:hAnsi="Times New Roman"/>
          <w:sz w:val="28"/>
          <w:szCs w:val="28"/>
          <w:rtl w:val="0"/>
        </w:rPr>
        <w:t xml:space="preserve"> Громадська думка виникає лише тоді, коли об’єкт (подія чи проблема) є значущим для багатьох і допускає різні тлумачення. Якщо питання має лише одну очевидну відповідь, громадська думка як дискусійне явище не формується.</w:t>
      </w:r>
    </w:p>
    <w:p w:rsidR="00000000" w:rsidDel="00000000" w:rsidP="00000000" w:rsidRDefault="00000000" w:rsidRPr="00000000" w14:paraId="00000015">
      <w:pPr>
        <w:pStyle w:val="Heading2"/>
        <w:keepNext w:val="0"/>
        <w:keepLines w:val="0"/>
        <w:spacing w:after="80" w:line="360" w:lineRule="auto"/>
        <w:jc w:val="both"/>
        <w:rPr>
          <w:rFonts w:ascii="Times New Roman" w:cs="Times New Roman" w:eastAsia="Times New Roman" w:hAnsi="Times New Roman"/>
          <w:b w:val="1"/>
          <w:bCs w:val="1"/>
          <w:sz w:val="28"/>
          <w:szCs w:val="28"/>
        </w:rPr>
      </w:pPr>
      <w:bookmarkStart w:colFirst="0" w:colLast="0" w:name="_gwunijn2df1x" w:id="6"/>
      <w:bookmarkEnd w:id="6"/>
      <w:r w:rsidDel="00000000" w:rsidR="00000000" w:rsidRPr="00000000">
        <w:rPr>
          <w:rFonts w:ascii="Times New Roman" w:cs="Times New Roman" w:eastAsia="Times New Roman" w:hAnsi="Times New Roman"/>
          <w:b w:val="1"/>
          <w:bCs w:val="1"/>
          <w:sz w:val="28"/>
          <w:szCs w:val="28"/>
          <w:rtl w:val="0"/>
        </w:rPr>
        <w:t xml:space="preserve">Масова комунікація: проблема визначення та етапи розвитку</w:t>
      </w:r>
    </w:p>
    <w:p w:rsidR="00000000" w:rsidDel="00000000" w:rsidP="00000000" w:rsidRDefault="00000000" w:rsidRPr="00000000" w14:paraId="00000016">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Масова комунікація — це систематичне розповсюдження повідомлень серед чисельно великих, анонімних аудиторій для впливу на їхні установки та поведінку.</w:t>
      </w:r>
    </w:p>
    <w:p w:rsidR="00000000" w:rsidDel="00000000" w:rsidP="00000000" w:rsidRDefault="00000000" w:rsidRPr="00000000" w14:paraId="00000017">
      <w:pPr>
        <w:pStyle w:val="Heading3"/>
        <w:keepNext w:val="0"/>
        <w:keepLines w:val="0"/>
        <w:spacing w:before="280" w:line="360" w:lineRule="auto"/>
        <w:jc w:val="both"/>
        <w:rPr>
          <w:rFonts w:ascii="Times New Roman" w:cs="Times New Roman" w:eastAsia="Times New Roman" w:hAnsi="Times New Roman"/>
          <w:b w:val="1"/>
          <w:bCs w:val="1"/>
          <w:color w:val="000000"/>
        </w:rPr>
      </w:pPr>
      <w:bookmarkStart w:colFirst="0" w:colLast="0" w:name="_erqd97hxilgh" w:id="7"/>
      <w:bookmarkEnd w:id="7"/>
      <w:r w:rsidDel="00000000" w:rsidR="00000000" w:rsidRPr="00000000">
        <w:rPr>
          <w:rFonts w:ascii="Times New Roman" w:cs="Times New Roman" w:eastAsia="Times New Roman" w:hAnsi="Times New Roman"/>
          <w:b w:val="1"/>
          <w:bCs w:val="1"/>
          <w:color w:val="000000"/>
          <w:rtl w:val="0"/>
        </w:rPr>
        <w:t xml:space="preserve">Етапи розвитку за Г. Маклюеном:</w:t>
      </w:r>
    </w:p>
    <w:p w:rsidR="00000000" w:rsidDel="00000000" w:rsidP="00000000" w:rsidRDefault="00000000" w:rsidRPr="00000000" w14:paraId="00000018">
      <w:pPr>
        <w:numPr>
          <w:ilvl w:val="0"/>
          <w:numId w:val="6"/>
        </w:numPr>
        <w:spacing w:after="0" w:afterAutospacing="0" w:before="24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Дописьмова епоха:</w:t>
      </w:r>
      <w:r w:rsidDel="00000000" w:rsidR="00000000" w:rsidRPr="00000000">
        <w:rPr>
          <w:rFonts w:ascii="Times New Roman" w:cs="Times New Roman" w:eastAsia="Times New Roman" w:hAnsi="Times New Roman"/>
          <w:sz w:val="28"/>
          <w:szCs w:val="28"/>
          <w:rtl w:val="0"/>
        </w:rPr>
        <w:t xml:space="preserve"> "Трайбалізм" (племінний лад), де панує усне слово та особистий контакт.</w:t>
      </w:r>
    </w:p>
    <w:p w:rsidR="00000000" w:rsidDel="00000000" w:rsidP="00000000" w:rsidRDefault="00000000" w:rsidRPr="00000000" w14:paraId="00000019">
      <w:pPr>
        <w:numPr>
          <w:ilvl w:val="0"/>
          <w:numId w:val="6"/>
        </w:numPr>
        <w:spacing w:after="0" w:afterAutospacing="0" w:before="0" w:beforeAutospacing="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Епоха письма та друку:</w:t>
      </w:r>
      <w:r w:rsidDel="00000000" w:rsidR="00000000" w:rsidRPr="00000000">
        <w:rPr>
          <w:rFonts w:ascii="Times New Roman" w:cs="Times New Roman" w:eastAsia="Times New Roman" w:hAnsi="Times New Roman"/>
          <w:sz w:val="28"/>
          <w:szCs w:val="28"/>
          <w:rtl w:val="0"/>
        </w:rPr>
        <w:t xml:space="preserve"> Винахід верстата Гутенберга зробив знання доступними, що призвело до появи націй та індивідуалізму.</w:t>
      </w:r>
    </w:p>
    <w:p w:rsidR="00000000" w:rsidDel="00000000" w:rsidP="00000000" w:rsidRDefault="00000000" w:rsidRPr="00000000" w14:paraId="0000001A">
      <w:pPr>
        <w:numPr>
          <w:ilvl w:val="0"/>
          <w:numId w:val="6"/>
        </w:numPr>
        <w:spacing w:after="0" w:afterAutospacing="0" w:before="0" w:beforeAutospacing="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Електронна епоха:</w:t>
      </w:r>
      <w:r w:rsidDel="00000000" w:rsidR="00000000" w:rsidRPr="00000000">
        <w:rPr>
          <w:rFonts w:ascii="Times New Roman" w:cs="Times New Roman" w:eastAsia="Times New Roman" w:hAnsi="Times New Roman"/>
          <w:sz w:val="28"/>
          <w:szCs w:val="28"/>
          <w:rtl w:val="0"/>
        </w:rPr>
        <w:t xml:space="preserve"> Радіо та ТБ перетворили світ на «глобальне село», де інформація поширюється миттєво.</w:t>
      </w:r>
    </w:p>
    <w:p w:rsidR="00000000" w:rsidDel="00000000" w:rsidP="00000000" w:rsidRDefault="00000000" w:rsidRPr="00000000" w14:paraId="0000001B">
      <w:pPr>
        <w:numPr>
          <w:ilvl w:val="0"/>
          <w:numId w:val="6"/>
        </w:numPr>
        <w:spacing w:after="240" w:before="0" w:beforeAutospacing="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Цифрова ера:</w:t>
      </w:r>
      <w:r w:rsidDel="00000000" w:rsidR="00000000" w:rsidRPr="00000000">
        <w:rPr>
          <w:rFonts w:ascii="Times New Roman" w:cs="Times New Roman" w:eastAsia="Times New Roman" w:hAnsi="Times New Roman"/>
          <w:sz w:val="28"/>
          <w:szCs w:val="28"/>
          <w:rtl w:val="0"/>
        </w:rPr>
        <w:t xml:space="preserve"> Інтернет додав інтерактивність. Тепер споживач сам стає творцем контенту (просумером).</w:t>
      </w:r>
    </w:p>
    <w:p w:rsidR="00000000" w:rsidDel="00000000" w:rsidP="00000000" w:rsidRDefault="00000000" w:rsidRPr="00000000" w14:paraId="0000001C">
      <w:pPr>
        <w:pStyle w:val="Heading2"/>
        <w:keepNext w:val="0"/>
        <w:keepLines w:val="0"/>
        <w:spacing w:after="80" w:line="360" w:lineRule="auto"/>
        <w:jc w:val="both"/>
        <w:rPr>
          <w:rFonts w:ascii="Times New Roman" w:cs="Times New Roman" w:eastAsia="Times New Roman" w:hAnsi="Times New Roman"/>
          <w:b w:val="1"/>
          <w:bCs w:val="1"/>
          <w:sz w:val="28"/>
          <w:szCs w:val="28"/>
        </w:rPr>
      </w:pPr>
      <w:bookmarkStart w:colFirst="0" w:colLast="0" w:name="_7wzaewf8xj15" w:id="8"/>
      <w:bookmarkEnd w:id="8"/>
      <w:r w:rsidDel="00000000" w:rsidR="00000000" w:rsidRPr="00000000">
        <w:rPr>
          <w:rFonts w:ascii="Times New Roman" w:cs="Times New Roman" w:eastAsia="Times New Roman" w:hAnsi="Times New Roman"/>
          <w:b w:val="1"/>
          <w:bCs w:val="1"/>
          <w:sz w:val="28"/>
          <w:szCs w:val="28"/>
          <w:rtl w:val="0"/>
        </w:rPr>
        <w:t xml:space="preserve">Рівні, функції та структура масової комунікації</w:t>
      </w:r>
    </w:p>
    <w:p w:rsidR="00000000" w:rsidDel="00000000" w:rsidP="00000000" w:rsidRDefault="00000000" w:rsidRPr="00000000" w14:paraId="0000001D">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детального аналізу ми використовуємо класичну формулу </w:t>
      </w:r>
      <w:r w:rsidDel="00000000" w:rsidR="00000000" w:rsidRPr="00000000">
        <w:rPr>
          <w:rFonts w:ascii="Times New Roman" w:cs="Times New Roman" w:eastAsia="Times New Roman" w:hAnsi="Times New Roman"/>
          <w:b w:val="1"/>
          <w:bCs w:val="1"/>
          <w:sz w:val="28"/>
          <w:szCs w:val="28"/>
          <w:rtl w:val="0"/>
        </w:rPr>
        <w:t xml:space="preserve">Г. Лассуелла</w:t>
      </w:r>
      <w:r w:rsidDel="00000000" w:rsidR="00000000" w:rsidRPr="00000000">
        <w:rPr>
          <w:rFonts w:ascii="Times New Roman" w:cs="Times New Roman" w:eastAsia="Times New Roman" w:hAnsi="Times New Roman"/>
          <w:sz w:val="28"/>
          <w:szCs w:val="28"/>
          <w:rtl w:val="0"/>
        </w:rPr>
        <w:t xml:space="preserve">, яка визначає структуру будь-якого комунікативного акту:</w:t>
      </w:r>
    </w:p>
    <w:p w:rsidR="00000000" w:rsidDel="00000000" w:rsidP="00000000" w:rsidRDefault="00000000" w:rsidRPr="00000000" w14:paraId="0000001E">
      <w:pPr>
        <w:numPr>
          <w:ilvl w:val="0"/>
          <w:numId w:val="8"/>
        </w:numPr>
        <w:spacing w:after="0" w:afterAutospacing="0" w:before="24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Хто?</w:t>
      </w:r>
      <w:r w:rsidDel="00000000" w:rsidR="00000000" w:rsidRPr="00000000">
        <w:rPr>
          <w:rFonts w:ascii="Times New Roman" w:cs="Times New Roman" w:eastAsia="Times New Roman" w:hAnsi="Times New Roman"/>
          <w:sz w:val="28"/>
          <w:szCs w:val="28"/>
          <w:rtl w:val="0"/>
        </w:rPr>
        <w:t xml:space="preserve"> (Комунікатор — аналіз джерела).</w:t>
      </w:r>
    </w:p>
    <w:p w:rsidR="00000000" w:rsidDel="00000000" w:rsidP="00000000" w:rsidRDefault="00000000" w:rsidRPr="00000000" w14:paraId="0000001F">
      <w:pPr>
        <w:numPr>
          <w:ilvl w:val="0"/>
          <w:numId w:val="8"/>
        </w:numPr>
        <w:spacing w:after="0" w:afterAutospacing="0" w:before="0" w:beforeAutospacing="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Що каже?</w:t>
      </w:r>
      <w:r w:rsidDel="00000000" w:rsidR="00000000" w:rsidRPr="00000000">
        <w:rPr>
          <w:rFonts w:ascii="Times New Roman" w:cs="Times New Roman" w:eastAsia="Times New Roman" w:hAnsi="Times New Roman"/>
          <w:sz w:val="28"/>
          <w:szCs w:val="28"/>
          <w:rtl w:val="0"/>
        </w:rPr>
        <w:t xml:space="preserve"> (Контент-аналіз повідомлення).</w:t>
      </w:r>
    </w:p>
    <w:p w:rsidR="00000000" w:rsidDel="00000000" w:rsidP="00000000" w:rsidRDefault="00000000" w:rsidRPr="00000000" w14:paraId="00000020">
      <w:pPr>
        <w:numPr>
          <w:ilvl w:val="0"/>
          <w:numId w:val="8"/>
        </w:numPr>
        <w:spacing w:after="0" w:afterAutospacing="0" w:before="0" w:beforeAutospacing="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По якому каналу?</w:t>
      </w:r>
      <w:r w:rsidDel="00000000" w:rsidR="00000000" w:rsidRPr="00000000">
        <w:rPr>
          <w:rFonts w:ascii="Times New Roman" w:cs="Times New Roman" w:eastAsia="Times New Roman" w:hAnsi="Times New Roman"/>
          <w:sz w:val="28"/>
          <w:szCs w:val="28"/>
          <w:rtl w:val="0"/>
        </w:rPr>
        <w:t xml:space="preserve"> (Аналіз медіа-ресурсу).</w:t>
      </w:r>
    </w:p>
    <w:p w:rsidR="00000000" w:rsidDel="00000000" w:rsidP="00000000" w:rsidRDefault="00000000" w:rsidRPr="00000000" w14:paraId="00000021">
      <w:pPr>
        <w:numPr>
          <w:ilvl w:val="0"/>
          <w:numId w:val="8"/>
        </w:numPr>
        <w:spacing w:after="0" w:afterAutospacing="0" w:before="0" w:beforeAutospacing="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Кому?</w:t>
      </w:r>
      <w:r w:rsidDel="00000000" w:rsidR="00000000" w:rsidRPr="00000000">
        <w:rPr>
          <w:rFonts w:ascii="Times New Roman" w:cs="Times New Roman" w:eastAsia="Times New Roman" w:hAnsi="Times New Roman"/>
          <w:sz w:val="28"/>
          <w:szCs w:val="28"/>
          <w:rtl w:val="0"/>
        </w:rPr>
        <w:t xml:space="preserve"> (Аналіз аудиторії).</w:t>
      </w:r>
    </w:p>
    <w:p w:rsidR="00000000" w:rsidDel="00000000" w:rsidP="00000000" w:rsidRDefault="00000000" w:rsidRPr="00000000" w14:paraId="00000022">
      <w:pPr>
        <w:numPr>
          <w:ilvl w:val="0"/>
          <w:numId w:val="8"/>
        </w:numPr>
        <w:spacing w:after="240" w:before="0" w:beforeAutospacing="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З яким ефектом?</w:t>
      </w:r>
      <w:r w:rsidDel="00000000" w:rsidR="00000000" w:rsidRPr="00000000">
        <w:rPr>
          <w:rFonts w:ascii="Times New Roman" w:cs="Times New Roman" w:eastAsia="Times New Roman" w:hAnsi="Times New Roman"/>
          <w:sz w:val="28"/>
          <w:szCs w:val="28"/>
          <w:rtl w:val="0"/>
        </w:rPr>
        <w:t xml:space="preserve"> (Аналіз результативності).</w:t>
      </w:r>
    </w:p>
    <w:p w:rsidR="00000000" w:rsidDel="00000000" w:rsidP="00000000" w:rsidRDefault="00000000" w:rsidRPr="00000000" w14:paraId="00000023">
      <w:pPr>
        <w:pStyle w:val="Heading3"/>
        <w:keepNext w:val="0"/>
        <w:keepLines w:val="0"/>
        <w:spacing w:before="280" w:line="360" w:lineRule="auto"/>
        <w:jc w:val="both"/>
        <w:rPr>
          <w:rFonts w:ascii="Times New Roman" w:cs="Times New Roman" w:eastAsia="Times New Roman" w:hAnsi="Times New Roman"/>
          <w:b w:val="1"/>
          <w:bCs w:val="1"/>
          <w:color w:val="000000"/>
        </w:rPr>
      </w:pPr>
      <w:bookmarkStart w:colFirst="0" w:colLast="0" w:name="_bcqb07t33o" w:id="9"/>
      <w:bookmarkEnd w:id="9"/>
      <w:r w:rsidDel="00000000" w:rsidR="00000000" w:rsidRPr="00000000">
        <w:rPr>
          <w:rFonts w:ascii="Times New Roman" w:cs="Times New Roman" w:eastAsia="Times New Roman" w:hAnsi="Times New Roman"/>
          <w:b w:val="1"/>
          <w:bCs w:val="1"/>
          <w:color w:val="000000"/>
          <w:rtl w:val="0"/>
        </w:rPr>
        <w:t xml:space="preserve">Функції масової комунікації (за Г. Лассуеллом та Ч. Райтом):</w:t>
      </w:r>
    </w:p>
    <w:p w:rsidR="00000000" w:rsidDel="00000000" w:rsidP="00000000" w:rsidRDefault="00000000" w:rsidRPr="00000000" w14:paraId="00000024">
      <w:pPr>
        <w:numPr>
          <w:ilvl w:val="0"/>
          <w:numId w:val="4"/>
        </w:numPr>
        <w:spacing w:after="0" w:afterAutospacing="0" w:before="24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Інформаційна (спостереження за світом):</w:t>
      </w:r>
      <w:r w:rsidDel="00000000" w:rsidR="00000000" w:rsidRPr="00000000">
        <w:rPr>
          <w:rFonts w:ascii="Times New Roman" w:cs="Times New Roman" w:eastAsia="Times New Roman" w:hAnsi="Times New Roman"/>
          <w:sz w:val="28"/>
          <w:szCs w:val="28"/>
          <w:rtl w:val="0"/>
        </w:rPr>
        <w:t xml:space="preserve"> Постачання новин про події всередині та поза суспільством.</w:t>
      </w:r>
    </w:p>
    <w:p w:rsidR="00000000" w:rsidDel="00000000" w:rsidP="00000000" w:rsidRDefault="00000000" w:rsidRPr="00000000" w14:paraId="00000025">
      <w:pPr>
        <w:numPr>
          <w:ilvl w:val="0"/>
          <w:numId w:val="4"/>
        </w:numPr>
        <w:spacing w:after="0" w:afterAutospacing="0" w:before="0" w:beforeAutospacing="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Кореляційна (редакторська):</w:t>
      </w:r>
      <w:r w:rsidDel="00000000" w:rsidR="00000000" w:rsidRPr="00000000">
        <w:rPr>
          <w:rFonts w:ascii="Times New Roman" w:cs="Times New Roman" w:eastAsia="Times New Roman" w:hAnsi="Times New Roman"/>
          <w:sz w:val="28"/>
          <w:szCs w:val="28"/>
          <w:rtl w:val="0"/>
        </w:rPr>
        <w:t xml:space="preserve"> Інтерпретація подій та формування ставлення до них.</w:t>
      </w:r>
    </w:p>
    <w:p w:rsidR="00000000" w:rsidDel="00000000" w:rsidP="00000000" w:rsidRDefault="00000000" w:rsidRPr="00000000" w14:paraId="00000026">
      <w:pPr>
        <w:numPr>
          <w:ilvl w:val="0"/>
          <w:numId w:val="4"/>
        </w:numPr>
        <w:spacing w:after="0" w:afterAutospacing="0" w:before="0" w:beforeAutospacing="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Наступність (соціалізація):</w:t>
      </w:r>
      <w:r w:rsidDel="00000000" w:rsidR="00000000" w:rsidRPr="00000000">
        <w:rPr>
          <w:rFonts w:ascii="Times New Roman" w:cs="Times New Roman" w:eastAsia="Times New Roman" w:hAnsi="Times New Roman"/>
          <w:sz w:val="28"/>
          <w:szCs w:val="28"/>
          <w:rtl w:val="0"/>
        </w:rPr>
        <w:t xml:space="preserve"> Передача культурного досвіду від покоління до покоління.</w:t>
      </w:r>
    </w:p>
    <w:p w:rsidR="00000000" w:rsidDel="00000000" w:rsidP="00000000" w:rsidRDefault="00000000" w:rsidRPr="00000000" w14:paraId="00000027">
      <w:pPr>
        <w:numPr>
          <w:ilvl w:val="0"/>
          <w:numId w:val="4"/>
        </w:numPr>
        <w:spacing w:after="240" w:before="0" w:beforeAutospacing="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Розважальна (гедоністична):</w:t>
      </w:r>
      <w:r w:rsidDel="00000000" w:rsidR="00000000" w:rsidRPr="00000000">
        <w:rPr>
          <w:rFonts w:ascii="Times New Roman" w:cs="Times New Roman" w:eastAsia="Times New Roman" w:hAnsi="Times New Roman"/>
          <w:sz w:val="28"/>
          <w:szCs w:val="28"/>
          <w:rtl w:val="0"/>
        </w:rPr>
        <w:t xml:space="preserve"> Зняття соціальної напруги через дозвілля.</w:t>
      </w:r>
    </w:p>
    <w:p w:rsidR="00000000" w:rsidDel="00000000" w:rsidP="00000000" w:rsidRDefault="00000000" w:rsidRPr="00000000" w14:paraId="00000028">
      <w:pPr>
        <w:pStyle w:val="Heading2"/>
        <w:keepNext w:val="0"/>
        <w:keepLines w:val="0"/>
        <w:spacing w:after="80" w:line="360" w:lineRule="auto"/>
        <w:jc w:val="both"/>
        <w:rPr>
          <w:rFonts w:ascii="Times New Roman" w:cs="Times New Roman" w:eastAsia="Times New Roman" w:hAnsi="Times New Roman"/>
          <w:b w:val="1"/>
          <w:bCs w:val="1"/>
          <w:sz w:val="28"/>
          <w:szCs w:val="28"/>
        </w:rPr>
      </w:pPr>
      <w:bookmarkStart w:colFirst="0" w:colLast="0" w:name="_zdvcpmdvrfc8" w:id="10"/>
      <w:bookmarkEnd w:id="10"/>
      <w:r w:rsidDel="00000000" w:rsidR="00000000" w:rsidRPr="00000000">
        <w:rPr>
          <w:rFonts w:ascii="Times New Roman" w:cs="Times New Roman" w:eastAsia="Times New Roman" w:hAnsi="Times New Roman"/>
          <w:b w:val="1"/>
          <w:bCs w:val="1"/>
          <w:sz w:val="28"/>
          <w:szCs w:val="28"/>
          <w:rtl w:val="0"/>
        </w:rPr>
        <w:t xml:space="preserve">Форми, формати та види масової комунікації</w:t>
      </w:r>
    </w:p>
    <w:p w:rsidR="00000000" w:rsidDel="00000000" w:rsidP="00000000" w:rsidRDefault="00000000" w:rsidRPr="00000000" w14:paraId="00000029">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Масова комунікація реалізується через різні канали, кожен з яких має свій "психологічний профіль".</w:t>
      </w:r>
    </w:p>
    <w:p w:rsidR="00000000" w:rsidDel="00000000" w:rsidP="00000000" w:rsidRDefault="00000000" w:rsidRPr="00000000" w14:paraId="0000002A">
      <w:pPr>
        <w:numPr>
          <w:ilvl w:val="0"/>
          <w:numId w:val="2"/>
        </w:numPr>
        <w:spacing w:after="0" w:afterAutospacing="0" w:before="24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Види:</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i w:val="1"/>
          <w:iCs w:val="1"/>
          <w:sz w:val="28"/>
          <w:szCs w:val="28"/>
          <w:rtl w:val="0"/>
        </w:rPr>
        <w:t xml:space="preserve">Періодична преса</w:t>
      </w:r>
      <w:r w:rsidDel="00000000" w:rsidR="00000000" w:rsidRPr="00000000">
        <w:rPr>
          <w:rFonts w:ascii="Times New Roman" w:cs="Times New Roman" w:eastAsia="Times New Roman" w:hAnsi="Times New Roman"/>
          <w:sz w:val="28"/>
          <w:szCs w:val="28"/>
          <w:rtl w:val="0"/>
        </w:rPr>
        <w:t xml:space="preserve"> (вимагає високої концентрації, активує критичне мислення).</w:t>
      </w:r>
    </w:p>
    <w:p w:rsidR="00000000" w:rsidDel="00000000" w:rsidP="00000000" w:rsidRDefault="00000000" w:rsidRPr="00000000" w14:paraId="0000002B">
      <w:pPr>
        <w:numPr>
          <w:ilvl w:val="1"/>
          <w:numId w:val="2"/>
        </w:numPr>
        <w:spacing w:after="0" w:afterAutospacing="0" w:before="0" w:beforeAutospacing="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Радіо</w:t>
      </w:r>
      <w:r w:rsidDel="00000000" w:rsidR="00000000" w:rsidRPr="00000000">
        <w:rPr>
          <w:rFonts w:ascii="Times New Roman" w:cs="Times New Roman" w:eastAsia="Times New Roman" w:hAnsi="Times New Roman"/>
          <w:sz w:val="28"/>
          <w:szCs w:val="28"/>
          <w:rtl w:val="0"/>
        </w:rPr>
        <w:t xml:space="preserve"> (створює фоновий вплив, апелює до уяви).</w:t>
      </w:r>
    </w:p>
    <w:p w:rsidR="00000000" w:rsidDel="00000000" w:rsidP="00000000" w:rsidRDefault="00000000" w:rsidRPr="00000000" w14:paraId="0000002C">
      <w:pPr>
        <w:numPr>
          <w:ilvl w:val="1"/>
          <w:numId w:val="2"/>
        </w:numPr>
        <w:spacing w:after="0" w:afterAutospacing="0" w:before="0" w:beforeAutospacing="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Телебачення</w:t>
      </w:r>
      <w:r w:rsidDel="00000000" w:rsidR="00000000" w:rsidRPr="00000000">
        <w:rPr>
          <w:rFonts w:ascii="Times New Roman" w:cs="Times New Roman" w:eastAsia="Times New Roman" w:hAnsi="Times New Roman"/>
          <w:sz w:val="28"/>
          <w:szCs w:val="28"/>
          <w:rtl w:val="0"/>
        </w:rPr>
        <w:t xml:space="preserve"> (максимальний ефект "очевидця", висока маніпулятивність через візуальні образи).</w:t>
      </w:r>
    </w:p>
    <w:p w:rsidR="00000000" w:rsidDel="00000000" w:rsidP="00000000" w:rsidRDefault="00000000" w:rsidRPr="00000000" w14:paraId="0000002D">
      <w:pPr>
        <w:numPr>
          <w:ilvl w:val="1"/>
          <w:numId w:val="2"/>
        </w:numPr>
        <w:spacing w:after="0" w:afterAutospacing="0" w:before="0" w:beforeAutospacing="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Інтернет-ЗМІ та соцмережі</w:t>
      </w:r>
      <w:r w:rsidDel="00000000" w:rsidR="00000000" w:rsidRPr="00000000">
        <w:rPr>
          <w:rFonts w:ascii="Times New Roman" w:cs="Times New Roman" w:eastAsia="Times New Roman" w:hAnsi="Times New Roman"/>
          <w:sz w:val="28"/>
          <w:szCs w:val="28"/>
          <w:rtl w:val="0"/>
        </w:rPr>
        <w:t xml:space="preserve"> (швидкість, гіпертекстуальність, алгоритмічне керування увагою).</w:t>
      </w:r>
    </w:p>
    <w:p w:rsidR="00000000" w:rsidDel="00000000" w:rsidP="00000000" w:rsidRDefault="00000000" w:rsidRPr="00000000" w14:paraId="0000002E">
      <w:pPr>
        <w:numPr>
          <w:ilvl w:val="0"/>
          <w:numId w:val="2"/>
        </w:numPr>
        <w:spacing w:after="240" w:before="0" w:beforeAutospacing="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Формати:</w:t>
      </w:r>
      <w:r w:rsidDel="00000000" w:rsidR="00000000" w:rsidRPr="00000000">
        <w:rPr>
          <w:rFonts w:ascii="Times New Roman" w:cs="Times New Roman" w:eastAsia="Times New Roman" w:hAnsi="Times New Roman"/>
          <w:sz w:val="28"/>
          <w:szCs w:val="28"/>
          <w:rtl w:val="0"/>
        </w:rPr>
        <w:t xml:space="preserve"> Сьогодні ми спостерігаємо </w:t>
      </w:r>
      <w:r w:rsidDel="00000000" w:rsidR="00000000" w:rsidRPr="00000000">
        <w:rPr>
          <w:rFonts w:ascii="Times New Roman" w:cs="Times New Roman" w:eastAsia="Times New Roman" w:hAnsi="Times New Roman"/>
          <w:b w:val="1"/>
          <w:bCs w:val="1"/>
          <w:sz w:val="28"/>
          <w:szCs w:val="28"/>
          <w:rtl w:val="0"/>
        </w:rPr>
        <w:t xml:space="preserve">конвергенцію</w:t>
      </w:r>
      <w:r w:rsidDel="00000000" w:rsidR="00000000" w:rsidRPr="00000000">
        <w:rPr>
          <w:rFonts w:ascii="Times New Roman" w:cs="Times New Roman" w:eastAsia="Times New Roman" w:hAnsi="Times New Roman"/>
          <w:sz w:val="28"/>
          <w:szCs w:val="28"/>
          <w:rtl w:val="0"/>
        </w:rPr>
        <w:t xml:space="preserve"> (злиття форматів). Новина в Telegram-каналі — це одночасно текст, відео, інфографіка та чат для обговорення.</w:t>
      </w:r>
    </w:p>
    <w:p w:rsidR="00000000" w:rsidDel="00000000" w:rsidP="00000000" w:rsidRDefault="00000000" w:rsidRPr="00000000" w14:paraId="0000002F">
      <w:pPr>
        <w:spacing w:after="240" w:before="240" w:line="360" w:lineRule="auto"/>
        <w:ind w:left="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Ефекти масової комунікації</w:t>
      </w:r>
    </w:p>
    <w:p w:rsidR="00000000" w:rsidDel="00000000" w:rsidP="00000000" w:rsidRDefault="00000000" w:rsidRPr="00000000" w14:paraId="00000030">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найважливіший розділ для розуміння того, як медіа змінюють світ.</w:t>
      </w:r>
    </w:p>
    <w:p w:rsidR="00000000" w:rsidDel="00000000" w:rsidP="00000000" w:rsidRDefault="00000000" w:rsidRPr="00000000" w14:paraId="00000031">
      <w:pPr>
        <w:numPr>
          <w:ilvl w:val="0"/>
          <w:numId w:val="3"/>
        </w:numPr>
        <w:spacing w:after="0" w:afterAutospacing="0" w:before="24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Ефект «Встановлення порядку денного» (Agenda-setting):</w:t>
      </w:r>
      <w:r w:rsidDel="00000000" w:rsidR="00000000" w:rsidRPr="00000000">
        <w:rPr>
          <w:rFonts w:ascii="Times New Roman" w:cs="Times New Roman" w:eastAsia="Times New Roman" w:hAnsi="Times New Roman"/>
          <w:sz w:val="28"/>
          <w:szCs w:val="28"/>
          <w:rtl w:val="0"/>
        </w:rPr>
        <w:t xml:space="preserve"> Медіа не кажуть нам, </w:t>
      </w:r>
      <w:r w:rsidDel="00000000" w:rsidR="00000000" w:rsidRPr="00000000">
        <w:rPr>
          <w:rFonts w:ascii="Times New Roman" w:cs="Times New Roman" w:eastAsia="Times New Roman" w:hAnsi="Times New Roman"/>
          <w:i w:val="1"/>
          <w:iCs w:val="1"/>
          <w:sz w:val="28"/>
          <w:szCs w:val="28"/>
          <w:rtl w:val="0"/>
        </w:rPr>
        <w:t xml:space="preserve">як</w:t>
      </w:r>
      <w:r w:rsidDel="00000000" w:rsidR="00000000" w:rsidRPr="00000000">
        <w:rPr>
          <w:rFonts w:ascii="Times New Roman" w:cs="Times New Roman" w:eastAsia="Times New Roman" w:hAnsi="Times New Roman"/>
          <w:sz w:val="28"/>
          <w:szCs w:val="28"/>
          <w:rtl w:val="0"/>
        </w:rPr>
        <w:t xml:space="preserve"> думати, але вони кажуть нам, </w:t>
      </w:r>
      <w:r w:rsidDel="00000000" w:rsidR="00000000" w:rsidRPr="00000000">
        <w:rPr>
          <w:rFonts w:ascii="Times New Roman" w:cs="Times New Roman" w:eastAsia="Times New Roman" w:hAnsi="Times New Roman"/>
          <w:i w:val="1"/>
          <w:iCs w:val="1"/>
          <w:sz w:val="28"/>
          <w:szCs w:val="28"/>
          <w:rtl w:val="0"/>
        </w:rPr>
        <w:t xml:space="preserve">про що</w:t>
      </w:r>
      <w:r w:rsidDel="00000000" w:rsidR="00000000" w:rsidRPr="00000000">
        <w:rPr>
          <w:rFonts w:ascii="Times New Roman" w:cs="Times New Roman" w:eastAsia="Times New Roman" w:hAnsi="Times New Roman"/>
          <w:sz w:val="28"/>
          <w:szCs w:val="28"/>
          <w:rtl w:val="0"/>
        </w:rPr>
        <w:t xml:space="preserve"> думати. Чим частіше тема згадується в новинах, тим важливішою вона здається суспільству.</w:t>
      </w:r>
    </w:p>
    <w:p w:rsidR="00000000" w:rsidDel="00000000" w:rsidP="00000000" w:rsidRDefault="00000000" w:rsidRPr="00000000" w14:paraId="00000032">
      <w:pPr>
        <w:numPr>
          <w:ilvl w:val="0"/>
          <w:numId w:val="3"/>
        </w:numPr>
        <w:spacing w:after="0" w:afterAutospacing="0" w:before="0" w:beforeAutospacing="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Ефект «Культивації»:</w:t>
      </w:r>
      <w:r w:rsidDel="00000000" w:rsidR="00000000" w:rsidRPr="00000000">
        <w:rPr>
          <w:rFonts w:ascii="Times New Roman" w:cs="Times New Roman" w:eastAsia="Times New Roman" w:hAnsi="Times New Roman"/>
          <w:sz w:val="28"/>
          <w:szCs w:val="28"/>
          <w:rtl w:val="0"/>
        </w:rPr>
        <w:t xml:space="preserve"> Тривале споживання певного контенту (наприклад, кримінальних серіалів) змушує людей сприймати реальний світ як більш небезпечний, ніж він є насправді («синдром страшного світу»).</w:t>
      </w:r>
    </w:p>
    <w:p w:rsidR="00000000" w:rsidDel="00000000" w:rsidP="00000000" w:rsidRDefault="00000000" w:rsidRPr="00000000" w14:paraId="00000033">
      <w:pPr>
        <w:numPr>
          <w:ilvl w:val="0"/>
          <w:numId w:val="3"/>
        </w:numPr>
        <w:spacing w:after="0" w:afterAutospacing="0" w:before="0" w:beforeAutospacing="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Спіраль мовчання:</w:t>
      </w:r>
      <w:r w:rsidDel="00000000" w:rsidR="00000000" w:rsidRPr="00000000">
        <w:rPr>
          <w:rFonts w:ascii="Times New Roman" w:cs="Times New Roman" w:eastAsia="Times New Roman" w:hAnsi="Times New Roman"/>
          <w:sz w:val="28"/>
          <w:szCs w:val="28"/>
          <w:rtl w:val="0"/>
        </w:rPr>
        <w:t xml:space="preserve"> Якщо медіа демонструють певну точку зору як домінуючу, люди, що мають іншу думку, замовкають через страх соціальної ізоляції.</w:t>
      </w:r>
    </w:p>
    <w:p w:rsidR="00000000" w:rsidDel="00000000" w:rsidP="00000000" w:rsidRDefault="00000000" w:rsidRPr="00000000" w14:paraId="00000034">
      <w:pPr>
        <w:numPr>
          <w:ilvl w:val="0"/>
          <w:numId w:val="3"/>
        </w:numPr>
        <w:spacing w:after="240" w:before="0" w:beforeAutospacing="0" w:line="360" w:lineRule="auto"/>
        <w:ind w:left="720" w:hanging="360"/>
        <w:jc w:val="both"/>
        <w:rPr>
          <w:sz w:val="28"/>
          <w:szCs w:val="28"/>
        </w:rPr>
      </w:pPr>
      <w:r w:rsidDel="00000000" w:rsidR="00000000" w:rsidRPr="00000000">
        <w:rPr>
          <w:rFonts w:ascii="Times New Roman" w:cs="Times New Roman" w:eastAsia="Times New Roman" w:hAnsi="Times New Roman"/>
          <w:b w:val="1"/>
          <w:bCs w:val="1"/>
          <w:sz w:val="28"/>
          <w:szCs w:val="28"/>
          <w:rtl w:val="0"/>
        </w:rPr>
        <w:t xml:space="preserve">Наркотизуюча дисфункція:</w:t>
      </w:r>
      <w:r w:rsidDel="00000000" w:rsidR="00000000" w:rsidRPr="00000000">
        <w:rPr>
          <w:rFonts w:ascii="Times New Roman" w:cs="Times New Roman" w:eastAsia="Times New Roman" w:hAnsi="Times New Roman"/>
          <w:sz w:val="28"/>
          <w:szCs w:val="28"/>
          <w:rtl w:val="0"/>
        </w:rPr>
        <w:t xml:space="preserve"> Надлишок інформації призводить до того, що людина знає все про проблеми, але нічого не робить для їх вирішення, вважаючи свою поінформованість активною дією.</w:t>
      </w:r>
    </w:p>
    <w:p w:rsidR="00000000" w:rsidDel="00000000" w:rsidP="00000000" w:rsidRDefault="00000000" w:rsidRPr="00000000" w14:paraId="0000003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Розуміння механізмів масової комунікації сьогодні — це не просто академічне завдання, а питання </w:t>
      </w:r>
      <w:r w:rsidDel="00000000" w:rsidR="00000000" w:rsidRPr="00000000">
        <w:rPr>
          <w:rFonts w:ascii="Times New Roman" w:cs="Times New Roman" w:eastAsia="Times New Roman" w:hAnsi="Times New Roman"/>
          <w:b w:val="1"/>
          <w:bCs w:val="1"/>
          <w:sz w:val="28"/>
          <w:szCs w:val="28"/>
          <w:rtl w:val="0"/>
        </w:rPr>
        <w:t xml:space="preserve">індивідуальної та національної безпеки</w:t>
      </w:r>
      <w:r w:rsidDel="00000000" w:rsidR="00000000" w:rsidRPr="00000000">
        <w:rPr>
          <w:rFonts w:ascii="Times New Roman" w:cs="Times New Roman" w:eastAsia="Times New Roman" w:hAnsi="Times New Roman"/>
          <w:sz w:val="28"/>
          <w:szCs w:val="28"/>
          <w:rtl w:val="0"/>
        </w:rPr>
        <w:t xml:space="preserve">. Якщо раніше «четверта влада» захищала демократію, то сьогодні вона може як зміцнювати її, так і стати інструментом її руйнування через гібридні впливи, дезінформацію та когнітивні війни.</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b w:val="0"/>
        <w:bCs w:val="0"/>
        <w:i w:val="0"/>
        <w:iCs w:val="0"/>
        <w:smallCaps w:val="0"/>
        <w:strike w:val="0"/>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