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3C413" w14:textId="656BA945" w:rsidR="00E85788" w:rsidRDefault="00E85788" w:rsidP="00E8578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5788">
        <w:rPr>
          <w:rFonts w:ascii="Times New Roman" w:hAnsi="Times New Roman" w:cs="Times New Roman"/>
          <w:b/>
          <w:bCs/>
        </w:rPr>
        <w:t>МОДУЛЬНА КОНТРОЛЬНА 1</w:t>
      </w:r>
    </w:p>
    <w:p w14:paraId="185093B9" w14:textId="77777777" w:rsidR="00E85788" w:rsidRPr="00E85788" w:rsidRDefault="00E85788" w:rsidP="00E85788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EE3A56D" w14:textId="30336B24" w:rsidR="00E85788" w:rsidRPr="00E85788" w:rsidRDefault="00E85788" w:rsidP="00E8578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5788">
        <w:rPr>
          <w:rFonts w:ascii="Times New Roman" w:hAnsi="Times New Roman" w:cs="Times New Roman"/>
          <w:b/>
          <w:bCs/>
        </w:rPr>
        <w:t>П</w:t>
      </w:r>
      <w:r w:rsidRPr="00E85788">
        <w:rPr>
          <w:rFonts w:ascii="Times New Roman" w:hAnsi="Times New Roman" w:cs="Times New Roman"/>
          <w:b/>
          <w:bCs/>
        </w:rPr>
        <w:t>рактичн</w:t>
      </w:r>
      <w:r w:rsidRPr="00E85788">
        <w:rPr>
          <w:rFonts w:ascii="Times New Roman" w:hAnsi="Times New Roman" w:cs="Times New Roman"/>
          <w:b/>
          <w:bCs/>
        </w:rPr>
        <w:t>і</w:t>
      </w:r>
      <w:r w:rsidRPr="00E85788">
        <w:rPr>
          <w:rFonts w:ascii="Times New Roman" w:hAnsi="Times New Roman" w:cs="Times New Roman"/>
          <w:b/>
          <w:bCs/>
        </w:rPr>
        <w:t xml:space="preserve"> завдан</w:t>
      </w:r>
      <w:r w:rsidRPr="00E85788">
        <w:rPr>
          <w:rFonts w:ascii="Times New Roman" w:hAnsi="Times New Roman" w:cs="Times New Roman"/>
          <w:b/>
          <w:bCs/>
        </w:rPr>
        <w:t>ня</w:t>
      </w:r>
    </w:p>
    <w:p w14:paraId="7E4E50D6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 xml:space="preserve">Розробити фрагмент лекції з використанням </w:t>
      </w:r>
      <w:proofErr w:type="spellStart"/>
      <w:r w:rsidRPr="00E85788">
        <w:rPr>
          <w:rFonts w:ascii="Times New Roman" w:hAnsi="Times New Roman" w:cs="Times New Roman"/>
        </w:rPr>
        <w:t>компетентнісного</w:t>
      </w:r>
      <w:proofErr w:type="spellEnd"/>
      <w:r w:rsidRPr="00E85788">
        <w:rPr>
          <w:rFonts w:ascii="Times New Roman" w:hAnsi="Times New Roman" w:cs="Times New Roman"/>
        </w:rPr>
        <w:t xml:space="preserve"> підходу (визначити результати навчання та методи їх досягнення).</w:t>
      </w:r>
    </w:p>
    <w:p w14:paraId="1D8026E4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Скласти таблицю порівняння традиційної та інноваційної освітніх парадигм.</w:t>
      </w:r>
    </w:p>
    <w:p w14:paraId="5860CA20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Розробити приклад кейс-завдання для правничої дисципліни.</w:t>
      </w:r>
    </w:p>
    <w:p w14:paraId="14370A8A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Запропонувати модель змішаного навчання для конкретного курсу.</w:t>
      </w:r>
    </w:p>
    <w:p w14:paraId="1E9C0C9A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Скласти план впровадження цифрових інструментів у викладання дисципліни.</w:t>
      </w:r>
    </w:p>
    <w:p w14:paraId="639C39D3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Розробити критерії оцінювання для проблемно-орієнтованого завдання.</w:t>
      </w:r>
    </w:p>
    <w:p w14:paraId="7B63313C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Створити приклад рубрики (оціночної матриці) для оцінювання проєктної роботи.</w:t>
      </w:r>
    </w:p>
    <w:p w14:paraId="2764C5FB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Скласти алгоритм забезпечення академічної доброчесності під час виконання письмових робіт.</w:t>
      </w:r>
    </w:p>
    <w:p w14:paraId="600BF956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Розробити приклад формувального оцінювання з використанням цифрових інструментів.</w:t>
      </w:r>
    </w:p>
    <w:p w14:paraId="46693933" w14:textId="77777777" w:rsidR="00E85788" w:rsidRPr="00E85788" w:rsidRDefault="00E85788" w:rsidP="00E85788">
      <w:pPr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Запропонувати заходи підвищення якості освітнього процесу на рівні кафедри.</w:t>
      </w:r>
    </w:p>
    <w:p w14:paraId="4DC43504" w14:textId="18F111B7" w:rsidR="00E85788" w:rsidRPr="00E85788" w:rsidRDefault="00E85788" w:rsidP="00E85788">
      <w:pPr>
        <w:spacing w:after="0"/>
        <w:rPr>
          <w:rFonts w:ascii="Times New Roman" w:hAnsi="Times New Roman" w:cs="Times New Roman"/>
        </w:rPr>
      </w:pPr>
    </w:p>
    <w:p w14:paraId="7B32ABF9" w14:textId="18B6ECD9" w:rsidR="00E85788" w:rsidRPr="00E85788" w:rsidRDefault="00E85788" w:rsidP="00E8578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85788">
        <w:rPr>
          <w:rFonts w:ascii="Times New Roman" w:hAnsi="Times New Roman" w:cs="Times New Roman"/>
          <w:b/>
          <w:bCs/>
        </w:rPr>
        <w:t>А</w:t>
      </w:r>
      <w:r w:rsidRPr="00E85788">
        <w:rPr>
          <w:rFonts w:ascii="Times New Roman" w:hAnsi="Times New Roman" w:cs="Times New Roman"/>
          <w:b/>
          <w:bCs/>
        </w:rPr>
        <w:t>налітичн</w:t>
      </w:r>
      <w:r w:rsidRPr="00E85788">
        <w:rPr>
          <w:rFonts w:ascii="Times New Roman" w:hAnsi="Times New Roman" w:cs="Times New Roman"/>
          <w:b/>
          <w:bCs/>
        </w:rPr>
        <w:t>і</w:t>
      </w:r>
      <w:r w:rsidRPr="00E85788">
        <w:rPr>
          <w:rFonts w:ascii="Times New Roman" w:hAnsi="Times New Roman" w:cs="Times New Roman"/>
          <w:b/>
          <w:bCs/>
        </w:rPr>
        <w:t xml:space="preserve"> завдан</w:t>
      </w:r>
      <w:r w:rsidRPr="00E85788">
        <w:rPr>
          <w:rFonts w:ascii="Times New Roman" w:hAnsi="Times New Roman" w:cs="Times New Roman"/>
          <w:b/>
          <w:bCs/>
        </w:rPr>
        <w:t>ня</w:t>
      </w:r>
    </w:p>
    <w:p w14:paraId="61FC6145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 xml:space="preserve">Проаналізувати вплив </w:t>
      </w:r>
      <w:proofErr w:type="spellStart"/>
      <w:r w:rsidRPr="00E85788">
        <w:rPr>
          <w:rFonts w:ascii="Times New Roman" w:hAnsi="Times New Roman" w:cs="Times New Roman"/>
        </w:rPr>
        <w:t>цифровізації</w:t>
      </w:r>
      <w:proofErr w:type="spellEnd"/>
      <w:r w:rsidRPr="00E85788">
        <w:rPr>
          <w:rFonts w:ascii="Times New Roman" w:hAnsi="Times New Roman" w:cs="Times New Roman"/>
        </w:rPr>
        <w:t xml:space="preserve"> на зміну ролі викладача у вищій школі.</w:t>
      </w:r>
    </w:p>
    <w:p w14:paraId="2A2C90F9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 xml:space="preserve">Обґрунтувати переваги та ризики </w:t>
      </w:r>
      <w:proofErr w:type="spellStart"/>
      <w:r w:rsidRPr="00E85788">
        <w:rPr>
          <w:rFonts w:ascii="Times New Roman" w:hAnsi="Times New Roman" w:cs="Times New Roman"/>
        </w:rPr>
        <w:t>компетентнісного</w:t>
      </w:r>
      <w:proofErr w:type="spellEnd"/>
      <w:r w:rsidRPr="00E85788">
        <w:rPr>
          <w:rFonts w:ascii="Times New Roman" w:hAnsi="Times New Roman" w:cs="Times New Roman"/>
        </w:rPr>
        <w:t xml:space="preserve"> підходу у правничій освіті.</w:t>
      </w:r>
    </w:p>
    <w:p w14:paraId="0AC2726F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Проаналізувати ефективність інноваційних методів навчання порівняно з традиційними.</w:t>
      </w:r>
    </w:p>
    <w:p w14:paraId="60ACB4DC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Оцінити значення академічної доброчесності в умовах використання ШІ.</w:t>
      </w:r>
    </w:p>
    <w:p w14:paraId="5CA34006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Проаналізувати модель внутрішнього забезпечення якості освіти в університеті.</w:t>
      </w:r>
    </w:p>
    <w:p w14:paraId="7DDC19CA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 xml:space="preserve">Оцінити доцільність впровадження </w:t>
      </w:r>
      <w:proofErr w:type="spellStart"/>
      <w:r w:rsidRPr="00E85788">
        <w:rPr>
          <w:rFonts w:ascii="Times New Roman" w:hAnsi="Times New Roman" w:cs="Times New Roman"/>
        </w:rPr>
        <w:t>гейміфікації</w:t>
      </w:r>
      <w:proofErr w:type="spellEnd"/>
      <w:r w:rsidRPr="00E85788">
        <w:rPr>
          <w:rFonts w:ascii="Times New Roman" w:hAnsi="Times New Roman" w:cs="Times New Roman"/>
        </w:rPr>
        <w:t xml:space="preserve"> у підготовці правників.</w:t>
      </w:r>
    </w:p>
    <w:p w14:paraId="7FD664FF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Проаналізувати роль зворотного зв’язку у підвищенні результативності навчання.</w:t>
      </w:r>
    </w:p>
    <w:p w14:paraId="5EED8C56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 xml:space="preserve">Оцінити етичні ризики </w:t>
      </w:r>
      <w:proofErr w:type="spellStart"/>
      <w:r w:rsidRPr="00E85788">
        <w:rPr>
          <w:rFonts w:ascii="Times New Roman" w:hAnsi="Times New Roman" w:cs="Times New Roman"/>
        </w:rPr>
        <w:t>цифровізації</w:t>
      </w:r>
      <w:proofErr w:type="spellEnd"/>
      <w:r w:rsidRPr="00E85788">
        <w:rPr>
          <w:rFonts w:ascii="Times New Roman" w:hAnsi="Times New Roman" w:cs="Times New Roman"/>
        </w:rPr>
        <w:t xml:space="preserve"> освітнього процесу.</w:t>
      </w:r>
    </w:p>
    <w:p w14:paraId="5A2DA944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Проаналізувати взаємозв’язок між методами оцінювання та мотивацією студентів.</w:t>
      </w:r>
    </w:p>
    <w:p w14:paraId="24C3705E" w14:textId="77777777" w:rsidR="00E85788" w:rsidRPr="00E85788" w:rsidRDefault="00E85788" w:rsidP="00E85788">
      <w:pPr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E85788">
        <w:rPr>
          <w:rFonts w:ascii="Times New Roman" w:hAnsi="Times New Roman" w:cs="Times New Roman"/>
        </w:rPr>
        <w:t>Обґрунтувати значення європейських стандартів якості для української вищої освіти.</w:t>
      </w:r>
    </w:p>
    <w:p w14:paraId="21B5ADFA" w14:textId="77777777" w:rsidR="00E85788" w:rsidRDefault="00E85788"/>
    <w:sectPr w:rsidR="00E8578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2C1F1D"/>
    <w:multiLevelType w:val="multilevel"/>
    <w:tmpl w:val="858A7D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3762AFF"/>
    <w:multiLevelType w:val="multilevel"/>
    <w:tmpl w:val="439C4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0074457">
    <w:abstractNumId w:val="0"/>
  </w:num>
  <w:num w:numId="2" w16cid:durableId="1304657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788"/>
    <w:rsid w:val="00E85788"/>
    <w:rsid w:val="00FD4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657D9"/>
  <w15:chartTrackingRefBased/>
  <w15:docId w15:val="{4D898F55-2728-4435-BE39-43DFF913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85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7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7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7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7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7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7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57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857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857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8578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8578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8578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8578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8578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8578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857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8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85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857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7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78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7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8578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857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1017</Words>
  <Characters>580</Characters>
  <Application>Microsoft Office Word</Application>
  <DocSecurity>0</DocSecurity>
  <Lines>4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Саша Саша</cp:lastModifiedBy>
  <cp:revision>1</cp:revision>
  <dcterms:created xsi:type="dcterms:W3CDTF">2026-02-23T21:35:00Z</dcterms:created>
  <dcterms:modified xsi:type="dcterms:W3CDTF">2026-02-23T21:37:00Z</dcterms:modified>
</cp:coreProperties>
</file>