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D43E" w14:textId="18ED71EC" w:rsidR="00DD0FEC" w:rsidRPr="00DD0FEC" w:rsidRDefault="00DD0FEC" w:rsidP="00DD0F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Практичне заняття 15</w:t>
      </w:r>
    </w:p>
    <w:p w14:paraId="11B547BD" w14:textId="317319A6" w:rsidR="00DD0FEC" w:rsidRPr="00DD0FEC" w:rsidRDefault="00DD0FEC" w:rsidP="00DD0F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Аналітичні інструменти у викладанні правничих дисциплін</w:t>
      </w:r>
    </w:p>
    <w:p w14:paraId="56FA293E" w14:textId="77777777" w:rsid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658380" w14:textId="15BB8C18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1. Роль аналітичних інструментів в освітньому процесі</w:t>
      </w:r>
    </w:p>
    <w:p w14:paraId="737272FB" w14:textId="560D1606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08B1EAD8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1. Концептуальний аналіз</w:t>
      </w:r>
    </w:p>
    <w:p w14:paraId="2C8B0410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Підготуйте аналітичну записку (1–2 сторінки):</w:t>
      </w:r>
    </w:p>
    <w:p w14:paraId="6C279800" w14:textId="77777777" w:rsidR="00DD0FEC" w:rsidRPr="00DD0FEC" w:rsidRDefault="00DD0FEC" w:rsidP="00DD0F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Чому аналітичне мислення є ключовою компетентністю правника?</w:t>
      </w:r>
    </w:p>
    <w:p w14:paraId="45FF2F10" w14:textId="77777777" w:rsidR="00DD0FEC" w:rsidRPr="00DD0FEC" w:rsidRDefault="00DD0FEC" w:rsidP="00DD0F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Які інструменти сприяють формуванню доказового підходу?</w:t>
      </w:r>
    </w:p>
    <w:p w14:paraId="69BD446A" w14:textId="77777777" w:rsidR="00DD0FEC" w:rsidRPr="00DD0FEC" w:rsidRDefault="00DD0FEC" w:rsidP="00DD0F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 xml:space="preserve">Як аналітика підтримує </w:t>
      </w:r>
      <w:proofErr w:type="spellStart"/>
      <w:r w:rsidRPr="00DD0FEC">
        <w:rPr>
          <w:rFonts w:ascii="Times New Roman" w:hAnsi="Times New Roman" w:cs="Times New Roman"/>
        </w:rPr>
        <w:t>міждисциплінарність</w:t>
      </w:r>
      <w:proofErr w:type="spellEnd"/>
      <w:r w:rsidRPr="00DD0FEC">
        <w:rPr>
          <w:rFonts w:ascii="Times New Roman" w:hAnsi="Times New Roman" w:cs="Times New Roman"/>
        </w:rPr>
        <w:t>?</w:t>
      </w:r>
    </w:p>
    <w:p w14:paraId="1CF67AEA" w14:textId="77777777" w:rsidR="00DD0FEC" w:rsidRPr="00DD0FEC" w:rsidRDefault="00DD0FEC" w:rsidP="00DD0F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Які ризики формалізації юридичного аналізу?</w:t>
      </w:r>
    </w:p>
    <w:p w14:paraId="36D625C5" w14:textId="4F12D09A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5073CA56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2. Побудова моделі аналітичного заняття</w:t>
      </w:r>
    </w:p>
    <w:p w14:paraId="052621EF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Розробіть структуру заняття з теми:</w:t>
      </w:r>
    </w:p>
    <w:p w14:paraId="22F07563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«Аналіз судової практики щодо захисту права власності»</w:t>
      </w:r>
    </w:p>
    <w:p w14:paraId="7DD42D34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Передбачити:</w:t>
      </w:r>
    </w:p>
    <w:p w14:paraId="4FD726B7" w14:textId="77777777" w:rsidR="00DD0FEC" w:rsidRPr="00DD0FEC" w:rsidRDefault="00DD0FEC" w:rsidP="00DD0F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постановку проблеми;</w:t>
      </w:r>
    </w:p>
    <w:p w14:paraId="0BF51A04" w14:textId="77777777" w:rsidR="00DD0FEC" w:rsidRPr="00DD0FEC" w:rsidRDefault="00DD0FEC" w:rsidP="00DD0F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роботу з емпіричними даними;</w:t>
      </w:r>
    </w:p>
    <w:p w14:paraId="54F3D5A2" w14:textId="77777777" w:rsidR="00DD0FEC" w:rsidRPr="00DD0FEC" w:rsidRDefault="00DD0FEC" w:rsidP="00DD0F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формування гіпотез;</w:t>
      </w:r>
    </w:p>
    <w:p w14:paraId="29577AF3" w14:textId="77777777" w:rsidR="00DD0FEC" w:rsidRPr="00DD0FEC" w:rsidRDefault="00DD0FEC" w:rsidP="00DD0F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перевірку аргументації;</w:t>
      </w:r>
    </w:p>
    <w:p w14:paraId="1C14809D" w14:textId="77777777" w:rsidR="00DD0FEC" w:rsidRPr="00DD0FEC" w:rsidRDefault="00DD0FEC" w:rsidP="00DD0FE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рефлексію.</w:t>
      </w:r>
    </w:p>
    <w:p w14:paraId="5996D3B0" w14:textId="1FD9776B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0A43D9D0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2. Інструменти для кількісного аналізу кейсів у правничій освіті</w:t>
      </w:r>
    </w:p>
    <w:p w14:paraId="6807AFFD" w14:textId="74C704AE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09F77C4B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3. Аналіз статистичних даних</w:t>
      </w:r>
    </w:p>
    <w:p w14:paraId="7667F4A0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Змоделюйте роботу з даними щодо:</w:t>
      </w:r>
    </w:p>
    <w:p w14:paraId="0D20A4D9" w14:textId="77777777" w:rsidR="00DD0FEC" w:rsidRPr="00DD0FEC" w:rsidRDefault="00DD0FEC" w:rsidP="00DD0F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кількості справ певної категорії;</w:t>
      </w:r>
    </w:p>
    <w:p w14:paraId="3860E316" w14:textId="77777777" w:rsidR="00DD0FEC" w:rsidRPr="00DD0FEC" w:rsidRDefault="00DD0FEC" w:rsidP="00DD0F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результатів розгляду;</w:t>
      </w:r>
    </w:p>
    <w:p w14:paraId="77F49D0E" w14:textId="77777777" w:rsidR="00DD0FEC" w:rsidRPr="00DD0FEC" w:rsidRDefault="00DD0FEC" w:rsidP="00DD0F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строків судового провадження.</w:t>
      </w:r>
    </w:p>
    <w:p w14:paraId="7E3A08A9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Для аналізу можна використовувати:</w:t>
      </w:r>
    </w:p>
    <w:p w14:paraId="136B2EDD" w14:textId="77777777" w:rsidR="00DD0FEC" w:rsidRPr="00DD0FEC" w:rsidRDefault="00DD0FEC" w:rsidP="00DD0FE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Microsoft Excel</w:t>
      </w:r>
    </w:p>
    <w:p w14:paraId="11F18451" w14:textId="77777777" w:rsidR="00DD0FEC" w:rsidRPr="00DD0FEC" w:rsidRDefault="00DD0FEC" w:rsidP="00DD0FE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D0FEC">
        <w:rPr>
          <w:rFonts w:ascii="Times New Roman" w:hAnsi="Times New Roman" w:cs="Times New Roman"/>
        </w:rPr>
        <w:t>Google</w:t>
      </w:r>
      <w:proofErr w:type="spellEnd"/>
      <w:r w:rsidRPr="00DD0FEC">
        <w:rPr>
          <w:rFonts w:ascii="Times New Roman" w:hAnsi="Times New Roman" w:cs="Times New Roman"/>
        </w:rPr>
        <w:t xml:space="preserve"> </w:t>
      </w:r>
      <w:proofErr w:type="spellStart"/>
      <w:r w:rsidRPr="00DD0FEC">
        <w:rPr>
          <w:rFonts w:ascii="Times New Roman" w:hAnsi="Times New Roman" w:cs="Times New Roman"/>
        </w:rPr>
        <w:t>Sheets</w:t>
      </w:r>
      <w:proofErr w:type="spellEnd"/>
    </w:p>
    <w:p w14:paraId="796DDB75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Необхідно:</w:t>
      </w:r>
    </w:p>
    <w:p w14:paraId="06891503" w14:textId="77777777" w:rsidR="00DD0FEC" w:rsidRPr="00DD0FEC" w:rsidRDefault="00DD0FEC" w:rsidP="00DD0FE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Побудувати таблицю;</w:t>
      </w:r>
    </w:p>
    <w:p w14:paraId="53F7D128" w14:textId="77777777" w:rsidR="00DD0FEC" w:rsidRPr="00DD0FEC" w:rsidRDefault="00DD0FEC" w:rsidP="00DD0FE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Розрахувати показники;</w:t>
      </w:r>
    </w:p>
    <w:p w14:paraId="651FC6CB" w14:textId="77777777" w:rsidR="00DD0FEC" w:rsidRPr="00DD0FEC" w:rsidRDefault="00DD0FEC" w:rsidP="00DD0FE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Побудувати діаграму;</w:t>
      </w:r>
    </w:p>
    <w:p w14:paraId="0F1A3CBB" w14:textId="77777777" w:rsidR="00DD0FEC" w:rsidRPr="00DD0FEC" w:rsidRDefault="00DD0FEC" w:rsidP="00DD0FE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Зробити юридично значущі висновки.</w:t>
      </w:r>
    </w:p>
    <w:p w14:paraId="7C988362" w14:textId="120B8BFD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01F54250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4. Кількісний аналіз судової практики</w:t>
      </w:r>
    </w:p>
    <w:p w14:paraId="38FDA658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Розробіть алгоритм:</w:t>
      </w:r>
    </w:p>
    <w:p w14:paraId="75E3490C" w14:textId="77777777" w:rsidR="00DD0FEC" w:rsidRPr="00DD0FEC" w:rsidRDefault="00DD0FEC" w:rsidP="00DD0F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відбір судових рішень;</w:t>
      </w:r>
    </w:p>
    <w:p w14:paraId="2B76425A" w14:textId="77777777" w:rsidR="00DD0FEC" w:rsidRPr="00DD0FEC" w:rsidRDefault="00DD0FEC" w:rsidP="00DD0F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кодування даних;</w:t>
      </w:r>
    </w:p>
    <w:p w14:paraId="72DC4D3C" w14:textId="77777777" w:rsidR="00DD0FEC" w:rsidRPr="00DD0FEC" w:rsidRDefault="00DD0FEC" w:rsidP="00DD0F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категоризація правових позицій;</w:t>
      </w:r>
    </w:p>
    <w:p w14:paraId="088BEF23" w14:textId="77777777" w:rsidR="00DD0FEC" w:rsidRPr="00DD0FEC" w:rsidRDefault="00DD0FEC" w:rsidP="00DD0F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виявлення тенденцій.</w:t>
      </w:r>
    </w:p>
    <w:p w14:paraId="7B61BA66" w14:textId="6006174A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6F38CD18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3. Інструменти для якісного аналізу юридичних документів</w:t>
      </w:r>
    </w:p>
    <w:p w14:paraId="7120FD3D" w14:textId="64B85C6E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19A0002E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5. Контент-аналіз юридичного тексту</w:t>
      </w:r>
    </w:p>
    <w:p w14:paraId="2A33914C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Оберіть нормативний акт або судове рішення та здійсніть:</w:t>
      </w:r>
    </w:p>
    <w:p w14:paraId="1759C703" w14:textId="77777777" w:rsidR="00DD0FEC" w:rsidRPr="00DD0FEC" w:rsidRDefault="00DD0FEC" w:rsidP="00DD0F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Виділення ключових понять;</w:t>
      </w:r>
    </w:p>
    <w:p w14:paraId="6A346C9E" w14:textId="77777777" w:rsidR="00DD0FEC" w:rsidRPr="00DD0FEC" w:rsidRDefault="00DD0FEC" w:rsidP="00DD0F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Аналіз структури аргументації;</w:t>
      </w:r>
    </w:p>
    <w:p w14:paraId="7837E1E1" w14:textId="77777777" w:rsidR="00DD0FEC" w:rsidRPr="00DD0FEC" w:rsidRDefault="00DD0FEC" w:rsidP="00DD0F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 xml:space="preserve">Виявлення логічних </w:t>
      </w:r>
      <w:proofErr w:type="spellStart"/>
      <w:r w:rsidRPr="00DD0FEC">
        <w:rPr>
          <w:rFonts w:ascii="Times New Roman" w:hAnsi="Times New Roman" w:cs="Times New Roman"/>
        </w:rPr>
        <w:t>зв’язків</w:t>
      </w:r>
      <w:proofErr w:type="spellEnd"/>
      <w:r w:rsidRPr="00DD0FEC">
        <w:rPr>
          <w:rFonts w:ascii="Times New Roman" w:hAnsi="Times New Roman" w:cs="Times New Roman"/>
        </w:rPr>
        <w:t>;</w:t>
      </w:r>
    </w:p>
    <w:p w14:paraId="12E177F1" w14:textId="77777777" w:rsidR="00DD0FEC" w:rsidRPr="00DD0FEC" w:rsidRDefault="00DD0FEC" w:rsidP="00DD0F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Визначення правових принципів.</w:t>
      </w:r>
    </w:p>
    <w:p w14:paraId="6EC30E1F" w14:textId="0FBECD0B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4C01B698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lastRenderedPageBreak/>
        <w:t>Завдання 6. Використання цифрових інструментів для якісного аналізу</w:t>
      </w:r>
    </w:p>
    <w:p w14:paraId="78C6BE75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Проаналізуйте можливості застосування:</w:t>
      </w:r>
    </w:p>
    <w:p w14:paraId="7B857527" w14:textId="77777777" w:rsidR="00DD0FEC" w:rsidRPr="00DD0FEC" w:rsidRDefault="00DD0FEC" w:rsidP="00DD0FE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D0FEC">
        <w:rPr>
          <w:rFonts w:ascii="Times New Roman" w:hAnsi="Times New Roman" w:cs="Times New Roman"/>
        </w:rPr>
        <w:t>NVivo</w:t>
      </w:r>
      <w:proofErr w:type="spellEnd"/>
    </w:p>
    <w:p w14:paraId="49EC53AD" w14:textId="77777777" w:rsidR="00DD0FEC" w:rsidRPr="00DD0FEC" w:rsidRDefault="00DD0FEC" w:rsidP="00DD0FE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MAXQDA</w:t>
      </w:r>
    </w:p>
    <w:p w14:paraId="0A52ED17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Визначте:</w:t>
      </w:r>
    </w:p>
    <w:p w14:paraId="2A5E4BA5" w14:textId="77777777" w:rsidR="00DD0FEC" w:rsidRPr="00DD0FEC" w:rsidRDefault="00DD0FEC" w:rsidP="00DD0FE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 здійснюється кодування тексту;</w:t>
      </w:r>
    </w:p>
    <w:p w14:paraId="7E88CCEF" w14:textId="77777777" w:rsidR="00DD0FEC" w:rsidRPr="00DD0FEC" w:rsidRDefault="00DD0FEC" w:rsidP="00DD0FE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 будуються категорії;</w:t>
      </w:r>
    </w:p>
    <w:p w14:paraId="612ADE6A" w14:textId="77777777" w:rsidR="00DD0FEC" w:rsidRPr="00DD0FEC" w:rsidRDefault="00DD0FEC" w:rsidP="00DD0FE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 xml:space="preserve">як </w:t>
      </w:r>
      <w:proofErr w:type="spellStart"/>
      <w:r w:rsidRPr="00DD0FEC">
        <w:rPr>
          <w:rFonts w:ascii="Times New Roman" w:hAnsi="Times New Roman" w:cs="Times New Roman"/>
        </w:rPr>
        <w:t>візуалізуються</w:t>
      </w:r>
      <w:proofErr w:type="spellEnd"/>
      <w:r w:rsidRPr="00DD0FEC">
        <w:rPr>
          <w:rFonts w:ascii="Times New Roman" w:hAnsi="Times New Roman" w:cs="Times New Roman"/>
        </w:rPr>
        <w:t xml:space="preserve"> результати аналізу;</w:t>
      </w:r>
    </w:p>
    <w:p w14:paraId="44A3706F" w14:textId="77777777" w:rsidR="00DD0FEC" w:rsidRPr="00DD0FEC" w:rsidRDefault="00DD0FEC" w:rsidP="00DD0FE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можливості використання в освітньому процесі.</w:t>
      </w:r>
    </w:p>
    <w:p w14:paraId="4D1D29B1" w14:textId="25CCD3BF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72D53D32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4. Практика застосування аналітичних методів для підтримки навчання студентів</w:t>
      </w:r>
    </w:p>
    <w:p w14:paraId="79999575" w14:textId="3DE41B6E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140791BB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7. Розробка аналітичного кейсу</w:t>
      </w:r>
    </w:p>
    <w:p w14:paraId="016E7FE4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Створіть кейс із теми:</w:t>
      </w:r>
    </w:p>
    <w:p w14:paraId="072CEFD9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«Конституційний контроль та межі повноважень органів влади»</w:t>
      </w:r>
    </w:p>
    <w:p w14:paraId="61FA1D24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Передбачити:</w:t>
      </w:r>
    </w:p>
    <w:p w14:paraId="533CD418" w14:textId="77777777" w:rsidR="00DD0FEC" w:rsidRPr="00DD0FEC" w:rsidRDefault="00DD0FEC" w:rsidP="00DD0FE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вихідні дані;</w:t>
      </w:r>
    </w:p>
    <w:p w14:paraId="5FA16EFD" w14:textId="77777777" w:rsidR="00DD0FEC" w:rsidRPr="00DD0FEC" w:rsidRDefault="00DD0FEC" w:rsidP="00DD0FE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запитання для аналізу;</w:t>
      </w:r>
    </w:p>
    <w:p w14:paraId="4F2BCAAF" w14:textId="77777777" w:rsidR="00DD0FEC" w:rsidRPr="00DD0FEC" w:rsidRDefault="00DD0FEC" w:rsidP="00DD0FE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кількісні та якісні аспекти;</w:t>
      </w:r>
    </w:p>
    <w:p w14:paraId="5E0B6F31" w14:textId="77777777" w:rsidR="00DD0FEC" w:rsidRPr="00DD0FEC" w:rsidRDefault="00DD0FEC" w:rsidP="00DD0FE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систему оцінювання аналітичних навичок.</w:t>
      </w:r>
    </w:p>
    <w:p w14:paraId="77B59FE9" w14:textId="72FD2B04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0DC4AA2E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8. Інтеграція аналітики у систему оцінювання</w:t>
      </w:r>
    </w:p>
    <w:p w14:paraId="4CC155FE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Розробіть модель оцінювання:</w:t>
      </w:r>
    </w:p>
    <w:p w14:paraId="300CBC5A" w14:textId="77777777" w:rsidR="00DD0FEC" w:rsidRPr="00DD0FEC" w:rsidRDefault="00DD0FEC" w:rsidP="00DD0FE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критерії аналітичної глибини;</w:t>
      </w:r>
    </w:p>
    <w:p w14:paraId="73A2A2AE" w14:textId="77777777" w:rsidR="00DD0FEC" w:rsidRPr="00DD0FEC" w:rsidRDefault="00DD0FEC" w:rsidP="00DD0FE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аргументованість висновків;</w:t>
      </w:r>
    </w:p>
    <w:p w14:paraId="4147F32F" w14:textId="77777777" w:rsidR="00DD0FEC" w:rsidRPr="00DD0FEC" w:rsidRDefault="00DD0FEC" w:rsidP="00DD0FE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використання даних;</w:t>
      </w:r>
    </w:p>
    <w:p w14:paraId="0049233A" w14:textId="77777777" w:rsidR="00DD0FEC" w:rsidRPr="00DD0FEC" w:rsidRDefault="00DD0FEC" w:rsidP="00DD0FE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логіка побудови позиції;</w:t>
      </w:r>
    </w:p>
    <w:p w14:paraId="10D910AF" w14:textId="77777777" w:rsidR="00DD0FEC" w:rsidRPr="00DD0FEC" w:rsidRDefault="00DD0FEC" w:rsidP="00DD0FE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академічна доброчесність.</w:t>
      </w:r>
    </w:p>
    <w:p w14:paraId="7261CE48" w14:textId="75683368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p w14:paraId="2D339E05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FEC">
        <w:rPr>
          <w:rFonts w:ascii="Times New Roman" w:hAnsi="Times New Roman" w:cs="Times New Roman"/>
          <w:b/>
          <w:bCs/>
        </w:rPr>
        <w:t>Завдання 9. Рефлексія ефективності</w:t>
      </w:r>
    </w:p>
    <w:p w14:paraId="3041E73B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Підготуйте короткий звіт:</w:t>
      </w:r>
    </w:p>
    <w:p w14:paraId="6B508BDC" w14:textId="77777777" w:rsidR="00DD0FEC" w:rsidRPr="00DD0FEC" w:rsidRDefault="00DD0FEC" w:rsidP="00DD0F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 аналітичні інструменти впливають на розвиток професійного мислення;</w:t>
      </w:r>
    </w:p>
    <w:p w14:paraId="0C12776D" w14:textId="77777777" w:rsidR="00DD0FEC" w:rsidRPr="00DD0FEC" w:rsidRDefault="00DD0FEC" w:rsidP="00DD0F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які компетентності формуються;</w:t>
      </w:r>
    </w:p>
    <w:p w14:paraId="3B7C57DB" w14:textId="77777777" w:rsidR="00DD0FEC" w:rsidRPr="00DD0FEC" w:rsidRDefault="00DD0FEC" w:rsidP="00DD0F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D0FEC">
        <w:rPr>
          <w:rFonts w:ascii="Times New Roman" w:hAnsi="Times New Roman" w:cs="Times New Roman"/>
        </w:rPr>
        <w:t>які труднощі виникають при впровадженні.</w:t>
      </w:r>
    </w:p>
    <w:p w14:paraId="5DC3BA8C" w14:textId="77777777" w:rsidR="00DD0FEC" w:rsidRPr="00DD0FEC" w:rsidRDefault="00DD0FEC" w:rsidP="00DD0FEC">
      <w:pPr>
        <w:spacing w:after="0" w:line="240" w:lineRule="auto"/>
        <w:rPr>
          <w:rFonts w:ascii="Times New Roman" w:hAnsi="Times New Roman" w:cs="Times New Roman"/>
        </w:rPr>
      </w:pPr>
    </w:p>
    <w:sectPr w:rsidR="00DD0FEC" w:rsidRPr="00DD0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0C0B"/>
    <w:multiLevelType w:val="multilevel"/>
    <w:tmpl w:val="8DB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F38B7"/>
    <w:multiLevelType w:val="multilevel"/>
    <w:tmpl w:val="1978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073D9"/>
    <w:multiLevelType w:val="multilevel"/>
    <w:tmpl w:val="5FA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35D0C"/>
    <w:multiLevelType w:val="multilevel"/>
    <w:tmpl w:val="A43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05C38"/>
    <w:multiLevelType w:val="multilevel"/>
    <w:tmpl w:val="0E5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00EF8"/>
    <w:multiLevelType w:val="multilevel"/>
    <w:tmpl w:val="C99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21668"/>
    <w:multiLevelType w:val="multilevel"/>
    <w:tmpl w:val="B74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745B8"/>
    <w:multiLevelType w:val="multilevel"/>
    <w:tmpl w:val="DC0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D718F"/>
    <w:multiLevelType w:val="multilevel"/>
    <w:tmpl w:val="8818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B2AFD"/>
    <w:multiLevelType w:val="multilevel"/>
    <w:tmpl w:val="B3D4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853F8"/>
    <w:multiLevelType w:val="multilevel"/>
    <w:tmpl w:val="41B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9249D"/>
    <w:multiLevelType w:val="multilevel"/>
    <w:tmpl w:val="922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334990">
    <w:abstractNumId w:val="8"/>
  </w:num>
  <w:num w:numId="2" w16cid:durableId="37441953">
    <w:abstractNumId w:val="0"/>
  </w:num>
  <w:num w:numId="3" w16cid:durableId="1756586874">
    <w:abstractNumId w:val="7"/>
  </w:num>
  <w:num w:numId="4" w16cid:durableId="1890024462">
    <w:abstractNumId w:val="11"/>
  </w:num>
  <w:num w:numId="5" w16cid:durableId="838888006">
    <w:abstractNumId w:val="9"/>
  </w:num>
  <w:num w:numId="6" w16cid:durableId="1195998231">
    <w:abstractNumId w:val="1"/>
  </w:num>
  <w:num w:numId="7" w16cid:durableId="1734500066">
    <w:abstractNumId w:val="2"/>
  </w:num>
  <w:num w:numId="8" w16cid:durableId="1174802755">
    <w:abstractNumId w:val="6"/>
  </w:num>
  <w:num w:numId="9" w16cid:durableId="993604486">
    <w:abstractNumId w:val="10"/>
  </w:num>
  <w:num w:numId="10" w16cid:durableId="2053115882">
    <w:abstractNumId w:val="5"/>
  </w:num>
  <w:num w:numId="11" w16cid:durableId="216937543">
    <w:abstractNumId w:val="4"/>
  </w:num>
  <w:num w:numId="12" w16cid:durableId="188883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EC"/>
    <w:rsid w:val="00DB5BDB"/>
    <w:rsid w:val="00D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A41"/>
  <w15:chartTrackingRefBased/>
  <w15:docId w15:val="{904A736E-06BE-4FFF-A7C2-73AD925F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F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F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0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0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2026-02-23T21:11:00Z</dcterms:created>
  <dcterms:modified xsi:type="dcterms:W3CDTF">2026-02-23T21:12:00Z</dcterms:modified>
</cp:coreProperties>
</file>