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3B6" w:rsidRPr="007603B6" w:rsidRDefault="007603B6" w:rsidP="007603B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</w:pPr>
      <w:r w:rsidRPr="007603B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>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4199"/>
        <w:gridCol w:w="3349"/>
      </w:tblGrid>
      <w:tr w:rsidR="007603B6" w:rsidRPr="00586BC1" w:rsidTr="00717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Цивільна комунікація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Військова комунікація</w:t>
            </w:r>
          </w:p>
        </w:tc>
      </w:tr>
      <w:tr w:rsidR="007603B6" w:rsidRPr="00586BC1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Обмін інформацією, переконання, кооперація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Управління, координація, примус</w:t>
            </w:r>
          </w:p>
        </w:tc>
      </w:tr>
      <w:tr w:rsidR="007603B6" w:rsidRPr="00586BC1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Адресат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Індивідуальний або колективний, часто симетричний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Інституційно закріплений, асиметричний</w:t>
            </w:r>
          </w:p>
        </w:tc>
      </w:tr>
      <w:tr w:rsidR="007603B6" w:rsidRPr="00586BC1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Ціна помилки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Соціальна або репутаційна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Операційна, тактична, стратегічна</w:t>
            </w:r>
          </w:p>
        </w:tc>
      </w:tr>
      <w:tr w:rsidR="007603B6" w:rsidRPr="00586BC1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Роль перекладу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Посередницька</w:t>
            </w:r>
          </w:p>
        </w:tc>
        <w:tc>
          <w:tcPr>
            <w:tcW w:w="0" w:type="auto"/>
            <w:vAlign w:val="center"/>
            <w:hideMark/>
          </w:tcPr>
          <w:p w:rsidR="007603B6" w:rsidRPr="00586BC1" w:rsidRDefault="007603B6" w:rsidP="007175B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86B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Операційно-критична</w:t>
            </w:r>
          </w:p>
        </w:tc>
      </w:tr>
    </w:tbl>
    <w:p w:rsidR="007603B6" w:rsidRDefault="007603B6" w:rsidP="007603B6">
      <w:pPr>
        <w:jc w:val="both"/>
        <w:rPr>
          <w:rFonts w:ascii="Times New Roman" w:hAnsi="Times New Roman" w:cs="Times New Roman"/>
        </w:rPr>
      </w:pPr>
    </w:p>
    <w:p w:rsidR="00A26066" w:rsidRDefault="00A26066" w:rsidP="007603B6">
      <w:pPr>
        <w:jc w:val="both"/>
        <w:rPr>
          <w:rFonts w:ascii="Times New Roman" w:hAnsi="Times New Roman" w:cs="Times New Roman"/>
        </w:rPr>
      </w:pPr>
    </w:p>
    <w:p w:rsidR="00A26066" w:rsidRDefault="00A26066" w:rsidP="00A2606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</w:pPr>
      <w:r w:rsidRPr="007603B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>Таблиця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 xml:space="preserve">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44"/>
        <w:gridCol w:w="1322"/>
        <w:gridCol w:w="2456"/>
        <w:gridCol w:w="3187"/>
      </w:tblGrid>
      <w:tr w:rsidR="00A26066" w:rsidRPr="009C686C" w:rsidTr="00717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Термін (англ.)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Документ НАТО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Типова перекладацька помилка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Операційний наслідок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Area of Operations (AO)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01, 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як «операційна зона» без уточнення «зона відповідальності»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Підрозділи можуть неправильно інтерпретувати межі AO, що створює ризик пропуску критичних ділянок або перетину контрольованих зон іншими силами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Force Protection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06, ATP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«Охорона сил» або «захист військ» без урахування комплексності заходів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Недостатня реалізація заходів захисту, збільшується ризик атак на підрозділ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Rules for the Use of Force (RUF)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 / Allied Command Operations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як «правила застосування сили» без уточнення сценарію та умов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Підлеглі можуть застосувати силу невиправдано або запізно, порушення законності дій у багатонаціональних операціях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Lines of Communication (LOC)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«Лінії зв’язку» або «комунікаційні лінії» без уточнення логістичного 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Порушення маршрутів постачання чи евакуації, сповільнення мобільності підрозділів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Combat Service Support (CSS)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6, AJP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«Бойове забезпечення» або «служба підтримки» без повного спектра функцій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Неправильне розуміння ролі тилу, можливий зрив логістики та бойової готовності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Rules of Interaction (ROI)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 / 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6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«Правила взаємодії» без урахування процедурної 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стандартизації між союзниками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Затримки у координації, порушення синхронізації дій багатонаціональних сил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Tactical Assembly Area (TAA)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як «тактова збірна зона» без врахування тимчасовості та цільового призначення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Неправильне розміщення підрозділів, порушення порядку концентрації сил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Battle Damage Assessment (BDA)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«Оцінка бойових ушкоджень» без структурованого підходу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Недооцінка ефективності операції, можливість повторних атак або невірне планування наступних дій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Forward Operating Base (FOB)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«Передовий опорний пункт» без уточнення логістичного і тактичного 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Неправильне використання бази, порушення підтримки наступальних дій</w:t>
            </w:r>
          </w:p>
        </w:tc>
      </w:tr>
      <w:tr w:rsidR="00A26066" w:rsidRPr="009C686C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Combat Logistics Patrol (CLP)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«Логістичний патруль» без врахування бойових ризиків</w:t>
            </w:r>
          </w:p>
        </w:tc>
        <w:tc>
          <w:tcPr>
            <w:tcW w:w="0" w:type="auto"/>
            <w:vAlign w:val="center"/>
            <w:hideMark/>
          </w:tcPr>
          <w:p w:rsidR="00A26066" w:rsidRPr="009C686C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C686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Недостатня безпека конвою, ризик втрат та затримок у постачанні</w:t>
            </w:r>
          </w:p>
        </w:tc>
      </w:tr>
    </w:tbl>
    <w:p w:rsidR="00A26066" w:rsidRDefault="00A26066" w:rsidP="007603B6">
      <w:pPr>
        <w:jc w:val="both"/>
        <w:rPr>
          <w:rFonts w:ascii="Times New Roman" w:hAnsi="Times New Roman" w:cs="Times New Roman"/>
        </w:rPr>
      </w:pPr>
    </w:p>
    <w:p w:rsidR="00A26066" w:rsidRDefault="00A26066" w:rsidP="00A2606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A26066">
        <w:rPr>
          <w:rFonts w:ascii="Times New Roman" w:hAnsi="Times New Roman" w:cs="Times New Roman"/>
          <w:b/>
          <w:bCs/>
          <w:lang w:val="uk-UA"/>
        </w:rPr>
        <w:t>Таблиця 3</w:t>
      </w:r>
    </w:p>
    <w:p w:rsidR="00A26066" w:rsidRDefault="00A26066" w:rsidP="00A26066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:rsidR="00A26066" w:rsidRDefault="00A26066" w:rsidP="00A26066">
      <w:pPr>
        <w:pStyle w:val="Heading3"/>
        <w:rPr>
          <w:color w:val="000000"/>
        </w:rPr>
      </w:pPr>
      <w:r>
        <w:rPr>
          <w:color w:val="000000"/>
        </w:rPr>
        <w:t>Приклади з документів НАТО та психолінгвістичний аналіз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070"/>
        <w:gridCol w:w="1713"/>
        <w:gridCol w:w="2465"/>
        <w:gridCol w:w="2179"/>
      </w:tblGrid>
      <w:tr w:rsidR="00A26066" w:rsidRPr="00C72D67" w:rsidTr="00717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Термін (англ.)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Документ НАТО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Функціональне 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Типовий перекладацький ризик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Психолінгвістичний / когнітивний наслідок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Troop Leading Procedures (TLP)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3, AJP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5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Процес планування та підготовки підрозділу до операції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як «процедури керування військами» без врахування структурованих фаз TLP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Адресат може неправильно зрозуміти послідовність дій, що призведе до затримки виконання завдання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Combat Outpost (COP)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AAP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06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Малий передовий військовий об’єкт для контролю території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«Бойовий пост» без уточнення функції та оборонного призначення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Некоректне розуміння ролі підрозділу, ризик помилок у розміщенні та обороні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Immediate Suppression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Швидке придушення вогню противника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«Негайне придушення» без уточнення тактичного контексту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Може спричинити невірне застосування сили 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або затримку реакції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Situation Report (SITREP)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3, AAP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6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Стандартизоване повідомлення про поточну ситуацію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як «доповідь про ситуацію» без уваги на стандартизовану структуру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Адресат може пропустити критичні елементи інформації через невідповідність очікуваного формату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Immediate Action Drill (IAD)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Стандартна дія підрозділу у разі непередбаченої загрози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«Негайний план дій» без вказівки на тренувальний/тактичний характер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Збільшує когнітивне навантаження, може призвести до невірного реагування у стресовій ситуації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Airspace Coordination Area (ACA)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Визначена зона для координації повітряних операцій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«Зона повітряного простору» без уточнення координаційних функцій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Порушення синхронізації дій авіації та наземних підрозділів, ризик інцидентів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Immediate Reconnaissance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AJP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Швидке отримання даних про противника або об’єкт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«Негайна розвідка» без контексту тактичного плану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Адресат може невірно оцінити пріоритети та терміни збору інформації</w:t>
            </w:r>
          </w:p>
        </w:tc>
      </w:tr>
      <w:tr w:rsidR="00A26066" w:rsidRPr="00C72D67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Rules of Engagement (ROE) Update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ATP</w:t>
            </w: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3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Актуалізація правил застосування сили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«Оновлення правил бою» без пояснення юридичного та оперативного значення</w:t>
            </w:r>
          </w:p>
        </w:tc>
        <w:tc>
          <w:tcPr>
            <w:tcW w:w="0" w:type="auto"/>
            <w:vAlign w:val="center"/>
            <w:hideMark/>
          </w:tcPr>
          <w:p w:rsidR="00A26066" w:rsidRPr="00C72D67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C72D6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Може призвести до неправильного застосування сили, юридичних ризиків та втрати координації</w:t>
            </w:r>
          </w:p>
        </w:tc>
      </w:tr>
    </w:tbl>
    <w:p w:rsidR="00A26066" w:rsidRDefault="00A26066" w:rsidP="00A26066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26066" w:rsidRDefault="00A26066" w:rsidP="00A26066">
      <w:pPr>
        <w:pStyle w:val="NormalWeb"/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767"/>
        <w:gridCol w:w="784"/>
        <w:gridCol w:w="1088"/>
      </w:tblGrid>
      <w:tr w:rsidR="00A26066" w:rsidRPr="008A4203" w:rsidTr="00717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Літера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Слово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Літера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Слово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Alfa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Bravo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Oscar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Charlie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Papa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Delta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Quebec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Echo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Romeo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Foxtrot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Sierra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Golf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Tango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Uniform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Victor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Juliett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Whiskey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Kilo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X-ray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Lima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Yankee</w:t>
            </w:r>
          </w:p>
        </w:tc>
      </w:tr>
      <w:tr w:rsidR="00A26066" w:rsidRPr="008A420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Mike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A26066" w:rsidRPr="008A420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A420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Zulu</w:t>
            </w:r>
          </w:p>
        </w:tc>
      </w:tr>
    </w:tbl>
    <w:p w:rsidR="00A26066" w:rsidRDefault="00A26066" w:rsidP="00A26066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26066" w:rsidRDefault="00A26066" w:rsidP="00A26066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A26066" w:rsidRPr="00A26066" w:rsidRDefault="00A26066" w:rsidP="00A26066">
      <w:pPr>
        <w:spacing w:before="100" w:beforeAutospacing="1" w:after="100" w:afterAutospacing="1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</w:pPr>
      <w:r w:rsidRPr="00A2606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>Таблиця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969"/>
        <w:gridCol w:w="2200"/>
        <w:gridCol w:w="3701"/>
      </w:tblGrid>
      <w:tr w:rsidR="00A26066" w:rsidRPr="008E66B3" w:rsidTr="007175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Джерело / визначення (англ.)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Переклад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Пояснення </w:t>
            </w:r>
          </w:p>
        </w:tc>
      </w:tr>
      <w:tr w:rsidR="00A26066" w:rsidRPr="008E66B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FRAGO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“An abbreviated form of an operation order, issued as required, that eliminates the need for restating information contained in a basic operation order.”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Фрагментарний наказ — скорочена форма оперативного наказу, що містить лише зміни або доповнення до базового OPORD.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FRAGO модифікує базовий наказ. Переклад має передавати </w:t>
            </w: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операційний намір і структуру документа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а не тільки слова. Використовується трансформація, адаптація, перефразування термінів (наприклад, </w:t>
            </w:r>
            <w:r w:rsidRPr="008E66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suppress fire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«вогневе прикриття»).</w:t>
            </w:r>
          </w:p>
        </w:tc>
      </w:tr>
      <w:tr w:rsidR="00A26066" w:rsidRPr="008E66B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SITREP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“A concise report providing the current situation of forces, including enemy activity, friendly forces, and other operationally relevant information.”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Оперативний звіт — стислий звіт про поточну обстановку, дії противника та власних сил.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SITREP є основою прийняття рішень. Невірний переклад деталей може спотворити оцінку обстановки. Використовуються стандартизовані глосарії НАТО для точності та однозначності.</w:t>
            </w:r>
          </w:p>
        </w:tc>
      </w:tr>
      <w:tr w:rsidR="00A26066" w:rsidRPr="008E66B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OPORD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“A directive issued by a commander to subordinate commanders for the purpose of effecting the coordinated execution of an operation.”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Оперативний наказ — директива командира підлеглим з метою забезпечення координації та виконання операції.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OPORD визначає завдання, порядок дій і результати. Переклад має зберегти структуру документа: ситуація, завдання, ресурси, строки. Неправильний переклад порушує синхронізацію підрозділів.</w:t>
            </w:r>
          </w:p>
        </w:tc>
      </w:tr>
      <w:tr w:rsidR="00A26066" w:rsidRPr="008E66B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</w:t>
            </w: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noBreakHyphen/>
              <w:t>Hour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“The designated time at which an operation or attack is set to begin.”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Hour — визначений час початку операції або атаки.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Ключова координата для синхронізації підрозділів. Переклад має зберігати термінологічну уніфікацію, 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noBreakHyphen/>
              <w:t>Hour часто залишають без перекладу.</w:t>
            </w:r>
          </w:p>
        </w:tc>
      </w:tr>
      <w:tr w:rsidR="00A26066" w:rsidRPr="008E66B3" w:rsidTr="007175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Command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“The authority a commander exercises over subordinates by virtue of rank or assignment.”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Командування — влада і авторитет, що здійснюється командиром над підлеглими на підставі звання або призначення.</w:t>
            </w:r>
          </w:p>
        </w:tc>
        <w:tc>
          <w:tcPr>
            <w:tcW w:w="0" w:type="auto"/>
            <w:vAlign w:val="center"/>
            <w:hideMark/>
          </w:tcPr>
          <w:p w:rsidR="00A26066" w:rsidRPr="008E66B3" w:rsidRDefault="00A26066" w:rsidP="007175B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Важливе як юридично-операційне поняття. Невірний переклад спотворює ієрархічні відносини. Використовується функціональний переклад з поясненням різних типів командування: </w:t>
            </w:r>
            <w:r w:rsidRPr="008E66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command authority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 </w:t>
            </w:r>
            <w:r w:rsidRPr="008E66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operational command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 </w:t>
            </w:r>
            <w:r w:rsidRPr="008E66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tactical command</w:t>
            </w:r>
            <w:r w:rsidRPr="008E66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</w:tbl>
    <w:p w:rsidR="00A26066" w:rsidRPr="00A26066" w:rsidRDefault="00A26066" w:rsidP="00A26066">
      <w:pPr>
        <w:jc w:val="both"/>
        <w:rPr>
          <w:rFonts w:ascii="Times New Roman" w:hAnsi="Times New Roman" w:cs="Times New Roman"/>
          <w:b/>
          <w:bCs/>
          <w:lang w:val="uk-UA"/>
        </w:rPr>
      </w:pPr>
    </w:p>
    <w:sectPr w:rsidR="00A26066" w:rsidRPr="00A26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4BF6"/>
    <w:multiLevelType w:val="multilevel"/>
    <w:tmpl w:val="D544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86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B6"/>
    <w:rsid w:val="007603B6"/>
    <w:rsid w:val="00A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0A236"/>
  <w15:chartTrackingRefBased/>
  <w15:docId w15:val="{AF5573F8-7DFA-2A40-BBA7-2147E219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6"/>
  </w:style>
  <w:style w:type="paragraph" w:styleId="Heading3">
    <w:name w:val="heading 3"/>
    <w:basedOn w:val="Normal"/>
    <w:link w:val="Heading3Char"/>
    <w:uiPriority w:val="9"/>
    <w:qFormat/>
    <w:rsid w:val="00A260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06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A260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2026-02-22T14:54:00Z</dcterms:created>
  <dcterms:modified xsi:type="dcterms:W3CDTF">2026-02-22T16:03:00Z</dcterms:modified>
</cp:coreProperties>
</file>