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AB37E" w14:textId="77777777" w:rsidR="00E32ACC" w:rsidRPr="00E32ACC" w:rsidRDefault="00E32ACC" w:rsidP="00E32ACC">
      <w:pPr>
        <w:jc w:val="center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 xml:space="preserve">Тема 13. Планування, ресурси та ризики наукових і інноваційних правових </w:t>
      </w:r>
      <w:proofErr w:type="spellStart"/>
      <w:r w:rsidRPr="00E32ACC">
        <w:rPr>
          <w:rFonts w:ascii="Times New Roman" w:hAnsi="Times New Roman" w:cs="Times New Roman"/>
          <w:b/>
          <w:bCs/>
        </w:rPr>
        <w:t>проєктів</w:t>
      </w:r>
      <w:proofErr w:type="spellEnd"/>
    </w:p>
    <w:p w14:paraId="2E8D3F91" w14:textId="6F0A96F2" w:rsidR="00E32ACC" w:rsidRPr="00514A2D" w:rsidRDefault="00E32ACC" w:rsidP="00E32ACC"/>
    <w:p w14:paraId="7BCC6F58" w14:textId="7777777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>Завдання 1. Планування проєкту та визначення ресурсів</w:t>
      </w:r>
    </w:p>
    <w:p w14:paraId="6CD882B8" w14:textId="77777777" w:rsidR="00E32ACC" w:rsidRPr="00E32ACC" w:rsidRDefault="00E32ACC" w:rsidP="00E32ACC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Опишіть (1–1,5 сторінки):</w:t>
      </w:r>
    </w:p>
    <w:p w14:paraId="491BC182" w14:textId="77777777" w:rsidR="00E32ACC" w:rsidRPr="00E32ACC" w:rsidRDefault="00E32ACC" w:rsidP="00E32AC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основні етапи планування наукового проєкту;</w:t>
      </w:r>
    </w:p>
    <w:p w14:paraId="48DB6B06" w14:textId="77777777" w:rsidR="00E32ACC" w:rsidRPr="00E32ACC" w:rsidRDefault="00E32ACC" w:rsidP="00E32AC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визначення необхідних матеріальних, інформаційних та людських ресурсів;</w:t>
      </w:r>
    </w:p>
    <w:p w14:paraId="24A59402" w14:textId="77777777" w:rsidR="00E32ACC" w:rsidRPr="00E32ACC" w:rsidRDefault="00E32ACC" w:rsidP="00E32ACC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пріоритети у розподілі ресурсів.</w:t>
      </w:r>
      <w:bookmarkStart w:id="0" w:name="_GoBack"/>
      <w:bookmarkEnd w:id="0"/>
    </w:p>
    <w:p w14:paraId="7F2BC77F" w14:textId="77777777" w:rsidR="00E32ACC" w:rsidRPr="00E32ACC" w:rsidRDefault="00E32ACC" w:rsidP="00E32ACC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Складіть таблицю ресурсів для власного проєкту: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1456"/>
        <w:gridCol w:w="2912"/>
        <w:gridCol w:w="2830"/>
      </w:tblGrid>
      <w:tr w:rsidR="00E32ACC" w:rsidRPr="00E32ACC" w14:paraId="447AE96F" w14:textId="77777777" w:rsidTr="00E32ACC">
        <w:trPr>
          <w:tblHeader/>
          <w:tblCellSpacing w:w="15" w:type="dxa"/>
        </w:trPr>
        <w:tc>
          <w:tcPr>
            <w:tcW w:w="1229" w:type="pct"/>
            <w:vAlign w:val="center"/>
            <w:hideMark/>
          </w:tcPr>
          <w:p w14:paraId="4D914ADF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Етап проєкту</w:t>
            </w:r>
          </w:p>
        </w:tc>
        <w:tc>
          <w:tcPr>
            <w:tcW w:w="734" w:type="pct"/>
            <w:vAlign w:val="center"/>
            <w:hideMark/>
          </w:tcPr>
          <w:p w14:paraId="59F2310A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Ресурси</w:t>
            </w:r>
          </w:p>
        </w:tc>
        <w:tc>
          <w:tcPr>
            <w:tcW w:w="1483" w:type="pct"/>
            <w:vAlign w:val="center"/>
            <w:hideMark/>
          </w:tcPr>
          <w:p w14:paraId="3B503948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Кількість/Обсяг</w:t>
            </w:r>
          </w:p>
        </w:tc>
        <w:tc>
          <w:tcPr>
            <w:tcW w:w="1433" w:type="pct"/>
            <w:vAlign w:val="center"/>
            <w:hideMark/>
          </w:tcPr>
          <w:p w14:paraId="0FB2412C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Відповідальний</w:t>
            </w:r>
          </w:p>
        </w:tc>
      </w:tr>
      <w:tr w:rsidR="00E32ACC" w:rsidRPr="00E32ACC" w14:paraId="29413808" w14:textId="77777777" w:rsidTr="00E32ACC">
        <w:trPr>
          <w:tblCellSpacing w:w="15" w:type="dxa"/>
        </w:trPr>
        <w:tc>
          <w:tcPr>
            <w:tcW w:w="1229" w:type="pct"/>
            <w:vAlign w:val="center"/>
            <w:hideMark/>
          </w:tcPr>
          <w:p w14:paraId="3A5A26DC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4" w:type="pct"/>
            <w:vAlign w:val="center"/>
            <w:hideMark/>
          </w:tcPr>
          <w:p w14:paraId="2F91901A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483" w:type="pct"/>
            <w:vAlign w:val="center"/>
            <w:hideMark/>
          </w:tcPr>
          <w:p w14:paraId="7E52088A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433" w:type="pct"/>
            <w:vAlign w:val="center"/>
            <w:hideMark/>
          </w:tcPr>
          <w:p w14:paraId="2C1E80D5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568D7116" w14:textId="7777777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>Завдання 2. Фінансове забезпечення наукових досліджень</w:t>
      </w:r>
    </w:p>
    <w:p w14:paraId="0B383203" w14:textId="77777777" w:rsidR="00E32ACC" w:rsidRPr="00E32ACC" w:rsidRDefault="00E32ACC" w:rsidP="00E32ACC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Опишіть (1–1 сторінки):</w:t>
      </w:r>
    </w:p>
    <w:p w14:paraId="05E3487A" w14:textId="77777777" w:rsidR="00E32ACC" w:rsidRPr="00E32ACC" w:rsidRDefault="00E32ACC" w:rsidP="00E32AC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джерела фінансування (внутрішні, зовнішні гранти, державні програми);</w:t>
      </w:r>
    </w:p>
    <w:p w14:paraId="7B602A50" w14:textId="77777777" w:rsidR="00E32ACC" w:rsidRPr="00E32ACC" w:rsidRDefault="00E32ACC" w:rsidP="00E32AC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бюджетування проєкту (основні статті витрат);</w:t>
      </w:r>
    </w:p>
    <w:p w14:paraId="33442F88" w14:textId="77777777" w:rsidR="00E32ACC" w:rsidRPr="00E32ACC" w:rsidRDefault="00E32ACC" w:rsidP="00E32ACC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контроль за фінансовими ресурсами.</w:t>
      </w:r>
    </w:p>
    <w:p w14:paraId="59E0409B" w14:textId="77777777" w:rsidR="00E32ACC" w:rsidRPr="00E32ACC" w:rsidRDefault="00E32ACC" w:rsidP="00E32ACC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Складіть орієнтовний бюджет власного проєкту.</w:t>
      </w:r>
    </w:p>
    <w:p w14:paraId="0B1B7019" w14:textId="24DEDBBC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36A8373D" w14:textId="7777777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>Завдання 3. Управління людськими та інформаційними ресурсами</w:t>
      </w:r>
    </w:p>
    <w:p w14:paraId="6E5BF5ED" w14:textId="77777777" w:rsidR="00E32ACC" w:rsidRPr="00E32ACC" w:rsidRDefault="00E32ACC" w:rsidP="00E32ACC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Проаналізуйте (1 сторінка):</w:t>
      </w:r>
    </w:p>
    <w:p w14:paraId="58F66BF9" w14:textId="77777777" w:rsidR="00E32ACC" w:rsidRPr="00E32ACC" w:rsidRDefault="00E32ACC" w:rsidP="00E32AC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формування команди проєкту (роль кожного учасника);</w:t>
      </w:r>
    </w:p>
    <w:p w14:paraId="00991870" w14:textId="77777777" w:rsidR="00E32ACC" w:rsidRPr="00E32ACC" w:rsidRDefault="00E32ACC" w:rsidP="00E32AC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розподіл завдань та відповідальності;</w:t>
      </w:r>
    </w:p>
    <w:p w14:paraId="0C4B2029" w14:textId="77777777" w:rsidR="00E32ACC" w:rsidRPr="00E32ACC" w:rsidRDefault="00E32ACC" w:rsidP="00E32ACC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управління інформаційними ресурсами (дані, бази, документи, програми).</w:t>
      </w:r>
    </w:p>
    <w:p w14:paraId="391D8376" w14:textId="77777777" w:rsidR="00E32ACC" w:rsidRPr="00E32ACC" w:rsidRDefault="00E32ACC" w:rsidP="00E32ACC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Складіть організаційну схему команди вашого проєкту.</w:t>
      </w:r>
    </w:p>
    <w:p w14:paraId="3C491E8C" w14:textId="2BB39EC6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5C25A664" w14:textId="7777777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>Завдання 4. Ідентифікація та оцінка ризиків проєкту</w:t>
      </w:r>
    </w:p>
    <w:p w14:paraId="2B6D39C0" w14:textId="77777777" w:rsidR="00E32ACC" w:rsidRPr="00E32ACC" w:rsidRDefault="00E32ACC" w:rsidP="00E32ACC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Опишіть (1–1,5 сторінки):</w:t>
      </w:r>
    </w:p>
    <w:p w14:paraId="184D320D" w14:textId="77777777" w:rsidR="00E32ACC" w:rsidRPr="00E32ACC" w:rsidRDefault="00E32ACC" w:rsidP="00E32AC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можливі ризики (фінансові, правові, технічні, людські, часові);</w:t>
      </w:r>
    </w:p>
    <w:p w14:paraId="6485D225" w14:textId="77777777" w:rsidR="00E32ACC" w:rsidRPr="00E32ACC" w:rsidRDefault="00E32ACC" w:rsidP="00E32AC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методи оцінки ймовірності та впливу ризиків;</w:t>
      </w:r>
    </w:p>
    <w:p w14:paraId="7CDBC2D5" w14:textId="77777777" w:rsidR="00E32ACC" w:rsidRPr="00E32ACC" w:rsidRDefault="00E32ACC" w:rsidP="00E32ACC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способи моніторингу ризиків під час виконання проєкту.</w:t>
      </w:r>
    </w:p>
    <w:p w14:paraId="15CE6D14" w14:textId="77777777" w:rsidR="00E32ACC" w:rsidRPr="00E32ACC" w:rsidRDefault="00E32ACC" w:rsidP="00E32ACC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Складіть таблицю оцінки ризиків: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2541"/>
        <w:gridCol w:w="1363"/>
        <w:gridCol w:w="4426"/>
      </w:tblGrid>
      <w:tr w:rsidR="00E32ACC" w:rsidRPr="00E32ACC" w14:paraId="4EE265F5" w14:textId="77777777" w:rsidTr="00E32ACC">
        <w:trPr>
          <w:tblHeader/>
          <w:tblCellSpacing w:w="15" w:type="dxa"/>
          <w:jc w:val="center"/>
        </w:trPr>
        <w:tc>
          <w:tcPr>
            <w:tcW w:w="643" w:type="pct"/>
            <w:vAlign w:val="center"/>
            <w:hideMark/>
          </w:tcPr>
          <w:p w14:paraId="2B3B49F2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lastRenderedPageBreak/>
              <w:t>Ризик</w:t>
            </w:r>
          </w:p>
        </w:tc>
        <w:tc>
          <w:tcPr>
            <w:tcW w:w="1288" w:type="pct"/>
            <w:vAlign w:val="center"/>
            <w:hideMark/>
          </w:tcPr>
          <w:p w14:paraId="1C908CCD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Ймовірність</w:t>
            </w:r>
          </w:p>
        </w:tc>
        <w:tc>
          <w:tcPr>
            <w:tcW w:w="683" w:type="pct"/>
            <w:vAlign w:val="center"/>
            <w:hideMark/>
          </w:tcPr>
          <w:p w14:paraId="70765DAD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Вплив</w:t>
            </w:r>
          </w:p>
        </w:tc>
        <w:tc>
          <w:tcPr>
            <w:tcW w:w="2246" w:type="pct"/>
            <w:vAlign w:val="center"/>
            <w:hideMark/>
          </w:tcPr>
          <w:p w14:paraId="07F4A173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ACC">
              <w:rPr>
                <w:rFonts w:ascii="Times New Roman" w:hAnsi="Times New Roman" w:cs="Times New Roman"/>
                <w:b/>
                <w:bCs/>
              </w:rPr>
              <w:t>Стратегія реагування</w:t>
            </w:r>
          </w:p>
        </w:tc>
      </w:tr>
      <w:tr w:rsidR="00E32ACC" w:rsidRPr="00E32ACC" w14:paraId="0019F51E" w14:textId="77777777" w:rsidTr="00E32ACC">
        <w:trPr>
          <w:tblCellSpacing w:w="15" w:type="dxa"/>
          <w:jc w:val="center"/>
        </w:trPr>
        <w:tc>
          <w:tcPr>
            <w:tcW w:w="643" w:type="pct"/>
            <w:vAlign w:val="center"/>
            <w:hideMark/>
          </w:tcPr>
          <w:p w14:paraId="5E6E5626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pct"/>
            <w:vAlign w:val="center"/>
            <w:hideMark/>
          </w:tcPr>
          <w:p w14:paraId="49EBCA18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vAlign w:val="center"/>
            <w:hideMark/>
          </w:tcPr>
          <w:p w14:paraId="75B4CFD6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246" w:type="pct"/>
            <w:vAlign w:val="center"/>
            <w:hideMark/>
          </w:tcPr>
          <w:p w14:paraId="34962BC5" w14:textId="77777777" w:rsidR="00E32ACC" w:rsidRPr="00E32ACC" w:rsidRDefault="00E32ACC" w:rsidP="00E32ACC">
            <w:pPr>
              <w:tabs>
                <w:tab w:val="left" w:pos="709"/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7EDD3D7C" w14:textId="6B4E08C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088CCA18" w14:textId="77777777" w:rsidR="00E32ACC" w:rsidRPr="00E32ACC" w:rsidRDefault="00E32ACC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E32ACC">
        <w:rPr>
          <w:rFonts w:ascii="Times New Roman" w:hAnsi="Times New Roman" w:cs="Times New Roman"/>
          <w:b/>
          <w:bCs/>
        </w:rPr>
        <w:t>Завдання 5. Стратегії мінімізації ризиків</w:t>
      </w:r>
    </w:p>
    <w:p w14:paraId="1C31A834" w14:textId="77777777" w:rsidR="00E32ACC" w:rsidRPr="00E32ACC" w:rsidRDefault="00E32ACC" w:rsidP="00E32ACC">
      <w:pPr>
        <w:numPr>
          <w:ilvl w:val="0"/>
          <w:numId w:val="1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Опишіть (1 сторінка):</w:t>
      </w:r>
    </w:p>
    <w:p w14:paraId="380E902F" w14:textId="77777777" w:rsidR="00E32ACC" w:rsidRPr="00E32ACC" w:rsidRDefault="00E32ACC" w:rsidP="00E32AC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превентивні заходи для зменшення ймовірності ризиків;</w:t>
      </w:r>
    </w:p>
    <w:p w14:paraId="21BE24E1" w14:textId="77777777" w:rsidR="00E32ACC" w:rsidRPr="00E32ACC" w:rsidRDefault="00E32ACC" w:rsidP="00E32AC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адаптивні заходи у разі виникнення ризиків;</w:t>
      </w:r>
    </w:p>
    <w:p w14:paraId="1699A25C" w14:textId="77777777" w:rsidR="00E32ACC" w:rsidRPr="00E32ACC" w:rsidRDefault="00E32ACC" w:rsidP="00E32ACC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приклади стратегій мінімізації для вашого проєкту.</w:t>
      </w:r>
    </w:p>
    <w:p w14:paraId="1EF65600" w14:textId="77777777" w:rsidR="00E32ACC" w:rsidRPr="00E32ACC" w:rsidRDefault="00E32ACC" w:rsidP="00E32ACC">
      <w:pPr>
        <w:numPr>
          <w:ilvl w:val="0"/>
          <w:numId w:val="1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E32ACC">
        <w:rPr>
          <w:rFonts w:ascii="Times New Roman" w:hAnsi="Times New Roman" w:cs="Times New Roman"/>
        </w:rPr>
        <w:t>Підготуйте короткий план дій на випадок критичних ризиків.</w:t>
      </w:r>
    </w:p>
    <w:p w14:paraId="7DF709FE" w14:textId="77777777" w:rsidR="00514A2D" w:rsidRPr="00E32ACC" w:rsidRDefault="00514A2D" w:rsidP="00E32ACC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sectPr w:rsidR="00514A2D" w:rsidRPr="00E32A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77CF"/>
    <w:multiLevelType w:val="multilevel"/>
    <w:tmpl w:val="13228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31B7E"/>
    <w:multiLevelType w:val="multilevel"/>
    <w:tmpl w:val="D0BC5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E5CFC"/>
    <w:multiLevelType w:val="multilevel"/>
    <w:tmpl w:val="F89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211AB"/>
    <w:multiLevelType w:val="multilevel"/>
    <w:tmpl w:val="F01C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158B0"/>
    <w:multiLevelType w:val="multilevel"/>
    <w:tmpl w:val="2C54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76858"/>
    <w:multiLevelType w:val="multilevel"/>
    <w:tmpl w:val="8022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B3A9F"/>
    <w:multiLevelType w:val="multilevel"/>
    <w:tmpl w:val="511E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45094"/>
    <w:multiLevelType w:val="multilevel"/>
    <w:tmpl w:val="207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14C67"/>
    <w:multiLevelType w:val="multilevel"/>
    <w:tmpl w:val="8C7A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B2526E"/>
    <w:multiLevelType w:val="multilevel"/>
    <w:tmpl w:val="00F6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8A0ADE"/>
    <w:multiLevelType w:val="multilevel"/>
    <w:tmpl w:val="1F3E0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AF6060"/>
    <w:multiLevelType w:val="multilevel"/>
    <w:tmpl w:val="073C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86151F"/>
    <w:multiLevelType w:val="multilevel"/>
    <w:tmpl w:val="DBFE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A2056E"/>
    <w:multiLevelType w:val="multilevel"/>
    <w:tmpl w:val="05CEF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676A8"/>
    <w:multiLevelType w:val="multilevel"/>
    <w:tmpl w:val="C792B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9D5AEF"/>
    <w:rsid w:val="00E3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1017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2026-02-23T10:29:00Z</dcterms:modified>
</cp:coreProperties>
</file>