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3663F">
        <w:rPr>
          <w:rFonts w:ascii="Times New Roman" w:hAnsi="Times New Roman" w:cs="Times New Roman"/>
          <w:b/>
          <w:sz w:val="28"/>
          <w:szCs w:val="28"/>
        </w:rPr>
        <w:t>Тема 4. Економіко-правова інтеграція. Особливості процесу</w:t>
      </w:r>
    </w:p>
    <w:p w:rsidR="0053663F" w:rsidRPr="0053663F" w:rsidRDefault="0053663F" w:rsidP="0053663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Функціонування поглибленої та всеохоплюючої зони вільної торгівлі (ПВЗВТ).</w:t>
      </w:r>
    </w:p>
    <w:p w:rsidR="0053663F" w:rsidRPr="0053663F" w:rsidRDefault="0053663F" w:rsidP="0053663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Приведення до європейських стандартів технічного регулювання, захисту прав споживачів та інтелектуальної власності.</w:t>
      </w:r>
    </w:p>
    <w:p w:rsidR="0053663F" w:rsidRPr="0053663F" w:rsidRDefault="0053663F" w:rsidP="0053663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Трансформація права в умовах воєнного стану та статусу кандидата на членство в ЄС.</w:t>
      </w:r>
    </w:p>
    <w:p w:rsidR="0053663F" w:rsidRPr="0053663F" w:rsidRDefault="0053663F" w:rsidP="0053663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Подолання розбіжностей між правовими системами (</w:t>
      </w:r>
      <w:proofErr w:type="spellStart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романо</w:t>
      </w:r>
      <w:proofErr w:type="spellEnd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-германська правова сім’я </w:t>
      </w:r>
      <w:proofErr w:type="spellStart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vs</w:t>
      </w:r>
      <w:proofErr w:type="spellEnd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 ЄС).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КЕЙС 1. ПВЗВТ: асиметрична інтеграція та економічні ризики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(у межах Угоди про асоціацію між Україною та Європейський Союз)</w:t>
      </w: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0" w:name="_GoBack"/>
      <w:r w:rsidRPr="005366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Ситуація</w:t>
      </w:r>
    </w:p>
    <w:bookmarkEnd w:id="0"/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Український виробник аграрної продукції отримав доступ до ринку ЄС у межах ПВЗВТ. Однак компанія стикається з:</w:t>
      </w:r>
    </w:p>
    <w:p w:rsidR="0053663F" w:rsidRPr="0053663F" w:rsidRDefault="0053663F" w:rsidP="0053663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тарифними квотами,</w:t>
      </w:r>
    </w:p>
    <w:p w:rsidR="0053663F" w:rsidRPr="0053663F" w:rsidRDefault="0053663F" w:rsidP="0053663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складними санітарними та </w:t>
      </w:r>
      <w:proofErr w:type="spellStart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фітосанітарними</w:t>
      </w:r>
      <w:proofErr w:type="spellEnd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вимогами,</w:t>
      </w:r>
    </w:p>
    <w:p w:rsidR="0053663F" w:rsidRPr="0053663F" w:rsidRDefault="0053663F" w:rsidP="0053663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необхідністю сертифікації за стандартами ЄС.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Водночас український ринок відкритий для європейських товарів, що створює конкуренцію для національного виробника.</w:t>
      </w: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Завдання</w:t>
      </w:r>
    </w:p>
    <w:p w:rsidR="0053663F" w:rsidRPr="0053663F" w:rsidRDefault="0053663F" w:rsidP="0053663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правову природу ПВЗВТ як інструменту економічної інтеграції.</w:t>
      </w:r>
    </w:p>
    <w:p w:rsidR="0053663F" w:rsidRPr="0053663F" w:rsidRDefault="0053663F" w:rsidP="0053663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можна вважати ПВЗВТ формою часткової економічної інтеграції без інституційного членства?</w:t>
      </w:r>
    </w:p>
    <w:p w:rsidR="0053663F" w:rsidRPr="0053663F" w:rsidRDefault="0053663F" w:rsidP="0053663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Оцініть проблему «асиметричності» зобов’язань.</w:t>
      </w:r>
    </w:p>
    <w:p w:rsidR="0053663F" w:rsidRPr="0053663F" w:rsidRDefault="0053663F" w:rsidP="0053663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Запропонуйте механізми державної підтримки бізнесу, що не суперечать праву ЄС (</w:t>
      </w:r>
      <w:proofErr w:type="spellStart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state</w:t>
      </w:r>
      <w:proofErr w:type="spellEnd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aid</w:t>
      </w:r>
      <w:proofErr w:type="spellEnd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rules</w:t>
      </w:r>
      <w:proofErr w:type="spellEnd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53663F" w:rsidRDefault="0053663F" w:rsidP="0053663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3663F" w:rsidRDefault="0053663F" w:rsidP="0053663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Дискусійне питання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є ПВЗВТ перехідним етапом до внутрішнього ринку ЄС чи самостійною моделлю інтеграції?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КЕЙС 2. Гармонізація технічного регулювання: конфлікт стандартів</w:t>
      </w: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Ситуація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Українське підприємство виробляє електротехнічну продукцію відповідно до національних ДСТУ. Після імплементації директив «нового підходу» ЄС продукція повинна відповідати європейським стандартам та отримати маркування CE.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Підприємство оскаржує нові вимоги як такі, що порушують принцип правової визначеності та створюють надмірний фінансовий тягар.</w:t>
      </w: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Завдання</w:t>
      </w:r>
    </w:p>
    <w:p w:rsidR="0053663F" w:rsidRPr="0053663F" w:rsidRDefault="0053663F" w:rsidP="0053663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 механізм гармонізації технічного законодавства.</w:t>
      </w:r>
    </w:p>
    <w:p w:rsidR="0053663F" w:rsidRPr="0053663F" w:rsidRDefault="0053663F" w:rsidP="0053663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співвідношення національних стандартів і стандартів ЄС.</w:t>
      </w:r>
    </w:p>
    <w:p w:rsidR="0053663F" w:rsidRPr="0053663F" w:rsidRDefault="0053663F" w:rsidP="0053663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є вимога відповідності стандартам ЄС обмеженням свободи підприємництва?</w:t>
      </w:r>
    </w:p>
    <w:p w:rsidR="0053663F" w:rsidRPr="0053663F" w:rsidRDefault="0053663F" w:rsidP="0053663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питання пропорційності державного втручання.</w:t>
      </w: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Аналітичне питання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може держава тимчасово зберігати національні технічні регламенти в умовах воєнного стану?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КЕЙС 3. Захист прав споживачів та інтелектуальної власності: </w:t>
      </w:r>
      <w:proofErr w:type="spellStart"/>
      <w:r w:rsidRPr="005366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імплементаційний</w:t>
      </w:r>
      <w:proofErr w:type="spellEnd"/>
      <w:r w:rsidRPr="005366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розрив</w:t>
      </w: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Ситуація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Україна </w:t>
      </w:r>
      <w:proofErr w:type="spellStart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імплементувала</w:t>
      </w:r>
      <w:proofErr w:type="spellEnd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низку директив ЄС щодо захисту прав споживачів. Проте судова практика залишається суперечливою, а рівень компенсацій є значно нижчим, ніж у державах-членах ЄС.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Паралельно виникають спори щодо захисту авторських прав у цифровому середовищі.</w:t>
      </w:r>
    </w:p>
    <w:p w:rsidR="0053663F" w:rsidRDefault="0053663F" w:rsidP="0053663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Завдання</w:t>
      </w:r>
    </w:p>
    <w:p w:rsidR="0053663F" w:rsidRPr="0053663F" w:rsidRDefault="0053663F" w:rsidP="0053663F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стандарти захисту прав споживачів у праві ЄС.</w:t>
      </w:r>
    </w:p>
    <w:p w:rsidR="0053663F" w:rsidRPr="0053663F" w:rsidRDefault="0053663F" w:rsidP="0053663F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достатньо формальної імплементації норм для реальної інтеграції?</w:t>
      </w:r>
    </w:p>
    <w:p w:rsidR="0053663F" w:rsidRPr="0053663F" w:rsidRDefault="0053663F" w:rsidP="0053663F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Оцініть проблему </w:t>
      </w:r>
      <w:proofErr w:type="spellStart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enforcement</w:t>
      </w:r>
      <w:proofErr w:type="spellEnd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gap</w:t>
      </w:r>
      <w:proofErr w:type="spellEnd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3663F" w:rsidRPr="0053663F" w:rsidRDefault="0053663F" w:rsidP="0053663F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Запропонуйте механізми підвищення ефективності захисту ІВ.</w:t>
      </w: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Дискусійне питання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можливе формування єдиного цифрового ринку без уніфікованих стандартів захисту ІВ?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КЕЙС 4. Воєнний стан і адаптація законодавства до </w:t>
      </w:r>
      <w:proofErr w:type="spellStart"/>
      <w:r w:rsidRPr="005366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acquis</w:t>
      </w:r>
      <w:proofErr w:type="spellEnd"/>
      <w:r w:rsidRPr="005366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ЄС</w:t>
      </w: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Ситуація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Після отримання статусу кандидата у 2022 році (рішення Європейська рада) Україна активізувала адаптацію законодавства до </w:t>
      </w:r>
      <w:proofErr w:type="spellStart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acquis</w:t>
      </w:r>
      <w:proofErr w:type="spellEnd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ЄС.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Водночас воєнний стан передбачає:</w:t>
      </w:r>
    </w:p>
    <w:p w:rsidR="0053663F" w:rsidRPr="0053663F" w:rsidRDefault="0053663F" w:rsidP="0053663F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спрощені процедури регулювання,</w:t>
      </w:r>
    </w:p>
    <w:p w:rsidR="0053663F" w:rsidRPr="0053663F" w:rsidRDefault="0053663F" w:rsidP="0053663F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обмеження окремих прав,</w:t>
      </w:r>
    </w:p>
    <w:p w:rsidR="0053663F" w:rsidRPr="0053663F" w:rsidRDefault="0053663F" w:rsidP="0053663F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централізацію повноважень.</w:t>
      </w: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Завдання</w:t>
      </w:r>
    </w:p>
    <w:p w:rsidR="0053663F" w:rsidRPr="0053663F" w:rsidRDefault="0053663F" w:rsidP="0053663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Проаналізуйте співвідношення </w:t>
      </w:r>
      <w:proofErr w:type="spellStart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acquis</w:t>
      </w:r>
      <w:proofErr w:type="spellEnd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ЄС і надзвичайного правового режиму.</w:t>
      </w:r>
    </w:p>
    <w:p w:rsidR="0053663F" w:rsidRPr="0053663F" w:rsidRDefault="0053663F" w:rsidP="0053663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може воєнний стан бути підставою для відтермінування імплементації?</w:t>
      </w:r>
    </w:p>
    <w:p w:rsidR="0053663F" w:rsidRPr="0053663F" w:rsidRDefault="0053663F" w:rsidP="0053663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ризики «прискореної гармонізації».</w:t>
      </w:r>
    </w:p>
    <w:p w:rsidR="0053663F" w:rsidRPr="0053663F" w:rsidRDefault="0053663F" w:rsidP="0053663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модель поетапної адаптації законодавства.</w:t>
      </w: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Проблемне питання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трансформує воєнний стан модель інтеграції з нормативної у </w:t>
      </w:r>
      <w:proofErr w:type="spellStart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безпекову</w:t>
      </w:r>
      <w:proofErr w:type="spellEnd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КЕЙС 5. Подолання розбіжностей між правовими системами</w:t>
      </w: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Ситуація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Українська правова система належить до </w:t>
      </w:r>
      <w:proofErr w:type="spellStart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романо</w:t>
      </w:r>
      <w:proofErr w:type="spellEnd"/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-германської правової сім’ї. Проте право ЄС має наднаціональний характер, принцип примату та пряму дію.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Національний суд відмовляється застосовувати норму, гармонізовану з директивою ЄС, посилаючись на суперечність Конституції України.</w:t>
      </w: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Завдання</w:t>
      </w:r>
    </w:p>
    <w:p w:rsidR="0053663F" w:rsidRPr="0053663F" w:rsidRDefault="0053663F" w:rsidP="0053663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принцип примату права ЄС.</w:t>
      </w:r>
    </w:p>
    <w:p w:rsidR="0053663F" w:rsidRPr="0053663F" w:rsidRDefault="0053663F" w:rsidP="0053663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можливий конституційний конфлікт у процесі інтеграції?</w:t>
      </w:r>
    </w:p>
    <w:p w:rsidR="0053663F" w:rsidRPr="0053663F" w:rsidRDefault="0053663F" w:rsidP="0053663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Порівняйте механізми конституційного контролю в державах-членах.</w:t>
      </w:r>
    </w:p>
    <w:p w:rsidR="0053663F" w:rsidRPr="0053663F" w:rsidRDefault="0053663F" w:rsidP="0053663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Запропонуйте модель конституційного діалогу.</w:t>
      </w: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Дискусія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є право ЄС окремою правовою системою чи частиною континентальної традиції?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3663F" w:rsidRPr="0053663F" w:rsidRDefault="0053663F" w:rsidP="0053663F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Завдання підвищеної складності</w:t>
      </w:r>
    </w:p>
    <w:p w:rsidR="0053663F" w:rsidRPr="0053663F" w:rsidRDefault="0053663F" w:rsidP="0053663F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авторську модель економіко-правової інтеграції України (етапи, ризики, індикатори).</w:t>
      </w:r>
    </w:p>
    <w:p w:rsidR="0053663F" w:rsidRPr="0053663F" w:rsidRDefault="0053663F" w:rsidP="0053663F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Запропонуйте концепцію «регуляторної конвергенції» як альтернативу повній гармонізації.</w:t>
      </w:r>
    </w:p>
    <w:p w:rsidR="0053663F" w:rsidRPr="0053663F" w:rsidRDefault="0053663F" w:rsidP="0053663F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Підготуйте порівняльний аналіз інтеграції Польщі до ЄС.</w:t>
      </w:r>
    </w:p>
    <w:p w:rsidR="0053663F" w:rsidRPr="0053663F" w:rsidRDefault="0053663F" w:rsidP="0053663F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63F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Сформулюйте гіпотезу: чи впливає глибина правової гармонізації на економічне зростання?</w:t>
      </w:r>
    </w:p>
    <w:p w:rsidR="0053663F" w:rsidRPr="0053663F" w:rsidRDefault="0053663F" w:rsidP="0053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53663F" w:rsidRPr="005366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034"/>
    <w:multiLevelType w:val="multilevel"/>
    <w:tmpl w:val="FBA4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83D2D"/>
    <w:multiLevelType w:val="multilevel"/>
    <w:tmpl w:val="65ACD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93717"/>
    <w:multiLevelType w:val="multilevel"/>
    <w:tmpl w:val="46FE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47DF6"/>
    <w:multiLevelType w:val="multilevel"/>
    <w:tmpl w:val="2990F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26011"/>
    <w:multiLevelType w:val="multilevel"/>
    <w:tmpl w:val="67ACA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92CAE"/>
    <w:multiLevelType w:val="multilevel"/>
    <w:tmpl w:val="AB22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B23552"/>
    <w:multiLevelType w:val="multilevel"/>
    <w:tmpl w:val="9DD21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01531A"/>
    <w:multiLevelType w:val="multilevel"/>
    <w:tmpl w:val="A1E2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7845F2"/>
    <w:multiLevelType w:val="multilevel"/>
    <w:tmpl w:val="136C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E2FC6"/>
    <w:multiLevelType w:val="multilevel"/>
    <w:tmpl w:val="0B204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AF"/>
    <w:rsid w:val="00221886"/>
    <w:rsid w:val="0053663F"/>
    <w:rsid w:val="00D1692A"/>
    <w:rsid w:val="00F3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26E8"/>
  <w15:chartTrackingRefBased/>
  <w15:docId w15:val="{25A644AC-BA1A-44CF-BAC9-171D27B7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6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5366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5366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6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53663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3663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53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36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2862</Words>
  <Characters>1632</Characters>
  <Application>Microsoft Office Word</Application>
  <DocSecurity>0</DocSecurity>
  <Lines>13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Невмержицька Ангеліна Андріївна</dc:creator>
  <cp:keywords/>
  <dc:description/>
  <cp:lastModifiedBy>Невмержицька Ангеліна Андріївна</cp:lastModifiedBy>
  <cp:revision>3</cp:revision>
  <dcterms:created xsi:type="dcterms:W3CDTF">2026-02-23T08:43:00Z</dcterms:created>
  <dcterms:modified xsi:type="dcterms:W3CDTF">2026-02-23T09:18:00Z</dcterms:modified>
</cp:coreProperties>
</file>