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spacing w:after="0" w:before="0" w:line="360" w:lineRule="auto"/>
        <w:jc w:val="both"/>
        <w:rPr>
          <w:rFonts w:ascii="Times New Roman" w:cs="Times New Roman" w:eastAsia="Times New Roman" w:hAnsi="Times New Roman"/>
          <w:b w:val="1"/>
          <w:bCs w:val="1"/>
          <w:sz w:val="28"/>
          <w:szCs w:val="28"/>
        </w:rPr>
      </w:pPr>
      <w:r w:rsidDel="00000000" w:rsidR="00000000" w:rsidRPr="00000000">
        <w:rPr>
          <w:rFonts w:ascii="Times New Roman" w:cs="Times New Roman" w:eastAsia="Times New Roman" w:hAnsi="Times New Roman"/>
          <w:b w:val="1"/>
          <w:bCs w:val="1"/>
          <w:sz w:val="28"/>
          <w:szCs w:val="28"/>
          <w:rtl w:val="0"/>
        </w:rPr>
        <w:t xml:space="preserve">ТЕМА 3. МЕТОДОЛОГІЯ КЛІНІКО-ПСИХОЛОГІЧНОГО ДОСЛІДЖЕННЯ</w:t>
      </w:r>
    </w:p>
    <w:p w:rsidR="00000000" w:rsidDel="00000000" w:rsidP="00000000" w:rsidRDefault="00000000" w:rsidRPr="00000000" w14:paraId="00000002">
      <w:pPr>
        <w:spacing w:after="0" w:before="0" w:line="360" w:lineRule="auto"/>
        <w:jc w:val="both"/>
        <w:rPr>
          <w:rFonts w:ascii="Times New Roman" w:cs="Times New Roman" w:eastAsia="Times New Roman" w:hAnsi="Times New Roman"/>
          <w:b w:val="1"/>
          <w:bCs w:val="1"/>
          <w:sz w:val="28"/>
          <w:szCs w:val="28"/>
        </w:rPr>
      </w:pPr>
      <w:r w:rsidDel="00000000" w:rsidR="00000000" w:rsidRPr="00000000">
        <w:rPr>
          <w:rtl w:val="0"/>
        </w:rPr>
      </w:r>
    </w:p>
    <w:p w:rsidR="00000000" w:rsidDel="00000000" w:rsidP="00000000" w:rsidRDefault="00000000" w:rsidRPr="00000000" w14:paraId="00000003">
      <w:pPr>
        <w:spacing w:after="0" w:before="0" w:line="360" w:lineRule="auto"/>
        <w:jc w:val="both"/>
        <w:rPr>
          <w:rFonts w:ascii="Times New Roman" w:cs="Times New Roman" w:eastAsia="Times New Roman" w:hAnsi="Times New Roman"/>
          <w:b w:val="1"/>
          <w:bCs w:val="1"/>
          <w:sz w:val="28"/>
          <w:szCs w:val="28"/>
        </w:rPr>
      </w:pPr>
      <w:r w:rsidDel="00000000" w:rsidR="00000000" w:rsidRPr="00000000">
        <w:rPr>
          <w:rFonts w:ascii="Times New Roman" w:cs="Times New Roman" w:eastAsia="Times New Roman" w:hAnsi="Times New Roman"/>
          <w:b w:val="1"/>
          <w:bCs w:val="1"/>
          <w:sz w:val="28"/>
          <w:szCs w:val="28"/>
          <w:rtl w:val="0"/>
        </w:rPr>
        <w:t xml:space="preserve">План:</w:t>
      </w:r>
    </w:p>
    <w:p w:rsidR="00000000" w:rsidDel="00000000" w:rsidP="00000000" w:rsidRDefault="00000000" w:rsidRPr="00000000" w14:paraId="00000004">
      <w:pPr>
        <w:numPr>
          <w:ilvl w:val="0"/>
          <w:numId w:val="2"/>
        </w:numPr>
        <w:ind w:left="720" w:hanging="360"/>
        <w:jc w:val="both"/>
        <w:rPr>
          <w:rFonts w:ascii="Times New Roman" w:cs="Times New Roman" w:eastAsia="Times New Roman" w:hAnsi="Times New Roman"/>
          <w:sz w:val="28"/>
          <w:szCs w:val="28"/>
          <w:u w:val="none"/>
        </w:rPr>
      </w:pPr>
      <w:r w:rsidDel="00000000" w:rsidR="00000000" w:rsidRPr="00000000">
        <w:rPr>
          <w:rFonts w:ascii="Times New Roman" w:cs="Times New Roman" w:eastAsia="Times New Roman" w:hAnsi="Times New Roman"/>
          <w:sz w:val="28"/>
          <w:szCs w:val="28"/>
          <w:rtl w:val="0"/>
        </w:rPr>
        <w:t xml:space="preserve">Клінічне інтерв’ювання, його етапи та принципи.</w:t>
      </w:r>
    </w:p>
    <w:p w:rsidR="00000000" w:rsidDel="00000000" w:rsidP="00000000" w:rsidRDefault="00000000" w:rsidRPr="00000000" w14:paraId="00000005">
      <w:pPr>
        <w:numPr>
          <w:ilvl w:val="0"/>
          <w:numId w:val="2"/>
        </w:numPr>
        <w:ind w:left="720" w:hanging="360"/>
        <w:jc w:val="both"/>
        <w:rPr>
          <w:rFonts w:ascii="Times New Roman" w:cs="Times New Roman" w:eastAsia="Times New Roman" w:hAnsi="Times New Roman"/>
          <w:sz w:val="28"/>
          <w:szCs w:val="28"/>
          <w:u w:val="none"/>
        </w:rPr>
      </w:pPr>
      <w:r w:rsidDel="00000000" w:rsidR="00000000" w:rsidRPr="00000000">
        <w:rPr>
          <w:rFonts w:ascii="Times New Roman" w:cs="Times New Roman" w:eastAsia="Times New Roman" w:hAnsi="Times New Roman"/>
          <w:sz w:val="28"/>
          <w:szCs w:val="28"/>
          <w:rtl w:val="0"/>
        </w:rPr>
        <w:t xml:space="preserve">Експериментально-психологічні (патопсихологічні) методи дослідження психічних процесів.</w:t>
      </w:r>
    </w:p>
    <w:p w:rsidR="00000000" w:rsidDel="00000000" w:rsidP="00000000" w:rsidRDefault="00000000" w:rsidRPr="00000000" w14:paraId="00000006">
      <w:pPr>
        <w:numPr>
          <w:ilvl w:val="0"/>
          <w:numId w:val="2"/>
        </w:numPr>
        <w:ind w:left="720" w:hanging="360"/>
        <w:jc w:val="both"/>
        <w:rPr>
          <w:rFonts w:ascii="Times New Roman" w:cs="Times New Roman" w:eastAsia="Times New Roman" w:hAnsi="Times New Roman"/>
          <w:sz w:val="28"/>
          <w:szCs w:val="28"/>
          <w:u w:val="none"/>
        </w:rPr>
      </w:pPr>
      <w:r w:rsidDel="00000000" w:rsidR="00000000" w:rsidRPr="00000000">
        <w:rPr>
          <w:rFonts w:ascii="Times New Roman" w:cs="Times New Roman" w:eastAsia="Times New Roman" w:hAnsi="Times New Roman"/>
          <w:sz w:val="28"/>
          <w:szCs w:val="28"/>
          <w:rtl w:val="0"/>
        </w:rPr>
        <w:t xml:space="preserve">Експериментальне нейропсихологічне дослідження.</w:t>
      </w:r>
    </w:p>
    <w:p w:rsidR="00000000" w:rsidDel="00000000" w:rsidP="00000000" w:rsidRDefault="00000000" w:rsidRPr="00000000" w14:paraId="00000007">
      <w:pPr>
        <w:numPr>
          <w:ilvl w:val="0"/>
          <w:numId w:val="2"/>
        </w:numPr>
        <w:ind w:left="720" w:hanging="360"/>
        <w:jc w:val="both"/>
        <w:rPr>
          <w:rFonts w:ascii="Times New Roman" w:cs="Times New Roman" w:eastAsia="Times New Roman" w:hAnsi="Times New Roman"/>
          <w:sz w:val="28"/>
          <w:szCs w:val="28"/>
          <w:u w:val="none"/>
        </w:rPr>
      </w:pPr>
      <w:r w:rsidDel="00000000" w:rsidR="00000000" w:rsidRPr="00000000">
        <w:rPr>
          <w:rFonts w:ascii="Times New Roman" w:cs="Times New Roman" w:eastAsia="Times New Roman" w:hAnsi="Times New Roman"/>
          <w:sz w:val="28"/>
          <w:szCs w:val="28"/>
          <w:rtl w:val="0"/>
        </w:rPr>
        <w:t xml:space="preserve">Оцінка ефективності психокорекційного та психотерапевтичного впливу.</w:t>
      </w:r>
    </w:p>
    <w:p w:rsidR="00000000" w:rsidDel="00000000" w:rsidP="00000000" w:rsidRDefault="00000000" w:rsidRPr="00000000" w14:paraId="00000008">
      <w:pPr>
        <w:jc w:val="both"/>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009">
      <w:pPr>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Вибір методів дослідження, що застосовуються клінічним психологом, обумовлений тими завданнями, які виникають перед ним при виконанні професійних обов'язків. Діагностична функція диктує використання психологічних методик (батареї тестів, опитувальників та ін.), здатних оцінити як діяльність окремих психічних функцій, індивідуально-психологічних особливостей, так і диференціювати психологічні феномени й психопатологічні симптоми й синдроми. Психокорекційна функція має на увазі застосування різних шкал, на підставі яких можливий аналіз ефективності психокорекційних та психотерапевтичних методик. Підбір необхідних методик здійснюється залежно від цілей психологічного обстеження; індивідуальних особливостей психічного, а також соматичного стану досліджуваного; його віку; професії та освітнього рівня; часу й місця проведення дослідження. Всі методи дослідження в клінічній психології поділяють на три групи: 1) клінічне інтерв'ювання, 2) експериментально- психологічні методи дослідження, 3) оцінка ефективності психокорекційного впливу.</w:t>
      </w:r>
    </w:p>
    <w:p w:rsidR="00000000" w:rsidDel="00000000" w:rsidP="00000000" w:rsidRDefault="00000000" w:rsidRPr="00000000" w14:paraId="0000000A">
      <w:pPr>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Клінічне інтерв’ювання. Однієї з основних цілей клінічного інтерв'ювання є оцінка індивідуально-психологічних особливостей клієнта або пацієнта, ранжировка особливостей, що виявляють, по якості, силі й вагомості, віднесення їх до психологічних феноменів або до психопатологічних симптомів.</w:t>
      </w:r>
    </w:p>
    <w:p w:rsidR="00000000" w:rsidDel="00000000" w:rsidP="00000000" w:rsidRDefault="00000000" w:rsidRPr="00000000" w14:paraId="0000000B">
      <w:pPr>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Термін «інтерв'ю» увійшло в лексикон клінічних психологів нещодавно. Частіше говорять про клінічну бесіду або розпитування.Діагностика як психічних відхилень, так й індивідуально-психологічних особливостей людини в обов'язковому порядку повинна сполучати діагностику у вузькому розумінні й безпосереднє обстеження психологом клієнта (пацієнта), тобто інтерв'ювання.</w:t>
      </w:r>
    </w:p>
    <w:p w:rsidR="00000000" w:rsidDel="00000000" w:rsidP="00000000" w:rsidRDefault="00000000" w:rsidRPr="00000000" w14:paraId="0000000C">
      <w:pPr>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У наш час діагностичний процес повністю відданий на відкуп лікарям-психіатрам.</w:t>
      </w:r>
    </w:p>
    <w:p w:rsidR="00000000" w:rsidDel="00000000" w:rsidP="00000000" w:rsidRDefault="00000000" w:rsidRPr="00000000" w14:paraId="0000000D">
      <w:pPr>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Це не можна визнати справедливим, оскільки лікар, у першу чергу, націлений на пошук симптому, а не на власне диференціацію симптому й феномену. До того ж, у силу традицій лікар-психіатр мало обізнаний про прояви здорової психічної діяльності. Саме в силу перерахованих особливостей можна вважати обґрунтованим залучення клінічного психолога до діагностичного процесу у формі інтерв'ювання по оцінці психічного стану випробуваних.</w:t>
      </w:r>
    </w:p>
    <w:p w:rsidR="00000000" w:rsidDel="00000000" w:rsidP="00000000" w:rsidRDefault="00000000" w:rsidRPr="00000000" w14:paraId="0000000E">
      <w:pPr>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Клінічне інтерв'ю - це метод отримання інформації про індивідуально-психологічні властивості особистості, психологічні феномени та психопатологічні симптоми й синдроми, внутрішню картину хвороби пацієнта й структуру проблеми клієнта, а також спосіб психологічного впливу на людину, визначений безпосередньо на підставі особистого контакту психолога й клієнта.</w:t>
      </w:r>
    </w:p>
    <w:p w:rsidR="00000000" w:rsidDel="00000000" w:rsidP="00000000" w:rsidRDefault="00000000" w:rsidRPr="00000000" w14:paraId="0000000F">
      <w:pPr>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Інтерв'ю відрізняється від звичайного розпиту тим, що націлене не тільки на активно пропоновані людиною скарги, але й на виявлення прихованих мотивів поведінки людини й надання їй допомоги в усвідомленні щирих (внутрішніх) підстав для зміненого психічного стану. Істотним для інтерв'ю вважається також психологічна підтримка клієнта (пацієнта).</w:t>
      </w:r>
    </w:p>
    <w:p w:rsidR="00000000" w:rsidDel="00000000" w:rsidP="00000000" w:rsidRDefault="00000000" w:rsidRPr="00000000" w14:paraId="00000010">
      <w:pPr>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Функціями інтерв'ю в клінічній психології є: діагностична й терапевтична. Вони повинні здійснюватися паралельно, оскільки тільки їхнє сполучення може призвести до бажаного для психолога результату - видужанню й реабілітації пацієнта. Клієнти й пацієнти найчастіше не можуть точно описати свій стан і сформулювати скарги й проблеми. Саме тому здатність вислухати виклад проблем людини - це лише частина інтерв'ю, друга - здатність тактовно допомогти йому сформулювати його проблему, дати йому зрозуміти джерела психологічного дискомфорту - кристалізувати проблему. «Мова дана людині для того, щоб краще розуміти себе», - писав Л.Виготський, і це розуміння через вербалізацію в процесі клінічного інтерв'ю може вважатися істотним і принциповим.</w:t>
      </w:r>
    </w:p>
    <w:p w:rsidR="00000000" w:rsidDel="00000000" w:rsidP="00000000" w:rsidRDefault="00000000" w:rsidRPr="00000000" w14:paraId="00000011">
      <w:pPr>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 </w:t>
      </w:r>
    </w:p>
    <w:p w:rsidR="00000000" w:rsidDel="00000000" w:rsidP="00000000" w:rsidRDefault="00000000" w:rsidRPr="00000000" w14:paraId="00000012">
      <w:pPr>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Під патопсихологічним дослідженнями (експериментами) у сучасній психології розуміють використання будь-якої діагностичної процедури з метою моделювання цілісної системи пізнавальних процесів, мотивів й «відносин особистості» (Б.В.Зейгарник).</w:t>
      </w:r>
    </w:p>
    <w:p w:rsidR="00000000" w:rsidDel="00000000" w:rsidP="00000000" w:rsidRDefault="00000000" w:rsidRPr="00000000" w14:paraId="00000013">
      <w:pPr>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Основними завданнями параклінічних методів у клінічній психології є виявлення змін функціонування окремих психічних функцій і виявлення патопсихологічних синдромів. Під патопсихологічним синдромом розуміють патогенетически обумовлену спільність симптомів, ознак психічних розладів, внутрішньо взаємообумовлених і взаємозалежних (В. М. Блейхер). До патопсихологічних синдромів відносять сукупність</w:t>
      </w:r>
    </w:p>
    <w:p w:rsidR="00000000" w:rsidDel="00000000" w:rsidP="00000000" w:rsidRDefault="00000000" w:rsidRPr="00000000" w14:paraId="00000014">
      <w:pPr>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поведінкових, мотиваційних і пізнавальних особливостей психічної діяльності хворих, виражених у психологічних поняттях.</w:t>
      </w:r>
    </w:p>
    <w:p w:rsidR="00000000" w:rsidDel="00000000" w:rsidP="00000000" w:rsidRDefault="00000000" w:rsidRPr="00000000" w14:paraId="00000015">
      <w:pPr>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У результаті виявлення патопсихологічних синдромів можливим стає оцінка особливостей структури й протікання психічних процесів, що призводять до клінічних проявів – психопатологічних синдромів. Патопсихолог спрямовує своє дослідження на розкриття й аналіз певних компонентів мозкової діяльності, її ланок і факторів, випадання яких є причиною формування симптомів, що спостерігаються.</w:t>
      </w:r>
    </w:p>
    <w:p w:rsidR="00000000" w:rsidDel="00000000" w:rsidP="00000000" w:rsidRDefault="00000000" w:rsidRPr="00000000" w14:paraId="00000016">
      <w:pPr>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Виділяють наступні патопсихологічні регістр-синдроми (И.А.Кудрявцев):</w:t>
      </w:r>
    </w:p>
    <w:p w:rsidR="00000000" w:rsidDel="00000000" w:rsidP="00000000" w:rsidRDefault="00000000" w:rsidRPr="00000000" w14:paraId="00000017">
      <w:pPr>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1. шизофренічний</w:t>
      </w:r>
    </w:p>
    <w:p w:rsidR="00000000" w:rsidDel="00000000" w:rsidP="00000000" w:rsidRDefault="00000000" w:rsidRPr="00000000" w14:paraId="00000018">
      <w:pPr>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2. афективно-ендогенний</w:t>
      </w:r>
    </w:p>
    <w:p w:rsidR="00000000" w:rsidDel="00000000" w:rsidP="00000000" w:rsidRDefault="00000000" w:rsidRPr="00000000" w14:paraId="00000019">
      <w:pPr>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3. олігофренічний</w:t>
      </w:r>
    </w:p>
    <w:p w:rsidR="00000000" w:rsidDel="00000000" w:rsidP="00000000" w:rsidRDefault="00000000" w:rsidRPr="00000000" w14:paraId="0000001A">
      <w:pPr>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4. екзогенно-органічний5. ендогенно-органічний</w:t>
      </w:r>
    </w:p>
    <w:p w:rsidR="00000000" w:rsidDel="00000000" w:rsidP="00000000" w:rsidRDefault="00000000" w:rsidRPr="00000000" w14:paraId="0000001B">
      <w:pPr>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6. індивідуально-аномальний</w:t>
      </w:r>
    </w:p>
    <w:p w:rsidR="00000000" w:rsidDel="00000000" w:rsidP="00000000" w:rsidRDefault="00000000" w:rsidRPr="00000000" w14:paraId="0000001C">
      <w:pPr>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7. психогенно-психотичний</w:t>
      </w:r>
    </w:p>
    <w:p w:rsidR="00000000" w:rsidDel="00000000" w:rsidP="00000000" w:rsidRDefault="00000000" w:rsidRPr="00000000" w14:paraId="0000001D">
      <w:pPr>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8. психогенно-невротичний</w:t>
      </w:r>
    </w:p>
    <w:p w:rsidR="00000000" w:rsidDel="00000000" w:rsidP="00000000" w:rsidRDefault="00000000" w:rsidRPr="00000000" w14:paraId="0000001E">
      <w:pPr>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Шизофренічний синптомокомплекс складається з таких особистісно-мотиваційних розладів як: зміна структури та ієрархії мотивів, розладу розумової діяльності, що порушує цілеспрямованість мислення й сенсотворення (резонерство, зіскальзування, різноплановість, патологічний полисемантизм) при збереженні операційної сторони, емоційні розлади (спрощення, дисоціація емоційних проявів, знакова парадоксальність), зміна самооцінки й самосвідомості (аутизм, сенситивність, відчуженість і підвищена рефлексія).</w:t>
      </w:r>
    </w:p>
    <w:p w:rsidR="00000000" w:rsidDel="00000000" w:rsidP="00000000" w:rsidRDefault="00000000" w:rsidRPr="00000000" w14:paraId="0000001F">
      <w:pPr>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У психопатичний (індивідуально-аномальний) симптомокомплекс входять:</w:t>
      </w:r>
    </w:p>
    <w:p w:rsidR="00000000" w:rsidDel="00000000" w:rsidP="00000000" w:rsidRDefault="00000000" w:rsidRPr="00000000" w14:paraId="00000020">
      <w:pPr>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емоційно-вольові розлади, порушення структури й ієрархії мотивів, неадекватність самооцінки й рівня домагань, порушення мислення у вигляді «відносного афективного слабоумства», порушення прогнозування й опори на минулий досвід.</w:t>
      </w:r>
    </w:p>
    <w:p w:rsidR="00000000" w:rsidDel="00000000" w:rsidP="00000000" w:rsidRDefault="00000000" w:rsidRPr="00000000" w14:paraId="00000021">
      <w:pPr>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Органічний (екзо- і ендогенний) симптомокомплекс характеризується такими ознаками, як: загальне зниження інтелекту, розпад набутого досвіду знань, мнестичні розлади як довгострокової, так й оперативної пам'яті, порушення уваги й розумової працездатності, порушення операційної сторони й цілеспрямованості мислення, зміна емоційної сфери з афективною лабільністю, порушення критичних здатностей і самоконтролю.</w:t>
      </w:r>
    </w:p>
    <w:p w:rsidR="00000000" w:rsidDel="00000000" w:rsidP="00000000" w:rsidRDefault="00000000" w:rsidRPr="00000000" w14:paraId="00000022">
      <w:pPr>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В олігофренічний симптомокомплекс входять такі прояви, як: нездатність до навчання й формування понять, дефіцит інтелекту, дефіцит загальних відомостей і знань, примітивність і конкретність мислення, нездатність до абстрагування, підвищена сугестивність, емоційні розлади.</w:t>
      </w:r>
    </w:p>
    <w:p w:rsidR="00000000" w:rsidDel="00000000" w:rsidP="00000000" w:rsidRDefault="00000000" w:rsidRPr="00000000" w14:paraId="00000023">
      <w:pPr>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Виділення патопсихологічних регістрів-синдромів дозволяє клінічному психологові не тільки зафіксувати порушення в різних сферах психічної діяльності, але й ранжувати їх по механізмах виникнення. Крім того, правильна кваліфікація патопсихологічного синдрому дозволяє клініцистові веріфікувати нозологический діагноз й у вірному руслі спрямувати корекційну й терапевтичну роботу. Більшою мірою регістри-синдроми значимі для патопсихологічних досліджень у психіатричній клініці, меншою - у соматичній.</w:t>
      </w:r>
    </w:p>
    <w:p w:rsidR="00000000" w:rsidDel="00000000" w:rsidP="00000000" w:rsidRDefault="00000000" w:rsidRPr="00000000" w14:paraId="00000024">
      <w:pPr>
        <w:jc w:val="both"/>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025">
      <w:pPr>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Експериментально-нейропсихологічне дослідження спрямоване на оцінку стану вищих психічних функцій, особливостей функціонування асиметрії півкуль і пізнавальних процесів. Воно застосовується частіше в неврологічній і психіатричній клініках.</w:t>
      </w:r>
    </w:p>
    <w:p w:rsidR="00000000" w:rsidDel="00000000" w:rsidP="00000000" w:rsidRDefault="00000000" w:rsidRPr="00000000" w14:paraId="00000026">
      <w:pPr>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 Нейропсихологічне дослідження порушень мови</w:t>
      </w:r>
    </w:p>
    <w:p w:rsidR="00000000" w:rsidDel="00000000" w:rsidP="00000000" w:rsidRDefault="00000000" w:rsidRPr="00000000" w14:paraId="00000027">
      <w:pPr>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Оцінка експресивної мови відбувається на підставі виконання паціентом субтестів-завдань, що включають дослідження спонтанної, діалогової, оповідальної (монологічної), автоматизованої мови.</w:t>
      </w:r>
    </w:p>
    <w:p w:rsidR="00000000" w:rsidDel="00000000" w:rsidP="00000000" w:rsidRDefault="00000000" w:rsidRPr="00000000" w14:paraId="00000028">
      <w:pPr>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Наприклад, при оцінці спонтанної й діалогової мови хворому пред'являється ряд питань, на які він повинен відповісти. Одні питання передбачають коротку, односкладову відповідь (типу «так», »ні», «добре», «погано»), інші - розгорнутий. Питання торкаються повсякденного життя. При аналізі отриманих відповідей враховується здатність хворого розуміти звернені до нього питання, підтримувати діалог. Відзначається характер міміки, жестів, відповідей, їхня односкладовість або розгорнення, особливості мови, наявність ехолалій, швидкість, з якої даються відповіді, розходження у відповідях на емоційно значимі й індиферентні для випробуваного питання. Експериментатор у протоколі нейропсихологического дослідження відзначає отримані результати у вигляді опису кількісних й якісних характеристик.</w:t>
      </w:r>
    </w:p>
    <w:p w:rsidR="00000000" w:rsidDel="00000000" w:rsidP="00000000" w:rsidRDefault="00000000" w:rsidRPr="00000000" w14:paraId="00000029">
      <w:pPr>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При дослідженні автоматизованої мови випробуваного просять перелічити числовий ряд (від 1 до 6, від 7 до 12, від 15 до 20), перелічити місяці в році. При цьому враховуєтьсяможливість плавного перерахування автоматизованих рядів, пропуски складових елементів, персеверації, парафазії. Оповідальна (монологічна) мова досліджується за допомогою переказу коротких розповідей уголос після прочитання їхнім експериментатором, а також складання пропозицій або короткої розповіді по будь-якій сюжетній картині. При аналізі оповідальної мови звертається увага на той факт, якою мірою в переказі відбиті ключові елементи тексту, збережена потрібна послідовність оповідання, близькість переказу до тексту, розуміння змісту розповіді. Відзначаються також можливість самостійного відтворення розповіді без наведених запитань, активність,</w:t>
      </w:r>
    </w:p>
    <w:p w:rsidR="00000000" w:rsidDel="00000000" w:rsidP="00000000" w:rsidRDefault="00000000" w:rsidRPr="00000000" w14:paraId="0000002A">
      <w:pPr>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розгорнення, плавність або уривчастість мови, пошуки слів, аграмматизм, перевага в мові дієслів, вступних слів або іменників тощо.</w:t>
      </w:r>
    </w:p>
    <w:p w:rsidR="00000000" w:rsidDel="00000000" w:rsidP="00000000" w:rsidRDefault="00000000" w:rsidRPr="00000000" w14:paraId="0000002B">
      <w:pPr>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Виділяються наступні порушення мови:</w:t>
      </w:r>
    </w:p>
    <w:p w:rsidR="00000000" w:rsidDel="00000000" w:rsidP="00000000" w:rsidRDefault="00000000" w:rsidRPr="00000000" w14:paraId="0000002C">
      <w:pPr>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Мовний напір, що виражається патологічним мовним порушенням, при якому хворий відчуває безперервну потребу говорити й не може припинити свої багатослівні висловлення.</w:t>
      </w:r>
    </w:p>
    <w:p w:rsidR="00000000" w:rsidDel="00000000" w:rsidP="00000000" w:rsidRDefault="00000000" w:rsidRPr="00000000" w14:paraId="0000002D">
      <w:pPr>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Вигадлива мова, що проявляється використанням пацієнтом незвичайних,</w:t>
      </w:r>
    </w:p>
    <w:p w:rsidR="00000000" w:rsidDel="00000000" w:rsidP="00000000" w:rsidRDefault="00000000" w:rsidRPr="00000000" w14:paraId="0000002E">
      <w:pPr>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малозрозумілих, що часто не підходять за змістом слів, що супроводжуються манірною жестикуляцією й гримасами.</w:t>
      </w:r>
    </w:p>
    <w:p w:rsidR="00000000" w:rsidDel="00000000" w:rsidP="00000000" w:rsidRDefault="00000000" w:rsidRPr="00000000" w14:paraId="0000002F">
      <w:pPr>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Дзеркальна мова (эхолалія), ознаками якої є мимоволі повторювані досліджуваним слова, почуті від навколишніх.</w:t>
      </w:r>
    </w:p>
    <w:p w:rsidR="00000000" w:rsidDel="00000000" w:rsidP="00000000" w:rsidRDefault="00000000" w:rsidRPr="00000000" w14:paraId="00000030">
      <w:pPr>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Монотонна мова представляє із себе розлад мови, при якому відсутні (або вкрай незначні) зміни інтонацій.</w:t>
      </w:r>
    </w:p>
    <w:p w:rsidR="00000000" w:rsidDel="00000000" w:rsidP="00000000" w:rsidRDefault="00000000" w:rsidRPr="00000000" w14:paraId="00000031">
      <w:pPr>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Докладна мова являє собою вповільнену мову, у рамках якої хворий зайво докладно викладає маловажні й несуттєві деталі.</w:t>
      </w:r>
    </w:p>
    <w:p w:rsidR="00000000" w:rsidDel="00000000" w:rsidP="00000000" w:rsidRDefault="00000000" w:rsidRPr="00000000" w14:paraId="00000032">
      <w:pPr>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Олігофазичная мова проявляється збіднінням словникового запасу, граматичного ладу й інтонаціям.</w:t>
      </w:r>
    </w:p>
    <w:p w:rsidR="00000000" w:rsidDel="00000000" w:rsidP="00000000" w:rsidRDefault="00000000" w:rsidRPr="00000000" w14:paraId="00000033">
      <w:pPr>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Парадоксальна мова виражається в перевазі суперечливих за змістом висловленнях пацієнта.</w:t>
      </w:r>
    </w:p>
    <w:p w:rsidR="00000000" w:rsidDel="00000000" w:rsidP="00000000" w:rsidRDefault="00000000" w:rsidRPr="00000000" w14:paraId="00000034">
      <w:pPr>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Персевераторна мова представлена багаторазовим повторенням досліджуваним того самого слова або фрази й неможливості підібрати необхідні слова й обороти для продовження мови,</w:t>
      </w:r>
    </w:p>
    <w:p w:rsidR="00000000" w:rsidDel="00000000" w:rsidP="00000000" w:rsidRDefault="00000000" w:rsidRPr="00000000" w14:paraId="00000035">
      <w:pPr>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Пуерильна мова в дорослого нагадує белькотання, гаркавість й інтонаційні</w:t>
      </w:r>
    </w:p>
    <w:p w:rsidR="00000000" w:rsidDel="00000000" w:rsidP="00000000" w:rsidRDefault="00000000" w:rsidRPr="00000000" w14:paraId="00000036">
      <w:pPr>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особливості дитячої мови.</w:t>
      </w:r>
    </w:p>
    <w:p w:rsidR="00000000" w:rsidDel="00000000" w:rsidP="00000000" w:rsidRDefault="00000000" w:rsidRPr="00000000" w14:paraId="00000037">
      <w:pPr>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Римована мова являє собою мову, наповнену всілякими римами, які хворий</w:t>
      </w:r>
    </w:p>
    <w:p w:rsidR="00000000" w:rsidDel="00000000" w:rsidP="00000000" w:rsidRDefault="00000000" w:rsidRPr="00000000" w14:paraId="00000038">
      <w:pPr>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використає часто на шкоду змісту.</w:t>
      </w:r>
    </w:p>
    <w:p w:rsidR="00000000" w:rsidDel="00000000" w:rsidP="00000000" w:rsidRDefault="00000000" w:rsidRPr="00000000" w14:paraId="00000039">
      <w:pPr>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Скандована мова — це вид мови, при якому хворий говорить повільно, роздільно вимовляючи склади й слова.</w:t>
      </w:r>
    </w:p>
    <w:p w:rsidR="00000000" w:rsidDel="00000000" w:rsidP="00000000" w:rsidRDefault="00000000" w:rsidRPr="00000000" w14:paraId="0000003A">
      <w:pPr>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На підставі перерахованих вище методик нейропсихологічного дослідження можливе виявлення наступних синдромів порушень вищих коркових функцій.</w:t>
      </w:r>
    </w:p>
    <w:p w:rsidR="00000000" w:rsidDel="00000000" w:rsidP="00000000" w:rsidRDefault="00000000" w:rsidRPr="00000000" w14:paraId="0000003B">
      <w:pPr>
        <w:jc w:val="both"/>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03C">
      <w:pPr>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Однієї з важливих методологічних проблем клінічної психології є проблема оцінки ефективності психокорекційного й психотерапевтичного впливу. З цією метою Б.Д.Карвасарським була запропонована клінічна шкала, у яку включено 4 критерії: </w:t>
      </w:r>
    </w:p>
    <w:p w:rsidR="00000000" w:rsidDel="00000000" w:rsidP="00000000" w:rsidRDefault="00000000" w:rsidRPr="00000000" w14:paraId="0000003D">
      <w:pPr>
        <w:numPr>
          <w:ilvl w:val="0"/>
          <w:numId w:val="1"/>
        </w:numPr>
        <w:ind w:left="720" w:hanging="360"/>
        <w:jc w:val="both"/>
        <w:rPr>
          <w:rFonts w:ascii="Times New Roman" w:cs="Times New Roman" w:eastAsia="Times New Roman" w:hAnsi="Times New Roman"/>
          <w:sz w:val="28"/>
          <w:szCs w:val="28"/>
          <w:u w:val="none"/>
        </w:rPr>
      </w:pPr>
      <w:r w:rsidDel="00000000" w:rsidR="00000000" w:rsidRPr="00000000">
        <w:rPr>
          <w:rFonts w:ascii="Times New Roman" w:cs="Times New Roman" w:eastAsia="Times New Roman" w:hAnsi="Times New Roman"/>
          <w:sz w:val="28"/>
          <w:szCs w:val="28"/>
          <w:rtl w:val="0"/>
        </w:rPr>
        <w:t xml:space="preserve">ступінь симптоматичного поліпшення; </w:t>
      </w:r>
    </w:p>
    <w:p w:rsidR="00000000" w:rsidDel="00000000" w:rsidP="00000000" w:rsidRDefault="00000000" w:rsidRPr="00000000" w14:paraId="0000003E">
      <w:pPr>
        <w:numPr>
          <w:ilvl w:val="0"/>
          <w:numId w:val="1"/>
        </w:numPr>
        <w:ind w:left="720" w:hanging="360"/>
        <w:jc w:val="both"/>
        <w:rPr>
          <w:rFonts w:ascii="Times New Roman" w:cs="Times New Roman" w:eastAsia="Times New Roman" w:hAnsi="Times New Roman"/>
          <w:sz w:val="28"/>
          <w:szCs w:val="28"/>
          <w:u w:val="none"/>
        </w:rPr>
      </w:pPr>
      <w:r w:rsidDel="00000000" w:rsidR="00000000" w:rsidRPr="00000000">
        <w:rPr>
          <w:rFonts w:ascii="Times New Roman" w:cs="Times New Roman" w:eastAsia="Times New Roman" w:hAnsi="Times New Roman"/>
          <w:sz w:val="28"/>
          <w:szCs w:val="28"/>
          <w:rtl w:val="0"/>
        </w:rPr>
        <w:t xml:space="preserve">ступінь усвідомлення психологічних механізмів захворювання;</w:t>
      </w:r>
    </w:p>
    <w:p w:rsidR="00000000" w:rsidDel="00000000" w:rsidP="00000000" w:rsidRDefault="00000000" w:rsidRPr="00000000" w14:paraId="0000003F">
      <w:pPr>
        <w:numPr>
          <w:ilvl w:val="0"/>
          <w:numId w:val="1"/>
        </w:numPr>
        <w:ind w:left="720" w:hanging="360"/>
        <w:jc w:val="both"/>
        <w:rPr>
          <w:rFonts w:ascii="Times New Roman" w:cs="Times New Roman" w:eastAsia="Times New Roman" w:hAnsi="Times New Roman"/>
          <w:sz w:val="28"/>
          <w:szCs w:val="28"/>
          <w:u w:val="none"/>
        </w:rPr>
      </w:pPr>
      <w:r w:rsidDel="00000000" w:rsidR="00000000" w:rsidRPr="00000000">
        <w:rPr>
          <w:rFonts w:ascii="Times New Roman" w:cs="Times New Roman" w:eastAsia="Times New Roman" w:hAnsi="Times New Roman"/>
          <w:sz w:val="28"/>
          <w:szCs w:val="28"/>
          <w:rtl w:val="0"/>
        </w:rPr>
        <w:t xml:space="preserve">ступінь зміни порушених відносин особистості; </w:t>
      </w:r>
    </w:p>
    <w:p w:rsidR="00000000" w:rsidDel="00000000" w:rsidP="00000000" w:rsidRDefault="00000000" w:rsidRPr="00000000" w14:paraId="00000040">
      <w:pPr>
        <w:numPr>
          <w:ilvl w:val="0"/>
          <w:numId w:val="1"/>
        </w:numPr>
        <w:ind w:left="720" w:hanging="360"/>
        <w:jc w:val="both"/>
        <w:rPr>
          <w:rFonts w:ascii="Times New Roman" w:cs="Times New Roman" w:eastAsia="Times New Roman" w:hAnsi="Times New Roman"/>
          <w:sz w:val="28"/>
          <w:szCs w:val="28"/>
          <w:u w:val="none"/>
        </w:rPr>
      </w:pPr>
      <w:r w:rsidDel="00000000" w:rsidR="00000000" w:rsidRPr="00000000">
        <w:rPr>
          <w:rFonts w:ascii="Times New Roman" w:cs="Times New Roman" w:eastAsia="Times New Roman" w:hAnsi="Times New Roman"/>
          <w:sz w:val="28"/>
          <w:szCs w:val="28"/>
          <w:rtl w:val="0"/>
        </w:rPr>
        <w:t xml:space="preserve">ступінь поліпшення соціального функціонування.</w:t>
      </w:r>
      <w:r w:rsidDel="00000000" w:rsidR="00000000" w:rsidRPr="00000000">
        <w:rPr>
          <w:rtl w:val="0"/>
        </w:rPr>
      </w:r>
    </w:p>
    <w:sectPr>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Times New Roman"/>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num w:numId="1">
    <w:abstractNumId w:val="1"/>
  </w:num>
  <w:num w:numId="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uk"/>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