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C4B" w:rsidRPr="00112D56" w:rsidRDefault="00265C4B" w:rsidP="00303B3D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Лекція</w:t>
      </w:r>
      <w:r w:rsidR="00B5530F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3.</w:t>
      </w:r>
    </w:p>
    <w:p w:rsidR="00171F90" w:rsidRPr="00112D56" w:rsidRDefault="00171F90" w:rsidP="00303B3D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Культура</w:t>
      </w:r>
      <w:r w:rsidR="00B5530F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Стародавнього Схо</w:t>
      </w:r>
      <w:r w:rsidR="009660D5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ду </w:t>
      </w:r>
    </w:p>
    <w:p w:rsidR="00B5530F" w:rsidRPr="00112D56" w:rsidRDefault="009660D5" w:rsidP="00303B3D">
      <w:pPr>
        <w:keepNext/>
        <w:widowControl w:val="0"/>
        <w:adjustRightInd w:val="0"/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>(Єгипет, Месопотамія, Китай,</w:t>
      </w:r>
      <w:r w:rsidR="00B5530F" w:rsidRPr="00112D56">
        <w:rPr>
          <w:rFonts w:ascii="Times New Roman" w:eastAsia="Times New Roman" w:hAnsi="Times New Roman" w:cs="Times New Roman"/>
          <w:b/>
          <w:kern w:val="28"/>
          <w:sz w:val="28"/>
          <w:szCs w:val="28"/>
          <w:lang w:val="uk-UA" w:eastAsia="ru-RU"/>
        </w:rPr>
        <w:t xml:space="preserve"> Індія)</w:t>
      </w:r>
    </w:p>
    <w:p w:rsidR="009660D5" w:rsidRPr="00112D56" w:rsidRDefault="009660D5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530F" w:rsidRPr="00112D56" w:rsidRDefault="00B5530F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1.Культури давніх цивілізацій. Загальні тенденції. </w:t>
      </w:r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2.Культура Давньої Месопотамії. </w:t>
      </w:r>
    </w:p>
    <w:p w:rsidR="00B5530F" w:rsidRPr="00112D56" w:rsidRDefault="003C45C4" w:rsidP="00303B3D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B5530F"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.Культура Давнього Єгипту. </w:t>
      </w:r>
      <w:bookmarkStart w:id="0" w:name="_GoBack"/>
      <w:bookmarkEnd w:id="0"/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Особливості культури Стародавньої Індії.</w:t>
      </w:r>
    </w:p>
    <w:p w:rsidR="003C45C4" w:rsidRPr="00112D56" w:rsidRDefault="00171F90" w:rsidP="00171F90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Культура Давнього Китаю.</w:t>
      </w:r>
    </w:p>
    <w:p w:rsidR="0078036F" w:rsidRPr="00112D56" w:rsidRDefault="0078036F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5C4B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1.Культури давніх цивілізацій. Загальні тенденції.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Головні особливості культур Стародавнього Сходу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Стійкість системи цінностей.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Зв’язок з природою.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Шанування знання.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Прихильність до традицій. </w:t>
      </w:r>
    </w:p>
    <w:p w:rsidR="007774D2" w:rsidRPr="00112D56" w:rsidRDefault="007774D2" w:rsidP="003C45C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Синкретизм релігії, науки, філософії та мистецтва.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C45C4" w:rsidRPr="00112D56" w:rsidRDefault="003C45C4" w:rsidP="003C45C4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12D5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2.Культура Давньої Месопотамії. </w:t>
      </w: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Шумеро-Вавилонська культура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На Близькому Сході в ІV тис. до н.е. між річками Тигр та Євфрат виникла цивілізація Месопотамії або Межиріччя. Тут в різний час існували давні держави: Шумер, Вавилон та Ассирія, які залишили після себе багату культурну спадщину.</w:t>
      </w: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Особливості релігійного життя народів Межиріччя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Політеїзм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(народи Межиріччя обожнювали небо, землю, воду, сонце, місяць тощо). Верховним богом вважався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Мардук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Шумеро-вавилоняни уявляли світ космічною державою, соціальною елітою якої були боги, а їх слугами та рабами – люди. Намісником богів на землі та головним жерцем проголошувався цар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</w:p>
    <w:p w:rsidR="007774D2" w:rsidRPr="00112D56" w:rsidRDefault="007774D2" w:rsidP="00303B3D">
      <w:pPr>
        <w:pStyle w:val="a3"/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Жерці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в Месопотамії не оформлялися в церковний клір, а були звичайними чиновниками. </w:t>
      </w:r>
    </w:p>
    <w:p w:rsidR="00265C4B" w:rsidRPr="00112D56" w:rsidRDefault="00265C4B" w:rsidP="00303B3D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C45C4">
      <w:pPr>
        <w:spacing w:after="0" w:line="24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Розвиток писемності та освіти у Межиріччі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найбільших культурних досягнень шумерів стало винайдення клинописної системи писемності, яка налічувала понад 600 знаків.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Поява писемності сприяла розвитку освіти в Межиріччі. Школи були платними і переважно світськими. До них приймали дітей 5-7 років, в основному хлопчиків. Поділу на класи не було, молодші й старші вчилися разом. В одній школі навчалось 20-30 учнів. </w:t>
      </w:r>
    </w:p>
    <w:p w:rsidR="003C45C4" w:rsidRPr="00112D56" w:rsidRDefault="003C45C4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7774D2" w:rsidP="003C45C4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>У великих культурних центрах (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Урі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Ніпурі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Вавилоні та ін.) існували школи вищого рівня і своєрідні “наукові академії”. Там готували духовну еліту: вчителів, жерців тощо. </w:t>
      </w:r>
    </w:p>
    <w:p w:rsidR="007774D2" w:rsidRPr="00112D56" w:rsidRDefault="007774D2" w:rsidP="003C45C4">
      <w:pPr>
        <w:pStyle w:val="a3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Межиріччі з’явилися перші бібліотеки. Найвідомішою з них є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ніневійська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 ассирійського царя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Ашшурбаніпала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фонди якої налічували понад 25 тис. глиняних клинописних табличок. </w:t>
      </w:r>
    </w:p>
    <w:p w:rsidR="003C45C4" w:rsidRPr="00112D56" w:rsidRDefault="003C45C4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Наукові досягнення народів Межиріччя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Шумерські астрологи  встановили, що рік  складається з 365 діб  і поділили його на 12  місяців, склали місячний календар, знали планети  Сонячної системи, а  вавилоняни склали  детальну карту  зоряного неба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Кращим твором вавилонської літератури є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“Епос про </w:t>
      </w:r>
      <w:proofErr w:type="spellStart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Гільгамеша</w:t>
      </w:r>
      <w:proofErr w:type="spellEnd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”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який розповідає про безсмертя людини, що увічнює себе в героїчних вчинках. Але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Гільгамеш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шукає безсмертя не лише для самого себе, а й для всього народу, що перетворює його в народного героя. Саме через це епос про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Гільгамеша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набув великої популярності не лише в Месопотамії, а й далеко за її межами. </w:t>
      </w:r>
    </w:p>
    <w:p w:rsidR="00303B3D" w:rsidRPr="00112D56" w:rsidRDefault="00303B3D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7774D2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7774D2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774D2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Серед архітектурних пам’яток Межиріччя найвідомішими є </w:t>
      </w:r>
      <w:proofErr w:type="spellStart"/>
      <w:r w:rsidR="007774D2" w:rsidRPr="00112D56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зікурати</w:t>
      </w:r>
      <w:proofErr w:type="spellEnd"/>
      <w:r w:rsidR="007774D2"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7774D2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– масивні східчасті вежі у формі поставлених одна на одну зрізаних пірамід, що звужувалися догори і увінчувалися святилищами головних богів. </w:t>
      </w:r>
    </w:p>
    <w:p w:rsidR="000768A3" w:rsidRPr="00112D56" w:rsidRDefault="000768A3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9262C" wp14:editId="3F5A454B">
            <wp:extent cx="3835264" cy="2877647"/>
            <wp:effectExtent l="0" t="0" r="0" b="0"/>
            <wp:docPr id="6" name="Рисунок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02" cy="28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A3" w:rsidRPr="00112D56" w:rsidRDefault="007774D2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Найвідоміша споруда Вавилону –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Есагіла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(90-метровий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зікурат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на честь бога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Мардука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послужила основою для створення біблійної притчі про Вавилонську вежу.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До відомих архітектурних пам’яток Межиріччя належать чисельні палаци, стіни Вавилона, зокрема головні ворота, присвячені богині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Іштар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одне з семи чудес світу – Висячі сади Семіраміди.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74D2" w:rsidRPr="00112D56" w:rsidRDefault="003C45C4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3. </w:t>
      </w:r>
      <w:r w:rsidR="007774D2"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Культура Стародавнього Єгипту 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ІV тис. до н.е. у північно-східній частині Африки, в долині річки Ніл виникла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ранньорабовласницька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держава Єгипет. Традиційність,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самодостатність та консерватизм давньоєгипетської культури зумовили майже незмінний характер цієї цивілізації протягом трьох тисячоліть її існування.</w:t>
      </w:r>
    </w:p>
    <w:p w:rsidR="00265C4B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74D2" w:rsidRPr="00112D56" w:rsidRDefault="000B2CA5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Стародавнього Єгипту</w:t>
      </w:r>
    </w:p>
    <w:p w:rsidR="000B2CA5" w:rsidRPr="00112D56" w:rsidRDefault="000B2CA5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Політеїзм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(найшановніший – бог Сонця Ра) </w:t>
      </w:r>
    </w:p>
    <w:p w:rsidR="000B2CA5" w:rsidRPr="00112D56" w:rsidRDefault="000B2CA5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Збереження пережитків </w:t>
      </w:r>
      <w:r w:rsidRPr="00112D56">
        <w:rPr>
          <w:rFonts w:ascii="Times New Roman" w:hAnsi="Times New Roman" w:cs="Times New Roman"/>
          <w:b/>
          <w:sz w:val="28"/>
          <w:szCs w:val="28"/>
          <w:lang w:val="uk-UA"/>
        </w:rPr>
        <w:t>тотемізму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звіроликі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боги, священні тварини) </w:t>
      </w:r>
    </w:p>
    <w:p w:rsidR="000B2CA5" w:rsidRPr="00112D56" w:rsidRDefault="00303B3D" w:rsidP="003C45C4">
      <w:pPr>
        <w:pStyle w:val="a3"/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Віра у потойбічний світ </w:t>
      </w:r>
      <w:r w:rsidR="000B2CA5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(традиція муміфікації померлих)  </w:t>
      </w:r>
    </w:p>
    <w:p w:rsidR="00265C4B" w:rsidRPr="00112D56" w:rsidRDefault="00265C4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2CA5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Наука Стародавнього Єгипту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Астрономія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Єгипетські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жерці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могли передбачати затемнення Сонця, вираховувати періоди розливу Нілу. Вони знали планети Марс, Юпітер, Меркурій, Сатурн і Венеру, створили своєрідну карту зоряного неба, розробили сонячний календар</w:t>
      </w:r>
    </w:p>
    <w:p w:rsidR="007774D2" w:rsidRPr="00112D56" w:rsidRDefault="007774D2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Математика</w:t>
      </w:r>
    </w:p>
    <w:p w:rsidR="00EA7730" w:rsidRPr="00112D56" w:rsidRDefault="00EA7730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Єгиптяни вміли вираховувати площу трикутника, об’єм піраміди, циліндра, поверхню півкулі, запровадили початки алгебри, розв’язували рівняння з двома невідомими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Медицина</w:t>
      </w:r>
    </w:p>
    <w:p w:rsidR="00EA7730" w:rsidRPr="00112D56" w:rsidRDefault="00EA7730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Єгиптяни створили медичні трактати, де описувалися ознаки різних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хвороб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та засоби їх лікування, володіли глибокими знаннями з анатомії людини (їм була відома кровоносна система людини, роль головного мозку та ін.)</w:t>
      </w: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Література Стародавнього Єгипту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Література Стародавнього Єгипту була багатою та різноманітною за жанрами. Найдавнішою пам’яткою релігійної літератури є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“Тексти пірамід”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В період Середнього царства було складено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“Книгу мертвих”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– головне джерело заупокійного культу єгиптян.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03B3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Найвідомішими архітектурними пам’ятками Стародавнього Єгипту є гробниці фараонів (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піраміди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Перша грандіозна царська усипальниця була збудована для фараона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Джосера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і мала вигляд ступінчатої піраміди. </w:t>
      </w:r>
    </w:p>
    <w:p w:rsidR="00EA7730" w:rsidRPr="00112D56" w:rsidRDefault="00EA7730" w:rsidP="00303B3D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За фараонів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Хеопса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Хефрена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Мікеріна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було збудовано найвеличніші піраміди Єгипту.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129E3" wp14:editId="6450A28F">
            <wp:extent cx="5517515" cy="26911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Піраміди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Хеопса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Хефрена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Мікеріна</w:t>
      </w:r>
      <w:proofErr w:type="spellEnd"/>
    </w:p>
    <w:p w:rsidR="0097020B" w:rsidRPr="00112D56" w:rsidRDefault="0097020B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Скульптура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Великого розвитку в Стародавньому Єгипті набрала скульптура. Єгиптяни звеличували в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камені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фараонів, богів, вельмож. 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Протягом багатьох століть у скульптурі дотримувалися незмінних правил –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канонів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особливо якщо йшлося про зображення правителя або божества. </w:t>
      </w:r>
    </w:p>
    <w:p w:rsidR="00EA7730" w:rsidRPr="00112D56" w:rsidRDefault="00EA7730" w:rsidP="00303B3D">
      <w:pPr>
        <w:pStyle w:val="a3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Фараонів зображували, як правило, у вигляді сфінкса. Найвідоміша така статуя – викарбуваний з суцільної скелі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Великий Сфінкс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EA7730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7730" w:rsidRPr="00112D56" w:rsidRDefault="003C45C4" w:rsidP="007D1B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="0097020B" w:rsidRPr="00112D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Особливості культури Стародавньої Індії. </w:t>
      </w:r>
    </w:p>
    <w:p w:rsidR="0097020B" w:rsidRPr="00112D56" w:rsidRDefault="0097020B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Найдавніші культурні цивілізації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Перші центри культури в Індії існували вже в III тис. До н. е. – це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Хараппа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(нині у Західному Пакистані) та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Мохенджо-Даро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біля ріки Інд. 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хараппської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культури характерний був високий рівень урбаністичного способу життя з досконалою для тих часів технологією обробки металів (мідь, бронза), каменю, керамічного виробництва, землеробства і скотарства, з розвиненою торгівлею, у тому числі з Месопотамією та іншими державами Центральної та Східної Азії. </w:t>
      </w:r>
    </w:p>
    <w:p w:rsidR="0097020B" w:rsidRPr="00112D56" w:rsidRDefault="0097020B" w:rsidP="00303B3D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Про наявність писемності свідчать знайдені понад 2 тисячі написів, що складаються з 400 різноманітних знаків. </w:t>
      </w:r>
    </w:p>
    <w:p w:rsidR="0097020B" w:rsidRPr="00112D56" w:rsidRDefault="0097020B" w:rsidP="00303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Культура “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Рігведи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”</w:t>
      </w:r>
    </w:p>
    <w:p w:rsidR="0097020B" w:rsidRPr="00112D56" w:rsidRDefault="008F11C9" w:rsidP="007D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 ІІ тис. до н. е. півострів було колонізовано арійськими племенами, що привело до початку нової доби в індійській культурі.</w:t>
      </w: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засади</w:t>
      </w:r>
      <w:r w:rsidR="007D1B71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культури “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Рігведи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”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Сільська община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головний спосіб життєдіяльності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Брахманізм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як панівне релігійне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світоуявлення</w:t>
      </w:r>
      <w:proofErr w:type="spellEnd"/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Кастовий устрій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основний тип соціальних взаємовідносин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Санскрит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як мова культурного спілкування</w:t>
      </w:r>
    </w:p>
    <w:p w:rsidR="007D1B71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Стародавньої Індії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ІІ – на початку І тис. до н. е., склався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брахманізм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як своєрідний синтез вірувань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індоаріїв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(ведизму) та релігійних уявлень попереднього місцевого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доарійського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Північної Індії.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Найдавніші релігійно-філософські пам’ятки Індії –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веди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Рігведа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Самаведа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Яджурведа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Атгарваведа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 складаються з гімнів, повчань, заклинань.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 “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Рігведі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” вперше було теоретично обґрунтовано морально-правові основи поділу індійського суспільства на чотири основні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варни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(стани): брахманів (жерців),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кшатріїв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(воїнів),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вайш’їв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(землеробів) і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шудрів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(слуг). </w:t>
      </w:r>
    </w:p>
    <w:p w:rsidR="008F11C9" w:rsidRPr="00112D56" w:rsidRDefault="008F11C9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Веди </w:t>
      </w:r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доповнюються великою кількістю «</w:t>
      </w:r>
      <w:proofErr w:type="spellStart"/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навколоведичної</w:t>
      </w:r>
      <w:proofErr w:type="spellEnd"/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літератури. Вони утворюють канон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індуїзму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(індуїстської релігії). </w:t>
      </w:r>
    </w:p>
    <w:p w:rsidR="00AC255A" w:rsidRPr="00112D56" w:rsidRDefault="00AC255A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Індуїзм - релігія, заснована на вченні про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сансару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> - вірі у перевтілення душ, що відбувається за законом карми відповідно до добродійної або дурної поведінки та дотримання побутових правил.</w:t>
      </w:r>
    </w:p>
    <w:p w:rsidR="00AC255A" w:rsidRPr="00112D56" w:rsidRDefault="00AC255A" w:rsidP="00303B3D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Буддизм - релігійне вчення, що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виникло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 Індії у VI - V ст. до н. е.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 Засновник - царевич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Сіддхартха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Гаутама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Шак'я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Муні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який згодом здобув ім'я Будда - "просвітлений істиною". Буддизм з часом перетворився на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свіову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релігію.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1C9" w:rsidRPr="00112D56" w:rsidRDefault="008F11C9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Найдавніші архітектурні споруди будувалися переважно з дерева, тому до наших днів не збереглися. 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початку нової ери у будівництві активно використовують камінь. </w:t>
      </w:r>
    </w:p>
    <w:p w:rsidR="008F11C9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споруд, що дійшли з тих часів до наших днів, пов’язані з буддійською релігією: печерні комплекси (у Карлі, </w:t>
      </w:r>
      <w:proofErr w:type="spellStart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>Еллорі</w:t>
      </w:r>
      <w:proofErr w:type="spellEnd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>Аджанті</w:t>
      </w:r>
      <w:proofErr w:type="spellEnd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храми, ступи – кам’яні будівлі, призначені для збереження буддійських реліквій (у </w:t>
      </w:r>
      <w:proofErr w:type="spellStart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>Бхархуті</w:t>
      </w:r>
      <w:proofErr w:type="spellEnd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>Санчі</w:t>
      </w:r>
      <w:proofErr w:type="spellEnd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>Лшараваті</w:t>
      </w:r>
      <w:proofErr w:type="spellEnd"/>
      <w:r w:rsidR="008F11C9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AC255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Скульптура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скульптурних пам’яток має культовий характер. Це зображення численних індуїстських богів (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Брахми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Вішну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Шиви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та ін.), Будди, добрих та злих духів. 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Розвивалась також світська скульптура. </w:t>
      </w:r>
    </w:p>
    <w:p w:rsidR="006901BA" w:rsidRPr="00112D56" w:rsidRDefault="006901BA" w:rsidP="007D1B71">
      <w:pPr>
        <w:pStyle w:val="a3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Ще одним зразком мистецтва цього періоду були колони, на яких розміщувалися тексти едиктів царя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Ашоки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Їх виготовляли із суцільного шматка піщаника, спеціально обробляли й полірували. Майстерні різьбярі по каменю прикрашали їх зображенням звірів, </w:t>
      </w:r>
      <w:proofErr w:type="spellStart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дхармачакру</w:t>
      </w:r>
      <w:proofErr w:type="spellEnd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(колесо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дхарми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а також священною квіткою – лотосом (одна з най-відоміших – </w:t>
      </w:r>
      <w:proofErr w:type="spellStart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Сарнатхська</w:t>
      </w:r>
      <w:proofErr w:type="spellEnd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колона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F11C9" w:rsidRPr="00112D56" w:rsidRDefault="008F11C9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3C45C4" w:rsidP="003C45C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5. </w:t>
      </w:r>
      <w:r w:rsidR="006901BA" w:rsidRPr="00112D5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Культура Стародавнього Китаю</w:t>
      </w:r>
    </w:p>
    <w:p w:rsidR="008F11C9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Раціональність, прагматичність, зверненість до цінностей реального земного життя</w:t>
      </w:r>
    </w:p>
    <w:p w:rsidR="006901BA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Виняткова, величезна і визначальна роль традицій, звичаїв, ритуалів і церемоній</w:t>
      </w:r>
    </w:p>
    <w:p w:rsidR="006901BA" w:rsidRPr="00112D56" w:rsidRDefault="006901BA" w:rsidP="003C45C4">
      <w:pPr>
        <w:pStyle w:val="a3"/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Прагнення до особистого самовдосконалення людини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Релігія Стародавнього Китаю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давнину в кожної китайської общини були свої боги. Велику роль відігравали культ предків і обожнення сил природи. Стійким був культ священних гір, який супроводжувався людськими жертвами. 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VI ст. до н. е. у Китаї починають формуватися перші релігійно-філософські течії: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даосизм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(виникнення якого пов’язують з діяльністю мудреця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Лао-Цзи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конфуціанство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(засновником якого вважається найвідоміший китайський мислитель </w:t>
      </w: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Конфуцій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), століттям пізніше як реакція на конфуціанство формується </w:t>
      </w:r>
      <w:proofErr w:type="spellStart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моїзм</w:t>
      </w:r>
      <w:proofErr w:type="spellEnd"/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(засновник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-Цзи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6901BA" w:rsidRPr="00112D56" w:rsidRDefault="006901B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II–III ст. у Китай проник буддизм, що вплинув на традиційну китайську культуру. </w:t>
      </w:r>
    </w:p>
    <w:p w:rsidR="000768A3" w:rsidRPr="00112D56" w:rsidRDefault="000768A3" w:rsidP="000768A3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C255A" w:rsidRPr="00112D56" w:rsidRDefault="00AC255A" w:rsidP="000768A3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Традиційна релігія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Над людьми, богами і духами є вища сила - Небо, або Верховний володар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Шанді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Світ і люди створені духами, які подарували свої знання навіть усупереч волі богів.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Цар та імператор обожнювався як "Син Неба"; свою імперію китайці називали "Піднебесною".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Предкам приносили жертви, вірили в їхню допомогу.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Усе існуюче поділяється на дві першооснови -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інь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янь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Інь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уособлює жіночу першооснову і пов'язаний з Місяцем, усім слабким і темним;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янь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пов'язаний з чоловічою першоосновою, усім сильним, твердим і світлим.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Жерцями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були чиновники на чолі з імператором.</w:t>
      </w:r>
    </w:p>
    <w:p w:rsidR="000768A3" w:rsidRPr="00112D56" w:rsidRDefault="000768A3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C255A" w:rsidRPr="00112D56" w:rsidRDefault="00AC255A" w:rsidP="00076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Конфуціанство</w:t>
      </w:r>
      <w:r w:rsidR="000768A3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– в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>чення, розроблене у VI ст. до н. е. філософом Конфуцієм.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Установлений Небом порядок відносин у суспільстві та родині є незмінним.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Суворе дотримання традицій.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Повага до старших, покора владі.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Суспільство поділяється на "нижчих" і "вищих".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Сім'я - серцевина суспільства, її інтереси вищі за інтереси окремої людини.</w:t>
      </w:r>
    </w:p>
    <w:p w:rsidR="00AC255A" w:rsidRPr="00112D56" w:rsidRDefault="00AC255A" w:rsidP="000768A3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Держава - велика родина, в якій старші - влада - мають піклуватися про народ й управляти на засадах добродійності, а не примусу.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3C45C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Писемність та освіта Стародавнього Китаю</w:t>
      </w:r>
    </w:p>
    <w:p w:rsidR="006901BA" w:rsidRPr="00112D56" w:rsidRDefault="003C45C4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6901BA"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У ІІ тис. до н. е. у Стародавньому Китаї було винайдено ієрогліфічну писемність. Існувало понад 3,5 тис. ієрогліфів, з яких 2,5 тис. збереглися до наших днів. </w:t>
      </w:r>
    </w:p>
    <w:p w:rsidR="006901BA" w:rsidRPr="00112D56" w:rsidRDefault="006901BA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У Стародавньому Китаї існувала розвинута система освіти з розрізненими школами для дітей та дорослих. </w:t>
      </w:r>
    </w:p>
    <w:p w:rsidR="006901BA" w:rsidRPr="00112D56" w:rsidRDefault="006901BA" w:rsidP="003C45C4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школи навчали на лише читанню і письму, а також етиці, музиці, знайомили з методами набуття знань. 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01BA" w:rsidRPr="00112D56" w:rsidRDefault="006901BA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Наука Стародавнього Китаю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Високого розвитку в Стародавньому Китаї набрала наука. Звідси походить значна частина найважливіших винаходів та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відкриттів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: компас, румпель, порох, папір тощо. 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Видатний вчений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Чжан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Хен</w:t>
      </w:r>
      <w:proofErr w:type="spellEnd"/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(78–139 рр.) сконструював прототип сейсмографа, створив небесний глобус, розробив теорію необмеженості Всесвіту в часі та просторі. </w:t>
      </w:r>
    </w:p>
    <w:p w:rsidR="006901BA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вчені спорудили двигуни, де використовувалася сила вільно спадаючої води. Стародавній Китай був єдиною країною, яка засвоїла культуру розведення шовкопряда. </w:t>
      </w:r>
    </w:p>
    <w:p w:rsidR="007D1B71" w:rsidRPr="00112D56" w:rsidRDefault="006901BA" w:rsidP="007D1B71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Китайські вчені уточнили значення числа “пі”, використовували десяткові дроби й пусту позицію для позначення нуля. 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Архітектура</w:t>
      </w:r>
    </w:p>
    <w:p w:rsidR="009660D5" w:rsidRPr="00112D56" w:rsidRDefault="009660D5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Однією з найдавніших архітектурних пам’яток Китаю був </w:t>
      </w:r>
      <w:r w:rsidRPr="00112D5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Великий Китайський мур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, спорудження якого почалося в IV–III ст. до н.е. для захисту від нападів кочових племен. </w:t>
      </w:r>
    </w:p>
    <w:p w:rsidR="007D1B71" w:rsidRPr="00112D56" w:rsidRDefault="009660D5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З поширенням буддизму великого розвитку набрала храмова архітектура – китайські пагоди. </w:t>
      </w:r>
    </w:p>
    <w:p w:rsidR="007D1B71" w:rsidRPr="00112D56" w:rsidRDefault="007D1B71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Гробниця імператора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Цінь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Ши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Хуанді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>, обнесена двома рядами стін. Стіни оздоблені нефритом і мармуровими плитами, підлога являє собою карту Китаю, викладену кольоровим камінням. «Охороняло» спокій імператора глиняне військо в натуральну величину.</w:t>
      </w:r>
    </w:p>
    <w:p w:rsidR="007D1B71" w:rsidRPr="00112D56" w:rsidRDefault="007D1B71" w:rsidP="007D1B71">
      <w:pPr>
        <w:pStyle w:val="a3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Головний будівельний матеріал - дерево; споруди прикрашали дерев'яними скульптурами.</w:t>
      </w:r>
    </w:p>
    <w:p w:rsidR="007D1B71" w:rsidRPr="00112D56" w:rsidRDefault="007D1B71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93187" wp14:editId="386DB8E6">
            <wp:extent cx="3463577" cy="225482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89" cy="22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Великий Китайський мур</w:t>
      </w: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B1383" wp14:editId="15087F21">
            <wp:extent cx="3433813" cy="22756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43" cy="22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>Пагода</w:t>
      </w:r>
    </w:p>
    <w:p w:rsidR="006901BA" w:rsidRPr="00112D56" w:rsidRDefault="006901BA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60D5" w:rsidRPr="00112D56" w:rsidRDefault="009660D5" w:rsidP="007D1B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та література</w:t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Своєрідністю китайського мистецтва є </w:t>
      </w:r>
      <w:proofErr w:type="spellStart"/>
      <w:r w:rsidRPr="00112D56">
        <w:rPr>
          <w:rFonts w:ascii="Times New Roman" w:hAnsi="Times New Roman" w:cs="Times New Roman"/>
          <w:sz w:val="28"/>
          <w:szCs w:val="28"/>
          <w:lang w:val="uk-UA"/>
        </w:rPr>
        <w:t>триєдиність</w:t>
      </w:r>
      <w:proofErr w:type="spellEnd"/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 поезії, живопису та каліграфії. За допомогою одного інст</w:t>
      </w:r>
      <w:r w:rsidR="00303B3D" w:rsidRPr="00112D56">
        <w:rPr>
          <w:rFonts w:ascii="Times New Roman" w:hAnsi="Times New Roman" w:cs="Times New Roman"/>
          <w:sz w:val="28"/>
          <w:szCs w:val="28"/>
          <w:lang w:val="uk-UA"/>
        </w:rPr>
        <w:t>рументу – пензлика – вони відоб</w:t>
      </w:r>
      <w:r w:rsidRPr="00112D56">
        <w:rPr>
          <w:rFonts w:ascii="Times New Roman" w:hAnsi="Times New Roman" w:cs="Times New Roman"/>
          <w:sz w:val="28"/>
          <w:szCs w:val="28"/>
          <w:lang w:val="uk-UA"/>
        </w:rPr>
        <w:t xml:space="preserve">ражають глибинну сутність буття, “життєвої сили”, що наповнює кожну з цих форм своєрідною гармонією. Як в живопису, так і в поезії, кожний штрих завжди повинен бути живою формою – саме це прагнення до виявлення суті притаманне каліграфії, поезії та живопису. </w:t>
      </w:r>
    </w:p>
    <w:p w:rsidR="009660D5" w:rsidRPr="00112D56" w:rsidRDefault="009660D5" w:rsidP="00303B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2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1D61B" wp14:editId="1B7F775E">
            <wp:extent cx="1860097" cy="2482723"/>
            <wp:effectExtent l="0" t="0" r="6985" b="0"/>
            <wp:docPr id="4" name="Рисунок 4" descr="Картина интерьерная на дереве китайская живопись (Го-хуа, горы и воды) -  915 В купить c доставкой на OZON по низкой цене (4150475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интерьерная на дереве китайская живопись (Го-хуа, горы и воды) -  915 В купить c доставкой на OZON по низкой цене (41504753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32" cy="25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0D5" w:rsidRPr="00112D56" w:rsidSect="00171F9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071BD"/>
    <w:multiLevelType w:val="hybridMultilevel"/>
    <w:tmpl w:val="845A059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2A976C8"/>
    <w:multiLevelType w:val="hybridMultilevel"/>
    <w:tmpl w:val="40AEC3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37A3F5C"/>
    <w:multiLevelType w:val="hybridMultilevel"/>
    <w:tmpl w:val="EE2009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4853C20"/>
    <w:multiLevelType w:val="hybridMultilevel"/>
    <w:tmpl w:val="8CDC428E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13C0"/>
    <w:multiLevelType w:val="hybridMultilevel"/>
    <w:tmpl w:val="9DB26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30B2A"/>
    <w:multiLevelType w:val="hybridMultilevel"/>
    <w:tmpl w:val="D86A131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0E379AB"/>
    <w:multiLevelType w:val="hybridMultilevel"/>
    <w:tmpl w:val="EAC4FDBC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37B"/>
    <w:multiLevelType w:val="hybridMultilevel"/>
    <w:tmpl w:val="E9808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83C42"/>
    <w:multiLevelType w:val="hybridMultilevel"/>
    <w:tmpl w:val="D5C0A97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09414CD"/>
    <w:multiLevelType w:val="multilevel"/>
    <w:tmpl w:val="5462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200677"/>
    <w:multiLevelType w:val="hybridMultilevel"/>
    <w:tmpl w:val="83F82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E3209"/>
    <w:multiLevelType w:val="hybridMultilevel"/>
    <w:tmpl w:val="6358A9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5ED2AFE"/>
    <w:multiLevelType w:val="hybridMultilevel"/>
    <w:tmpl w:val="1FBE3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91CAE"/>
    <w:multiLevelType w:val="hybridMultilevel"/>
    <w:tmpl w:val="01A21B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A1D4DE2"/>
    <w:multiLevelType w:val="hybridMultilevel"/>
    <w:tmpl w:val="234EB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777007D"/>
    <w:multiLevelType w:val="hybridMultilevel"/>
    <w:tmpl w:val="F50C941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BF15BD"/>
    <w:multiLevelType w:val="hybridMultilevel"/>
    <w:tmpl w:val="747C4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B3A64"/>
    <w:multiLevelType w:val="hybridMultilevel"/>
    <w:tmpl w:val="97761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DC60F39"/>
    <w:multiLevelType w:val="hybridMultilevel"/>
    <w:tmpl w:val="12C4616E"/>
    <w:lvl w:ilvl="0" w:tplc="AD60E12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3AA5"/>
    <w:multiLevelType w:val="multilevel"/>
    <w:tmpl w:val="0F4C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F143EF"/>
    <w:multiLevelType w:val="multilevel"/>
    <w:tmpl w:val="E6D2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3"/>
  </w:num>
  <w:num w:numId="4">
    <w:abstractNumId w:val="6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15"/>
  </w:num>
  <w:num w:numId="10">
    <w:abstractNumId w:val="8"/>
  </w:num>
  <w:num w:numId="11">
    <w:abstractNumId w:val="0"/>
  </w:num>
  <w:num w:numId="12">
    <w:abstractNumId w:val="11"/>
  </w:num>
  <w:num w:numId="13">
    <w:abstractNumId w:val="13"/>
  </w:num>
  <w:num w:numId="14">
    <w:abstractNumId w:val="14"/>
  </w:num>
  <w:num w:numId="15">
    <w:abstractNumId w:val="1"/>
  </w:num>
  <w:num w:numId="16">
    <w:abstractNumId w:val="17"/>
  </w:num>
  <w:num w:numId="17">
    <w:abstractNumId w:val="5"/>
  </w:num>
  <w:num w:numId="18">
    <w:abstractNumId w:val="9"/>
  </w:num>
  <w:num w:numId="19">
    <w:abstractNumId w:val="2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5F"/>
    <w:rsid w:val="000768A3"/>
    <w:rsid w:val="000B2CA5"/>
    <w:rsid w:val="00112D56"/>
    <w:rsid w:val="00171F90"/>
    <w:rsid w:val="00265C4B"/>
    <w:rsid w:val="00303B3D"/>
    <w:rsid w:val="003C45C4"/>
    <w:rsid w:val="006901BA"/>
    <w:rsid w:val="007774D2"/>
    <w:rsid w:val="0078036F"/>
    <w:rsid w:val="007D1B71"/>
    <w:rsid w:val="008F11C9"/>
    <w:rsid w:val="009660D5"/>
    <w:rsid w:val="0097020B"/>
    <w:rsid w:val="00AC255A"/>
    <w:rsid w:val="00B3435F"/>
    <w:rsid w:val="00B5530F"/>
    <w:rsid w:val="00D61803"/>
    <w:rsid w:val="00EA5D8A"/>
    <w:rsid w:val="00EA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F6E4C-A1E5-4914-99B2-4D12C0E96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C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2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1874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2026-02-08T20:42:00Z</cp:lastPrinted>
  <dcterms:created xsi:type="dcterms:W3CDTF">2026-02-02T19:31:00Z</dcterms:created>
  <dcterms:modified xsi:type="dcterms:W3CDTF">2026-02-08T20:44:00Z</dcterms:modified>
</cp:coreProperties>
</file>