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A0" w:rsidRPr="00B13EDF" w:rsidRDefault="00CF5BA0" w:rsidP="00B13EDF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3E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Лекція 2.</w:t>
      </w:r>
    </w:p>
    <w:p w:rsidR="00CF5BA0" w:rsidRPr="00B13EDF" w:rsidRDefault="00CF5BA0" w:rsidP="00B13EDF">
      <w:pPr>
        <w:widowControl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13ED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Первісна культура.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1. Первісна культура та її ознаки.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2. Розвиток матеріальної культури в первісну епоху.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3. Міфологічна модель світу.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4. Еволюція первісного мистецтва. </w:t>
      </w:r>
    </w:p>
    <w:p w:rsidR="00CF5BA0" w:rsidRPr="00B13EDF" w:rsidRDefault="00CF5BA0" w:rsidP="00B13EDF">
      <w:pPr>
        <w:pStyle w:val="Default"/>
        <w:ind w:firstLine="567"/>
        <w:jc w:val="both"/>
        <w:rPr>
          <w:rFonts w:eastAsia="Times New Roman"/>
          <w:color w:val="auto"/>
          <w:lang w:val="uk-UA" w:eastAsia="ru-RU"/>
        </w:rPr>
      </w:pPr>
      <w:r w:rsidRPr="00B13EDF">
        <w:rPr>
          <w:rFonts w:eastAsia="Times New Roman"/>
          <w:color w:val="auto"/>
          <w:lang w:val="uk-UA" w:eastAsia="ru-RU"/>
        </w:rPr>
        <w:t xml:space="preserve">5. Найдавніші релігійні вірування. </w:t>
      </w:r>
    </w:p>
    <w:p w:rsidR="00CF5BA0" w:rsidRPr="00B13EDF" w:rsidRDefault="00CF5BA0" w:rsidP="00B13EDF">
      <w:pPr>
        <w:pStyle w:val="Default"/>
        <w:ind w:firstLine="567"/>
        <w:jc w:val="both"/>
        <w:rPr>
          <w:b/>
          <w:bCs/>
          <w:color w:val="auto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1. </w:t>
      </w:r>
      <w:r w:rsidR="00CF5BA0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Первісна культура та її ознаки </w:t>
      </w:r>
    </w:p>
    <w:p w:rsidR="005D37F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Первісна культура –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довготривалий період в історії людства, охоплює період від 2 млн. р. до н.е. до ІV–І тис. до н.е., а в деяких племен Африки, Австралії, Латинської Америки продовжується до наших днів.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Ознаки первісної культури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Синкретизм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(неподільність архаїчного життя на “економіку”, “політику”, “побут”, “мораль”, “мистецтво”).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Однотипність проявів архаїчної культури та мислення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Символічність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Анімістичність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Антропосоціоморфність</w:t>
      </w:r>
      <w:proofErr w:type="spellEnd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(властивість переносити якості людини та її соціальні стосунки на навколишній світ).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Неписемність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pStyle w:val="Default"/>
        <w:ind w:firstLine="567"/>
        <w:jc w:val="both"/>
        <w:rPr>
          <w:rFonts w:eastAsia="Times New Roman"/>
          <w:b/>
          <w:i/>
          <w:color w:val="auto"/>
          <w:lang w:val="uk-UA" w:eastAsia="ru-RU"/>
        </w:rPr>
      </w:pPr>
      <w:r w:rsidRPr="00B13EDF">
        <w:rPr>
          <w:rFonts w:eastAsia="Times New Roman"/>
          <w:b/>
          <w:i/>
          <w:color w:val="auto"/>
          <w:lang w:val="uk-UA" w:eastAsia="ru-RU"/>
        </w:rPr>
        <w:t xml:space="preserve">2. Розвиток матеріальної культури в первісну епоху. 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палеоліту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(приблизно 2 млн. р. – ХІІ тис. до н.е.)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Людина навчилася виготовляти примітивні знаряддя праці з каменю шляхом оббивання з одного чи обох боків (ручні рубила).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 відщеп вироблялися нові знаряддя праці (скребки, проколки).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 появою людини сучасного типу (40 – 35 тис. р. тому) з’являються складені знаряддя (різці, гарпуни, предмети побуту). </w:t>
      </w:r>
    </w:p>
    <w:p w:rsidR="00CF5BA0" w:rsidRPr="00B13EDF" w:rsidRDefault="00CF5BA0" w:rsidP="00B13ED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Поряд з кам’яними поширюються знаряддя з кістки та рогу. 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мезоліту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(ХІІ – VІІІ тис. до н.е.)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Полювання на рухливих тварин привело до появи лука і стріл.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Зросла роль рибальства.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Набрали поширення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мікроліти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(дрібні знаряддя, виконані на кам’яній пластині або відщепі розміром близько 2,5 см): проколи, наконечники стріл, а також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макроліти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(знаряддя великих розмірів): сокира. </w:t>
      </w:r>
    </w:p>
    <w:p w:rsidR="00CF5BA0" w:rsidRPr="00B13EDF" w:rsidRDefault="00CF5BA0" w:rsidP="00B13EDF">
      <w:pPr>
        <w:pStyle w:val="a3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Людина приручила перших тварин (собаку, свиню).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неоліту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(VIIІ – IV тис. до н.е.)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Відбувся перехід від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привласнювального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до відтворюючого господарства (неолітична революція).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Набули поширення землеробство, скотарство.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Вдосконалилася техніка обробітку знарядь праці (свердління, пиляння, шліфування). </w:t>
      </w:r>
    </w:p>
    <w:p w:rsidR="00CF5BA0" w:rsidRPr="00B13EDF" w:rsidRDefault="00CF5BA0" w:rsidP="00B13E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З’явилися перші штучні матеріали (кераміка, тканини).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епохи енеоліту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(ІV – ІІІ тис. до н.е.)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Люди почали використовувати перший метал – мідь.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Високого розвитку досягло землеробство. Земля оброблялася кам’яними та роговими мотиками, для обробки зерна використовували зернотерки, а для зберігання – ями та великі глиняні посудини.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З’явилися майстерні для виготовлення знарядь праці.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матеріальної культури бронзового віку</w:t>
      </w: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(ІІІ – </w:t>
      </w:r>
      <w:proofErr w:type="spellStart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поч</w:t>
      </w:r>
      <w:proofErr w:type="spellEnd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. І тис. до н.е.)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Основним матеріалом з якого виготовлялися знаряддя праці та зброя стала бронза.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Ремесло відокремилось від землеробства і скотарства.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Розвинулась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торгівля, що зумовило швидке розповсюдження нових ідей та технологій.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Особливості матеріальної культури раннього залізного віку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Основним матеріалом з якого виготовлялися знаряддя праці та зброя стало залізо. </w:t>
      </w:r>
    </w:p>
    <w:p w:rsidR="00CF5BA0" w:rsidRPr="00B13EDF" w:rsidRDefault="00CF5BA0" w:rsidP="00B13EDF">
      <w:pPr>
        <w:pStyle w:val="a3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Виникло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товарне виробництво безпосередньо для обміну, розширилась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внутрішньоплемінна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і міжплемінна торгівля.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</w:t>
      </w:r>
      <w:r w:rsidR="00CF5BA0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Міфологічна модель світу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Особливості взаємодії з навколишнім світом первісна людина передавала в міфах.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Міфи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грец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– стародавній переказ) –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фантастичні, символічні уявлення людей про світ, а також оповідання про богів, духів, обожнених героїв та першопредків, що виникли у первісному суспільстві.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Міфи пояснювали, упорядковували світ, формували у первісної людини відчуття захищеності, спорідненості з оточуючим світом. Міфологія та міфотворчість у зародковому вигляді містили у собі всі основні форми суспільної свідомості, релігії, філософії, розвивали фантазію. У міфах знаходили відображення тогочасні уявлення людей про оточуючий світ.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Типи міфів</w:t>
      </w:r>
    </w:p>
    <w:p w:rsidR="00CF5BA0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Етіологічні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пояснюють причини й обставини виникнення різних природних явищ, культурних рис, соціальних об’єктів (рослин, тварин, суші, моря, небесних світил, форм господарчої діяльності). 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Природний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пояснює аспект природи. Наприклад, ви могли б пояснити блискавку і грім, сказавши, що Зевс злий.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Етимологічний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пояснює походження слова. (Етимологія - це вивчення походження слів.) Наприклад, ви могли б пояснити ім'я богині Афродіти, сказавши, що вона народилася в морській піні, так як </w:t>
      </w:r>
      <w:proofErr w:type="spellStart"/>
      <w:r w:rsidRPr="00164DF8">
        <w:rPr>
          <w:rFonts w:ascii="Times New Roman" w:hAnsi="Times New Roman" w:cs="Times New Roman"/>
          <w:i/>
          <w:iCs/>
          <w:sz w:val="24"/>
          <w:szCs w:val="24"/>
          <w:lang w:val="uk-UA"/>
        </w:rPr>
        <w:t>афрос</w:t>
      </w:r>
      <w:proofErr w:type="spellEnd"/>
      <w:r w:rsidRPr="00164DF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- це грецьке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> слово, що означає морська піна.</w:t>
      </w:r>
    </w:p>
    <w:p w:rsidR="00164DF8" w:rsidRPr="00164DF8" w:rsidRDefault="00164DF8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DF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Релігійний етіологічний міф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 пояснює походження релігійного ритуалу. Наприклад, ви могли б пояснити грецький релігійний ритуал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Елевсинських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Таємниць, сказавши, що вони виникли, коли грецька богиня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Деметра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спустилася в місто </w:t>
      </w:r>
      <w:proofErr w:type="spellStart"/>
      <w:r w:rsidRPr="00164DF8">
        <w:rPr>
          <w:rFonts w:ascii="Times New Roman" w:hAnsi="Times New Roman" w:cs="Times New Roman"/>
          <w:sz w:val="24"/>
          <w:szCs w:val="24"/>
          <w:lang w:val="uk-UA"/>
        </w:rPr>
        <w:t>Елевзис</w:t>
      </w:r>
      <w:proofErr w:type="spellEnd"/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 і навчила народ поклонятися їй.</w:t>
      </w:r>
    </w:p>
    <w:p w:rsidR="00CF5BA0" w:rsidRPr="00B13EDF" w:rsidRDefault="00CF5BA0" w:rsidP="0016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Космогонічні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оповідають про походження космосу як цілісної системи, його структуру –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вертикально-лінійну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, що складається з підземного, земного та небесного світів, пронизаних єдиним стрижнем (світовим деревом), та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горизонтально-концентричну,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що складається з вузького кола “домашнього” світу та безкраїх просторів “чужого”, ще не освоєного культурою.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Антропологічні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присвячені обставинам походження першої людини або першопредків племені чи роду. Важливу роль у цих міфах відігравали тварини, які, помираючи, відроджувалися в образі людей. Люди також могли бути виліплені з глини чи землі. 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Default="00B13EDF" w:rsidP="00164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BA0"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Календарні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трактують зміну сезонів року як циклічний процес умирання і відродження природи. Наприклад, поширеним у міфах був мотив відродження (воскресіння) 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>рослин з наступом тепла. Ці міфи пояснювали походження календарни</w:t>
      </w:r>
      <w:r w:rsidR="009456B6">
        <w:rPr>
          <w:rFonts w:ascii="Times New Roman" w:hAnsi="Times New Roman" w:cs="Times New Roman"/>
          <w:sz w:val="24"/>
          <w:szCs w:val="24"/>
          <w:lang w:val="uk-UA"/>
        </w:rPr>
        <w:t>х свят і були пов’язані з відпо</w:t>
      </w:r>
      <w:r w:rsidR="00CF5BA0"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відними ритуалами. </w:t>
      </w:r>
    </w:p>
    <w:p w:rsidR="00164DF8" w:rsidRPr="00F84A6B" w:rsidRDefault="00164DF8" w:rsidP="00F84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>Історичні міфи</w:t>
      </w:r>
      <w:r w:rsidR="00F84A6B">
        <w:rPr>
          <w:rFonts w:ascii="Times New Roman" w:hAnsi="Times New Roman" w:cs="Times New Roman"/>
          <w:sz w:val="24"/>
          <w:szCs w:val="24"/>
          <w:lang w:val="uk-UA"/>
        </w:rPr>
        <w:t xml:space="preserve"> – і</w:t>
      </w:r>
      <w:r w:rsidRPr="00164DF8">
        <w:rPr>
          <w:rFonts w:ascii="Times New Roman" w:hAnsi="Times New Roman" w:cs="Times New Roman"/>
          <w:sz w:val="24"/>
          <w:szCs w:val="24"/>
          <w:lang w:val="uk-UA"/>
        </w:rPr>
        <w:t xml:space="preserve">сторичні міфи розповідають про історичну подію, і вони допомагають зберегти пам'ять про цю подію живою. </w:t>
      </w:r>
    </w:p>
    <w:p w:rsidR="00164DF8" w:rsidRPr="00F84A6B" w:rsidRDefault="00F84A6B" w:rsidP="00F84A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  <w:r w:rsidR="00164DF8" w:rsidRPr="00F84A6B">
        <w:rPr>
          <w:rFonts w:ascii="Times New Roman" w:hAnsi="Times New Roman" w:cs="Times New Roman"/>
          <w:i/>
          <w:sz w:val="24"/>
          <w:szCs w:val="24"/>
          <w:lang w:val="uk-UA"/>
        </w:rPr>
        <w:t>. Психологічні міфи</w:t>
      </w:r>
      <w:r w:rsidRPr="00F84A6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84A6B">
        <w:rPr>
          <w:rFonts w:ascii="Times New Roman" w:hAnsi="Times New Roman" w:cs="Times New Roman"/>
          <w:sz w:val="24"/>
          <w:szCs w:val="24"/>
          <w:lang w:val="uk-UA"/>
        </w:rPr>
        <w:t>– п</w:t>
      </w:r>
      <w:r w:rsidR="00164DF8" w:rsidRPr="00F84A6B">
        <w:rPr>
          <w:rFonts w:ascii="Times New Roman" w:hAnsi="Times New Roman" w:cs="Times New Roman"/>
          <w:sz w:val="24"/>
          <w:szCs w:val="24"/>
          <w:lang w:val="uk-UA"/>
        </w:rPr>
        <w:t>сихологічні міфи намагаються пояснити, чому ми відчуваємо і діємо так, як робимо. Психологічний міф відрізняється від етіологічного міфу тим, що психологічний міф не намагається пояснити щось інше (наприклад, блискавку та грім можна пояснити гнівом Зевса). У психологічному міфі сама емоція розглядається як божественна сила, що виходить ззовні, яка може безпосередньо впливати на емоції людини.</w:t>
      </w:r>
      <w:r w:rsidR="00164DF8" w:rsidRPr="00164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F8" w:rsidRPr="00B13EDF" w:rsidRDefault="00164DF8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Таким чином, в синкретичному вигляді первісна міфологія втілювала в собі початкові форми духовної культури, які відокремлюються з неї на наступному етапі розвитку людського суспільства у релігії, філософії, мистецтві тощо. У наступні епохи елементи міфологічного світорозуміння збереглися у фольклорі (в казках, легендах, прислів’ях), у традиційній народній культурі.</w:t>
      </w:r>
    </w:p>
    <w:p w:rsidR="00CF5BA0" w:rsidRPr="00B13EDF" w:rsidRDefault="00CF5BA0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52F3" w:rsidRP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4. </w:t>
      </w:r>
      <w:r w:rsidR="00BB52F3" w:rsidRPr="00B13ED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Еволюція первісного мистецтва</w:t>
      </w:r>
    </w:p>
    <w:p w:rsidR="00CF5BA0" w:rsidRPr="00B13EDF" w:rsidRDefault="00BB52F3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Одним з найзагадковіших видів духовного світу людини було мистецтво, що стало не лише способом самовираження, пізнання та окультурення навколишнього середовища, а й одним із засобів “олюднення” самої людини.</w:t>
      </w: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Властивості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первісного мистецтва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Синкретичність </w:t>
      </w:r>
      <w:r w:rsidR="009456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– </w:t>
      </w:r>
      <w:r w:rsidRPr="009456B6">
        <w:rPr>
          <w:rFonts w:ascii="Times New Roman" w:hAnsi="Times New Roman" w:cs="Times New Roman"/>
          <w:bCs/>
          <w:sz w:val="24"/>
          <w:szCs w:val="24"/>
          <w:lang w:val="uk-UA"/>
        </w:rPr>
        <w:t>(відсутність чіткого поділу на музику, живопис, скульптуру, танці, тісний зв’язок з  господарською практикою та релігійними культами)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Поліфункціональність</w:t>
      </w:r>
      <w:proofErr w:type="spellEnd"/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6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–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(виконання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обрядово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-магічної, соціальної, практично-пізнавальної, 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знаково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>-комунікативної функцій)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Первісне мистецтво</w:t>
      </w: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Зародження живопису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Форми образотворчої діяльності людини, що сприймаються, як мистецтво, виникли близько 30 тис. років тому.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Найголовнішою темою первісної творчості виступали зображення тварин, які вражали своєю натуралістичністю.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Доба “неолітичної революції” ознаменувала створення багатофігурних композицій (сцен полювання, військових сутичок, магічних обрядів тощо), де зображення тварин і людей характеризуються схематичністю та умовністю. </w:t>
      </w:r>
    </w:p>
    <w:p w:rsidR="003C7EF6" w:rsidRPr="0081251E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Поява орнаменту, нанесеного на посуд, свідчила про зародження абстрактного мислення в архаїчної людини, про впорядкування нею світу (так, спіраль позначала воду, трикутник – родючість). </w:t>
      </w:r>
    </w:p>
    <w:p w:rsidR="0081251E" w:rsidRPr="0081251E" w:rsidRDefault="0081251E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Образотворче мистецтво родоплемінної общини, як свідчать археологічні пам'ятки, — це кругла скульптура і рельєф. Зароджується пісенне, танцювальне й інструментальне мистецтво. Зазначимо, що музичні інструменти виникли рано. Це ударні пристрої з двох кісток, дрючків, натягнутої шкіри, найпростіші щипкові інструменти, прототипом яких, мабуть, були тятива лука, різні сурми, сопілки, </w:t>
      </w:r>
      <w:proofErr w:type="spellStart"/>
      <w:r w:rsidRPr="0081251E">
        <w:rPr>
          <w:rFonts w:ascii="Times New Roman" w:hAnsi="Times New Roman" w:cs="Times New Roman"/>
          <w:sz w:val="24"/>
          <w:szCs w:val="24"/>
          <w:lang w:val="uk-UA"/>
        </w:rPr>
        <w:t>гудочки</w:t>
      </w:r>
      <w:proofErr w:type="spellEnd"/>
      <w:r w:rsidRPr="0081251E">
        <w:rPr>
          <w:rFonts w:ascii="Times New Roman" w:hAnsi="Times New Roman" w:cs="Times New Roman"/>
          <w:sz w:val="24"/>
          <w:szCs w:val="24"/>
          <w:lang w:val="uk-UA"/>
        </w:rPr>
        <w:t xml:space="preserve"> тощо. Одним з найдавніших видів мистецтва були танці. Первісні люди танцювали колективно, дуже образно відтворюючи сцени полювання, рибальства, воєнних дій, статевих стосунків, поклоніння силам природи та ін. З розвитком мислення і мови починає зароджуватися усна народна творчість у формі переказів, казок, оповідань про походження людини, світу, про явища природи.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Первісна скульптура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Пам’ятками раннього етапу в розвитку мистецтва є статуетки жінок і тварин, зроблені з каменю, глини, кістки. </w:t>
      </w:r>
    </w:p>
    <w:p w:rsidR="003C7EF6" w:rsidRPr="00B13EDF" w:rsidRDefault="003C7EF6" w:rsidP="00B13EDF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>Фігурки жінок (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“палеолітичні </w:t>
      </w:r>
      <w:proofErr w:type="spellStart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венери</w:t>
      </w:r>
      <w:proofErr w:type="spellEnd"/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) створені за єдиним принципом: їх обличчя пророблялося вкрай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рідко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, кінцівки були короткими і непропорційними, натомість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підкреслювалися ознаки жіночості й материнства. Вважають, що такі зображення були пов’язані з культом Матері й близьким до нього культом родючості.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Первісна архітектура</w:t>
      </w:r>
    </w:p>
    <w:p w:rsidR="003C7EF6" w:rsidRPr="00B13EDF" w:rsidRDefault="003C7EF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За часів бронзового віку з’являється </w:t>
      </w: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мегалітична архітектура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>(мегаліт – із грецької “великий камінь”).</w:t>
      </w:r>
    </w:p>
    <w:p w:rsidR="003C7EF6" w:rsidRPr="00B13EDF" w:rsidRDefault="003C7EF6" w:rsidP="00E716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типи кам’яних споруд (мегалітів)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Менгір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вертикально поставлений камінь розміром від одного до двадцяти метрів і масою до десяти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Дольмен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складна споруда з кількох кам’яних стовпів, перекритих згори масивною плитою. Вважають, що ці споруди виконували культове призначення – були давніми усипальницями роду, символізували перехід в інший світ. </w:t>
      </w:r>
    </w:p>
    <w:p w:rsidR="003C7EF6" w:rsidRPr="00B13EDF" w:rsidRDefault="003C7EF6" w:rsidP="00B13ED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Кромлех </w:t>
      </w:r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– це сукупність кам’яних плит і стовпів, розташованих концентричними колами. Найвідоміша з таких споруд – </w:t>
      </w:r>
      <w:proofErr w:type="spellStart"/>
      <w:r w:rsidRPr="00B13EDF">
        <w:rPr>
          <w:rFonts w:ascii="Times New Roman" w:hAnsi="Times New Roman" w:cs="Times New Roman"/>
          <w:sz w:val="24"/>
          <w:szCs w:val="24"/>
          <w:lang w:val="uk-UA"/>
        </w:rPr>
        <w:t>Стоунхендж</w:t>
      </w:r>
      <w:proofErr w:type="spellEnd"/>
      <w:r w:rsidRPr="00B13EDF">
        <w:rPr>
          <w:rFonts w:ascii="Times New Roman" w:hAnsi="Times New Roman" w:cs="Times New Roman"/>
          <w:sz w:val="24"/>
          <w:szCs w:val="24"/>
          <w:lang w:val="uk-UA"/>
        </w:rPr>
        <w:t xml:space="preserve"> в Англії. Вчені висловлюють різні припущення щодо його призначення. Одні вважають, що це святилище сонця, а його колова форма моделювала циклічний час осілих землеробів, інші – припускають, що він міг бути первісною астрономічною обсерваторією. </w:t>
      </w:r>
    </w:p>
    <w:p w:rsidR="00B13EDF" w:rsidRDefault="00B13EDF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C7EF6" w:rsidRPr="00B13EDF" w:rsidRDefault="003C7EF6" w:rsidP="00B13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3EDF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Найдавніші релігійні вірування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Анімізм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(від лат.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Аnima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 – “дух”, “душа”) – віра в існування нематеріальних істот – душ, духів, які панують над людиною, предметами та явищами світу.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Анімістичні образи – це, по–перше, душі живих людей; по–друге, духи померлих пращурів (тому анімізм нерозривно пов'язаний з культом предків); по–третє, уособлення сил природи (душі озер, гаїв, вітрів тощо).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Тотемізм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індіан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. – “його рід”) – віра в надприродний зв’язок людини або групи людей з якоюсь твариною чи рослиною, що вважається предком, “прабатьком” всієї спільноти.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Залишки тотемізму ми бачимо у світі фольклору. У чарівних казках тварини мають надзвичайні здібності, вони часто сильніші за людину, стають її другом, захисником. З тотемізмом пов'язані, очевидно, і перекази про "перевертнів".</w:t>
      </w:r>
    </w:p>
    <w:p w:rsidR="003C7EF6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Фетишизм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(від </w:t>
      </w:r>
      <w:proofErr w:type="spellStart"/>
      <w:r w:rsidRPr="008B3813">
        <w:rPr>
          <w:rFonts w:ascii="Times New Roman" w:hAnsi="Times New Roman" w:cs="Times New Roman"/>
          <w:sz w:val="24"/>
          <w:szCs w:val="24"/>
          <w:lang w:val="uk-UA"/>
        </w:rPr>
        <w:t>португ</w:t>
      </w:r>
      <w:proofErr w:type="spellEnd"/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. – “зачарована річ”) – віра в надприродні, чудодійні властивості матеріальних предметів.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У стародавньої людини об'єктами поклоніння були </w:t>
      </w:r>
      <w:proofErr w:type="spellStart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камені</w:t>
      </w:r>
      <w:proofErr w:type="spellEnd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 (особливо незвичайних розмірів і форм), дерева (або цілі священні гаї). Форми поклоніння були різними: від принесення жертв до спричинення шкоди. </w:t>
      </w:r>
    </w:p>
    <w:p w:rsidR="00B13EDF" w:rsidRPr="008B3813" w:rsidRDefault="003C7EF6" w:rsidP="009456B6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Магія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(з грецької – “чаклунство”) </w:t>
      </w:r>
      <w:r w:rsidRPr="008B38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–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віра в можливість впливу на довколишній світ через обряди і таємничі дії. Відповідно до призначення </w:t>
      </w:r>
      <w:r w:rsidR="00B13EDF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магія поділяється на військову, мисливську, охоронну, любовну, лікувальну, шкідливу тощо. </w:t>
      </w:r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Виконавцями магічних обрядів поступово стають особливі люди – знахарі, чаклуни, шамани, тобто виникає </w:t>
      </w:r>
      <w:proofErr w:type="spellStart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шаманізм</w:t>
      </w:r>
      <w:proofErr w:type="spellEnd"/>
      <w:r w:rsidR="008B3813" w:rsidRPr="008B3813">
        <w:rPr>
          <w:rFonts w:ascii="Times New Roman" w:hAnsi="Times New Roman" w:cs="Times New Roman"/>
          <w:sz w:val="24"/>
          <w:szCs w:val="24"/>
          <w:lang w:val="uk-UA"/>
        </w:rPr>
        <w:t>. Таким людям приписувалася здатність спілкуватися з надприродними силами, впливати на них за своїм бажанням, подорожувати у потойбічний світ.</w:t>
      </w:r>
    </w:p>
    <w:p w:rsidR="009456B6" w:rsidRPr="008B3813" w:rsidRDefault="009456B6" w:rsidP="00B13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BA0" w:rsidRPr="00B13EDF" w:rsidRDefault="00B13EDF" w:rsidP="00812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813">
        <w:rPr>
          <w:rFonts w:ascii="Times New Roman" w:hAnsi="Times New Roman" w:cs="Times New Roman"/>
          <w:sz w:val="24"/>
          <w:szCs w:val="24"/>
          <w:lang w:val="uk-UA"/>
        </w:rPr>
        <w:t xml:space="preserve">Різновидом запобіжної магії були </w:t>
      </w:r>
      <w:r w:rsidRPr="008B381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табу </w:t>
      </w:r>
      <w:r w:rsidRPr="008B3813">
        <w:rPr>
          <w:rFonts w:ascii="Times New Roman" w:hAnsi="Times New Roman" w:cs="Times New Roman"/>
          <w:sz w:val="24"/>
          <w:szCs w:val="24"/>
          <w:lang w:val="uk-UA"/>
        </w:rPr>
        <w:t>(від полінезійського – “заборона”) – система заборон на вчинення певних дій (на певну їжу, на певні слова та ін.). Табу у первісному суспільстві виконували функції норм, законів тощо.</w:t>
      </w:r>
      <w:bookmarkStart w:id="0" w:name="_GoBack"/>
      <w:bookmarkEnd w:id="0"/>
    </w:p>
    <w:sectPr w:rsidR="00CF5BA0" w:rsidRPr="00B13EDF" w:rsidSect="006856A4">
      <w:pgSz w:w="11904" w:h="17338"/>
      <w:pgMar w:top="1541" w:right="900" w:bottom="631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C7F"/>
    <w:multiLevelType w:val="hybridMultilevel"/>
    <w:tmpl w:val="BA20E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AF3965"/>
    <w:multiLevelType w:val="hybridMultilevel"/>
    <w:tmpl w:val="26E6CD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360B45"/>
    <w:multiLevelType w:val="hybridMultilevel"/>
    <w:tmpl w:val="1026EE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D90801"/>
    <w:multiLevelType w:val="hybridMultilevel"/>
    <w:tmpl w:val="7116B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B5823"/>
    <w:multiLevelType w:val="hybridMultilevel"/>
    <w:tmpl w:val="0ABE9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0D53CE"/>
    <w:multiLevelType w:val="hybridMultilevel"/>
    <w:tmpl w:val="BDF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91146"/>
    <w:multiLevelType w:val="hybridMultilevel"/>
    <w:tmpl w:val="A294AD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5947C6"/>
    <w:multiLevelType w:val="hybridMultilevel"/>
    <w:tmpl w:val="80362E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DD"/>
    <w:rsid w:val="00164DF8"/>
    <w:rsid w:val="003C7EF6"/>
    <w:rsid w:val="005D37F0"/>
    <w:rsid w:val="00680FDD"/>
    <w:rsid w:val="0081251E"/>
    <w:rsid w:val="008B3813"/>
    <w:rsid w:val="009456B6"/>
    <w:rsid w:val="00B13EDF"/>
    <w:rsid w:val="00BB52F3"/>
    <w:rsid w:val="00CF5BA0"/>
    <w:rsid w:val="00E716C7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03A9"/>
  <w15:chartTrackingRefBased/>
  <w15:docId w15:val="{EA8D1A6A-4876-4D23-AA37-9A9A494B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F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2026-01-25T17:53:00Z</dcterms:created>
  <dcterms:modified xsi:type="dcterms:W3CDTF">2026-01-31T15:57:00Z</dcterms:modified>
</cp:coreProperties>
</file>