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9D" w:rsidRPr="00625B84" w:rsidRDefault="00883E9D" w:rsidP="00510894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Лекція № 2:</w:t>
      </w:r>
    </w:p>
    <w:p w:rsidR="00883E9D" w:rsidRPr="00625B84" w:rsidRDefault="00883E9D" w:rsidP="00510894">
      <w:pPr>
        <w:pStyle w:val="Default"/>
        <w:ind w:firstLine="567"/>
        <w:jc w:val="center"/>
        <w:rPr>
          <w:b/>
          <w:bCs/>
          <w:color w:val="auto"/>
          <w:lang w:val="uk-UA"/>
        </w:rPr>
      </w:pPr>
      <w:r w:rsidRPr="00625B84">
        <w:rPr>
          <w:b/>
          <w:bCs/>
          <w:color w:val="auto"/>
          <w:lang w:val="uk-UA"/>
        </w:rPr>
        <w:t>Реформація та контрреформація в Європі.</w:t>
      </w:r>
    </w:p>
    <w:p w:rsidR="00883E9D" w:rsidRPr="00625B84" w:rsidRDefault="00883E9D" w:rsidP="00510894">
      <w:pPr>
        <w:pStyle w:val="Default"/>
        <w:ind w:firstLine="567"/>
        <w:jc w:val="both"/>
        <w:rPr>
          <w:bCs/>
          <w:color w:val="auto"/>
          <w:lang w:val="uk-UA"/>
        </w:rPr>
      </w:pPr>
    </w:p>
    <w:p w:rsidR="00625B84" w:rsidRPr="00625B84" w:rsidRDefault="00883E9D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1. </w:t>
      </w:r>
      <w:r w:rsidR="00625B84">
        <w:rPr>
          <w:bCs/>
          <w:color w:val="auto"/>
          <w:lang w:val="uk-UA"/>
        </w:rPr>
        <w:t>Реформація в Німеччині. М. Лютер.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 xml:space="preserve">2. </w:t>
      </w:r>
      <w:r w:rsidR="00883E9D" w:rsidRPr="00625B84">
        <w:rPr>
          <w:bCs/>
          <w:color w:val="auto"/>
          <w:lang w:val="uk-UA"/>
        </w:rPr>
        <w:t xml:space="preserve">Реформаційні процеси в Швейцарії. </w:t>
      </w:r>
    </w:p>
    <w:p w:rsidR="00883E9D" w:rsidRPr="00625B84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передумови Реформації у Швейцарії; </w:t>
      </w:r>
    </w:p>
    <w:p w:rsidR="00883E9D" w:rsidRPr="003250E5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Ульріх Цвінглі та його вчення; </w:t>
      </w:r>
    </w:p>
    <w:p w:rsidR="00883E9D" w:rsidRPr="00625B84" w:rsidRDefault="00883E9D" w:rsidP="003250E5">
      <w:pPr>
        <w:pStyle w:val="Default"/>
        <w:numPr>
          <w:ilvl w:val="0"/>
          <w:numId w:val="4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Жан Кальвін та його вчення; 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3</w:t>
      </w:r>
      <w:r w:rsidR="00883E9D" w:rsidRPr="00625B84">
        <w:rPr>
          <w:bCs/>
          <w:color w:val="auto"/>
          <w:lang w:val="uk-UA"/>
        </w:rPr>
        <w:t xml:space="preserve">. Особливості Реформації в Англії.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королівська реформація;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контреформація Марії Тюдор; </w:t>
      </w:r>
    </w:p>
    <w:p w:rsidR="00883E9D" w:rsidRPr="00625B84" w:rsidRDefault="00883E9D" w:rsidP="003250E5">
      <w:pPr>
        <w:pStyle w:val="Default"/>
        <w:numPr>
          <w:ilvl w:val="0"/>
          <w:numId w:val="5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релігійне врегулювання Єлизавети. Радикальна реформація. </w:t>
      </w:r>
    </w:p>
    <w:p w:rsidR="00883E9D" w:rsidRPr="00625B84" w:rsidRDefault="00625B84" w:rsidP="00510894">
      <w:pPr>
        <w:pStyle w:val="Default"/>
        <w:ind w:firstLine="567"/>
        <w:jc w:val="both"/>
        <w:rPr>
          <w:bCs/>
          <w:color w:val="auto"/>
          <w:lang w:val="uk-UA"/>
        </w:rPr>
      </w:pPr>
      <w:r>
        <w:rPr>
          <w:bCs/>
          <w:color w:val="auto"/>
          <w:lang w:val="uk-UA"/>
        </w:rPr>
        <w:t>4</w:t>
      </w:r>
      <w:r w:rsidR="00883E9D" w:rsidRPr="00625B84">
        <w:rPr>
          <w:bCs/>
          <w:color w:val="auto"/>
          <w:lang w:val="uk-UA"/>
        </w:rPr>
        <w:t xml:space="preserve">. Контрреформація: її особливості і наслідки: </w:t>
      </w:r>
    </w:p>
    <w:p w:rsidR="00883E9D" w:rsidRPr="00625B84" w:rsidRDefault="00883E9D" w:rsidP="003250E5">
      <w:pPr>
        <w:pStyle w:val="Default"/>
        <w:numPr>
          <w:ilvl w:val="0"/>
          <w:numId w:val="6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орден єзуїтів; </w:t>
      </w:r>
    </w:p>
    <w:p w:rsidR="00883E9D" w:rsidRPr="00625B84" w:rsidRDefault="00883E9D" w:rsidP="003250E5">
      <w:pPr>
        <w:pStyle w:val="Default"/>
        <w:numPr>
          <w:ilvl w:val="0"/>
          <w:numId w:val="6"/>
        </w:numPr>
        <w:ind w:left="0" w:firstLine="709"/>
        <w:jc w:val="both"/>
        <w:rPr>
          <w:bCs/>
          <w:color w:val="auto"/>
          <w:lang w:val="uk-UA"/>
        </w:rPr>
      </w:pPr>
      <w:r w:rsidRPr="00625B84">
        <w:rPr>
          <w:bCs/>
          <w:color w:val="auto"/>
          <w:lang w:val="uk-UA"/>
        </w:rPr>
        <w:t xml:space="preserve">політика папства. Тридентський собор. </w:t>
      </w:r>
    </w:p>
    <w:p w:rsidR="00883E9D" w:rsidRPr="00625B84" w:rsidRDefault="00883E9D" w:rsidP="00510894">
      <w:pPr>
        <w:pStyle w:val="Default"/>
        <w:ind w:firstLine="567"/>
        <w:jc w:val="both"/>
        <w:rPr>
          <w:b/>
          <w:i/>
          <w:color w:val="auto"/>
          <w:lang w:val="uk-UA"/>
        </w:rPr>
      </w:pPr>
    </w:p>
    <w:p w:rsidR="00883E9D" w:rsidRPr="00625B84" w:rsidRDefault="00883E9D" w:rsidP="00510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Література</w:t>
      </w:r>
    </w:p>
    <w:p w:rsidR="00883E9D" w:rsidRPr="00625B84" w:rsidRDefault="00883E9D" w:rsidP="0051089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Основна: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Акунін О. </w:t>
      </w:r>
      <w:r w:rsidRPr="00625B84">
        <w:rPr>
          <w:iCs/>
          <w:color w:val="auto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625B84">
        <w:rPr>
          <w:color w:val="auto"/>
          <w:lang w:val="uk-UA"/>
        </w:rPr>
        <w:t>Миколаїв: ТОВ «Фірма «Іліон», 2013. 575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Баран З. А., Качараба С. П., Сіромський Р. Б., Чума Б. П. </w:t>
      </w:r>
      <w:r w:rsidRPr="00625B84">
        <w:rPr>
          <w:iCs/>
          <w:color w:val="auto"/>
          <w:lang w:val="uk-UA"/>
        </w:rPr>
        <w:t xml:space="preserve">Історія країн Західної Європи та Північної Америки Нового часу (кінець XV – початок ХІХ ст.): навч. посіб. </w:t>
      </w:r>
      <w:r w:rsidRPr="00625B84">
        <w:rPr>
          <w:color w:val="auto"/>
          <w:lang w:val="uk-UA"/>
        </w:rPr>
        <w:t>К.: Знання, 2015. 533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Бродель Ф. </w:t>
      </w:r>
      <w:r w:rsidRPr="00625B84">
        <w:rPr>
          <w:iCs/>
          <w:color w:val="auto"/>
          <w:lang w:val="uk-UA"/>
        </w:rPr>
        <w:t xml:space="preserve">Матеріальна цивілізація, економіка і капіталізм. ХV–ХVІІІ ст. У 3-х т. </w:t>
      </w:r>
      <w:r w:rsidRPr="00625B84">
        <w:rPr>
          <w:color w:val="auto"/>
          <w:lang w:val="uk-UA"/>
        </w:rPr>
        <w:t>/ Перекл. з фр. Київ, 1995–1997.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Дейвіс Н. </w:t>
      </w:r>
      <w:r w:rsidRPr="00625B84">
        <w:rPr>
          <w:iCs/>
          <w:color w:val="auto"/>
          <w:lang w:val="uk-UA"/>
        </w:rPr>
        <w:t>Європа: Історія</w:t>
      </w:r>
      <w:r w:rsidRPr="00625B84">
        <w:rPr>
          <w:color w:val="auto"/>
          <w:lang w:val="uk-UA"/>
        </w:rPr>
        <w:t>. Київ: Основи, 2001. 1463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iCs/>
          <w:color w:val="auto"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625B84">
        <w:rPr>
          <w:color w:val="auto"/>
          <w:lang w:val="uk-UA"/>
        </w:rPr>
        <w:t>За редакцією Б. В. Сипко. Навчальний посібник. Львів, 2020. 434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Павленко Ю. </w:t>
      </w:r>
      <w:r w:rsidRPr="00625B84">
        <w:rPr>
          <w:iCs/>
          <w:color w:val="auto"/>
          <w:lang w:val="uk-UA"/>
        </w:rPr>
        <w:t xml:space="preserve">Історія світової цивілізації. </w:t>
      </w:r>
      <w:r w:rsidRPr="00625B84">
        <w:rPr>
          <w:color w:val="auto"/>
          <w:lang w:val="uk-UA"/>
        </w:rPr>
        <w:t>Київ: Либідь,2001. 360 с.</w:t>
      </w:r>
    </w:p>
    <w:p w:rsidR="00883E9D" w:rsidRPr="00625B84" w:rsidRDefault="00883E9D" w:rsidP="00510894">
      <w:pPr>
        <w:pStyle w:val="Default"/>
        <w:numPr>
          <w:ilvl w:val="0"/>
          <w:numId w:val="1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>Briggs E., Clavin P. Modern Europe, 1789-Present. Routledge, 2003. 478 p.</w:t>
      </w:r>
    </w:p>
    <w:p w:rsidR="00883E9D" w:rsidRPr="00625B84" w:rsidRDefault="00883E9D" w:rsidP="00510894">
      <w:pPr>
        <w:pStyle w:val="Default"/>
        <w:ind w:firstLine="284"/>
        <w:jc w:val="both"/>
        <w:rPr>
          <w:b/>
          <w:i/>
          <w:color w:val="auto"/>
          <w:lang w:val="uk-UA"/>
        </w:rPr>
      </w:pPr>
    </w:p>
    <w:p w:rsidR="00883E9D" w:rsidRPr="00625B84" w:rsidRDefault="00883E9D" w:rsidP="00510894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Допоміжна</w:t>
      </w:r>
      <w:r w:rsidRPr="00625B84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Крип’якевич І. </w:t>
      </w:r>
      <w:r w:rsidRPr="00625B84">
        <w:rPr>
          <w:iCs/>
          <w:color w:val="auto"/>
          <w:lang w:val="uk-UA"/>
        </w:rPr>
        <w:t xml:space="preserve">Всесвітня історія. </w:t>
      </w:r>
      <w:r w:rsidRPr="00625B84">
        <w:rPr>
          <w:color w:val="auto"/>
          <w:lang w:val="uk-UA"/>
        </w:rPr>
        <w:t xml:space="preserve">У 3-х кн. Кн. 2. Середньовіччя і нові часи. К., 1999.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Крип’якевич І. </w:t>
      </w:r>
      <w:r w:rsidRPr="00625B84">
        <w:rPr>
          <w:iCs/>
          <w:color w:val="auto"/>
          <w:lang w:val="uk-UA"/>
        </w:rPr>
        <w:t xml:space="preserve">Всесвітня історія. </w:t>
      </w:r>
      <w:r w:rsidRPr="00625B84">
        <w:rPr>
          <w:color w:val="auto"/>
          <w:lang w:val="uk-UA"/>
        </w:rPr>
        <w:t xml:space="preserve">У з-х кн. Кн.3. Найновіші часи. К., 1999.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Кукурудзяк М. </w:t>
      </w:r>
      <w:r w:rsidRPr="00625B84">
        <w:rPr>
          <w:iCs/>
          <w:color w:val="auto"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625B84">
        <w:rPr>
          <w:color w:val="auto"/>
          <w:lang w:val="uk-UA"/>
        </w:rPr>
        <w:t xml:space="preserve">Кам’янець-Подільський, 2002. 135 с. </w:t>
      </w:r>
    </w:p>
    <w:p w:rsidR="00883E9D" w:rsidRPr="00625B84" w:rsidRDefault="00883E9D" w:rsidP="00510894">
      <w:pPr>
        <w:pStyle w:val="Default"/>
        <w:numPr>
          <w:ilvl w:val="0"/>
          <w:numId w:val="2"/>
        </w:numPr>
        <w:ind w:left="0" w:firstLine="284"/>
        <w:jc w:val="both"/>
        <w:rPr>
          <w:color w:val="auto"/>
          <w:lang w:val="uk-UA"/>
        </w:rPr>
      </w:pPr>
      <w:r w:rsidRPr="00625B84">
        <w:rPr>
          <w:color w:val="auto"/>
          <w:lang w:val="uk-UA"/>
        </w:rPr>
        <w:t xml:space="preserve">Кузьмін О.С. Нова історія країн Західної Європи та Північної Америки. /навч. посібник для студентів історичних спеціальностей вищих навчальних закладів. Житомир, 2011. </w:t>
      </w:r>
    </w:p>
    <w:p w:rsidR="00077CCA" w:rsidRPr="00625B84" w:rsidRDefault="00077CCA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510894" w:rsidRDefault="0051089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510894">
        <w:rPr>
          <w:b/>
          <w:bCs/>
          <w:i/>
          <w:color w:val="auto"/>
          <w:lang w:val="uk-UA"/>
        </w:rPr>
        <w:t>1. Реформація в Німеччині. М. Лютер.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 - антикатолицький рух за переоблаштування церкви, який поширився у Західній Європі в XVI ст.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E83F65" w:rsidRPr="00625B84" w:rsidRDefault="00E83F65" w:rsidP="0051089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Зменшення впливу церкви і духовенства.</w:t>
      </w:r>
    </w:p>
    <w:p w:rsidR="00E83F65" w:rsidRPr="00625B84" w:rsidRDefault="00E83F65" w:rsidP="00510894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Здешевлення церкви і спрощення церковних служб.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Результат: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 створення протестантської церкви.</w:t>
      </w:r>
    </w:p>
    <w:p w:rsidR="00510894" w:rsidRDefault="0051089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Німеччина на початку XVI ст.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Політичний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Залишається роздробленою державою, що входить до Священної Римської імперії — найбільшого політичного утворення тогочасної Європи.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lastRenderedPageBreak/>
        <w:t>• Відсутні загальні органи управління, армія, фінанси тощо.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Імператор, влада якого була</w:t>
      </w:r>
      <w:r w:rsidR="00510894">
        <w:rPr>
          <w:rFonts w:ascii="Times New Roman" w:hAnsi="Times New Roman" w:cs="Times New Roman"/>
          <w:sz w:val="24"/>
          <w:szCs w:val="24"/>
          <w:lang w:val="uk-UA"/>
        </w:rPr>
        <w:t xml:space="preserve"> умовною, обирався князями-курф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юрстами з династії Габсбургів; існував парламент — рейхстаг.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Більшість міст — у повній залежності від князів; самоврядування набули лише імперські міста, що знаходилися безпосередньо у королівських володіннях.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Соціально-економічний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 останньої третини XV ст. відбувається економічний розвиток: у видобутку і плавленні срібла та інших благородних металів Німеччина випереджала інші європейські країни; розвинені металообробка, книгодрукування, будівництво тощо.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Розвиток капіталістичних відносин — у містах; село залишається феодальним; 90 % населення — селяни.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Релігійний розвиток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Католицька церква займала панівне становище: духовенство, звільнене від податків, не підлягало світському суду.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Німеччина сплачувала папі римському значні кошти.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 в Німеччині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Формування капіталістичних відносин, поява підприємців-буржуа.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Панівне становище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Поширення ідей гуманізму, критика становища католицької церкви в суспільстві.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Причини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Незадоволення католицькою церквою на ґрунті загострення інших соціальних суперечностей.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 учасників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Князів і рицарів — стати незалежними від церкви, отримати церковні землі.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Духовенства — реформувати католицьку церкву.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Буржуазії — встановлення дешевої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Селян — позбавлення від церкви як головного гнобителя, скасування десятини та інших платежів.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Привід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31.10.1517 р. доктор богослов’я Віттенберзького університету Мартін Лютер оприлюднив «95 тез», спрямованих проти торгівлі індульгенціями.</w:t>
      </w:r>
    </w:p>
    <w:p w:rsidR="00883E9D" w:rsidRPr="00625B84" w:rsidRDefault="00883E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Погляди М. Лютера (вчення про виправдання вірою)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Людина є грішною, але порятунок можливий, якщо увірувати в Христа і прийняти Його волю.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Спасіння не залежить від заслуг людини, а отримується Божою милістю.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Єдиним авторитетом для віруючого є слово Боже — Біблія; кожен, хто читає Біблію, має шанс на порятунок душі.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Священики є наставниками, що навчають читати і розуміти Біблію; вони мають право на шлюб і дітей.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має бути дешевою, позбутися багатого внутрішнього оздоблення, земель і майна, підкорятися світським владикам (князям), а не папі римському.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Богослужіння мають вестися рідною мовою.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Єдині справжні таїнства — хрещення і причастя.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Процес Реформації в Німеччині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1522-1523 рр. — повстання рицарів, які вимагали секуляризації церковних земель і реформи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1524-1525 рр. — Селянська війна в Німеччині, що розпочалася під релігійними гаслами. Метою повсталих було встановлення Царства божого на землі. Провідником селянської війни був </w:t>
      </w:r>
      <w:r w:rsidRPr="00510894">
        <w:rPr>
          <w:rFonts w:ascii="Times New Roman" w:hAnsi="Times New Roman" w:cs="Times New Roman"/>
          <w:b/>
          <w:sz w:val="24"/>
          <w:szCs w:val="24"/>
          <w:lang w:val="uk-UA"/>
        </w:rPr>
        <w:t>Томас Мюнцер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; Лютер війну на підтримав.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Особливості вчення Томаса Мюнцера:</w:t>
      </w:r>
    </w:p>
    <w:p w:rsidR="00E83F65" w:rsidRPr="00625B84" w:rsidRDefault="007D4C4E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Земне життя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овинно бути </w:t>
      </w:r>
      <w:r w:rsidR="00347A69">
        <w:rPr>
          <w:rFonts w:ascii="Times New Roman" w:hAnsi="Times New Roman" w:cs="Times New Roman"/>
          <w:sz w:val="24"/>
          <w:szCs w:val="24"/>
          <w:lang w:val="uk-UA"/>
        </w:rPr>
        <w:t>звеличеним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небес»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, тобто очищеним від зла;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Активна діяльність людини заради суспільного добробуту - служіння Богу;</w:t>
      </w:r>
    </w:p>
    <w:p w:rsidR="00E83F65" w:rsidRPr="00625B84" w:rsidRDefault="007D4C4E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Вся влада повин</w:t>
      </w:r>
      <w:r>
        <w:rPr>
          <w:rFonts w:ascii="Times New Roman" w:hAnsi="Times New Roman" w:cs="Times New Roman"/>
          <w:sz w:val="24"/>
          <w:szCs w:val="24"/>
          <w:lang w:val="uk-UA"/>
        </w:rPr>
        <w:t>на бути віддана простому народу»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Дворянські замки і монастирі мають бути знищені;</w:t>
      </w:r>
    </w:p>
    <w:p w:rsidR="00E83F65" w:rsidRPr="00625B84" w:rsidRDefault="00E83F65" w:rsidP="00510894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Німеччина повинна перестати бути дворянською.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Дві програми, які мали повстанці</w:t>
      </w:r>
    </w:p>
    <w:tbl>
      <w:tblPr>
        <w:tblW w:w="7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4252"/>
      </w:tblGrid>
      <w:tr w:rsidR="00625B84" w:rsidRPr="00625B84" w:rsidTr="00E83F65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«Статейний лист»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«12 статей»</w:t>
            </w:r>
          </w:p>
        </w:tc>
      </w:tr>
      <w:tr w:rsidR="00625B84" w:rsidRPr="00625B84" w:rsidTr="00E83F65">
        <w:tc>
          <w:tcPr>
            <w:tcW w:w="3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селян — повне звільнення від панів, в усьому має бути рівність суспільства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E83F65" w:rsidRPr="00625B84" w:rsidRDefault="00E83F65" w:rsidP="007D4C4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5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 селян — пом’якшити феодальне гноблення</w:t>
            </w:r>
          </w:p>
        </w:tc>
      </w:tr>
    </w:tbl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Селянську війну було придушено через внутрішні суперечності в таборі повсталих і розрізненість селянських виступів. Мюнцера катували й стратили.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Результати війни: загальна кількість жертв — не менше 100 тис. чоловік; посилилося феодальне гноблення.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1529 р. — початок міжусобної війни між протестантськими та католицькими князівствами.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1555 р. — укладення Аугсбурзького релігійного миру, що встановив принцип «чий князь, того й віра».</w:t>
      </w: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Результати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Секуляризовані земельні володіння католицької церкви Німеччини.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Унаслідок розколу церкви з’явилося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лютеранство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— новий напрямок у християнстві, заснований на вченні Лютера: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не підпорядковувалася папі римському;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ліквідовано зовнішню пишність католицької церкви та шанування ікон;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замість урочистого богослужіння введено проповідь пастора;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священик виступає в ролі тлумача Біблії;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богослужіння велося німецькою мовою; М. Лютер переклав Біблію німецькою.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Німеччина розділена на прибічників католицизму (південь і захід) та лютеранства (північ і схід).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>
        <w:rPr>
          <w:b/>
          <w:bCs/>
          <w:i/>
          <w:color w:val="auto"/>
          <w:lang w:val="uk-UA"/>
        </w:rPr>
        <w:t>2</w:t>
      </w:r>
      <w:r w:rsidRPr="00625B84">
        <w:rPr>
          <w:b/>
          <w:bCs/>
          <w:i/>
          <w:color w:val="auto"/>
          <w:lang w:val="uk-UA"/>
        </w:rPr>
        <w:t xml:space="preserve">. Реформаційні процеси в Швейцарії. 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Реформація у Швейцарії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Передумови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Швейцарія розташована на перетині важливих торговельних шляхів, мала капіталістичне виробництво, тому протестантизм отримав широку підтримку.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Напрямки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Протестантський ру</w:t>
      </w:r>
      <w:r w:rsidR="00625B84">
        <w:rPr>
          <w:rFonts w:ascii="Times New Roman" w:hAnsi="Times New Roman" w:cs="Times New Roman"/>
          <w:sz w:val="24"/>
          <w:szCs w:val="24"/>
          <w:lang w:val="uk-UA"/>
        </w:rPr>
        <w:t>х у Швейцарії мав два напрямки –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цвінгліанство та кальвінізм.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Ульріх Цвінглі (1484-1531) мав програму, близьку до лютеранства, намагався створити європейську протестантську коаліцію проти Габсбургів, але загинув під час боротьби.</w:t>
      </w:r>
    </w:p>
    <w:p w:rsidR="00E83F65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• Жан Кальвін (1509-1564) –</w:t>
      </w:r>
      <w:r w:rsidR="00E83F65"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автор учення про божественне приречення.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Погляди Ж. Кальвіна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Заперечував, що спасіння людини досягається її вірою.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Бог заздалегідь визначив, хто має врятуватися, а хто приречений до вічної загибелі, і змінити це неможливо.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lastRenderedPageBreak/>
        <w:t>• Щоб людина визначила, яка доля її очікує, вона повинна наполегливо працювати; якщо вона досягне успіху, це ознака спасіння. Якщо людині не щастить, вона має ще працювати і не втрачати надію на порятунок.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За законами Біблії життя людини має бути благочестивим; розваги, музика, модний одяг заборонені.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Наполягав на відокремленні знання від віри, що сприяло розвитку науки у кальвіністських державах.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Єдині справжні таїнства — хрещення і причастя.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Місце священиків мають посісти проповідники-пастори, яких обере громада з тих, хто найкраще знає Біблію.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Церковні громади не мають вищого керівництва, тому є самостійними.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Учення Ж. Кальвіна стало підґрунтям для створення кальвіністської церкви, що будувалася на республіканських принципах: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— на чолі громади стояли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пресвітери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(старшини) і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міністри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(проповідники), яких обирали громадяни;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— старшини і проповідники становили </w:t>
      </w:r>
      <w:r w:rsidRPr="007D4C4E">
        <w:rPr>
          <w:rFonts w:ascii="Times New Roman" w:hAnsi="Times New Roman" w:cs="Times New Roman"/>
          <w:b/>
          <w:sz w:val="24"/>
          <w:szCs w:val="24"/>
          <w:lang w:val="uk-UA"/>
        </w:rPr>
        <w:t>консисторію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, що відала релігійними справами Швейцарії, розглядаючи вчинки проти релігії та моралі.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Кальвінізм став найпоширенішою протестантською релігією, а Женева стала міжнародним центром протестантизму.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625B84">
        <w:rPr>
          <w:b/>
          <w:bCs/>
          <w:i/>
          <w:color w:val="auto"/>
          <w:lang w:val="uk-UA"/>
        </w:rPr>
        <w:t xml:space="preserve">2. Особливості Реформації в Англії. 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Особливості: розпочалася не як народний рух, а поширювалася з ініціативи короля Генріха VIII (1509-1547).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Звільнити церкву від підпорядкування папі римському.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Отримати церковні землі і майно для поповнення дефіцитного бюджету.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Встановити «дешеву церкву».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Привід: конфлікт короля Генріха VIII із папою римським через відмову в розлученні з Катериною Арагонською.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Процес Реформації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1534 р. — прийнято Акт про верховенство (Акт про супрематію), що повністю скасував владу папи над Англією і проголошував короля главою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1536-1540 рр. — ліквідовано чернечі ордени, школи і госпіталі, на користь короля конфісковано майно і землі монастирів і церков. На відміну від Німеччини, англійські селяни не підтримали реформацію, оскільки їх виганяли із секуляризованих земель.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Cs/>
          <w:sz w:val="24"/>
          <w:szCs w:val="24"/>
          <w:lang w:val="uk-UA"/>
        </w:rPr>
        <w:t>Секуляризація</w:t>
      </w: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— передавання церковного майна у власність держави.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1549 р. — Едуард VI запровадив богослужіння та обряди англійською мовою.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1553-1558 рр. — спроба відновлення католицизму за правління Марії Кривавої, яка жорстоко переслідувала прибічників Реформації, однак, не скасувала секуляризацію.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1571 р. — Єлизавета І прийняла новий Символ віри, за яким визнавалися тільки два таїнства — хрещення і причастя — та положення про виправдання вірою.</w:t>
      </w:r>
    </w:p>
    <w:p w:rsidR="007D4C4E" w:rsidRDefault="007D4C4E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Результат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Утворення англіканської церкви, яка дещо подібна до кальвіністської, але зберегла деякі обряди та церковну ієрархію католицизму.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Перетворення Англії на лідера протестантського світу порівняно з католицькою Іспанією.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Реформація сприяла зміцненню англійського абсолютизму.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lastRenderedPageBreak/>
        <w:t>Однією із жертв Реформації в Англії став гуманіст Томас Мор, який був канцлером Генріха VIII: він виступив проти того, що король привласнив право встановлювати віровчення і був страчений у 1535 р.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Незадоволені половинчатими реформами вимагали очистити церкву від залишків католицтва; їх називали пуритани («чисті»).</w:t>
      </w:r>
    </w:p>
    <w:p w:rsid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25B84" w:rsidRPr="00625B84" w:rsidRDefault="00625B84" w:rsidP="00510894">
      <w:pPr>
        <w:pStyle w:val="Default"/>
        <w:ind w:firstLine="567"/>
        <w:jc w:val="both"/>
        <w:rPr>
          <w:b/>
          <w:bCs/>
          <w:i/>
          <w:color w:val="auto"/>
          <w:lang w:val="uk-UA"/>
        </w:rPr>
      </w:pPr>
      <w:r w:rsidRPr="00625B84">
        <w:rPr>
          <w:b/>
          <w:bCs/>
          <w:i/>
          <w:color w:val="auto"/>
          <w:lang w:val="uk-UA"/>
        </w:rPr>
        <w:t xml:space="preserve">4. Контрреформація: її особливості і наслідки: 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Cs/>
          <w:sz w:val="24"/>
          <w:szCs w:val="24"/>
          <w:lang w:val="uk-UA"/>
        </w:rPr>
        <w:t>Контрреформація</w:t>
      </w:r>
      <w:r w:rsidRPr="00625B84">
        <w:rPr>
          <w:rFonts w:ascii="Times New Roman" w:hAnsi="Times New Roman" w:cs="Times New Roman"/>
          <w:i/>
          <w:iCs/>
          <w:sz w:val="24"/>
          <w:szCs w:val="24"/>
          <w:lang w:val="uk-UA"/>
        </w:rPr>
        <w:t xml:space="preserve"> — система заходів, здійснюваних католицькою церквою з середини XVI до середини XVIII ст. із метою укріплення своїх позицій і боротьби з протестантизмом.</w:t>
      </w: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Основний зміст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Вдосконалено устрій католицької церкви: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церква має бути очищена від усіх, хто її компрометує;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заборонено продаж індульгенцій і посад;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священнослужителям заборонено накопичувати багатства;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— офіційним текстом Біблії є лише латиномовний.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Протидія поширенню протестантства: видано «Індекс заборонених книг», створено Вищий апостольський трибунал.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• Реорганізовано інквізицію; в Іспанії та Португалії поширене </w:t>
      </w:r>
      <w:r w:rsidRPr="00625B84">
        <w:rPr>
          <w:rFonts w:ascii="Times New Roman" w:hAnsi="Times New Roman" w:cs="Times New Roman"/>
          <w:b/>
          <w:sz w:val="24"/>
          <w:szCs w:val="24"/>
          <w:lang w:val="uk-UA"/>
        </w:rPr>
        <w:t>аутодафе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— виголошення вироку інквізиції та його здійснення, покарання відбувалося переважно шляхом спалення живцем.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Створено нові і реформовано старі релігійні ордени: засновано ордени капуцинів, ораторіанців, єзуїтів.</w:t>
      </w:r>
    </w:p>
    <w:p w:rsidR="007D4C4E" w:rsidRDefault="007D4C4E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83F65" w:rsidRPr="00625B84" w:rsidRDefault="00E83F65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Орден єзуїтів (1534 р.)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Орден єзуїтів або «Товариство Ісуса», був заснований Ігнатієм Лойолою.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i/>
          <w:sz w:val="24"/>
          <w:szCs w:val="24"/>
          <w:lang w:val="uk-UA"/>
        </w:rPr>
        <w:t>Мета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: боротьба з єресями, захист інтересів папи, місіонерська діяльність.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Методи ґрунтувалися на принципі виправдання будь-яких дій, якщо вони стосуються церкви. Єзуїти займалися вихованням молоді в дусі католицизму, проникали у правлячі кола держав з метою їх підкорення католицизму та Ордену, причому не тільки в Європі, а й в Азії та Африці.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Орден очолював довічно обраний «чорний папа», якому належала вся повнота влади. Введено сувору дисципліну. Єзуїти мали право ходити у цивільному одязі, відмовлятися від клятв. Орден був ліквідований у 1773 р., відновлений у 1814 р.</w:t>
      </w:r>
    </w:p>
    <w:p w:rsidR="00DC289D" w:rsidRPr="00625B84" w:rsidRDefault="00DC28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C289D" w:rsidRPr="00625B84" w:rsidRDefault="00DC28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Орден єзуїтів</w:t>
      </w:r>
      <w:r w:rsidR="00625B84">
        <w:rPr>
          <w:rFonts w:ascii="Times New Roman" w:hAnsi="Times New Roman" w:cs="Times New Roman"/>
          <w:sz w:val="24"/>
          <w:szCs w:val="24"/>
          <w:lang w:val="uk-UA"/>
        </w:rPr>
        <w:t> – «Товариство Ісуса»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, засноване Ігнатієм Лойолою в 1534 році.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Мета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Захист інтересів папства.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Боротьба з єресями.</w:t>
      </w:r>
    </w:p>
    <w:p w:rsidR="00DC289D" w:rsidRPr="00625B84" w:rsidRDefault="00DC289D" w:rsidP="00510894">
      <w:pPr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Місіонерська діяльність.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Методи роботи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Виховання молоді в дусі католицизму, заснування колегій.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Виправдані будь-які дії, якщо вони служать церкві.</w:t>
      </w:r>
    </w:p>
    <w:p w:rsidR="00DC289D" w:rsidRPr="00625B84" w:rsidRDefault="00DC289D" w:rsidP="00510894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Проникнення у правлячі кола держав з метою їх підкорення католицизму та Ордену, в тому числі в країнах Азії.</w:t>
      </w:r>
    </w:p>
    <w:p w:rsidR="00DC289D" w:rsidRPr="00625B84" w:rsidRDefault="00DC289D" w:rsidP="007D4C4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Внутрішня організація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На чолі - довічно вибраний генерал ("чорний папа").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При генералі - таємна рада Ордену.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Відсутні монастирі, чернечий одяг.</w:t>
      </w:r>
    </w:p>
    <w:p w:rsidR="00DC289D" w:rsidRPr="00625B84" w:rsidRDefault="00DC289D" w:rsidP="00510894">
      <w:pPr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Членом Ордену можна стати від 33 років, довівши свою вірність.</w:t>
      </w:r>
    </w:p>
    <w:p w:rsidR="007D4C4E" w:rsidRDefault="007D4C4E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289D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Тридентський собор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(1545–1563) — ключовий собор Католицької Церкви, що став відповіддю на Реформацію, підтвердив католицькі догмати, реформував дисципліну (заснування семінарій, боротьба з корупцією), затвердив «Тридентську месу» та став відправною точкою Контрреформації. Собор остаточно визначив канони Писання, підтвердив роль церкви як тлумача.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Папа Павло вводить інквізицію за допомоги домініканців – єдиної зброї, що може зупинити Контрреформацію. Таким чином домініканці отримали  необхідні права інквізиторів від папи: процес може відбув</w:t>
      </w:r>
      <w:r>
        <w:rPr>
          <w:rFonts w:ascii="Times New Roman" w:hAnsi="Times New Roman" w:cs="Times New Roman"/>
          <w:sz w:val="24"/>
          <w:szCs w:val="24"/>
          <w:lang w:val="uk-UA"/>
        </w:rPr>
        <w:t>атися, навіть за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 відсутності доносів чи підозр.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 xml:space="preserve">Наступником Павла IV  став  папа Пій IV, який і закінчив  діяльність </w:t>
      </w:r>
      <w:r w:rsidR="00510894">
        <w:rPr>
          <w:rFonts w:ascii="Times New Roman" w:hAnsi="Times New Roman" w:cs="Times New Roman"/>
          <w:sz w:val="24"/>
          <w:szCs w:val="24"/>
          <w:lang w:val="uk-UA"/>
        </w:rPr>
        <w:t>Тридентського собору у 1563 р</w:t>
      </w:r>
      <w:r w:rsidRPr="00625B84">
        <w:rPr>
          <w:rFonts w:ascii="Times New Roman" w:hAnsi="Times New Roman" w:cs="Times New Roman"/>
          <w:sz w:val="24"/>
          <w:szCs w:val="24"/>
          <w:lang w:val="uk-UA"/>
        </w:rPr>
        <w:t>.   Собор виніс кілька рішень:  створення духовних навчальних закладів  для підготовки кадрів,  які змогли  не тільки  провести реформу, а й протидіяти протестантам.  Він відмінив  продаж індульгенцій  на деякий час.  Ним були прийняті декрети, які стосувалися  відпущення гріхів, чистилища, шанування святих, а також відділені  доктрини  католицької церкви від протестантів.</w:t>
      </w:r>
    </w:p>
    <w:p w:rsidR="00625B84" w:rsidRPr="00625B84" w:rsidRDefault="00625B8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b/>
          <w:bCs/>
          <w:sz w:val="24"/>
          <w:szCs w:val="24"/>
          <w:lang w:val="uk-UA"/>
        </w:rPr>
        <w:t>Основні підсумки Реформації</w:t>
      </w:r>
    </w:p>
    <w:p w:rsidR="00E83F65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Вона поділила Європу на католицькі та протестантські країни.</w:t>
      </w:r>
    </w:p>
    <w:p w:rsidR="00510894" w:rsidRPr="00625B84" w:rsidRDefault="00510894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CA42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625B8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F5DB9F" wp14:editId="3EF747B1">
            <wp:extent cx="2971800" cy="2336800"/>
            <wp:effectExtent l="0" t="0" r="0" b="6350"/>
            <wp:docPr id="1" name="Рисунок 1" descr="https://uahistory.co/zno/step-to-vnz-world-history-2012-spivak-full-course/step-to-vnz-world-history-2012-spivak-full-course.files/image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ahistory.co/zno/step-to-vnz-world-history-2012-spivak-full-course/step-to-vnz-world-history-2012-spivak-full-course.files/image0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Прискорила реформування католицької церкви.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Позитивно вплинула на систему освіти в протестантських країнах, оскільки для читання Біблії необхідно бути письменною людиною.</w:t>
      </w: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B84">
        <w:rPr>
          <w:rFonts w:ascii="Times New Roman" w:hAnsi="Times New Roman" w:cs="Times New Roman"/>
          <w:sz w:val="24"/>
          <w:szCs w:val="24"/>
          <w:lang w:val="uk-UA"/>
        </w:rPr>
        <w:t>• Протестантизм, зокрема кальвінізм, зробив внесок у культуру підприємництва.</w:t>
      </w:r>
    </w:p>
    <w:p w:rsidR="00883E9D" w:rsidRPr="00625B84" w:rsidRDefault="00883E9D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83F65" w:rsidRPr="00625B84" w:rsidRDefault="00E83F65" w:rsidP="00510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83F65" w:rsidRPr="0062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1506F73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EC15ED2"/>
    <w:multiLevelType w:val="multilevel"/>
    <w:tmpl w:val="EF04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43662E"/>
    <w:multiLevelType w:val="multilevel"/>
    <w:tmpl w:val="8C1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3F57FD"/>
    <w:multiLevelType w:val="multilevel"/>
    <w:tmpl w:val="9C6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17D36"/>
    <w:multiLevelType w:val="multilevel"/>
    <w:tmpl w:val="BFD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D0ACF"/>
    <w:multiLevelType w:val="multilevel"/>
    <w:tmpl w:val="982A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0D"/>
    <w:rsid w:val="00077CCA"/>
    <w:rsid w:val="003250E5"/>
    <w:rsid w:val="00347A69"/>
    <w:rsid w:val="00510894"/>
    <w:rsid w:val="00625B84"/>
    <w:rsid w:val="007D4C4E"/>
    <w:rsid w:val="00883E9D"/>
    <w:rsid w:val="008F4B0D"/>
    <w:rsid w:val="00CA42D8"/>
    <w:rsid w:val="00DC289D"/>
    <w:rsid w:val="00E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0201-5458-4AD7-A2FC-E78710C6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E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2026-01-20T14:50:00Z</dcterms:created>
  <dcterms:modified xsi:type="dcterms:W3CDTF">2026-02-17T18:34:00Z</dcterms:modified>
</cp:coreProperties>
</file>