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397" w:rsidRPr="004B59A0" w:rsidRDefault="00D75397" w:rsidP="00116B63">
      <w:pPr>
        <w:spacing w:line="312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59A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 </w:t>
      </w:r>
      <w:r w:rsidR="00FA3CF9" w:rsidRPr="004B59A0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4B59A0" w:rsidRPr="004B59A0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4B59A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4B59A0" w:rsidRPr="004B59A0">
        <w:rPr>
          <w:rFonts w:ascii="Times New Roman" w:hAnsi="Times New Roman" w:cs="Times New Roman"/>
          <w:b/>
          <w:bCs/>
          <w:sz w:val="28"/>
          <w:szCs w:val="28"/>
        </w:rPr>
        <w:t>ПРАВОВІ МЕХАНІЗМИ ПРОТИДІЇ КОРУПЦІЙНИМ ПРАВОПОРУШЕННЯМ</w:t>
      </w:r>
    </w:p>
    <w:p w:rsidR="00936DD0" w:rsidRDefault="00936DD0" w:rsidP="00116B63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16B63" w:rsidRDefault="00116B63" w:rsidP="00116B63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Питання для обговорення</w:t>
      </w:r>
    </w:p>
    <w:p w:rsidR="00116B63" w:rsidRDefault="00116B63" w:rsidP="00AA4B19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16B63" w:rsidRPr="0056186E" w:rsidRDefault="00116B63" w:rsidP="00AA4B19">
      <w:pPr>
        <w:pStyle w:val="a4"/>
        <w:numPr>
          <w:ilvl w:val="0"/>
          <w:numId w:val="3"/>
        </w:numPr>
        <w:spacing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B63">
        <w:rPr>
          <w:rFonts w:ascii="Times New Roman" w:hAnsi="Times New Roman" w:cs="Times New Roman"/>
          <w:sz w:val="28"/>
          <w:szCs w:val="28"/>
        </w:rPr>
        <w:t>Корупційні злочини характеризуються високою латентністю. Чи допустимо в демократичній державі викор</w:t>
      </w:r>
      <w:r w:rsidR="002C7EAA">
        <w:rPr>
          <w:rFonts w:ascii="Times New Roman" w:hAnsi="Times New Roman" w:cs="Times New Roman"/>
          <w:sz w:val="28"/>
          <w:szCs w:val="28"/>
        </w:rPr>
        <w:t>истовувати провокацію підкупу (контрольна закупівля</w:t>
      </w:r>
      <w:r w:rsidRPr="00116B63">
        <w:rPr>
          <w:rFonts w:ascii="Times New Roman" w:hAnsi="Times New Roman" w:cs="Times New Roman"/>
          <w:sz w:val="28"/>
          <w:szCs w:val="28"/>
        </w:rPr>
        <w:t>) як метод доказування? Де межа між негласним слідством і підбурюванням?</w:t>
      </w:r>
    </w:p>
    <w:p w:rsidR="0056186E" w:rsidRPr="0056186E" w:rsidRDefault="0056186E" w:rsidP="00AA4B19">
      <w:pPr>
        <w:pStyle w:val="a4"/>
        <w:numPr>
          <w:ilvl w:val="0"/>
          <w:numId w:val="3"/>
        </w:numPr>
        <w:spacing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186E">
        <w:rPr>
          <w:rFonts w:ascii="Times New Roman" w:hAnsi="Times New Roman" w:cs="Times New Roman"/>
          <w:sz w:val="28"/>
          <w:szCs w:val="28"/>
        </w:rPr>
        <w:t xml:space="preserve">У яких випадках корупційний злочин, вчинений поліцейським, буде розслідувати ДБР, а в яких </w:t>
      </w:r>
      <w:r w:rsidR="002D515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6186E">
        <w:rPr>
          <w:rFonts w:ascii="Times New Roman" w:hAnsi="Times New Roman" w:cs="Times New Roman"/>
          <w:sz w:val="28"/>
          <w:szCs w:val="28"/>
        </w:rPr>
        <w:t xml:space="preserve"> НАБУ? Назвіть конкретні сумові та суб’єктні критерії.</w:t>
      </w:r>
    </w:p>
    <w:p w:rsidR="0056186E" w:rsidRPr="0056186E" w:rsidRDefault="0056186E" w:rsidP="00AA4B19">
      <w:pPr>
        <w:pStyle w:val="a4"/>
        <w:numPr>
          <w:ilvl w:val="0"/>
          <w:numId w:val="3"/>
        </w:numPr>
        <w:spacing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186E">
        <w:rPr>
          <w:rFonts w:ascii="Times New Roman" w:hAnsi="Times New Roman" w:cs="Times New Roman"/>
          <w:sz w:val="28"/>
          <w:szCs w:val="28"/>
        </w:rPr>
        <w:t>Чи вважається отримання подарунка від близької особи порушенням обмежень, встановлених Законом України «Про запобігання корупції»? У чому полягає різниця між реальним та потенційним конфліктом інте</w:t>
      </w:r>
      <w:bookmarkStart w:id="0" w:name="_GoBack"/>
      <w:bookmarkEnd w:id="0"/>
      <w:r w:rsidRPr="0056186E">
        <w:rPr>
          <w:rFonts w:ascii="Times New Roman" w:hAnsi="Times New Roman" w:cs="Times New Roman"/>
          <w:sz w:val="28"/>
          <w:szCs w:val="28"/>
        </w:rPr>
        <w:t>ресів?</w:t>
      </w:r>
    </w:p>
    <w:p w:rsidR="0056186E" w:rsidRPr="0056186E" w:rsidRDefault="0056186E" w:rsidP="00AA4B19">
      <w:pPr>
        <w:pStyle w:val="a4"/>
        <w:numPr>
          <w:ilvl w:val="0"/>
          <w:numId w:val="3"/>
        </w:numPr>
        <w:spacing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186E">
        <w:rPr>
          <w:rFonts w:ascii="Times New Roman" w:hAnsi="Times New Roman" w:cs="Times New Roman"/>
          <w:sz w:val="28"/>
          <w:szCs w:val="28"/>
        </w:rPr>
        <w:t>Поясніть на прикладі: де закінчується адміністративна перевірка декларації і починається кримінальне провадження?</w:t>
      </w:r>
    </w:p>
    <w:p w:rsidR="0056186E" w:rsidRPr="0056186E" w:rsidRDefault="0056186E" w:rsidP="00AA4B19">
      <w:pPr>
        <w:pStyle w:val="a4"/>
        <w:numPr>
          <w:ilvl w:val="0"/>
          <w:numId w:val="3"/>
        </w:numPr>
        <w:spacing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186E">
        <w:rPr>
          <w:rFonts w:ascii="Times New Roman" w:hAnsi="Times New Roman" w:cs="Times New Roman"/>
          <w:sz w:val="28"/>
          <w:szCs w:val="28"/>
        </w:rPr>
        <w:t>Які умови мають бути дотримані, щоб особа отримала офіційний статус викривача та право на державний захист? Чи може викривач бути анонімним?</w:t>
      </w:r>
    </w:p>
    <w:p w:rsidR="0056186E" w:rsidRPr="0056186E" w:rsidRDefault="0056186E" w:rsidP="00AA4B19">
      <w:pPr>
        <w:pStyle w:val="a4"/>
        <w:numPr>
          <w:ilvl w:val="0"/>
          <w:numId w:val="3"/>
        </w:numPr>
        <w:spacing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186E">
        <w:rPr>
          <w:rFonts w:ascii="Times New Roman" w:hAnsi="Times New Roman" w:cs="Times New Roman"/>
          <w:sz w:val="28"/>
          <w:szCs w:val="28"/>
        </w:rPr>
        <w:t>Поясніть механізм «позову про визнання активів необґрунтованими». Чому цей позов розглядає саме ВАКС, а не звичайний цивільний суд?</w:t>
      </w:r>
    </w:p>
    <w:p w:rsidR="002D5151" w:rsidRPr="002D5151" w:rsidRDefault="002D5151" w:rsidP="00AA4B19">
      <w:pPr>
        <w:pStyle w:val="a4"/>
        <w:numPr>
          <w:ilvl w:val="0"/>
          <w:numId w:val="3"/>
        </w:numPr>
        <w:spacing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151">
        <w:rPr>
          <w:rFonts w:ascii="Times New Roman" w:hAnsi="Times New Roman" w:cs="Times New Roman"/>
          <w:sz w:val="28"/>
          <w:szCs w:val="28"/>
        </w:rPr>
        <w:t>Які докази, окрім передачі помічених купюр, можуть підтвердити факт «прийняття пропозиції неправомірної вигоди» (ст. 368 КК)?</w:t>
      </w:r>
    </w:p>
    <w:p w:rsidR="002D5151" w:rsidRPr="002D5151" w:rsidRDefault="002D5151" w:rsidP="00AA4B19">
      <w:pPr>
        <w:pStyle w:val="a4"/>
        <w:numPr>
          <w:ilvl w:val="0"/>
          <w:numId w:val="3"/>
        </w:numPr>
        <w:spacing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151">
        <w:rPr>
          <w:rFonts w:ascii="Times New Roman" w:hAnsi="Times New Roman" w:cs="Times New Roman"/>
          <w:sz w:val="28"/>
          <w:szCs w:val="28"/>
        </w:rPr>
        <w:t>Опишіть спрощений алгоритм: як український детектив може отримати інформацію про банківський рахунок підозрюваного в офшорній юрисдикції?</w:t>
      </w:r>
    </w:p>
    <w:p w:rsidR="002D5151" w:rsidRPr="002D5151" w:rsidRDefault="002D5151" w:rsidP="00AA4B19">
      <w:pPr>
        <w:pStyle w:val="a4"/>
        <w:numPr>
          <w:ilvl w:val="0"/>
          <w:numId w:val="3"/>
        </w:numPr>
        <w:spacing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151">
        <w:rPr>
          <w:rFonts w:ascii="Times New Roman" w:hAnsi="Times New Roman" w:cs="Times New Roman"/>
          <w:sz w:val="28"/>
          <w:szCs w:val="28"/>
        </w:rPr>
        <w:t>Яким чином Рада громадського контролю при НАБУ чи Громадська рада доброчесності впливають на кадровий склад антикорупційної системи? Чи мають їхні висновки обов</w:t>
      </w:r>
      <w:r w:rsidR="00AA4B1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2D5151">
        <w:rPr>
          <w:rFonts w:ascii="Times New Roman" w:hAnsi="Times New Roman" w:cs="Times New Roman"/>
          <w:sz w:val="28"/>
          <w:szCs w:val="28"/>
        </w:rPr>
        <w:t>язкову силу?</w:t>
      </w:r>
    </w:p>
    <w:p w:rsidR="002D5151" w:rsidRPr="002D5151" w:rsidRDefault="00AA4B19" w:rsidP="00AA4B19">
      <w:pPr>
        <w:pStyle w:val="a4"/>
        <w:numPr>
          <w:ilvl w:val="0"/>
          <w:numId w:val="3"/>
        </w:numPr>
        <w:spacing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Чи варто</w:t>
      </w:r>
      <w:r w:rsidR="002D5151" w:rsidRPr="002D5151">
        <w:rPr>
          <w:rFonts w:ascii="Times New Roman" w:hAnsi="Times New Roman" w:cs="Times New Roman"/>
          <w:sz w:val="28"/>
          <w:szCs w:val="28"/>
        </w:rPr>
        <w:t xml:space="preserve"> приватним компаніям приймати «Антикорупційну програму», якщо вони не є державними органами? Які переваги це дає бізнесу при участі в державних </w:t>
      </w:r>
      <w:proofErr w:type="spellStart"/>
      <w:r w:rsidR="002D5151" w:rsidRPr="002D5151">
        <w:rPr>
          <w:rFonts w:ascii="Times New Roman" w:hAnsi="Times New Roman" w:cs="Times New Roman"/>
          <w:sz w:val="28"/>
          <w:szCs w:val="28"/>
        </w:rPr>
        <w:t>закупівлях</w:t>
      </w:r>
      <w:proofErr w:type="spellEnd"/>
      <w:r w:rsidR="002D5151" w:rsidRPr="002D5151">
        <w:rPr>
          <w:rFonts w:ascii="Times New Roman" w:hAnsi="Times New Roman" w:cs="Times New Roman"/>
          <w:sz w:val="28"/>
          <w:szCs w:val="28"/>
        </w:rPr>
        <w:t>?</w:t>
      </w:r>
    </w:p>
    <w:p w:rsidR="0056186E" w:rsidRPr="0056186E" w:rsidRDefault="0056186E" w:rsidP="00AA4B19">
      <w:pPr>
        <w:pStyle w:val="a4"/>
        <w:spacing w:line="312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116B63" w:rsidRDefault="00116B63" w:rsidP="00116B63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16B63" w:rsidRDefault="00116B63" w:rsidP="00116B63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Практичні завдання</w:t>
      </w:r>
    </w:p>
    <w:p w:rsidR="002C7EAA" w:rsidRDefault="002C7EAA" w:rsidP="00116B63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1.  Кейс</w:t>
      </w:r>
    </w:p>
    <w:p w:rsidR="002C7EAA" w:rsidRPr="002C7EAA" w:rsidRDefault="002C7EAA" w:rsidP="002C7EAA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C7E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У народного депутата виявлено віллу в Іспанії вартістю 3 млн євро, оформлену на тещу. Згідно з декларацією, офіційний дохід сім’ї за 10 років склав 200 тис. євро. Прямих доказів отримання хабаря (передачі грошей в руки) немає.</w:t>
      </w:r>
      <w:r w:rsidR="003D66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 xml:space="preserve"> </w:t>
      </w:r>
      <w:r w:rsidRPr="002C7E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Завдання: Побудуйте стратегію обвинувачення за ст. 368-5 КК. Як застосувати механізм міжнародної правової допомоги для підтвердження бенефіціарного володіння?</w:t>
      </w:r>
    </w:p>
    <w:p w:rsidR="002C7EAA" w:rsidRDefault="00337E1B" w:rsidP="00116B63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2 Кейс</w:t>
      </w:r>
    </w:p>
    <w:p w:rsidR="00337E1B" w:rsidRPr="00337E1B" w:rsidRDefault="00337E1B" w:rsidP="00337E1B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37E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Технічний директор фірми-експортера в Україні дізнався про схему підкупу іноземних митників для обходу санкцій. Він повідомив про це правоохоронні органи Німеччини, де фірма має представництво. В Україні його звільнили за «розголошення комерційної таємниці».</w:t>
      </w:r>
      <w:r w:rsidR="008E60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 xml:space="preserve"> </w:t>
      </w:r>
      <w:r w:rsidRPr="00337E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Завдання: Які механізми захисту викривачів передбачені міжнародним правом? Чи має він право на захист в Україні, якщо повідомив іноземну юрисдикцію?</w:t>
      </w:r>
    </w:p>
    <w:p w:rsidR="008E6027" w:rsidRPr="008E6027" w:rsidRDefault="008E6027" w:rsidP="008E6027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3.</w:t>
      </w:r>
    </w:p>
    <w:p w:rsidR="008E6027" w:rsidRPr="00F83682" w:rsidRDefault="008E6027" w:rsidP="00F83682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F836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F836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Олігархічна група через корумпованих суддів домоглася банкрутства успішного оборонного підприємства, щоб викупити його за безцінь і перепродати землю під забудову. Прямих хабарів не зафіксовано, лише серія «сумнівних» судових рішень.</w:t>
      </w:r>
      <w:r w:rsidR="002E3D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 xml:space="preserve"> </w:t>
      </w:r>
      <w:r w:rsidRPr="00F836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Завдання: Сформулюйте, як у цьому випадку корупція виступила інструментом проти економічної системи держави. Які інструменти (НАЗК, НАБУ чи цивільний позов про збитки) будуть найбільш ефективними?</w:t>
      </w:r>
    </w:p>
    <w:p w:rsidR="004B59A0" w:rsidRPr="004B59A0" w:rsidRDefault="002E3D84" w:rsidP="00116B63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4</w:t>
      </w:r>
      <w:r w:rsidR="004B59A0" w:rsidRPr="004B59A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 Корупція як загроза національним інтересам</w:t>
      </w:r>
    </w:p>
    <w:p w:rsidR="004B59A0" w:rsidRPr="004B59A0" w:rsidRDefault="004B59A0" w:rsidP="00116B63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B59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Проаналізувати корупцію як чинник підриву економічної безпеки.</w:t>
      </w:r>
    </w:p>
    <w:p w:rsidR="004B59A0" w:rsidRPr="004B59A0" w:rsidRDefault="002E3D84" w:rsidP="00116B63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5</w:t>
      </w:r>
      <w:r w:rsidR="004B59A0" w:rsidRPr="004B59A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 Інституційна архітектура антикорупційної політики</w:t>
      </w:r>
    </w:p>
    <w:p w:rsidR="004B59A0" w:rsidRPr="004B59A0" w:rsidRDefault="004B59A0" w:rsidP="00116B63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B59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Дослідити систему суб’єктів антикорупційної політики.</w:t>
      </w:r>
    </w:p>
    <w:p w:rsidR="004B59A0" w:rsidRPr="004B59A0" w:rsidRDefault="004B59A0" w:rsidP="00116B63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4B59A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Завдання </w:t>
      </w:r>
      <w:r w:rsidR="002E3D8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/>
          <w14:ligatures w14:val="none"/>
        </w:rPr>
        <w:t>6</w:t>
      </w:r>
      <w:r w:rsidRPr="004B59A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 Кримінально-правові механізми</w:t>
      </w:r>
    </w:p>
    <w:p w:rsidR="004B59A0" w:rsidRPr="004B59A0" w:rsidRDefault="004B59A0" w:rsidP="00116B63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B59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Проаналізувати ефективність кримінально-правових засобів протидії корупції.</w:t>
      </w:r>
    </w:p>
    <w:p w:rsidR="004B59A0" w:rsidRPr="004B59A0" w:rsidRDefault="002E3D84" w:rsidP="00116B63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7</w:t>
      </w:r>
      <w:r w:rsidR="004B59A0" w:rsidRPr="004B59A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 Міжнародні стандарти</w:t>
      </w:r>
    </w:p>
    <w:p w:rsidR="004B59A0" w:rsidRPr="004B59A0" w:rsidRDefault="004B59A0" w:rsidP="00116B63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B59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Дослідити міжнародні та європейські антикорупційні інструменти.</w:t>
      </w:r>
    </w:p>
    <w:p w:rsidR="004B59A0" w:rsidRPr="004B59A0" w:rsidRDefault="002E3D84" w:rsidP="00116B63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8</w:t>
      </w:r>
      <w:r w:rsidR="004B59A0" w:rsidRPr="004B59A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 Судова практика</w:t>
      </w:r>
    </w:p>
    <w:p w:rsidR="004B59A0" w:rsidRPr="004B59A0" w:rsidRDefault="004B59A0" w:rsidP="00116B63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B59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Проаналізувати правозастосовну практику у справах про корупційні правопорушення.</w:t>
      </w:r>
    </w:p>
    <w:p w:rsidR="004B59A0" w:rsidRPr="004B59A0" w:rsidRDefault="002E3D84" w:rsidP="00116B63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9</w:t>
      </w:r>
      <w:r w:rsidR="004B59A0" w:rsidRPr="004B59A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 Модель удосконалення антикорупційної політики</w:t>
      </w:r>
    </w:p>
    <w:p w:rsidR="004B59A0" w:rsidRPr="004B59A0" w:rsidRDefault="004B59A0" w:rsidP="00116B63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B59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Запропонувати напрями реформування антикорупційних механізмів.</w:t>
      </w:r>
    </w:p>
    <w:p w:rsidR="00B51714" w:rsidRPr="00A26CB9" w:rsidRDefault="002E3D84" w:rsidP="00116B63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/>
          <w14:ligatures w14:val="none"/>
        </w:rPr>
      </w:pPr>
      <w:r w:rsidRPr="002E3D8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10.</w:t>
      </w:r>
      <w:r w:rsidR="00A26CB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/>
          <w14:ligatures w14:val="none"/>
        </w:rPr>
        <w:t xml:space="preserve"> </w:t>
      </w:r>
      <w:r w:rsidR="00A26CB9" w:rsidRPr="00A26CB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Ситуаційне моделювання транскордонної корупційної схеми</w:t>
      </w:r>
    </w:p>
    <w:p w:rsidR="002E3D84" w:rsidRPr="00A26CB9" w:rsidRDefault="002E3D84" w:rsidP="00A26CB9">
      <w:pPr>
        <w:pStyle w:val="a3"/>
        <w:spacing w:before="0" w:beforeAutospacing="0" w:after="0" w:afterAutospacing="0" w:line="312" w:lineRule="auto"/>
        <w:ind w:firstLine="567"/>
        <w:jc w:val="both"/>
        <w:rPr>
          <w:sz w:val="28"/>
          <w:szCs w:val="28"/>
        </w:rPr>
      </w:pPr>
      <w:r w:rsidRPr="00A26CB9">
        <w:rPr>
          <w:b/>
          <w:bCs/>
          <w:sz w:val="28"/>
          <w:szCs w:val="28"/>
        </w:rPr>
        <w:t>Фабула:</w:t>
      </w:r>
      <w:r w:rsidRPr="00A26CB9">
        <w:rPr>
          <w:sz w:val="28"/>
          <w:szCs w:val="28"/>
        </w:rPr>
        <w:t xml:space="preserve"> Державне оборонне підприємство України (ДОП) штучно </w:t>
      </w:r>
      <w:r w:rsidR="00A26CB9">
        <w:rPr>
          <w:sz w:val="28"/>
          <w:szCs w:val="28"/>
        </w:rPr>
        <w:t xml:space="preserve">доведене до банкрутства (через </w:t>
      </w:r>
      <w:r w:rsidR="00A26CB9">
        <w:rPr>
          <w:sz w:val="28"/>
          <w:szCs w:val="28"/>
          <w:lang w:val="uk-UA"/>
        </w:rPr>
        <w:t>«</w:t>
      </w:r>
      <w:r w:rsidR="00A26CB9">
        <w:rPr>
          <w:sz w:val="28"/>
          <w:szCs w:val="28"/>
        </w:rPr>
        <w:t>сумнівні</w:t>
      </w:r>
      <w:r w:rsidR="00A26CB9">
        <w:rPr>
          <w:sz w:val="28"/>
          <w:szCs w:val="28"/>
          <w:lang w:val="uk-UA"/>
        </w:rPr>
        <w:t>»</w:t>
      </w:r>
      <w:r w:rsidRPr="00A26CB9">
        <w:rPr>
          <w:sz w:val="28"/>
          <w:szCs w:val="28"/>
        </w:rPr>
        <w:t xml:space="preserve"> рішення судів) олігархічною групою. Під час банкрутства активи (земля та цехи) викуповуються офшорною компаніє</w:t>
      </w:r>
      <w:r w:rsidR="003E7AFC">
        <w:rPr>
          <w:sz w:val="28"/>
          <w:szCs w:val="28"/>
        </w:rPr>
        <w:t>ю "Global Shield Ltd". Згодом з’</w:t>
      </w:r>
      <w:r w:rsidRPr="00A26CB9">
        <w:rPr>
          <w:sz w:val="28"/>
          <w:szCs w:val="28"/>
        </w:rPr>
        <w:t>ясовується, що:</w:t>
      </w:r>
    </w:p>
    <w:p w:rsidR="002E3D84" w:rsidRPr="00A26CB9" w:rsidRDefault="002E3D84" w:rsidP="003E7AFC">
      <w:pPr>
        <w:pStyle w:val="a3"/>
        <w:numPr>
          <w:ilvl w:val="0"/>
          <w:numId w:val="7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A26CB9">
        <w:rPr>
          <w:sz w:val="28"/>
          <w:szCs w:val="28"/>
        </w:rPr>
        <w:t>Кінцевим бенефіціаром офшору є теща народного депутата, що має віллу в Іспанії.</w:t>
      </w:r>
    </w:p>
    <w:p w:rsidR="002E3D84" w:rsidRPr="00A26CB9" w:rsidRDefault="002E3D84" w:rsidP="003E7AFC">
      <w:pPr>
        <w:pStyle w:val="a3"/>
        <w:numPr>
          <w:ilvl w:val="0"/>
          <w:numId w:val="7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A26CB9">
        <w:rPr>
          <w:sz w:val="28"/>
          <w:szCs w:val="28"/>
        </w:rPr>
        <w:t>Частина коштів, виручених від перепродажу землі під забудову, була перерахована на рахунки організацій, які Німеччина підозрює у фінансуванні збройного конфлікту на Близькому Сході.</w:t>
      </w:r>
    </w:p>
    <w:p w:rsidR="003E7AFC" w:rsidRPr="003E7AFC" w:rsidRDefault="002E3D84" w:rsidP="003E7AFC">
      <w:pPr>
        <w:pStyle w:val="a3"/>
        <w:numPr>
          <w:ilvl w:val="0"/>
          <w:numId w:val="7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A26CB9">
        <w:rPr>
          <w:sz w:val="28"/>
          <w:szCs w:val="28"/>
        </w:rPr>
        <w:t xml:space="preserve">Технічний директор ДОП, який намагався заявити про корупцію, </w:t>
      </w:r>
      <w:r w:rsidR="003E7AFC">
        <w:rPr>
          <w:sz w:val="28"/>
          <w:szCs w:val="28"/>
        </w:rPr>
        <w:t xml:space="preserve">звільнений і переслідується за </w:t>
      </w:r>
      <w:r w:rsidR="003E7AFC">
        <w:rPr>
          <w:sz w:val="28"/>
          <w:szCs w:val="28"/>
          <w:lang w:val="uk-UA"/>
        </w:rPr>
        <w:t>«</w:t>
      </w:r>
      <w:r w:rsidRPr="00A26CB9">
        <w:rPr>
          <w:sz w:val="28"/>
          <w:szCs w:val="28"/>
        </w:rPr>
        <w:t>розголошення таємниці</w:t>
      </w:r>
      <w:r w:rsidR="003E7AFC">
        <w:rPr>
          <w:sz w:val="28"/>
          <w:szCs w:val="28"/>
          <w:lang w:val="uk-UA"/>
        </w:rPr>
        <w:t>»</w:t>
      </w:r>
      <w:r w:rsidRPr="00A26CB9">
        <w:rPr>
          <w:sz w:val="28"/>
          <w:szCs w:val="28"/>
        </w:rPr>
        <w:t>.</w:t>
      </w:r>
      <w:r w:rsidR="003E7AFC">
        <w:rPr>
          <w:sz w:val="28"/>
          <w:szCs w:val="28"/>
          <w:lang w:val="uk-UA"/>
        </w:rPr>
        <w:t xml:space="preserve"> </w:t>
      </w:r>
    </w:p>
    <w:p w:rsidR="002E3D84" w:rsidRPr="003E7AFC" w:rsidRDefault="002E3D84" w:rsidP="003E7AFC">
      <w:pPr>
        <w:pStyle w:val="a3"/>
        <w:spacing w:before="0" w:beforeAutospacing="0" w:after="0" w:afterAutospacing="0" w:line="312" w:lineRule="auto"/>
        <w:ind w:left="567"/>
        <w:jc w:val="both"/>
        <w:rPr>
          <w:b/>
          <w:sz w:val="28"/>
          <w:szCs w:val="28"/>
        </w:rPr>
      </w:pPr>
      <w:r w:rsidRPr="003E7AFC">
        <w:rPr>
          <w:b/>
          <w:sz w:val="28"/>
          <w:szCs w:val="28"/>
        </w:rPr>
        <w:t xml:space="preserve">Розподіл </w:t>
      </w:r>
      <w:r w:rsidR="00A26CB9" w:rsidRPr="003E7AFC">
        <w:rPr>
          <w:b/>
          <w:sz w:val="28"/>
          <w:szCs w:val="28"/>
          <w:lang w:val="uk-UA"/>
        </w:rPr>
        <w:t>здобувачів</w:t>
      </w:r>
      <w:r w:rsidRPr="003E7AFC">
        <w:rPr>
          <w:b/>
          <w:sz w:val="28"/>
          <w:szCs w:val="28"/>
        </w:rPr>
        <w:t xml:space="preserve"> за групами (ролями):</w:t>
      </w:r>
    </w:p>
    <w:p w:rsidR="002E3D84" w:rsidRPr="003E7AFC" w:rsidRDefault="002E3D84" w:rsidP="00A26CB9">
      <w:pPr>
        <w:pStyle w:val="a3"/>
        <w:spacing w:before="0" w:beforeAutospacing="0" w:after="0" w:afterAutospacing="0" w:line="312" w:lineRule="auto"/>
        <w:ind w:firstLine="567"/>
        <w:jc w:val="both"/>
        <w:rPr>
          <w:i/>
          <w:sz w:val="28"/>
          <w:szCs w:val="28"/>
        </w:rPr>
      </w:pPr>
      <w:r w:rsidRPr="003E7AFC">
        <w:rPr>
          <w:b/>
          <w:bCs/>
          <w:i/>
          <w:sz w:val="28"/>
          <w:szCs w:val="28"/>
        </w:rPr>
        <w:t>Група 1: «Детективи НАБУ та Прокурори САП» (Працюють із завданнями 1, 3, 6, 8)</w:t>
      </w:r>
    </w:p>
    <w:p w:rsidR="002E3D84" w:rsidRPr="00A26CB9" w:rsidRDefault="002E3D84" w:rsidP="003E7AFC">
      <w:pPr>
        <w:pStyle w:val="a3"/>
        <w:spacing w:before="0" w:beforeAutospacing="0" w:after="0" w:afterAutospacing="0" w:line="312" w:lineRule="auto"/>
        <w:ind w:firstLine="567"/>
        <w:jc w:val="both"/>
        <w:rPr>
          <w:sz w:val="28"/>
          <w:szCs w:val="28"/>
        </w:rPr>
      </w:pPr>
      <w:r w:rsidRPr="00A26CB9">
        <w:rPr>
          <w:b/>
          <w:bCs/>
          <w:sz w:val="28"/>
          <w:szCs w:val="28"/>
        </w:rPr>
        <w:t>Завдання:</w:t>
      </w:r>
      <w:r w:rsidRPr="00A26CB9">
        <w:rPr>
          <w:sz w:val="28"/>
          <w:szCs w:val="28"/>
        </w:rPr>
        <w:t xml:space="preserve"> Побудувати стратегію обвинувачення за ст. 368-5 КК (незаконне збагачення) та ст. 364 КК (зловживання владою).</w:t>
      </w:r>
    </w:p>
    <w:p w:rsidR="002E3D84" w:rsidRPr="00A26CB9" w:rsidRDefault="002E3D84" w:rsidP="003E7AFC">
      <w:pPr>
        <w:pStyle w:val="a3"/>
        <w:spacing w:before="0" w:beforeAutospacing="0" w:after="0" w:afterAutospacing="0" w:line="312" w:lineRule="auto"/>
        <w:ind w:firstLine="567"/>
        <w:jc w:val="both"/>
        <w:rPr>
          <w:sz w:val="28"/>
          <w:szCs w:val="28"/>
        </w:rPr>
      </w:pPr>
      <w:r w:rsidRPr="00A26CB9">
        <w:rPr>
          <w:b/>
          <w:bCs/>
          <w:sz w:val="28"/>
          <w:szCs w:val="28"/>
        </w:rPr>
        <w:lastRenderedPageBreak/>
        <w:t>Фокус:</w:t>
      </w:r>
      <w:r w:rsidRPr="00A26CB9">
        <w:rPr>
          <w:sz w:val="28"/>
          <w:szCs w:val="28"/>
        </w:rPr>
        <w:t xml:space="preserve"> Як довести </w:t>
      </w:r>
      <w:r w:rsidR="003E7AFC">
        <w:rPr>
          <w:sz w:val="28"/>
          <w:szCs w:val="28"/>
          <w:lang w:val="uk-UA"/>
        </w:rPr>
        <w:t>«</w:t>
      </w:r>
      <w:r w:rsidRPr="00A26CB9">
        <w:rPr>
          <w:sz w:val="28"/>
          <w:szCs w:val="28"/>
        </w:rPr>
        <w:t>необґрунтованість активів</w:t>
      </w:r>
      <w:r w:rsidR="003E7AFC">
        <w:rPr>
          <w:sz w:val="28"/>
          <w:szCs w:val="28"/>
          <w:lang w:val="uk-UA"/>
        </w:rPr>
        <w:t>»</w:t>
      </w:r>
      <w:r w:rsidRPr="00A26CB9">
        <w:rPr>
          <w:sz w:val="28"/>
          <w:szCs w:val="28"/>
        </w:rPr>
        <w:t xml:space="preserve"> через міжнародну допомогу (MLA) та іспанський реєстр</w:t>
      </w:r>
      <w:r w:rsidR="003E7AFC">
        <w:rPr>
          <w:sz w:val="28"/>
          <w:szCs w:val="28"/>
        </w:rPr>
        <w:t xml:space="preserve"> нерухомості? Як кваліфікувати </w:t>
      </w:r>
      <w:r w:rsidR="003E7AFC">
        <w:rPr>
          <w:sz w:val="28"/>
          <w:szCs w:val="28"/>
          <w:lang w:val="uk-UA"/>
        </w:rPr>
        <w:t>«</w:t>
      </w:r>
      <w:r w:rsidR="003E7AFC">
        <w:rPr>
          <w:sz w:val="28"/>
          <w:szCs w:val="28"/>
        </w:rPr>
        <w:t>сумні заангажовані рішення</w:t>
      </w:r>
      <w:r w:rsidR="003E7AFC">
        <w:rPr>
          <w:sz w:val="28"/>
          <w:szCs w:val="28"/>
          <w:lang w:val="uk-UA"/>
        </w:rPr>
        <w:t>»</w:t>
      </w:r>
      <w:r w:rsidRPr="00A26CB9">
        <w:rPr>
          <w:sz w:val="28"/>
          <w:szCs w:val="28"/>
        </w:rPr>
        <w:t xml:space="preserve"> судів?</w:t>
      </w:r>
    </w:p>
    <w:p w:rsidR="002E3D84" w:rsidRPr="003E7AFC" w:rsidRDefault="002E3D84" w:rsidP="00A26CB9">
      <w:pPr>
        <w:pStyle w:val="a3"/>
        <w:spacing w:before="0" w:beforeAutospacing="0" w:after="0" w:afterAutospacing="0" w:line="312" w:lineRule="auto"/>
        <w:ind w:firstLine="567"/>
        <w:jc w:val="both"/>
        <w:rPr>
          <w:i/>
          <w:sz w:val="28"/>
          <w:szCs w:val="28"/>
        </w:rPr>
      </w:pPr>
      <w:r w:rsidRPr="003E7AFC">
        <w:rPr>
          <w:b/>
          <w:bCs/>
          <w:i/>
          <w:sz w:val="28"/>
          <w:szCs w:val="28"/>
        </w:rPr>
        <w:t>Група 2: «Аналітики НАЗК та експерти GRECO» (Працюють із завданнями 5, 7, 9)</w:t>
      </w:r>
    </w:p>
    <w:p w:rsidR="002E3D84" w:rsidRPr="00A26CB9" w:rsidRDefault="002E3D84" w:rsidP="003E7AFC">
      <w:pPr>
        <w:pStyle w:val="a3"/>
        <w:spacing w:before="0" w:beforeAutospacing="0" w:after="0" w:afterAutospacing="0" w:line="312" w:lineRule="auto"/>
        <w:ind w:firstLine="567"/>
        <w:jc w:val="both"/>
        <w:rPr>
          <w:sz w:val="28"/>
          <w:szCs w:val="28"/>
        </w:rPr>
      </w:pPr>
      <w:r w:rsidRPr="00A26CB9">
        <w:rPr>
          <w:b/>
          <w:bCs/>
          <w:sz w:val="28"/>
          <w:szCs w:val="28"/>
        </w:rPr>
        <w:t>Завдання:</w:t>
      </w:r>
      <w:r w:rsidRPr="00A26CB9">
        <w:rPr>
          <w:sz w:val="28"/>
          <w:szCs w:val="28"/>
        </w:rPr>
        <w:t xml:space="preserve"> Оцінити ефективність інституційної архітектури. Чому превентивні механізми (декларування) не спрацювали на етапі банкрутства?</w:t>
      </w:r>
    </w:p>
    <w:p w:rsidR="002E3D84" w:rsidRPr="00A26CB9" w:rsidRDefault="002E3D84" w:rsidP="003E7AFC">
      <w:pPr>
        <w:pStyle w:val="a3"/>
        <w:spacing w:before="0" w:beforeAutospacing="0" w:after="0" w:afterAutospacing="0" w:line="312" w:lineRule="auto"/>
        <w:ind w:firstLine="567"/>
        <w:jc w:val="both"/>
        <w:rPr>
          <w:sz w:val="28"/>
          <w:szCs w:val="28"/>
        </w:rPr>
      </w:pPr>
      <w:r w:rsidRPr="00A26CB9">
        <w:rPr>
          <w:b/>
          <w:bCs/>
          <w:sz w:val="28"/>
          <w:szCs w:val="28"/>
        </w:rPr>
        <w:t>Фокус:</w:t>
      </w:r>
      <w:r w:rsidRPr="00A26CB9">
        <w:rPr>
          <w:sz w:val="28"/>
          <w:szCs w:val="28"/>
        </w:rPr>
        <w:t xml:space="preserve"> Запропонувати модель удосконалення (</w:t>
      </w:r>
      <w:r w:rsidR="003E7AFC">
        <w:rPr>
          <w:sz w:val="28"/>
          <w:szCs w:val="28"/>
          <w:lang w:val="uk-UA"/>
        </w:rPr>
        <w:t>завдання</w:t>
      </w:r>
      <w:r w:rsidRPr="00A26CB9">
        <w:rPr>
          <w:sz w:val="28"/>
          <w:szCs w:val="28"/>
        </w:rPr>
        <w:t xml:space="preserve"> 9) </w:t>
      </w:r>
      <w:r w:rsidR="003E7AFC">
        <w:rPr>
          <w:sz w:val="28"/>
          <w:szCs w:val="28"/>
          <w:lang w:val="uk-UA"/>
        </w:rPr>
        <w:t>–</w:t>
      </w:r>
      <w:r w:rsidRPr="00A26CB9">
        <w:rPr>
          <w:sz w:val="28"/>
          <w:szCs w:val="28"/>
        </w:rPr>
        <w:t xml:space="preserve"> наприклад, автоматичний тригер на операції родичів публічних діячів (PEPs).</w:t>
      </w:r>
    </w:p>
    <w:p w:rsidR="002E3D84" w:rsidRPr="003E7AFC" w:rsidRDefault="002E3D84" w:rsidP="00A26CB9">
      <w:pPr>
        <w:pStyle w:val="a3"/>
        <w:spacing w:before="0" w:beforeAutospacing="0" w:after="0" w:afterAutospacing="0" w:line="312" w:lineRule="auto"/>
        <w:ind w:firstLine="567"/>
        <w:jc w:val="both"/>
        <w:rPr>
          <w:i/>
          <w:sz w:val="28"/>
          <w:szCs w:val="28"/>
        </w:rPr>
      </w:pPr>
      <w:r w:rsidRPr="003E7AFC">
        <w:rPr>
          <w:b/>
          <w:bCs/>
          <w:i/>
          <w:sz w:val="28"/>
          <w:szCs w:val="28"/>
        </w:rPr>
        <w:t>Група 3: «Адвокати та захисники викривачів» (Працюють із завданням 2)</w:t>
      </w:r>
    </w:p>
    <w:p w:rsidR="002E3D84" w:rsidRPr="00A26CB9" w:rsidRDefault="002E3D84" w:rsidP="003E7AFC">
      <w:pPr>
        <w:pStyle w:val="a3"/>
        <w:spacing w:before="0" w:beforeAutospacing="0" w:after="0" w:afterAutospacing="0" w:line="312" w:lineRule="auto"/>
        <w:ind w:firstLine="567"/>
        <w:jc w:val="both"/>
        <w:rPr>
          <w:sz w:val="28"/>
          <w:szCs w:val="28"/>
        </w:rPr>
      </w:pPr>
      <w:r w:rsidRPr="00A26CB9">
        <w:rPr>
          <w:b/>
          <w:bCs/>
          <w:sz w:val="28"/>
          <w:szCs w:val="28"/>
        </w:rPr>
        <w:t>Завдання:</w:t>
      </w:r>
      <w:r w:rsidRPr="00A26CB9">
        <w:rPr>
          <w:sz w:val="28"/>
          <w:szCs w:val="28"/>
        </w:rPr>
        <w:t xml:space="preserve"> Розробити лінію захисту технічного директора.</w:t>
      </w:r>
    </w:p>
    <w:p w:rsidR="002E3D84" w:rsidRPr="00A26CB9" w:rsidRDefault="002E3D84" w:rsidP="003E7AFC">
      <w:pPr>
        <w:pStyle w:val="a3"/>
        <w:spacing w:before="0" w:beforeAutospacing="0" w:after="0" w:afterAutospacing="0" w:line="312" w:lineRule="auto"/>
        <w:ind w:firstLine="567"/>
        <w:jc w:val="both"/>
        <w:rPr>
          <w:sz w:val="28"/>
          <w:szCs w:val="28"/>
        </w:rPr>
      </w:pPr>
      <w:r w:rsidRPr="00A26CB9">
        <w:rPr>
          <w:b/>
          <w:bCs/>
          <w:sz w:val="28"/>
          <w:szCs w:val="28"/>
        </w:rPr>
        <w:t>Фокус:</w:t>
      </w:r>
      <w:r w:rsidRPr="00A26CB9">
        <w:rPr>
          <w:sz w:val="28"/>
          <w:szCs w:val="28"/>
        </w:rPr>
        <w:t xml:space="preserve"> Використати Директиву ЄС 2019/1937 про захист викривачів. Обґрунтувати правомірність повідомлення іноземної юрисдикції (Німеччини), якщо національні органи ігнорували звернення.</w:t>
      </w:r>
    </w:p>
    <w:p w:rsidR="002E3D84" w:rsidRPr="003E7AFC" w:rsidRDefault="002E3D84" w:rsidP="00A26CB9">
      <w:pPr>
        <w:pStyle w:val="a3"/>
        <w:spacing w:before="0" w:beforeAutospacing="0" w:after="0" w:afterAutospacing="0" w:line="312" w:lineRule="auto"/>
        <w:ind w:firstLine="567"/>
        <w:jc w:val="both"/>
        <w:rPr>
          <w:i/>
          <w:sz w:val="28"/>
          <w:szCs w:val="28"/>
        </w:rPr>
      </w:pPr>
      <w:r w:rsidRPr="003E7AFC">
        <w:rPr>
          <w:b/>
          <w:bCs/>
          <w:i/>
          <w:sz w:val="28"/>
          <w:szCs w:val="28"/>
        </w:rPr>
        <w:t>Група 4: «Рада національної безпеки (Експерти з економбезпеки)» (Працюють із завданням 4)</w:t>
      </w:r>
    </w:p>
    <w:p w:rsidR="002E3D84" w:rsidRPr="00A26CB9" w:rsidRDefault="002E3D84" w:rsidP="003E7AFC">
      <w:pPr>
        <w:pStyle w:val="a3"/>
        <w:spacing w:before="0" w:beforeAutospacing="0" w:after="0" w:afterAutospacing="0" w:line="312" w:lineRule="auto"/>
        <w:ind w:firstLine="567"/>
        <w:jc w:val="both"/>
        <w:rPr>
          <w:sz w:val="28"/>
          <w:szCs w:val="28"/>
        </w:rPr>
      </w:pPr>
      <w:r w:rsidRPr="00A26CB9">
        <w:rPr>
          <w:b/>
          <w:bCs/>
          <w:sz w:val="28"/>
          <w:szCs w:val="28"/>
        </w:rPr>
        <w:t>Завдання:</w:t>
      </w:r>
      <w:r w:rsidRPr="00A26CB9">
        <w:rPr>
          <w:sz w:val="28"/>
          <w:szCs w:val="28"/>
        </w:rPr>
        <w:t xml:space="preserve"> Підготувати аналітичну записку про корупцію як чинник підриву обороноздатності.</w:t>
      </w:r>
    </w:p>
    <w:p w:rsidR="002E3D84" w:rsidRPr="00A26CB9" w:rsidRDefault="002E3D84" w:rsidP="003E7AFC">
      <w:pPr>
        <w:pStyle w:val="a3"/>
        <w:spacing w:before="0" w:beforeAutospacing="0" w:after="0" w:afterAutospacing="0" w:line="312" w:lineRule="auto"/>
        <w:ind w:firstLine="567"/>
        <w:jc w:val="both"/>
        <w:rPr>
          <w:sz w:val="28"/>
          <w:szCs w:val="28"/>
        </w:rPr>
      </w:pPr>
      <w:r w:rsidRPr="00A26CB9">
        <w:rPr>
          <w:b/>
          <w:bCs/>
          <w:sz w:val="28"/>
          <w:szCs w:val="28"/>
        </w:rPr>
        <w:t>Фокус:</w:t>
      </w:r>
      <w:r w:rsidRPr="00A26CB9">
        <w:rPr>
          <w:sz w:val="28"/>
          <w:szCs w:val="28"/>
        </w:rPr>
        <w:t xml:space="preserve"> Як банкрутство ДОП вплинуло на державне оборонне замовлення? Чи є тут ознак</w:t>
      </w:r>
      <w:r w:rsidR="003E7AFC">
        <w:rPr>
          <w:sz w:val="28"/>
          <w:szCs w:val="28"/>
        </w:rPr>
        <w:t xml:space="preserve">и фінансування тероризму через </w:t>
      </w:r>
      <w:r w:rsidR="003E7AFC">
        <w:rPr>
          <w:sz w:val="28"/>
          <w:szCs w:val="28"/>
          <w:lang w:val="uk-UA"/>
        </w:rPr>
        <w:t>«</w:t>
      </w:r>
      <w:r w:rsidR="003E7AFC">
        <w:rPr>
          <w:sz w:val="28"/>
          <w:szCs w:val="28"/>
        </w:rPr>
        <w:t>схему Global Shield</w:t>
      </w:r>
      <w:r w:rsidR="003E7AFC">
        <w:rPr>
          <w:sz w:val="28"/>
          <w:szCs w:val="28"/>
          <w:lang w:val="uk-UA"/>
        </w:rPr>
        <w:t>»</w:t>
      </w:r>
      <w:r w:rsidRPr="00A26CB9">
        <w:rPr>
          <w:sz w:val="28"/>
          <w:szCs w:val="28"/>
        </w:rPr>
        <w:t>?</w:t>
      </w:r>
    </w:p>
    <w:p w:rsidR="002E3D84" w:rsidRPr="00A26CB9" w:rsidRDefault="002E3D84" w:rsidP="00A26CB9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E3D84" w:rsidRPr="00A26C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953A3"/>
    <w:multiLevelType w:val="hybridMultilevel"/>
    <w:tmpl w:val="D6947C5C"/>
    <w:lvl w:ilvl="0" w:tplc="4FA02E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B202B51"/>
    <w:multiLevelType w:val="multilevel"/>
    <w:tmpl w:val="E112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54025C"/>
    <w:multiLevelType w:val="multilevel"/>
    <w:tmpl w:val="71D2F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780FFE"/>
    <w:multiLevelType w:val="multilevel"/>
    <w:tmpl w:val="8480A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663672"/>
    <w:multiLevelType w:val="multilevel"/>
    <w:tmpl w:val="01C0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8E6F67"/>
    <w:multiLevelType w:val="multilevel"/>
    <w:tmpl w:val="FE88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9E4504"/>
    <w:multiLevelType w:val="multilevel"/>
    <w:tmpl w:val="DA94E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F370A9"/>
    <w:multiLevelType w:val="multilevel"/>
    <w:tmpl w:val="ADC8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C920B3"/>
    <w:multiLevelType w:val="multilevel"/>
    <w:tmpl w:val="6D9C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B329C"/>
    <w:multiLevelType w:val="multilevel"/>
    <w:tmpl w:val="A0AA4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1D6981"/>
    <w:multiLevelType w:val="multilevel"/>
    <w:tmpl w:val="A606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4"/>
  </w:num>
  <w:num w:numId="5">
    <w:abstractNumId w:val="7"/>
  </w:num>
  <w:num w:numId="6">
    <w:abstractNumId w:val="10"/>
  </w:num>
  <w:num w:numId="7">
    <w:abstractNumId w:val="3"/>
  </w:num>
  <w:num w:numId="8">
    <w:abstractNumId w:val="5"/>
  </w:num>
  <w:num w:numId="9">
    <w:abstractNumId w:val="8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14"/>
    <w:rsid w:val="000C6C58"/>
    <w:rsid w:val="00116B63"/>
    <w:rsid w:val="001B31C9"/>
    <w:rsid w:val="002C7EAA"/>
    <w:rsid w:val="002D5151"/>
    <w:rsid w:val="002E3D84"/>
    <w:rsid w:val="00337E1B"/>
    <w:rsid w:val="003641F9"/>
    <w:rsid w:val="003D66F1"/>
    <w:rsid w:val="003E7AFC"/>
    <w:rsid w:val="004B59A0"/>
    <w:rsid w:val="0056186E"/>
    <w:rsid w:val="00756231"/>
    <w:rsid w:val="007D1F39"/>
    <w:rsid w:val="00877863"/>
    <w:rsid w:val="008E6027"/>
    <w:rsid w:val="00936DD0"/>
    <w:rsid w:val="00A26CB9"/>
    <w:rsid w:val="00A600E1"/>
    <w:rsid w:val="00AA4B19"/>
    <w:rsid w:val="00AD666F"/>
    <w:rsid w:val="00B51714"/>
    <w:rsid w:val="00D75397"/>
    <w:rsid w:val="00DD30EA"/>
    <w:rsid w:val="00E22077"/>
    <w:rsid w:val="00F83682"/>
    <w:rsid w:val="00FA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59FEC"/>
  <w15:chartTrackingRefBased/>
  <w15:docId w15:val="{14FA11AC-DA97-7F44-A1F1-20CF5DC5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53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5171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3">
    <w:name w:val="heading 3"/>
    <w:basedOn w:val="a"/>
    <w:link w:val="30"/>
    <w:uiPriority w:val="9"/>
    <w:qFormat/>
    <w:rsid w:val="00B5171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D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1714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51714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a3">
    <w:name w:val="Normal (Web)"/>
    <w:basedOn w:val="a"/>
    <w:uiPriority w:val="99"/>
    <w:unhideWhenUsed/>
    <w:rsid w:val="00B5171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D75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116B6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2E3D84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3638</Words>
  <Characters>2075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sasha20022704@outlook.com</dc:creator>
  <cp:keywords/>
  <dc:description/>
  <cp:lastModifiedBy>Користувач 303</cp:lastModifiedBy>
  <cp:revision>26</cp:revision>
  <dcterms:created xsi:type="dcterms:W3CDTF">2026-02-06T11:28:00Z</dcterms:created>
  <dcterms:modified xsi:type="dcterms:W3CDTF">2026-02-18T01:00:00Z</dcterms:modified>
</cp:coreProperties>
</file>