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1B77B9" w:rsidRDefault="00D75397" w:rsidP="001B77B9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B77B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FA3CF9" w:rsidRPr="001B77B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B31C9" w:rsidRPr="001B77B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77B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B31C9" w:rsidRPr="001B77B9">
        <w:rPr>
          <w:rFonts w:ascii="Times New Roman" w:hAnsi="Times New Roman" w:cs="Times New Roman"/>
          <w:b/>
          <w:bCs/>
          <w:sz w:val="28"/>
          <w:szCs w:val="28"/>
        </w:rPr>
        <w:t>ПРАВОВІ МЕХАНІЗМИ ПРОТИДІЇ ФІНАНСУВАННЮ ТЕРОРИЗМУ ТА ЗБРОЙНИХ КОНФЛІКТІВ</w:t>
      </w:r>
    </w:p>
    <w:p w:rsidR="00771245" w:rsidRPr="001B77B9" w:rsidRDefault="00771245" w:rsidP="001B77B9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1245" w:rsidRPr="001B77B9" w:rsidRDefault="00771245" w:rsidP="001B77B9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B9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</w:t>
      </w:r>
    </w:p>
    <w:p w:rsidR="00771245" w:rsidRPr="001B77B9" w:rsidRDefault="001B77B9" w:rsidP="001B77B9">
      <w:pPr>
        <w:pStyle w:val="a4"/>
        <w:numPr>
          <w:ilvl w:val="0"/>
          <w:numId w:val="8"/>
        </w:numPr>
        <w:spacing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B9">
        <w:rPr>
          <w:rFonts w:ascii="Times New Roman" w:hAnsi="Times New Roman" w:cs="Times New Roman"/>
          <w:sz w:val="28"/>
          <w:szCs w:val="28"/>
        </w:rPr>
        <w:t>У чому полягає доктринальна різниця між об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1B77B9">
        <w:rPr>
          <w:rFonts w:ascii="Times New Roman" w:hAnsi="Times New Roman" w:cs="Times New Roman"/>
          <w:sz w:val="28"/>
          <w:szCs w:val="28"/>
        </w:rPr>
        <w:t>єктом «відмивання доходів» та «фінансування тероризму»? Чому фінансування тероризму коректно називати «зворотною легалізацією?</w:t>
      </w:r>
    </w:p>
    <w:p w:rsidR="001B77B9" w:rsidRPr="001B77B9" w:rsidRDefault="001B77B9" w:rsidP="001B77B9">
      <w:pPr>
        <w:pStyle w:val="a3"/>
        <w:numPr>
          <w:ilvl w:val="0"/>
          <w:numId w:val="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B77B9">
        <w:rPr>
          <w:sz w:val="28"/>
          <w:szCs w:val="28"/>
        </w:rPr>
        <w:t xml:space="preserve">Обґрунтуйте тезу: «Фінансування тероризму </w:t>
      </w:r>
      <w:r>
        <w:rPr>
          <w:sz w:val="28"/>
          <w:szCs w:val="28"/>
        </w:rPr>
        <w:t>–</w:t>
      </w:r>
      <w:r w:rsidRPr="001B77B9">
        <w:rPr>
          <w:sz w:val="28"/>
          <w:szCs w:val="28"/>
        </w:rPr>
        <w:t xml:space="preserve"> це експлуатація легальних економічних механізмів для неекономічних цілей». Які ризики це створює для стабільності ринку?</w:t>
      </w:r>
    </w:p>
    <w:p w:rsidR="001B77B9" w:rsidRPr="001B77B9" w:rsidRDefault="001B77B9" w:rsidP="001B77B9">
      <w:pPr>
        <w:pStyle w:val="a3"/>
        <w:numPr>
          <w:ilvl w:val="0"/>
          <w:numId w:val="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B77B9">
        <w:rPr>
          <w:sz w:val="28"/>
          <w:szCs w:val="28"/>
        </w:rPr>
        <w:t>Чи погоджуєтеся ви, що фінансування збройних конфліктів порушує насамперед «міжнародний правопорядок», а не просто «громадську безпеку»?</w:t>
      </w:r>
    </w:p>
    <w:p w:rsidR="001B77B9" w:rsidRPr="001B77B9" w:rsidRDefault="001B77B9" w:rsidP="001B77B9">
      <w:pPr>
        <w:pStyle w:val="a3"/>
        <w:numPr>
          <w:ilvl w:val="0"/>
          <w:numId w:val="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B77B9">
        <w:rPr>
          <w:sz w:val="28"/>
          <w:szCs w:val="28"/>
        </w:rPr>
        <w:t>Чи охоплює поняття «активи» у розрізі фінансування тероризму інтелектуальну власність, криптоактиви або інформаційні послуги?</w:t>
      </w:r>
    </w:p>
    <w:p w:rsidR="001B77B9" w:rsidRPr="001B77B9" w:rsidRDefault="001B77B9" w:rsidP="001B77B9">
      <w:pPr>
        <w:pStyle w:val="a4"/>
        <w:numPr>
          <w:ilvl w:val="0"/>
          <w:numId w:val="8"/>
        </w:numPr>
        <w:spacing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B9">
        <w:rPr>
          <w:rFonts w:ascii="Times New Roman" w:hAnsi="Times New Roman" w:cs="Times New Roman"/>
          <w:sz w:val="28"/>
          <w:szCs w:val="28"/>
        </w:rPr>
        <w:t>Чи є правомірним делегування державою поліцейських функцій (фінансового моніторингу) приватним банкам? Де межа між комерційною таємницею та інтересами безпеки?</w:t>
      </w:r>
    </w:p>
    <w:p w:rsidR="001B77B9" w:rsidRPr="001B77B9" w:rsidRDefault="00771245" w:rsidP="001B77B9">
      <w:pPr>
        <w:pStyle w:val="a4"/>
        <w:numPr>
          <w:ilvl w:val="0"/>
          <w:numId w:val="8"/>
        </w:numPr>
        <w:spacing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B9">
        <w:rPr>
          <w:rFonts w:ascii="Times New Roman" w:hAnsi="Times New Roman" w:cs="Times New Roman"/>
          <w:spacing w:val="-4"/>
          <w:sz w:val="28"/>
          <w:szCs w:val="28"/>
        </w:rPr>
        <w:t>Фінансування тероризму – це економічний злочин «навпаки: якщо при відмиванні доходів ми легалізуємо «брудні» гроші, то при фінансуванні тероризму ми «криміналізуємо» чисті гроші через їх цільове спрямування</w:t>
      </w:r>
    </w:p>
    <w:p w:rsidR="001B77B9" w:rsidRPr="001B77B9" w:rsidRDefault="00771245" w:rsidP="001B77B9">
      <w:pPr>
        <w:pStyle w:val="a4"/>
        <w:numPr>
          <w:ilvl w:val="0"/>
          <w:numId w:val="8"/>
        </w:numPr>
        <w:spacing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B9">
        <w:rPr>
          <w:rFonts w:ascii="Times New Roman" w:hAnsi="Times New Roman" w:cs="Times New Roman"/>
          <w:spacing w:val="-4"/>
          <w:sz w:val="28"/>
          <w:szCs w:val="28"/>
        </w:rPr>
        <w:t xml:space="preserve">Обґрунтуйте тезу про те, що фінансування тероризму через легальні канали підриває довіру до всієї фінансової системи країни </w:t>
      </w:r>
    </w:p>
    <w:p w:rsidR="00771245" w:rsidRPr="001B77B9" w:rsidRDefault="00771245" w:rsidP="001B77B9">
      <w:pPr>
        <w:pStyle w:val="a4"/>
        <w:numPr>
          <w:ilvl w:val="0"/>
          <w:numId w:val="8"/>
        </w:numPr>
        <w:spacing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B9">
        <w:rPr>
          <w:rFonts w:ascii="Times New Roman" w:hAnsi="Times New Roman" w:cs="Times New Roman"/>
          <w:spacing w:val="-4"/>
          <w:sz w:val="28"/>
          <w:szCs w:val="28"/>
        </w:rPr>
        <w:t>Проведіть порівняльний аналіз запропонованого в лекції авторського підходу до розуміння фінансування тероризму як кримінального правопорушення проти економічної системи зі ст. 258-5 КК України.</w:t>
      </w:r>
    </w:p>
    <w:p w:rsidR="001B77B9" w:rsidRPr="001B77B9" w:rsidRDefault="001B77B9" w:rsidP="001B77B9">
      <w:pPr>
        <w:pStyle w:val="a3"/>
        <w:numPr>
          <w:ilvl w:val="0"/>
          <w:numId w:val="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B77B9">
        <w:rPr>
          <w:sz w:val="28"/>
          <w:szCs w:val="28"/>
        </w:rPr>
        <w:t>Як довести прямий умисел особи, яка здійснює «вільне пожертвування» у фонд, що займається і гуманітарною, і мілітарною діяльністю одночасно?</w:t>
      </w:r>
    </w:p>
    <w:p w:rsidR="001B77B9" w:rsidRPr="001B77B9" w:rsidRDefault="001B77B9" w:rsidP="001B77B9">
      <w:pPr>
        <w:pStyle w:val="a3"/>
        <w:numPr>
          <w:ilvl w:val="0"/>
          <w:numId w:val="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B77B9">
        <w:rPr>
          <w:sz w:val="28"/>
          <w:szCs w:val="28"/>
        </w:rPr>
        <w:t>Чи достатньо механізмів КК України для притягнення до відповідальності транснаціональних корпорацій, чиї дочірні компанії фінансують конфлікти?</w:t>
      </w:r>
    </w:p>
    <w:p w:rsidR="003A050E" w:rsidRDefault="001B77B9" w:rsidP="003A050E">
      <w:pPr>
        <w:pStyle w:val="a3"/>
        <w:numPr>
          <w:ilvl w:val="0"/>
          <w:numId w:val="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B77B9">
        <w:rPr>
          <w:sz w:val="28"/>
          <w:szCs w:val="28"/>
        </w:rPr>
        <w:lastRenderedPageBreak/>
        <w:t>Як розмежувати фінансування «сепаратизму/агресії» та «тероризму» в умовах гібридної війни?</w:t>
      </w:r>
    </w:p>
    <w:p w:rsidR="001B77B9" w:rsidRPr="003A050E" w:rsidRDefault="001B77B9" w:rsidP="003A050E">
      <w:pPr>
        <w:pStyle w:val="a3"/>
        <w:numPr>
          <w:ilvl w:val="0"/>
          <w:numId w:val="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3A050E">
        <w:rPr>
          <w:sz w:val="28"/>
          <w:szCs w:val="28"/>
        </w:rPr>
        <w:t>Чи не призводить надмірний превентивний контроль («de-risking») до фінансової ізоляції цілих регіонів або верств населення?</w:t>
      </w:r>
    </w:p>
    <w:p w:rsidR="00771245" w:rsidRPr="001B77B9" w:rsidRDefault="00771245" w:rsidP="001B77B9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1245" w:rsidRPr="001B77B9" w:rsidRDefault="001B77B9" w:rsidP="001B77B9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B9">
        <w:rPr>
          <w:rFonts w:ascii="Times New Roman" w:hAnsi="Times New Roman" w:cs="Times New Roman"/>
          <w:b/>
          <w:bCs/>
          <w:sz w:val="28"/>
          <w:szCs w:val="28"/>
        </w:rPr>
        <w:t>Практичні завдання</w:t>
      </w:r>
    </w:p>
    <w:p w:rsidR="003A050E" w:rsidRPr="003A050E" w:rsidRDefault="003A050E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A05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1. Кейс</w:t>
      </w:r>
    </w:p>
    <w:p w:rsidR="001B77B9" w:rsidRDefault="001B77B9" w:rsidP="003A050E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B77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Благодійний фонд збирає кошти на «медикаменти для мирного населення» на окупованій території. Слідство встановило, що 30% ліків було передано до військових шпиталів терористичних угруповань.</w:t>
      </w:r>
      <w:r w:rsidR="003A050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B77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Кваліфікуйте дії керівника фонду. Чи є тут прямий умисел на фінансування тероризму?</w:t>
      </w:r>
    </w:p>
    <w:p w:rsidR="003A050E" w:rsidRPr="003A050E" w:rsidRDefault="003A050E" w:rsidP="003A050E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2</w:t>
      </w:r>
      <w:r w:rsidRPr="003A05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 Кейс</w:t>
      </w:r>
    </w:p>
    <w:p w:rsidR="001B77B9" w:rsidRDefault="001B77B9" w:rsidP="003A050E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B77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Громадянин А перерахував 2 BTC на анонімний гаманець, вказаний у </w:t>
      </w:r>
      <w:proofErr w:type="spellStart"/>
      <w:r w:rsidRPr="001B77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Telegram</w:t>
      </w:r>
      <w:proofErr w:type="spellEnd"/>
      <w:r w:rsidRPr="001B77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-каналі, що закликає до «визвольної боротьби» в іншій державі. Згодом ці кошти були використані для закупівлі вибухівки.</w:t>
      </w:r>
      <w:r w:rsidR="003A050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B77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Опишіть процесуальний алгоритм доказування обізнаності Громадянина А про цілі переказу.</w:t>
      </w:r>
    </w:p>
    <w:p w:rsidR="003A050E" w:rsidRPr="003A050E" w:rsidRDefault="003A050E" w:rsidP="003A050E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3</w:t>
      </w:r>
      <w:r w:rsidRPr="003A05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 Кейс</w:t>
      </w:r>
    </w:p>
    <w:p w:rsidR="001B77B9" w:rsidRDefault="001B77B9" w:rsidP="003A050E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B77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Банк проігнорував серію дрібних переказів (менше граничної суми моніторингу) на користь особи, що перебуває під санкціями. Загальна сума за місяць склала 2 млн грн.</w:t>
      </w:r>
      <w:r w:rsidR="003A050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B77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Чи можна застосувати до банку заходи кримінально-правового характеру за ст. 258-5 КК через призму вашої концепції «використання економічних інструментів»?</w:t>
      </w:r>
    </w:p>
    <w:p w:rsidR="003A050E" w:rsidRPr="003A050E" w:rsidRDefault="003A050E" w:rsidP="003A050E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4</w:t>
      </w:r>
      <w:r w:rsidRPr="003A05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 Кейс</w:t>
      </w:r>
    </w:p>
    <w:p w:rsidR="001B77B9" w:rsidRPr="001B77B9" w:rsidRDefault="001B77B9" w:rsidP="003A050E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B77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Завод на окупованій території продовжує працювати і платити «місцеві податки», щоб уникнути конфіскації майна окупаційною владою. Кошти з цих податків йдуть на утримання збройних формувань агресора. Проаналізуйте склад злочину за ст. 110-2 КК. Чи є тут стан «крайньої необхідності»?</w:t>
      </w:r>
    </w:p>
    <w:p w:rsidR="001B31C9" w:rsidRPr="001B77B9" w:rsidRDefault="003A050E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5</w:t>
      </w:r>
      <w:r w:rsidR="001B31C9"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Доктринальний аналіз фінансування конфліктів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правову природу фінансування тероризму та збройних конфліктів.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Завдання </w:t>
      </w:r>
      <w:r w:rsidR="003A05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Інституційна система протидії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систему суб’єктів протидії фінансуванню тероризму.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</w:t>
      </w:r>
      <w:r w:rsidR="003A05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7</w:t>
      </w:r>
      <w:r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Кримінально-правовий механізм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кримінальну відповідальність за фінансування тероризму.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3A05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8</w:t>
      </w:r>
      <w:r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Превентивні інструменти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превентивні механізми запобігання фінансуванню конфліктів.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3A05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9</w:t>
      </w:r>
      <w:r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Міжнародний вимір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міжнародні та європейські правові інструменти у цій сфері.</w:t>
      </w:r>
    </w:p>
    <w:p w:rsidR="001B31C9" w:rsidRPr="001B77B9" w:rsidRDefault="003A050E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10</w:t>
      </w:r>
      <w:r w:rsidR="001B31C9" w:rsidRPr="001B77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Комплексна модель протидії</w:t>
      </w:r>
    </w:p>
    <w:p w:rsidR="001B31C9" w:rsidRPr="001B77B9" w:rsidRDefault="001B31C9" w:rsidP="001B77B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77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інтегровану правову модель протидії фінансуванню тероризму.</w:t>
      </w:r>
    </w:p>
    <w:p w:rsidR="00B51714" w:rsidRPr="001B77B9" w:rsidRDefault="00B51714" w:rsidP="001B77B9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1714" w:rsidRPr="001B77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367"/>
    <w:multiLevelType w:val="multilevel"/>
    <w:tmpl w:val="566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A11FC"/>
    <w:multiLevelType w:val="multilevel"/>
    <w:tmpl w:val="4EF0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5299A"/>
    <w:multiLevelType w:val="hybridMultilevel"/>
    <w:tmpl w:val="61C421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56645"/>
    <w:multiLevelType w:val="hybridMultilevel"/>
    <w:tmpl w:val="1E8A0B0C"/>
    <w:lvl w:ilvl="0" w:tplc="24DC69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B2A3C"/>
    <w:multiLevelType w:val="multilevel"/>
    <w:tmpl w:val="D5A4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266B2"/>
    <w:multiLevelType w:val="multilevel"/>
    <w:tmpl w:val="0ED4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0D5FA0"/>
    <w:rsid w:val="001B31C9"/>
    <w:rsid w:val="001B77B9"/>
    <w:rsid w:val="003641F9"/>
    <w:rsid w:val="003A050E"/>
    <w:rsid w:val="00756231"/>
    <w:rsid w:val="00771245"/>
    <w:rsid w:val="007D1F39"/>
    <w:rsid w:val="00877863"/>
    <w:rsid w:val="00936DD0"/>
    <w:rsid w:val="00A600E1"/>
    <w:rsid w:val="00AD666F"/>
    <w:rsid w:val="00B51714"/>
    <w:rsid w:val="00D469E3"/>
    <w:rsid w:val="00D75397"/>
    <w:rsid w:val="00DD30EA"/>
    <w:rsid w:val="00E22077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B7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2428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Невмержицька Ангеліна Андріївна</cp:lastModifiedBy>
  <cp:revision>2</cp:revision>
  <dcterms:created xsi:type="dcterms:W3CDTF">2026-02-18T09:30:00Z</dcterms:created>
  <dcterms:modified xsi:type="dcterms:W3CDTF">2026-02-18T09:30:00Z</dcterms:modified>
</cp:coreProperties>
</file>