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CCC9" w14:textId="77777777" w:rsidR="007D5B6D" w:rsidRPr="007D5B6D" w:rsidRDefault="007D5B6D" w:rsidP="007D5B6D">
      <w:pPr>
        <w:jc w:val="center"/>
        <w:rPr>
          <w:b/>
          <w:bCs/>
          <w:sz w:val="28"/>
          <w:szCs w:val="28"/>
          <w:lang w:val="uk-UA"/>
        </w:rPr>
      </w:pPr>
      <w:r w:rsidRPr="007D5B6D">
        <w:rPr>
          <w:b/>
          <w:bCs/>
          <w:sz w:val="28"/>
          <w:szCs w:val="28"/>
          <w:lang w:val="uk-UA"/>
        </w:rPr>
        <w:t>Лекція №5</w:t>
      </w:r>
    </w:p>
    <w:p w14:paraId="7FDBD30F" w14:textId="1067108E" w:rsidR="007F6BCD" w:rsidRDefault="007F6BCD" w:rsidP="007D5B6D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7D5B6D">
        <w:rPr>
          <w:b/>
          <w:bCs/>
          <w:sz w:val="28"/>
          <w:szCs w:val="28"/>
        </w:rPr>
        <w:t>Європейський</w:t>
      </w:r>
      <w:proofErr w:type="spellEnd"/>
      <w:r w:rsidRPr="007D5B6D">
        <w:rPr>
          <w:b/>
          <w:bCs/>
          <w:sz w:val="28"/>
          <w:szCs w:val="28"/>
        </w:rPr>
        <w:t xml:space="preserve"> </w:t>
      </w:r>
      <w:proofErr w:type="spellStart"/>
      <w:r w:rsidRPr="007D5B6D">
        <w:rPr>
          <w:b/>
          <w:bCs/>
          <w:sz w:val="28"/>
          <w:szCs w:val="28"/>
        </w:rPr>
        <w:t>досвід</w:t>
      </w:r>
      <w:proofErr w:type="spellEnd"/>
      <w:r w:rsidRPr="007D5B6D">
        <w:rPr>
          <w:b/>
          <w:bCs/>
          <w:sz w:val="28"/>
          <w:szCs w:val="28"/>
        </w:rPr>
        <w:t xml:space="preserve"> </w:t>
      </w:r>
      <w:proofErr w:type="spellStart"/>
      <w:r w:rsidRPr="007D5B6D">
        <w:rPr>
          <w:b/>
          <w:bCs/>
          <w:sz w:val="28"/>
          <w:szCs w:val="28"/>
        </w:rPr>
        <w:t>організації</w:t>
      </w:r>
      <w:proofErr w:type="spellEnd"/>
      <w:r w:rsidRPr="007D5B6D">
        <w:rPr>
          <w:b/>
          <w:bCs/>
          <w:sz w:val="28"/>
          <w:szCs w:val="28"/>
        </w:rPr>
        <w:t xml:space="preserve"> </w:t>
      </w:r>
      <w:proofErr w:type="spellStart"/>
      <w:r w:rsidRPr="007D5B6D">
        <w:rPr>
          <w:b/>
          <w:bCs/>
          <w:sz w:val="28"/>
          <w:szCs w:val="28"/>
        </w:rPr>
        <w:t>сільського</w:t>
      </w:r>
      <w:proofErr w:type="spellEnd"/>
      <w:r w:rsidRPr="007D5B6D">
        <w:rPr>
          <w:b/>
          <w:bCs/>
          <w:sz w:val="28"/>
          <w:szCs w:val="28"/>
        </w:rPr>
        <w:t xml:space="preserve"> (зеленого) туризму</w:t>
      </w:r>
    </w:p>
    <w:p w14:paraId="229A517C" w14:textId="77777777" w:rsidR="007D5B6D" w:rsidRPr="007D5B6D" w:rsidRDefault="007D5B6D" w:rsidP="007D5B6D">
      <w:pPr>
        <w:jc w:val="center"/>
        <w:rPr>
          <w:b/>
          <w:bCs/>
          <w:sz w:val="28"/>
          <w:szCs w:val="28"/>
          <w:lang w:val="uk-UA"/>
        </w:rPr>
      </w:pPr>
    </w:p>
    <w:p w14:paraId="4BC02524" w14:textId="027A61F1" w:rsidR="007F6BCD" w:rsidRPr="007D5B6D" w:rsidRDefault="007F6BCD">
      <w:pPr>
        <w:rPr>
          <w:sz w:val="28"/>
          <w:szCs w:val="28"/>
          <w:lang w:val="en-US"/>
        </w:rPr>
      </w:pPr>
      <w:r w:rsidRPr="007D5B6D">
        <w:rPr>
          <w:sz w:val="28"/>
          <w:szCs w:val="28"/>
        </w:rPr>
        <w:t xml:space="preserve">1. </w:t>
      </w:r>
      <w:proofErr w:type="spellStart"/>
      <w:r w:rsidRPr="007D5B6D">
        <w:rPr>
          <w:sz w:val="28"/>
          <w:szCs w:val="28"/>
        </w:rPr>
        <w:t>Класифікація</w:t>
      </w:r>
      <w:proofErr w:type="spellEnd"/>
      <w:r w:rsidRPr="007D5B6D">
        <w:rPr>
          <w:sz w:val="28"/>
          <w:szCs w:val="28"/>
        </w:rPr>
        <w:t xml:space="preserve"> баз </w:t>
      </w:r>
      <w:proofErr w:type="spellStart"/>
      <w:r w:rsidRPr="007D5B6D">
        <w:rPr>
          <w:sz w:val="28"/>
          <w:szCs w:val="28"/>
        </w:rPr>
        <w:t>відпочинку</w:t>
      </w:r>
      <w:proofErr w:type="spellEnd"/>
      <w:r w:rsidRPr="007D5B6D">
        <w:rPr>
          <w:sz w:val="28"/>
          <w:szCs w:val="28"/>
        </w:rPr>
        <w:t xml:space="preserve">. </w:t>
      </w:r>
    </w:p>
    <w:p w14:paraId="151BC897" w14:textId="46FE217D" w:rsidR="007F6BCD" w:rsidRPr="007D5B6D" w:rsidRDefault="007F6BCD">
      <w:pPr>
        <w:rPr>
          <w:sz w:val="28"/>
          <w:szCs w:val="28"/>
          <w:lang w:val="en-US"/>
        </w:rPr>
      </w:pPr>
      <w:r w:rsidRPr="007D5B6D">
        <w:rPr>
          <w:sz w:val="28"/>
          <w:szCs w:val="28"/>
        </w:rPr>
        <w:t>2. О</w:t>
      </w:r>
      <w:proofErr w:type="spellStart"/>
      <w:r w:rsidRPr="007D5B6D">
        <w:rPr>
          <w:sz w:val="28"/>
          <w:szCs w:val="28"/>
        </w:rPr>
        <w:t>собливості</w:t>
      </w:r>
      <w:proofErr w:type="spellEnd"/>
      <w:r w:rsidRPr="007D5B6D">
        <w:rPr>
          <w:sz w:val="28"/>
          <w:szCs w:val="28"/>
        </w:rPr>
        <w:t xml:space="preserve"> </w:t>
      </w:r>
      <w:proofErr w:type="spellStart"/>
      <w:r w:rsidRPr="007D5B6D">
        <w:rPr>
          <w:sz w:val="28"/>
          <w:szCs w:val="28"/>
        </w:rPr>
        <w:t>організації</w:t>
      </w:r>
      <w:proofErr w:type="spellEnd"/>
      <w:r w:rsidRPr="007D5B6D">
        <w:rPr>
          <w:sz w:val="28"/>
          <w:szCs w:val="28"/>
        </w:rPr>
        <w:t xml:space="preserve"> </w:t>
      </w:r>
      <w:proofErr w:type="spellStart"/>
      <w:r w:rsidRPr="007D5B6D">
        <w:rPr>
          <w:sz w:val="28"/>
          <w:szCs w:val="28"/>
        </w:rPr>
        <w:t>сільського</w:t>
      </w:r>
      <w:proofErr w:type="spellEnd"/>
      <w:r w:rsidRPr="007D5B6D">
        <w:rPr>
          <w:sz w:val="28"/>
          <w:szCs w:val="28"/>
        </w:rPr>
        <w:t xml:space="preserve"> зеленого туризму у </w:t>
      </w:r>
      <w:proofErr w:type="spellStart"/>
      <w:r w:rsidRPr="007D5B6D">
        <w:rPr>
          <w:sz w:val="28"/>
          <w:szCs w:val="28"/>
        </w:rPr>
        <w:t>різних</w:t>
      </w:r>
      <w:proofErr w:type="spellEnd"/>
      <w:r w:rsidRPr="007D5B6D">
        <w:rPr>
          <w:sz w:val="28"/>
          <w:szCs w:val="28"/>
        </w:rPr>
        <w:t xml:space="preserve"> </w:t>
      </w:r>
      <w:proofErr w:type="spellStart"/>
      <w:r w:rsidRPr="007D5B6D">
        <w:rPr>
          <w:sz w:val="28"/>
          <w:szCs w:val="28"/>
        </w:rPr>
        <w:t>країнах</w:t>
      </w:r>
      <w:proofErr w:type="spellEnd"/>
      <w:r w:rsidRPr="007D5B6D">
        <w:rPr>
          <w:sz w:val="28"/>
          <w:szCs w:val="28"/>
        </w:rPr>
        <w:t xml:space="preserve">. </w:t>
      </w:r>
    </w:p>
    <w:p w14:paraId="0537DF87" w14:textId="35C5926A" w:rsidR="007F6BCD" w:rsidRPr="007D5B6D" w:rsidRDefault="007F6BCD">
      <w:pPr>
        <w:rPr>
          <w:sz w:val="28"/>
          <w:szCs w:val="28"/>
          <w:lang w:val="en-US"/>
        </w:rPr>
      </w:pPr>
      <w:r w:rsidRPr="007D5B6D">
        <w:rPr>
          <w:sz w:val="28"/>
          <w:szCs w:val="28"/>
        </w:rPr>
        <w:t xml:space="preserve">3. Напрямки та </w:t>
      </w:r>
      <w:proofErr w:type="spellStart"/>
      <w:r w:rsidRPr="007D5B6D">
        <w:rPr>
          <w:sz w:val="28"/>
          <w:szCs w:val="28"/>
        </w:rPr>
        <w:t>перспективи</w:t>
      </w:r>
      <w:proofErr w:type="spellEnd"/>
      <w:r w:rsidRPr="007D5B6D">
        <w:rPr>
          <w:sz w:val="28"/>
          <w:szCs w:val="28"/>
        </w:rPr>
        <w:t xml:space="preserve"> </w:t>
      </w:r>
      <w:proofErr w:type="spellStart"/>
      <w:r w:rsidRPr="007D5B6D">
        <w:rPr>
          <w:sz w:val="28"/>
          <w:szCs w:val="28"/>
        </w:rPr>
        <w:t>розвитку</w:t>
      </w:r>
      <w:proofErr w:type="spellEnd"/>
      <w:r w:rsidRPr="007D5B6D">
        <w:rPr>
          <w:sz w:val="28"/>
          <w:szCs w:val="28"/>
        </w:rPr>
        <w:t xml:space="preserve"> </w:t>
      </w:r>
      <w:proofErr w:type="spellStart"/>
      <w:r w:rsidRPr="007D5B6D">
        <w:rPr>
          <w:sz w:val="28"/>
          <w:szCs w:val="28"/>
        </w:rPr>
        <w:t>сільського</w:t>
      </w:r>
      <w:proofErr w:type="spellEnd"/>
      <w:r w:rsidRPr="007D5B6D">
        <w:rPr>
          <w:sz w:val="28"/>
          <w:szCs w:val="28"/>
        </w:rPr>
        <w:t xml:space="preserve"> зеленого туризму в </w:t>
      </w:r>
      <w:proofErr w:type="spellStart"/>
      <w:r w:rsidRPr="007D5B6D">
        <w:rPr>
          <w:sz w:val="28"/>
          <w:szCs w:val="28"/>
        </w:rPr>
        <w:t>Україні</w:t>
      </w:r>
      <w:proofErr w:type="spellEnd"/>
      <w:r w:rsidRPr="007D5B6D">
        <w:rPr>
          <w:sz w:val="28"/>
          <w:szCs w:val="28"/>
        </w:rPr>
        <w:t xml:space="preserve"> на </w:t>
      </w:r>
      <w:proofErr w:type="spellStart"/>
      <w:r w:rsidRPr="007D5B6D">
        <w:rPr>
          <w:sz w:val="28"/>
          <w:szCs w:val="28"/>
        </w:rPr>
        <w:t>підставі</w:t>
      </w:r>
      <w:proofErr w:type="spellEnd"/>
      <w:r w:rsidRPr="007D5B6D">
        <w:rPr>
          <w:sz w:val="28"/>
          <w:szCs w:val="28"/>
        </w:rPr>
        <w:t xml:space="preserve"> </w:t>
      </w:r>
      <w:proofErr w:type="spellStart"/>
      <w:r w:rsidRPr="007D5B6D">
        <w:rPr>
          <w:sz w:val="28"/>
          <w:szCs w:val="28"/>
        </w:rPr>
        <w:t>світового</w:t>
      </w:r>
      <w:proofErr w:type="spellEnd"/>
      <w:r w:rsidRPr="007D5B6D">
        <w:rPr>
          <w:sz w:val="28"/>
          <w:szCs w:val="28"/>
        </w:rPr>
        <w:t xml:space="preserve"> </w:t>
      </w:r>
      <w:proofErr w:type="spellStart"/>
      <w:r w:rsidRPr="007D5B6D">
        <w:rPr>
          <w:sz w:val="28"/>
          <w:szCs w:val="28"/>
        </w:rPr>
        <w:t>досвіду</w:t>
      </w:r>
      <w:proofErr w:type="spellEnd"/>
      <w:r w:rsidRPr="007D5B6D">
        <w:rPr>
          <w:sz w:val="28"/>
          <w:szCs w:val="28"/>
        </w:rPr>
        <w:t xml:space="preserve">. </w:t>
      </w:r>
    </w:p>
    <w:p w14:paraId="10430BA4" w14:textId="77777777" w:rsidR="007F6BCD" w:rsidRPr="007D5B6D" w:rsidRDefault="007F6BCD">
      <w:pPr>
        <w:rPr>
          <w:sz w:val="28"/>
          <w:szCs w:val="28"/>
          <w:lang w:val="en-US"/>
        </w:rPr>
      </w:pPr>
    </w:p>
    <w:p w14:paraId="7B789B24" w14:textId="74617264" w:rsidR="007F6BCD" w:rsidRPr="007D5B6D" w:rsidRDefault="007D5B6D" w:rsidP="007D5B6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6BCD">
        <w:rPr>
          <w:lang w:val="en-US"/>
        </w:rPr>
        <w:drawing>
          <wp:anchor distT="0" distB="0" distL="114300" distR="114300" simplePos="0" relativeHeight="251658240" behindDoc="0" locked="0" layoutInCell="1" allowOverlap="1" wp14:anchorId="0CCE10F4" wp14:editId="1FC55323">
            <wp:simplePos x="0" y="0"/>
            <wp:positionH relativeFrom="margin">
              <wp:align>right</wp:align>
            </wp:positionH>
            <wp:positionV relativeFrom="margin">
              <wp:posOffset>2537460</wp:posOffset>
            </wp:positionV>
            <wp:extent cx="5940425" cy="373507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6BCD" w:rsidRPr="007D5B6D">
        <w:rPr>
          <w:rFonts w:ascii="Times New Roman" w:hAnsi="Times New Roman"/>
          <w:sz w:val="28"/>
          <w:szCs w:val="28"/>
        </w:rPr>
        <w:t xml:space="preserve">Масовий розвиток сільського зеленого туризму в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світі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почався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другої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половини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 20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століття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, коли у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Великобританії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 та США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виникла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концепція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Bed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 &amp;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Breakfast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» –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тимчасове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проживання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близько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 7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діб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порожніх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кімнатах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6BCD" w:rsidRPr="007D5B6D">
        <w:rPr>
          <w:rFonts w:ascii="Times New Roman" w:hAnsi="Times New Roman"/>
          <w:sz w:val="28"/>
          <w:szCs w:val="28"/>
        </w:rPr>
        <w:t>будинків</w:t>
      </w:r>
      <w:proofErr w:type="spellEnd"/>
      <w:r w:rsidR="007F6BCD" w:rsidRPr="007D5B6D">
        <w:rPr>
          <w:rFonts w:ascii="Times New Roman" w:hAnsi="Times New Roman"/>
          <w:sz w:val="28"/>
          <w:szCs w:val="28"/>
        </w:rPr>
        <w:t xml:space="preserve"> незалежно від їх розташування</w:t>
      </w:r>
      <w:r w:rsidR="007F6BCD" w:rsidRPr="007D5B6D">
        <w:rPr>
          <w:rFonts w:ascii="Times New Roman" w:hAnsi="Times New Roman"/>
          <w:sz w:val="28"/>
          <w:szCs w:val="28"/>
          <w:lang w:val="en-US"/>
        </w:rPr>
        <w:t>.</w:t>
      </w:r>
    </w:p>
    <w:p w14:paraId="38202BB5" w14:textId="77777777" w:rsidR="00C30AB0" w:rsidRPr="007D5B6D" w:rsidRDefault="007F6BCD" w:rsidP="00C30AB0">
      <w:pPr>
        <w:ind w:firstLine="567"/>
        <w:rPr>
          <w:sz w:val="28"/>
          <w:szCs w:val="28"/>
          <w:lang w:val="en-US" w:eastAsia="en-US"/>
        </w:rPr>
      </w:pPr>
      <w:proofErr w:type="spellStart"/>
      <w:r w:rsidRPr="007D5B6D">
        <w:rPr>
          <w:sz w:val="28"/>
          <w:szCs w:val="28"/>
          <w:lang w:eastAsia="en-US"/>
        </w:rPr>
        <w:t>Експерти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Світової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Туристичної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Організації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розробили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стандартну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класифікацію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засобів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розміщення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туристів</w:t>
      </w:r>
      <w:proofErr w:type="spellEnd"/>
      <w:r w:rsidRPr="007D5B6D">
        <w:rPr>
          <w:sz w:val="28"/>
          <w:szCs w:val="28"/>
          <w:lang w:eastAsia="en-US"/>
        </w:rPr>
        <w:t xml:space="preserve">, </w:t>
      </w:r>
      <w:proofErr w:type="spellStart"/>
      <w:r w:rsidRPr="007D5B6D">
        <w:rPr>
          <w:sz w:val="28"/>
          <w:szCs w:val="28"/>
          <w:lang w:eastAsia="en-US"/>
        </w:rPr>
        <w:t>згідно</w:t>
      </w:r>
      <w:proofErr w:type="spellEnd"/>
      <w:r w:rsidRPr="007D5B6D">
        <w:rPr>
          <w:sz w:val="28"/>
          <w:szCs w:val="28"/>
          <w:lang w:eastAsia="en-US"/>
        </w:rPr>
        <w:t xml:space="preserve"> з </w:t>
      </w:r>
      <w:proofErr w:type="spellStart"/>
      <w:r w:rsidRPr="007D5B6D">
        <w:rPr>
          <w:sz w:val="28"/>
          <w:szCs w:val="28"/>
          <w:lang w:eastAsia="en-US"/>
        </w:rPr>
        <w:t>якою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засоби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розміщення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класифікуються</w:t>
      </w:r>
      <w:proofErr w:type="spellEnd"/>
      <w:r w:rsidRPr="007D5B6D">
        <w:rPr>
          <w:sz w:val="28"/>
          <w:szCs w:val="28"/>
          <w:lang w:eastAsia="en-US"/>
        </w:rPr>
        <w:t xml:space="preserve"> на </w:t>
      </w:r>
      <w:proofErr w:type="spellStart"/>
      <w:r w:rsidRPr="007D5B6D">
        <w:rPr>
          <w:sz w:val="28"/>
          <w:szCs w:val="28"/>
          <w:lang w:eastAsia="en-US"/>
        </w:rPr>
        <w:t>колективні</w:t>
      </w:r>
      <w:proofErr w:type="spellEnd"/>
      <w:r w:rsidRPr="007D5B6D">
        <w:rPr>
          <w:sz w:val="28"/>
          <w:szCs w:val="28"/>
          <w:lang w:eastAsia="en-US"/>
        </w:rPr>
        <w:t xml:space="preserve"> та </w:t>
      </w:r>
      <w:proofErr w:type="spellStart"/>
      <w:r w:rsidRPr="007D5B6D">
        <w:rPr>
          <w:sz w:val="28"/>
          <w:szCs w:val="28"/>
          <w:lang w:eastAsia="en-US"/>
        </w:rPr>
        <w:t>індивідуальні</w:t>
      </w:r>
      <w:proofErr w:type="spellEnd"/>
      <w:r w:rsidRPr="007D5B6D">
        <w:rPr>
          <w:sz w:val="28"/>
          <w:szCs w:val="28"/>
          <w:lang w:eastAsia="en-US"/>
        </w:rPr>
        <w:t xml:space="preserve">. У </w:t>
      </w:r>
      <w:proofErr w:type="spellStart"/>
      <w:r w:rsidRPr="007D5B6D">
        <w:rPr>
          <w:sz w:val="28"/>
          <w:szCs w:val="28"/>
          <w:lang w:eastAsia="en-US"/>
        </w:rPr>
        <w:t>різних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країнах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застосовуються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різні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символи</w:t>
      </w:r>
      <w:proofErr w:type="spellEnd"/>
      <w:r w:rsidRPr="007D5B6D">
        <w:rPr>
          <w:sz w:val="28"/>
          <w:szCs w:val="28"/>
          <w:lang w:eastAsia="en-US"/>
        </w:rPr>
        <w:t xml:space="preserve"> для </w:t>
      </w:r>
      <w:proofErr w:type="spellStart"/>
      <w:r w:rsidRPr="007D5B6D">
        <w:rPr>
          <w:sz w:val="28"/>
          <w:szCs w:val="28"/>
          <w:lang w:eastAsia="en-US"/>
        </w:rPr>
        <w:t>позначення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категорійності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засобів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розміщення</w:t>
      </w:r>
      <w:proofErr w:type="spellEnd"/>
      <w:r w:rsidRPr="007D5B6D">
        <w:rPr>
          <w:sz w:val="28"/>
          <w:szCs w:val="28"/>
          <w:lang w:eastAsia="en-US"/>
        </w:rPr>
        <w:t xml:space="preserve">. </w:t>
      </w:r>
      <w:proofErr w:type="spellStart"/>
      <w:r w:rsidRPr="007D5B6D">
        <w:rPr>
          <w:sz w:val="28"/>
          <w:szCs w:val="28"/>
          <w:lang w:eastAsia="en-US"/>
        </w:rPr>
        <w:t>Наприклад</w:t>
      </w:r>
      <w:proofErr w:type="spellEnd"/>
      <w:r w:rsidRPr="007D5B6D">
        <w:rPr>
          <w:sz w:val="28"/>
          <w:szCs w:val="28"/>
          <w:lang w:eastAsia="en-US"/>
        </w:rPr>
        <w:t xml:space="preserve">, в </w:t>
      </w:r>
      <w:proofErr w:type="spellStart"/>
      <w:r w:rsidRPr="007D5B6D">
        <w:rPr>
          <w:sz w:val="28"/>
          <w:szCs w:val="28"/>
          <w:lang w:eastAsia="en-US"/>
        </w:rPr>
        <w:t>Ісландії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діє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категоризація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сільського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житла</w:t>
      </w:r>
      <w:proofErr w:type="spellEnd"/>
      <w:r w:rsidRPr="007D5B6D">
        <w:rPr>
          <w:sz w:val="28"/>
          <w:szCs w:val="28"/>
          <w:lang w:eastAsia="en-US"/>
        </w:rPr>
        <w:t xml:space="preserve">, як </w:t>
      </w:r>
      <w:proofErr w:type="spellStart"/>
      <w:r w:rsidRPr="007D5B6D">
        <w:rPr>
          <w:sz w:val="28"/>
          <w:szCs w:val="28"/>
          <w:lang w:eastAsia="en-US"/>
        </w:rPr>
        <w:t>номерів</w:t>
      </w:r>
      <w:proofErr w:type="spellEnd"/>
      <w:r w:rsidRPr="007D5B6D">
        <w:rPr>
          <w:sz w:val="28"/>
          <w:szCs w:val="28"/>
          <w:lang w:eastAsia="en-US"/>
        </w:rPr>
        <w:t xml:space="preserve"> 3 </w:t>
      </w:r>
      <w:proofErr w:type="spellStart"/>
      <w:r w:rsidRPr="007D5B6D">
        <w:rPr>
          <w:sz w:val="28"/>
          <w:szCs w:val="28"/>
          <w:lang w:eastAsia="en-US"/>
        </w:rPr>
        <w:t>категорій</w:t>
      </w:r>
      <w:proofErr w:type="spellEnd"/>
      <w:r w:rsidRPr="007D5B6D">
        <w:rPr>
          <w:sz w:val="28"/>
          <w:szCs w:val="28"/>
          <w:lang w:eastAsia="en-US"/>
        </w:rPr>
        <w:t xml:space="preserve">, так і </w:t>
      </w:r>
      <w:proofErr w:type="spellStart"/>
      <w:r w:rsidRPr="007D5B6D">
        <w:rPr>
          <w:sz w:val="28"/>
          <w:szCs w:val="28"/>
          <w:lang w:eastAsia="en-US"/>
        </w:rPr>
        <w:t>будинків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гостьового</w:t>
      </w:r>
      <w:proofErr w:type="spellEnd"/>
      <w:r w:rsidRPr="007D5B6D">
        <w:rPr>
          <w:sz w:val="28"/>
          <w:szCs w:val="28"/>
          <w:lang w:eastAsia="en-US"/>
        </w:rPr>
        <w:t xml:space="preserve"> типу </w:t>
      </w:r>
      <w:proofErr w:type="spellStart"/>
      <w:r w:rsidRPr="007D5B6D">
        <w:rPr>
          <w:sz w:val="28"/>
          <w:szCs w:val="28"/>
          <w:lang w:eastAsia="en-US"/>
        </w:rPr>
        <w:t>категорії</w:t>
      </w:r>
      <w:proofErr w:type="spellEnd"/>
      <w:r w:rsidRPr="007D5B6D">
        <w:rPr>
          <w:sz w:val="28"/>
          <w:szCs w:val="28"/>
          <w:lang w:eastAsia="en-US"/>
        </w:rPr>
        <w:t xml:space="preserve"> А, В, С, D; E; F; G; у </w:t>
      </w:r>
      <w:proofErr w:type="spellStart"/>
      <w:r w:rsidRPr="007D5B6D">
        <w:rPr>
          <w:sz w:val="28"/>
          <w:szCs w:val="28"/>
          <w:lang w:eastAsia="en-US"/>
        </w:rPr>
        <w:t>країнах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Південної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Європи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діє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категоризація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агросадиб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від</w:t>
      </w:r>
      <w:proofErr w:type="spellEnd"/>
      <w:r w:rsidRPr="007D5B6D">
        <w:rPr>
          <w:sz w:val="28"/>
          <w:szCs w:val="28"/>
          <w:lang w:eastAsia="en-US"/>
        </w:rPr>
        <w:t xml:space="preserve"> 1 до 5 </w:t>
      </w:r>
      <w:proofErr w:type="spellStart"/>
      <w:r w:rsidRPr="007D5B6D">
        <w:rPr>
          <w:sz w:val="28"/>
          <w:szCs w:val="28"/>
          <w:lang w:eastAsia="en-US"/>
        </w:rPr>
        <w:t>зірок</w:t>
      </w:r>
      <w:proofErr w:type="spellEnd"/>
      <w:r w:rsidRPr="007D5B6D">
        <w:rPr>
          <w:sz w:val="28"/>
          <w:szCs w:val="28"/>
          <w:lang w:eastAsia="en-US"/>
        </w:rPr>
        <w:t xml:space="preserve">. </w:t>
      </w:r>
    </w:p>
    <w:p w14:paraId="5E7E28C3" w14:textId="77777777" w:rsidR="00C30AB0" w:rsidRPr="007D5B6D" w:rsidRDefault="007F6BCD" w:rsidP="00C30AB0">
      <w:pPr>
        <w:ind w:firstLine="567"/>
        <w:rPr>
          <w:sz w:val="28"/>
          <w:szCs w:val="28"/>
          <w:lang w:val="en-US" w:eastAsia="en-US"/>
        </w:rPr>
      </w:pPr>
      <w:proofErr w:type="spellStart"/>
      <w:r w:rsidRPr="007D5B6D">
        <w:rPr>
          <w:sz w:val="28"/>
          <w:szCs w:val="28"/>
          <w:lang w:eastAsia="en-US"/>
        </w:rPr>
        <w:t>Саме</w:t>
      </w:r>
      <w:proofErr w:type="spellEnd"/>
      <w:r w:rsidRPr="007D5B6D">
        <w:rPr>
          <w:sz w:val="28"/>
          <w:szCs w:val="28"/>
          <w:lang w:eastAsia="en-US"/>
        </w:rPr>
        <w:t xml:space="preserve"> в США і </w:t>
      </w:r>
      <w:proofErr w:type="spellStart"/>
      <w:r w:rsidRPr="007D5B6D">
        <w:rPr>
          <w:sz w:val="28"/>
          <w:szCs w:val="28"/>
          <w:lang w:eastAsia="en-US"/>
        </w:rPr>
        <w:t>Великобританії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поширюється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концепція</w:t>
      </w:r>
      <w:proofErr w:type="spellEnd"/>
      <w:r w:rsidRPr="007D5B6D">
        <w:rPr>
          <w:sz w:val="28"/>
          <w:szCs w:val="28"/>
          <w:lang w:eastAsia="en-US"/>
        </w:rPr>
        <w:t xml:space="preserve"> «</w:t>
      </w:r>
      <w:proofErr w:type="spellStart"/>
      <w:r w:rsidRPr="007D5B6D">
        <w:rPr>
          <w:sz w:val="28"/>
          <w:szCs w:val="28"/>
          <w:lang w:eastAsia="en-US"/>
        </w:rPr>
        <w:t>Bed</w:t>
      </w:r>
      <w:proofErr w:type="spellEnd"/>
      <w:r w:rsidRPr="007D5B6D">
        <w:rPr>
          <w:sz w:val="28"/>
          <w:szCs w:val="28"/>
          <w:lang w:eastAsia="en-US"/>
        </w:rPr>
        <w:t xml:space="preserve"> &amp; </w:t>
      </w:r>
      <w:proofErr w:type="spellStart"/>
      <w:r w:rsidRPr="007D5B6D">
        <w:rPr>
          <w:sz w:val="28"/>
          <w:szCs w:val="28"/>
          <w:lang w:eastAsia="en-US"/>
        </w:rPr>
        <w:t>Breakfast</w:t>
      </w:r>
      <w:proofErr w:type="spellEnd"/>
      <w:r w:rsidRPr="007D5B6D">
        <w:rPr>
          <w:sz w:val="28"/>
          <w:szCs w:val="28"/>
          <w:lang w:eastAsia="en-US"/>
        </w:rPr>
        <w:t xml:space="preserve">». </w:t>
      </w:r>
      <w:proofErr w:type="gramStart"/>
      <w:r w:rsidRPr="007D5B6D">
        <w:rPr>
          <w:sz w:val="28"/>
          <w:szCs w:val="28"/>
          <w:lang w:eastAsia="en-US"/>
        </w:rPr>
        <w:t>На початку</w:t>
      </w:r>
      <w:proofErr w:type="gramEnd"/>
      <w:r w:rsidRPr="007D5B6D">
        <w:rPr>
          <w:sz w:val="28"/>
          <w:szCs w:val="28"/>
          <w:lang w:eastAsia="en-US"/>
        </w:rPr>
        <w:t xml:space="preserve"> XXI ст. </w:t>
      </w:r>
      <w:proofErr w:type="spellStart"/>
      <w:r w:rsidRPr="007D5B6D">
        <w:rPr>
          <w:sz w:val="28"/>
          <w:szCs w:val="28"/>
          <w:lang w:eastAsia="en-US"/>
        </w:rPr>
        <w:t>індустрія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сільського</w:t>
      </w:r>
      <w:proofErr w:type="spellEnd"/>
      <w:r w:rsidRPr="007D5B6D">
        <w:rPr>
          <w:sz w:val="28"/>
          <w:szCs w:val="28"/>
          <w:lang w:eastAsia="en-US"/>
        </w:rPr>
        <w:t xml:space="preserve"> туризму </w:t>
      </w:r>
      <w:proofErr w:type="spellStart"/>
      <w:r w:rsidRPr="007D5B6D">
        <w:rPr>
          <w:sz w:val="28"/>
          <w:szCs w:val="28"/>
          <w:lang w:eastAsia="en-US"/>
        </w:rPr>
        <w:t>визнається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експертами</w:t>
      </w:r>
      <w:proofErr w:type="spellEnd"/>
      <w:r w:rsidRPr="007D5B6D">
        <w:rPr>
          <w:sz w:val="28"/>
          <w:szCs w:val="28"/>
          <w:lang w:eastAsia="en-US"/>
        </w:rPr>
        <w:t xml:space="preserve"> ВТО як </w:t>
      </w:r>
      <w:proofErr w:type="spellStart"/>
      <w:r w:rsidRPr="007D5B6D">
        <w:rPr>
          <w:sz w:val="28"/>
          <w:szCs w:val="28"/>
          <w:lang w:eastAsia="en-US"/>
        </w:rPr>
        <w:t>суттєвий</w:t>
      </w:r>
      <w:proofErr w:type="spellEnd"/>
      <w:r w:rsidRPr="007D5B6D">
        <w:rPr>
          <w:sz w:val="28"/>
          <w:szCs w:val="28"/>
          <w:lang w:eastAsia="en-US"/>
        </w:rPr>
        <w:t xml:space="preserve">, </w:t>
      </w:r>
      <w:proofErr w:type="spellStart"/>
      <w:r w:rsidRPr="007D5B6D">
        <w:rPr>
          <w:sz w:val="28"/>
          <w:szCs w:val="28"/>
          <w:lang w:eastAsia="en-US"/>
        </w:rPr>
        <w:t>найбільш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динамічно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зростаючий</w:t>
      </w:r>
      <w:proofErr w:type="spellEnd"/>
      <w:r w:rsidRPr="007D5B6D">
        <w:rPr>
          <w:sz w:val="28"/>
          <w:szCs w:val="28"/>
          <w:lang w:eastAsia="en-US"/>
        </w:rPr>
        <w:t xml:space="preserve"> сектор </w:t>
      </w:r>
      <w:proofErr w:type="spellStart"/>
      <w:r w:rsidRPr="007D5B6D">
        <w:rPr>
          <w:sz w:val="28"/>
          <w:szCs w:val="28"/>
          <w:lang w:eastAsia="en-US"/>
        </w:rPr>
        <w:t>світового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туристичного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господарства</w:t>
      </w:r>
      <w:proofErr w:type="spellEnd"/>
      <w:r w:rsidRPr="007D5B6D">
        <w:rPr>
          <w:sz w:val="28"/>
          <w:szCs w:val="28"/>
          <w:lang w:eastAsia="en-US"/>
        </w:rPr>
        <w:t xml:space="preserve">. </w:t>
      </w:r>
      <w:proofErr w:type="spellStart"/>
      <w:r w:rsidRPr="007D5B6D">
        <w:rPr>
          <w:sz w:val="28"/>
          <w:szCs w:val="28"/>
          <w:lang w:eastAsia="en-US"/>
        </w:rPr>
        <w:t>Обсяги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надання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агротуристичних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послуг</w:t>
      </w:r>
      <w:proofErr w:type="spellEnd"/>
      <w:r w:rsidRPr="007D5B6D">
        <w:rPr>
          <w:sz w:val="28"/>
          <w:szCs w:val="28"/>
          <w:lang w:eastAsia="en-US"/>
        </w:rPr>
        <w:t xml:space="preserve"> у </w:t>
      </w:r>
      <w:proofErr w:type="spellStart"/>
      <w:r w:rsidRPr="007D5B6D">
        <w:rPr>
          <w:sz w:val="28"/>
          <w:szCs w:val="28"/>
          <w:lang w:eastAsia="en-US"/>
        </w:rPr>
        <w:t>постіндустріальних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lastRenderedPageBreak/>
        <w:t>країнах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нині</w:t>
      </w:r>
      <w:proofErr w:type="spellEnd"/>
      <w:r w:rsidRPr="007D5B6D">
        <w:rPr>
          <w:sz w:val="28"/>
          <w:szCs w:val="28"/>
          <w:lang w:eastAsia="en-US"/>
        </w:rPr>
        <w:t xml:space="preserve"> практично в 2-4 рази </w:t>
      </w:r>
      <w:proofErr w:type="spellStart"/>
      <w:r w:rsidRPr="007D5B6D">
        <w:rPr>
          <w:sz w:val="28"/>
          <w:szCs w:val="28"/>
          <w:lang w:eastAsia="en-US"/>
        </w:rPr>
        <w:t>перевищують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обсяги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зростання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готельної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бази</w:t>
      </w:r>
      <w:proofErr w:type="spellEnd"/>
      <w:r w:rsidRPr="007D5B6D">
        <w:rPr>
          <w:sz w:val="28"/>
          <w:szCs w:val="28"/>
          <w:lang w:eastAsia="en-US"/>
        </w:rPr>
        <w:t xml:space="preserve"> і курортного </w:t>
      </w:r>
      <w:proofErr w:type="spellStart"/>
      <w:r w:rsidRPr="007D5B6D">
        <w:rPr>
          <w:sz w:val="28"/>
          <w:szCs w:val="28"/>
          <w:lang w:eastAsia="en-US"/>
        </w:rPr>
        <w:t>сервісу</w:t>
      </w:r>
      <w:proofErr w:type="spellEnd"/>
      <w:r w:rsidRPr="007D5B6D">
        <w:rPr>
          <w:sz w:val="28"/>
          <w:szCs w:val="28"/>
          <w:lang w:eastAsia="en-US"/>
        </w:rPr>
        <w:t xml:space="preserve"> в </w:t>
      </w:r>
      <w:proofErr w:type="spellStart"/>
      <w:r w:rsidRPr="007D5B6D">
        <w:rPr>
          <w:sz w:val="28"/>
          <w:szCs w:val="28"/>
          <w:lang w:eastAsia="en-US"/>
        </w:rPr>
        <w:t>цих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країнах</w:t>
      </w:r>
      <w:proofErr w:type="spellEnd"/>
      <w:r w:rsidRPr="007D5B6D">
        <w:rPr>
          <w:sz w:val="28"/>
          <w:szCs w:val="28"/>
          <w:lang w:eastAsia="en-US"/>
        </w:rPr>
        <w:t xml:space="preserve">. </w:t>
      </w:r>
    </w:p>
    <w:p w14:paraId="77991F83" w14:textId="2506C086" w:rsidR="007F6BCD" w:rsidRDefault="007F6BCD" w:rsidP="00C30AB0">
      <w:pPr>
        <w:ind w:firstLine="567"/>
        <w:rPr>
          <w:sz w:val="28"/>
          <w:szCs w:val="28"/>
          <w:lang w:val="uk-UA" w:eastAsia="en-US"/>
        </w:rPr>
      </w:pPr>
      <w:r w:rsidRPr="007D5B6D">
        <w:rPr>
          <w:sz w:val="28"/>
          <w:szCs w:val="28"/>
          <w:lang w:eastAsia="en-US"/>
        </w:rPr>
        <w:t xml:space="preserve">На </w:t>
      </w:r>
      <w:proofErr w:type="spellStart"/>
      <w:r w:rsidRPr="007D5B6D">
        <w:rPr>
          <w:sz w:val="28"/>
          <w:szCs w:val="28"/>
          <w:lang w:eastAsia="en-US"/>
        </w:rPr>
        <w:t>сучасному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етапі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усі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національні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організації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сільського</w:t>
      </w:r>
      <w:proofErr w:type="spellEnd"/>
      <w:r w:rsidRPr="007D5B6D">
        <w:rPr>
          <w:sz w:val="28"/>
          <w:szCs w:val="28"/>
          <w:lang w:eastAsia="en-US"/>
        </w:rPr>
        <w:t xml:space="preserve"> туризму </w:t>
      </w:r>
      <w:proofErr w:type="spellStart"/>
      <w:r w:rsidRPr="007D5B6D">
        <w:rPr>
          <w:sz w:val="28"/>
          <w:szCs w:val="28"/>
          <w:lang w:eastAsia="en-US"/>
        </w:rPr>
        <w:t>країн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Європи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об’єдналися</w:t>
      </w:r>
      <w:proofErr w:type="spellEnd"/>
      <w:r w:rsidRPr="007D5B6D">
        <w:rPr>
          <w:sz w:val="28"/>
          <w:szCs w:val="28"/>
          <w:lang w:eastAsia="en-US"/>
        </w:rPr>
        <w:t xml:space="preserve"> в </w:t>
      </w:r>
      <w:proofErr w:type="spellStart"/>
      <w:r w:rsidRPr="007D5B6D">
        <w:rPr>
          <w:sz w:val="28"/>
          <w:szCs w:val="28"/>
          <w:lang w:eastAsia="en-US"/>
        </w:rPr>
        <w:t>Європейську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федерацію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фермерського</w:t>
      </w:r>
      <w:proofErr w:type="spellEnd"/>
      <w:r w:rsidRPr="007D5B6D">
        <w:rPr>
          <w:sz w:val="28"/>
          <w:szCs w:val="28"/>
          <w:lang w:eastAsia="en-US"/>
        </w:rPr>
        <w:t xml:space="preserve"> і </w:t>
      </w:r>
      <w:proofErr w:type="spellStart"/>
      <w:r w:rsidRPr="007D5B6D">
        <w:rPr>
          <w:sz w:val="28"/>
          <w:szCs w:val="28"/>
          <w:lang w:eastAsia="en-US"/>
        </w:rPr>
        <w:t>сільського</w:t>
      </w:r>
      <w:proofErr w:type="spellEnd"/>
      <w:r w:rsidRPr="007D5B6D">
        <w:rPr>
          <w:sz w:val="28"/>
          <w:szCs w:val="28"/>
          <w:lang w:eastAsia="en-US"/>
        </w:rPr>
        <w:t xml:space="preserve"> туризму (European Federation </w:t>
      </w:r>
      <w:proofErr w:type="spellStart"/>
      <w:r w:rsidRPr="007D5B6D">
        <w:rPr>
          <w:sz w:val="28"/>
          <w:szCs w:val="28"/>
          <w:lang w:eastAsia="en-US"/>
        </w:rPr>
        <w:t>for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Farm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and</w:t>
      </w:r>
      <w:proofErr w:type="spellEnd"/>
      <w:r w:rsidRPr="007D5B6D">
        <w:rPr>
          <w:sz w:val="28"/>
          <w:szCs w:val="28"/>
          <w:lang w:eastAsia="en-US"/>
        </w:rPr>
        <w:t xml:space="preserve"> Village </w:t>
      </w:r>
      <w:proofErr w:type="spellStart"/>
      <w:r w:rsidRPr="007D5B6D">
        <w:rPr>
          <w:sz w:val="28"/>
          <w:szCs w:val="28"/>
          <w:lang w:eastAsia="en-US"/>
        </w:rPr>
        <w:t>Tourism</w:t>
      </w:r>
      <w:proofErr w:type="spellEnd"/>
      <w:r w:rsidRPr="007D5B6D">
        <w:rPr>
          <w:sz w:val="28"/>
          <w:szCs w:val="28"/>
          <w:lang w:eastAsia="en-US"/>
        </w:rPr>
        <w:t xml:space="preserve">) </w:t>
      </w:r>
      <w:proofErr w:type="spellStart"/>
      <w:r w:rsidRPr="007D5B6D">
        <w:rPr>
          <w:sz w:val="28"/>
          <w:szCs w:val="28"/>
          <w:lang w:eastAsia="en-US"/>
        </w:rPr>
        <w:t>або</w:t>
      </w:r>
      <w:proofErr w:type="spellEnd"/>
      <w:r w:rsidRPr="007D5B6D">
        <w:rPr>
          <w:sz w:val="28"/>
          <w:szCs w:val="28"/>
          <w:lang w:eastAsia="en-US"/>
        </w:rPr>
        <w:t xml:space="preserve"> </w:t>
      </w:r>
      <w:proofErr w:type="spellStart"/>
      <w:r w:rsidRPr="007D5B6D">
        <w:rPr>
          <w:sz w:val="28"/>
          <w:szCs w:val="28"/>
          <w:lang w:eastAsia="en-US"/>
        </w:rPr>
        <w:t>скорочено</w:t>
      </w:r>
      <w:proofErr w:type="spellEnd"/>
      <w:r w:rsidR="00C30AB0" w:rsidRPr="007D5B6D">
        <w:rPr>
          <w:sz w:val="28"/>
          <w:szCs w:val="28"/>
          <w:lang w:val="en-US" w:eastAsia="en-US"/>
        </w:rPr>
        <w:t xml:space="preserve"> </w:t>
      </w:r>
      <w:r w:rsidR="00C30AB0" w:rsidRPr="007D5B6D">
        <w:rPr>
          <w:sz w:val="28"/>
          <w:szCs w:val="28"/>
          <w:lang w:eastAsia="en-US"/>
        </w:rPr>
        <w:t>«</w:t>
      </w:r>
      <w:proofErr w:type="spellStart"/>
      <w:r w:rsidR="00C30AB0" w:rsidRPr="007D5B6D">
        <w:rPr>
          <w:sz w:val="28"/>
          <w:szCs w:val="28"/>
          <w:lang w:eastAsia="en-US"/>
        </w:rPr>
        <w:t>EuroGites</w:t>
      </w:r>
      <w:proofErr w:type="spellEnd"/>
      <w:r w:rsidR="00C30AB0" w:rsidRPr="007D5B6D">
        <w:rPr>
          <w:sz w:val="28"/>
          <w:szCs w:val="28"/>
          <w:lang w:eastAsia="en-US"/>
        </w:rPr>
        <w:t xml:space="preserve">». </w:t>
      </w:r>
      <w:proofErr w:type="spellStart"/>
      <w:r w:rsidR="00C30AB0" w:rsidRPr="007D5B6D">
        <w:rPr>
          <w:sz w:val="28"/>
          <w:szCs w:val="28"/>
          <w:lang w:eastAsia="en-US"/>
        </w:rPr>
        <w:t>Основні</w:t>
      </w:r>
      <w:proofErr w:type="spellEnd"/>
      <w:r w:rsidR="00C30AB0" w:rsidRPr="007D5B6D">
        <w:rPr>
          <w:sz w:val="28"/>
          <w:szCs w:val="28"/>
          <w:lang w:eastAsia="en-US"/>
        </w:rPr>
        <w:t xml:space="preserve"> </w:t>
      </w:r>
      <w:proofErr w:type="spellStart"/>
      <w:r w:rsidR="00C30AB0" w:rsidRPr="007D5B6D">
        <w:rPr>
          <w:sz w:val="28"/>
          <w:szCs w:val="28"/>
          <w:lang w:eastAsia="en-US"/>
        </w:rPr>
        <w:t>цілі</w:t>
      </w:r>
      <w:proofErr w:type="spellEnd"/>
      <w:r w:rsidR="00C30AB0" w:rsidRPr="007D5B6D">
        <w:rPr>
          <w:sz w:val="28"/>
          <w:szCs w:val="28"/>
          <w:lang w:eastAsia="en-US"/>
        </w:rPr>
        <w:t xml:space="preserve"> </w:t>
      </w:r>
      <w:proofErr w:type="spellStart"/>
      <w:r w:rsidR="00C30AB0" w:rsidRPr="007D5B6D">
        <w:rPr>
          <w:sz w:val="28"/>
          <w:szCs w:val="28"/>
          <w:lang w:eastAsia="en-US"/>
        </w:rPr>
        <w:t>цієї</w:t>
      </w:r>
      <w:proofErr w:type="spellEnd"/>
      <w:r w:rsidR="00C30AB0" w:rsidRPr="007D5B6D">
        <w:rPr>
          <w:sz w:val="28"/>
          <w:szCs w:val="28"/>
          <w:lang w:eastAsia="en-US"/>
        </w:rPr>
        <w:t xml:space="preserve"> </w:t>
      </w:r>
      <w:proofErr w:type="spellStart"/>
      <w:r w:rsidR="00C30AB0" w:rsidRPr="007D5B6D">
        <w:rPr>
          <w:sz w:val="28"/>
          <w:szCs w:val="28"/>
          <w:lang w:eastAsia="en-US"/>
        </w:rPr>
        <w:t>організації</w:t>
      </w:r>
      <w:proofErr w:type="spellEnd"/>
      <w:r w:rsidR="00C30AB0" w:rsidRPr="007D5B6D">
        <w:rPr>
          <w:sz w:val="28"/>
          <w:szCs w:val="28"/>
          <w:lang w:eastAsia="en-US"/>
        </w:rPr>
        <w:t xml:space="preserve">: </w:t>
      </w:r>
      <w:proofErr w:type="spellStart"/>
      <w:r w:rsidR="00C30AB0" w:rsidRPr="007D5B6D">
        <w:rPr>
          <w:sz w:val="28"/>
          <w:szCs w:val="28"/>
          <w:lang w:eastAsia="en-US"/>
        </w:rPr>
        <w:t>сприяння</w:t>
      </w:r>
      <w:proofErr w:type="spellEnd"/>
      <w:r w:rsidR="00C30AB0" w:rsidRPr="007D5B6D">
        <w:rPr>
          <w:sz w:val="28"/>
          <w:szCs w:val="28"/>
          <w:lang w:eastAsia="en-US"/>
        </w:rPr>
        <w:t xml:space="preserve"> </w:t>
      </w:r>
      <w:proofErr w:type="spellStart"/>
      <w:r w:rsidR="00C30AB0" w:rsidRPr="007D5B6D">
        <w:rPr>
          <w:sz w:val="28"/>
          <w:szCs w:val="28"/>
          <w:lang w:eastAsia="en-US"/>
        </w:rPr>
        <w:t>розвитку</w:t>
      </w:r>
      <w:proofErr w:type="spellEnd"/>
      <w:r w:rsidR="00C30AB0" w:rsidRPr="007D5B6D">
        <w:rPr>
          <w:sz w:val="28"/>
          <w:szCs w:val="28"/>
          <w:lang w:eastAsia="en-US"/>
        </w:rPr>
        <w:t xml:space="preserve"> </w:t>
      </w:r>
      <w:proofErr w:type="spellStart"/>
      <w:r w:rsidR="00C30AB0" w:rsidRPr="007D5B6D">
        <w:rPr>
          <w:sz w:val="28"/>
          <w:szCs w:val="28"/>
          <w:lang w:eastAsia="en-US"/>
        </w:rPr>
        <w:t>сільського</w:t>
      </w:r>
      <w:proofErr w:type="spellEnd"/>
      <w:r w:rsidR="00C30AB0" w:rsidRPr="007D5B6D">
        <w:rPr>
          <w:sz w:val="28"/>
          <w:szCs w:val="28"/>
          <w:lang w:eastAsia="en-US"/>
        </w:rPr>
        <w:t xml:space="preserve"> зеленого туризму та</w:t>
      </w:r>
      <w:r w:rsidR="00C30AB0" w:rsidRPr="007D5B6D">
        <w:rPr>
          <w:sz w:val="28"/>
          <w:szCs w:val="28"/>
          <w:lang w:val="en-US" w:eastAsia="en-US"/>
        </w:rPr>
        <w:t xml:space="preserve"> </w:t>
      </w:r>
      <w:proofErr w:type="spellStart"/>
      <w:r w:rsidR="00C30AB0" w:rsidRPr="007D5B6D">
        <w:rPr>
          <w:sz w:val="28"/>
          <w:szCs w:val="28"/>
          <w:lang w:eastAsia="en-US"/>
        </w:rPr>
        <w:t>цільове</w:t>
      </w:r>
      <w:proofErr w:type="spellEnd"/>
      <w:r w:rsidR="00C30AB0" w:rsidRPr="007D5B6D">
        <w:rPr>
          <w:sz w:val="28"/>
          <w:szCs w:val="28"/>
          <w:lang w:eastAsia="en-US"/>
        </w:rPr>
        <w:t xml:space="preserve"> </w:t>
      </w:r>
      <w:proofErr w:type="spellStart"/>
      <w:r w:rsidR="00C30AB0" w:rsidRPr="007D5B6D">
        <w:rPr>
          <w:sz w:val="28"/>
          <w:szCs w:val="28"/>
          <w:lang w:eastAsia="en-US"/>
        </w:rPr>
        <w:t>інвестування</w:t>
      </w:r>
      <w:proofErr w:type="spellEnd"/>
      <w:r w:rsidR="00C30AB0" w:rsidRPr="007D5B6D">
        <w:rPr>
          <w:sz w:val="28"/>
          <w:szCs w:val="28"/>
          <w:lang w:eastAsia="en-US"/>
        </w:rPr>
        <w:t xml:space="preserve"> </w:t>
      </w:r>
      <w:proofErr w:type="spellStart"/>
      <w:r w:rsidR="00C30AB0" w:rsidRPr="007D5B6D">
        <w:rPr>
          <w:sz w:val="28"/>
          <w:szCs w:val="28"/>
          <w:lang w:eastAsia="en-US"/>
        </w:rPr>
        <w:t>проектів</w:t>
      </w:r>
      <w:proofErr w:type="spellEnd"/>
      <w:r w:rsidR="00C30AB0" w:rsidRPr="007D5B6D">
        <w:rPr>
          <w:sz w:val="28"/>
          <w:szCs w:val="28"/>
          <w:lang w:eastAsia="en-US"/>
        </w:rPr>
        <w:t xml:space="preserve"> </w:t>
      </w:r>
      <w:proofErr w:type="spellStart"/>
      <w:r w:rsidR="00C30AB0" w:rsidRPr="007D5B6D">
        <w:rPr>
          <w:sz w:val="28"/>
          <w:szCs w:val="28"/>
          <w:lang w:eastAsia="en-US"/>
        </w:rPr>
        <w:t>розвитку</w:t>
      </w:r>
      <w:proofErr w:type="spellEnd"/>
      <w:r w:rsidR="00C30AB0" w:rsidRPr="007D5B6D">
        <w:rPr>
          <w:sz w:val="28"/>
          <w:szCs w:val="28"/>
          <w:lang w:eastAsia="en-US"/>
        </w:rPr>
        <w:t xml:space="preserve"> </w:t>
      </w:r>
      <w:proofErr w:type="spellStart"/>
      <w:r w:rsidR="00C30AB0" w:rsidRPr="007D5B6D">
        <w:rPr>
          <w:sz w:val="28"/>
          <w:szCs w:val="28"/>
          <w:lang w:eastAsia="en-US"/>
        </w:rPr>
        <w:t>сільського</w:t>
      </w:r>
      <w:proofErr w:type="spellEnd"/>
      <w:r w:rsidR="00C30AB0" w:rsidRPr="007D5B6D">
        <w:rPr>
          <w:sz w:val="28"/>
          <w:szCs w:val="28"/>
          <w:lang w:eastAsia="en-US"/>
        </w:rPr>
        <w:t xml:space="preserve"> туризму.</w:t>
      </w:r>
    </w:p>
    <w:p w14:paraId="7A82EB2F" w14:textId="77777777" w:rsidR="007D5B6D" w:rsidRPr="007D5B6D" w:rsidRDefault="007D5B6D" w:rsidP="00C30AB0">
      <w:pPr>
        <w:ind w:firstLine="567"/>
        <w:rPr>
          <w:sz w:val="28"/>
          <w:szCs w:val="28"/>
          <w:lang w:val="uk-UA" w:eastAsia="en-US"/>
        </w:rPr>
      </w:pPr>
    </w:p>
    <w:p w14:paraId="7E1B994E" w14:textId="7F6CDAD0" w:rsidR="00C30AB0" w:rsidRPr="007D5B6D" w:rsidRDefault="007D5B6D" w:rsidP="007D5B6D">
      <w:pPr>
        <w:ind w:firstLine="567"/>
        <w:rPr>
          <w:sz w:val="28"/>
          <w:szCs w:val="28"/>
          <w:lang w:val="en-US"/>
        </w:rPr>
      </w:pPr>
      <w:r w:rsidRPr="007D5B6D">
        <w:rPr>
          <w:b/>
          <w:bCs/>
          <w:sz w:val="28"/>
          <w:szCs w:val="28"/>
          <w:lang w:val="uk-UA"/>
        </w:rPr>
        <w:t xml:space="preserve">2. </w:t>
      </w:r>
      <w:proofErr w:type="spellStart"/>
      <w:r w:rsidR="00C30AB0" w:rsidRPr="007D5B6D">
        <w:rPr>
          <w:b/>
          <w:bCs/>
          <w:sz w:val="28"/>
          <w:szCs w:val="28"/>
        </w:rPr>
        <w:t>Особливості</w:t>
      </w:r>
      <w:proofErr w:type="spellEnd"/>
      <w:r w:rsidR="00C30AB0" w:rsidRPr="007D5B6D">
        <w:rPr>
          <w:b/>
          <w:bCs/>
          <w:sz w:val="28"/>
          <w:szCs w:val="28"/>
        </w:rPr>
        <w:t xml:space="preserve"> </w:t>
      </w:r>
      <w:proofErr w:type="spellStart"/>
      <w:r w:rsidR="00C30AB0" w:rsidRPr="007D5B6D">
        <w:rPr>
          <w:b/>
          <w:bCs/>
          <w:sz w:val="28"/>
          <w:szCs w:val="28"/>
        </w:rPr>
        <w:t>організації</w:t>
      </w:r>
      <w:proofErr w:type="spellEnd"/>
      <w:r w:rsidR="00C30AB0" w:rsidRPr="007D5B6D">
        <w:rPr>
          <w:b/>
          <w:bCs/>
          <w:sz w:val="28"/>
          <w:szCs w:val="28"/>
        </w:rPr>
        <w:t xml:space="preserve"> </w:t>
      </w:r>
      <w:proofErr w:type="spellStart"/>
      <w:r w:rsidR="00C30AB0" w:rsidRPr="007D5B6D">
        <w:rPr>
          <w:b/>
          <w:bCs/>
          <w:sz w:val="28"/>
          <w:szCs w:val="28"/>
        </w:rPr>
        <w:t>сільського</w:t>
      </w:r>
      <w:proofErr w:type="spellEnd"/>
      <w:r w:rsidR="00C30AB0" w:rsidRPr="007D5B6D">
        <w:rPr>
          <w:b/>
          <w:bCs/>
          <w:sz w:val="28"/>
          <w:szCs w:val="28"/>
        </w:rPr>
        <w:t xml:space="preserve"> зеленого туризму</w:t>
      </w:r>
      <w:r w:rsidR="00C30AB0" w:rsidRPr="007D5B6D">
        <w:rPr>
          <w:sz w:val="28"/>
          <w:szCs w:val="28"/>
        </w:rPr>
        <w:t xml:space="preserve"> </w:t>
      </w:r>
      <w:proofErr w:type="spellStart"/>
      <w:r w:rsidR="00C30AB0" w:rsidRPr="007D5B6D">
        <w:rPr>
          <w:sz w:val="28"/>
          <w:szCs w:val="28"/>
        </w:rPr>
        <w:t>різних</w:t>
      </w:r>
      <w:proofErr w:type="spellEnd"/>
      <w:r w:rsidR="00C30AB0" w:rsidRPr="007D5B6D">
        <w:rPr>
          <w:sz w:val="28"/>
          <w:szCs w:val="28"/>
        </w:rPr>
        <w:t xml:space="preserve"> </w:t>
      </w:r>
      <w:proofErr w:type="spellStart"/>
      <w:r w:rsidR="00C30AB0" w:rsidRPr="007D5B6D">
        <w:rPr>
          <w:sz w:val="28"/>
          <w:szCs w:val="28"/>
        </w:rPr>
        <w:t>країн</w:t>
      </w:r>
      <w:proofErr w:type="spellEnd"/>
      <w:r w:rsidR="00C30AB0" w:rsidRPr="007D5B6D">
        <w:rPr>
          <w:sz w:val="28"/>
          <w:szCs w:val="28"/>
        </w:rPr>
        <w:t xml:space="preserve"> </w:t>
      </w:r>
      <w:proofErr w:type="spellStart"/>
      <w:r w:rsidR="00C30AB0" w:rsidRPr="007D5B6D">
        <w:rPr>
          <w:sz w:val="28"/>
          <w:szCs w:val="28"/>
        </w:rPr>
        <w:t>надані</w:t>
      </w:r>
      <w:proofErr w:type="spellEnd"/>
      <w:r w:rsidR="00C30AB0" w:rsidRPr="007D5B6D">
        <w:rPr>
          <w:sz w:val="28"/>
          <w:szCs w:val="28"/>
        </w:rPr>
        <w:t xml:space="preserve"> в </w:t>
      </w:r>
      <w:proofErr w:type="spellStart"/>
      <w:r w:rsidR="00C30AB0" w:rsidRPr="007D5B6D">
        <w:rPr>
          <w:sz w:val="28"/>
          <w:szCs w:val="28"/>
        </w:rPr>
        <w:t>таблиці</w:t>
      </w:r>
      <w:proofErr w:type="spellEnd"/>
    </w:p>
    <w:p w14:paraId="11E039ED" w14:textId="53FDCC44" w:rsidR="007D5B6D" w:rsidRDefault="007D5B6D" w:rsidP="00C30AB0">
      <w:pPr>
        <w:pStyle w:val="a5"/>
        <w:rPr>
          <w:lang w:val="en-US"/>
        </w:rPr>
      </w:pPr>
      <w:r w:rsidRPr="00C30AB0">
        <w:rPr>
          <w:lang w:val="en-US"/>
        </w:rPr>
        <w:drawing>
          <wp:anchor distT="0" distB="0" distL="114300" distR="114300" simplePos="0" relativeHeight="251659264" behindDoc="0" locked="0" layoutInCell="1" allowOverlap="1" wp14:anchorId="62F68461" wp14:editId="4A9222DF">
            <wp:simplePos x="0" y="0"/>
            <wp:positionH relativeFrom="margin">
              <wp:align>right</wp:align>
            </wp:positionH>
            <wp:positionV relativeFrom="paragraph">
              <wp:posOffset>160655</wp:posOffset>
            </wp:positionV>
            <wp:extent cx="5940425" cy="4197985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EFBD5" w14:textId="656F4D3E" w:rsidR="007D5B6D" w:rsidRPr="007D5B6D" w:rsidRDefault="007D5B6D" w:rsidP="007D5B6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D5B6D">
        <w:rPr>
          <w:rFonts w:ascii="Times New Roman" w:hAnsi="Times New Roman"/>
          <w:sz w:val="28"/>
          <w:szCs w:val="28"/>
          <w:lang w:val="ru-RU"/>
        </w:rPr>
        <w:t xml:space="preserve">Варто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відзначити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вагому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державну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підтримку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програм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залучення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громад до зеленого й агротуризму 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європейських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країнах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Європейський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Союз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вбачає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сільському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туризмі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основний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важіль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економічного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підйому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територій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За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підрахунками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експертів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Європейського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банку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реконструкції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облаштування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місті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вихідця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місцевості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в 20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разів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дорожче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ніж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створення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умов для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життя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селі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Також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підраховано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дохід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отриманий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одного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ліжко-місця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еквівалентний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річному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доходу фермера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однієї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корови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>.</w:t>
      </w:r>
    </w:p>
    <w:p w14:paraId="1D4ADCC9" w14:textId="77777777" w:rsidR="007D5B6D" w:rsidRDefault="007D5B6D" w:rsidP="007D5B6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Класичні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європейські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традиції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цінності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впродовж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багатьох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десятиліть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сповідує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Великобританія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Система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регіональної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lastRenderedPageBreak/>
        <w:t>організації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туризму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Великобританії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виникла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в 1969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році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прийняттям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Закону про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туризму.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Англійський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туризм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має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всесезонний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характер: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дуже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популярно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проводити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цій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країні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не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тільки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літні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канікули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ще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зустрічати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Різдво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C606792" w14:textId="77777777" w:rsidR="007D5B6D" w:rsidRDefault="007D5B6D" w:rsidP="007D5B6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D5B6D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Великобританії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існує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Національна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туризму та агротуризму, яка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забезпечує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акредитацію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осель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Популярність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туризму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спонукала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англійських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фермерів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об’єднання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з метою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пропозиції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більш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різноманітних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своїх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будинках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E0CED2B" w14:textId="40F34CC8" w:rsidR="007D5B6D" w:rsidRDefault="007D5B6D" w:rsidP="007D5B6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південно-західній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Англії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реставрують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старі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ферми,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користуються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успіхом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туристів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де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підвищений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рівень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комфортності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поєднується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частково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збереженим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старим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меблюванням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Європі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лідерами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обсягами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індустрії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туризму є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Франція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Іспанія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цих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країнах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туризм уже давно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переріс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високорентабельну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галузь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міжнародної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економічної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спеціалізації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туризм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цієї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країни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представлений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Національною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організацією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будинків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і зеленого туризму.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Ця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організація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пропонує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агрооселі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на будь-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який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смак і вид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сертифіковано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високими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національними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стандартами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сервісу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FAAF46E" w14:textId="79625A25" w:rsidR="007D5B6D" w:rsidRPr="007D5B6D" w:rsidRDefault="007D5B6D" w:rsidP="007D5B6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Серйозну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конкуренцію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Франції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D5B6D">
        <w:rPr>
          <w:rFonts w:ascii="Times New Roman" w:hAnsi="Times New Roman"/>
          <w:sz w:val="28"/>
          <w:szCs w:val="28"/>
          <w:lang w:val="ru-RU"/>
        </w:rPr>
        <w:t>на ринку</w:t>
      </w:r>
      <w:proofErr w:type="gram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агротуристичних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Західної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Європи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віднедавна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складає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Іспанія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Щорічно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послугами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туризму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Іспанії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користується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близько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1,2 млн.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25CB29F" w14:textId="77777777" w:rsidR="007D5B6D" w:rsidRDefault="007D5B6D" w:rsidP="007D5B6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D5B6D">
        <w:rPr>
          <w:rFonts w:ascii="Times New Roman" w:hAnsi="Times New Roman"/>
          <w:sz w:val="28"/>
          <w:szCs w:val="28"/>
          <w:lang w:val="ru-RU"/>
        </w:rPr>
        <w:t xml:space="preserve">Не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відстає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Іспанії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Франції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Італія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Ця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країна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акцентує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увагу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гостей на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славетних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історичних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традиціях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D5B6D">
        <w:rPr>
          <w:rFonts w:ascii="Times New Roman" w:hAnsi="Times New Roman"/>
          <w:sz w:val="28"/>
          <w:szCs w:val="28"/>
          <w:lang w:val="ru-RU"/>
        </w:rPr>
        <w:t>у горах</w:t>
      </w:r>
      <w:proofErr w:type="gramEnd"/>
      <w:r w:rsidRPr="007D5B6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передгір’ях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Альп,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Апеннін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уздовж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смуги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першокласного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морського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узбережжя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Агротуризм в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Італії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самого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виникнення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почав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розглядатися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сільським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населенням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основна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форма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підприємницької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зайнятості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Тому в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цій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країні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агротуристичний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бізнес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тісно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переплетений з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курортним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Вагомим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чинником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міжнародної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агротуристичної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спеціалізації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Італії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поступово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став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винний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гастрономічний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туризм. </w:t>
      </w:r>
    </w:p>
    <w:p w14:paraId="3E2EC4F5" w14:textId="77777777" w:rsidR="007D5B6D" w:rsidRDefault="007D5B6D" w:rsidP="007D5B6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Незважаючи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на те,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послуги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7D5B6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Італії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майже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вдвічі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вищі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ніж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Іспанії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чи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Франції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ними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щорічно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користуються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до 2 млн.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осіб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(з них 78%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італійці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).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Щорічно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прибуток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туризму становить 350 млн.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доларів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Особливе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місце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зеленого туризму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відведено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Німеччині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Німеччину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відвідує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багато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одноденних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гостей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країн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Східної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Європи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роблять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шоп-тури, особливо з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сусідньої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Польщі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7D5B6D">
        <w:rPr>
          <w:rFonts w:ascii="Times New Roman" w:hAnsi="Times New Roman"/>
          <w:sz w:val="28"/>
          <w:szCs w:val="28"/>
          <w:lang w:val="ru-RU"/>
        </w:rPr>
        <w:t>На початку</w:t>
      </w:r>
      <w:proofErr w:type="gramEnd"/>
      <w:r w:rsidRPr="007D5B6D">
        <w:rPr>
          <w:rFonts w:ascii="Times New Roman" w:hAnsi="Times New Roman"/>
          <w:sz w:val="28"/>
          <w:szCs w:val="28"/>
          <w:lang w:val="ru-RU"/>
        </w:rPr>
        <w:t xml:space="preserve"> 1980-х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років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Німеччині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була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розроблена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концепція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туризму в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периферійних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регіонах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поширення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туристичному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ринку дешевого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природі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без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дорогої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інфраструктури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надання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комфортних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умов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проживання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DFD1880" w14:textId="77777777" w:rsidR="007D5B6D" w:rsidRDefault="007D5B6D" w:rsidP="007D5B6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Вартим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вивчення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досвіду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європейських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сусідів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Угорщини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Румунії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Польщі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Угорщини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зелений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туризм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віднесено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сфери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ведення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особистого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селянського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тут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lastRenderedPageBreak/>
        <w:t>формуються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відповідні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пільгові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податкові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інструменти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До числа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найпопулярніших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місцевостей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відносять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південно-західну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область Ваш,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східну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область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Сольнок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(район р. Тис) і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славнозвісний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Хортобадський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степ. «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Родзинкою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»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туризму в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цій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країні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його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поєднання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національними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традиціями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конярства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7340624" w14:textId="77777777" w:rsidR="007D5B6D" w:rsidRDefault="007D5B6D" w:rsidP="007D5B6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D5B6D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Румунії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інтереси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власників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агроосель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представляє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Національна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асоціація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екологічного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і культурного туризму.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туризм 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цій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країні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розвивається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насамперед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Південних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Карпатах і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орієнтується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такі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ж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переваги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Україна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тобто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збереження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природного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й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етнокультурних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традицій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B4D50D9" w14:textId="21A1CCA1" w:rsidR="00C30AB0" w:rsidRPr="007D5B6D" w:rsidRDefault="007D5B6D" w:rsidP="007D5B6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Польське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законодавство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чітко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розмежовує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принципи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ведення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зеленого туризму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видів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туристичних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надаються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місцевості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законодавчо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віднесені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підприємницької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сільському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туризмі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уряд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Польщі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вбачає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джерело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регіонів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мають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природні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ресурси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розбудови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виробничих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галузей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економіки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Польський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агротуризм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підтримує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свою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матеріальну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базу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завдяки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зв’язку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з селом,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сільським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господарством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традиційною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архітектурою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інтер’єром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Агротуристичний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продукт,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D5B6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пропонується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польськими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господарствами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часто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зводиться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виключно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ночівлі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харчування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але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нам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відомо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рентабельність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об’єктів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ночівлі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зростає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при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наданні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наприклад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інших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послуг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. В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базуючись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польському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досвіді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також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діє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система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екологічної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сертифікації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добровільної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категоризації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«Зелена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садиба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», яка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розроблена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всеукраїнською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Спілкою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сприяння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зеленого туризму. Схема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сертифікації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побудована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на принципах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зменшення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шкідливого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впливу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агротуристичного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об'єкту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екологію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народних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традицій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та ремесел,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підтримка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місцевої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економіки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розвиток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екологічно-сприятливих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видів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розваг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відпочинку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>.</w:t>
      </w:r>
    </w:p>
    <w:p w14:paraId="2E39CE20" w14:textId="1A07A1D2" w:rsidR="007D5B6D" w:rsidRPr="007D5B6D" w:rsidRDefault="007D5B6D" w:rsidP="007D5B6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D5B6D">
        <w:rPr>
          <w:rFonts w:ascii="Times New Roman" w:hAnsi="Times New Roman"/>
          <w:b/>
          <w:bCs/>
          <w:sz w:val="28"/>
          <w:szCs w:val="28"/>
          <w:lang w:val="ru-RU"/>
        </w:rPr>
        <w:t xml:space="preserve">3.На </w:t>
      </w:r>
      <w:proofErr w:type="spellStart"/>
      <w:r w:rsidRPr="007D5B6D">
        <w:rPr>
          <w:rFonts w:ascii="Times New Roman" w:hAnsi="Times New Roman"/>
          <w:b/>
          <w:bCs/>
          <w:sz w:val="28"/>
          <w:szCs w:val="28"/>
          <w:lang w:val="ru-RU"/>
        </w:rPr>
        <w:t>підставі</w:t>
      </w:r>
      <w:proofErr w:type="spellEnd"/>
      <w:r w:rsidRPr="007D5B6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b/>
          <w:bCs/>
          <w:sz w:val="28"/>
          <w:szCs w:val="28"/>
          <w:lang w:val="ru-RU"/>
        </w:rPr>
        <w:t>вивчення</w:t>
      </w:r>
      <w:proofErr w:type="spellEnd"/>
      <w:r w:rsidRPr="007D5B6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b/>
          <w:bCs/>
          <w:sz w:val="28"/>
          <w:szCs w:val="28"/>
          <w:lang w:val="ru-RU"/>
        </w:rPr>
        <w:t>досвіду</w:t>
      </w:r>
      <w:proofErr w:type="spellEnd"/>
      <w:r w:rsidRPr="007D5B6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b/>
          <w:bCs/>
          <w:sz w:val="28"/>
          <w:szCs w:val="28"/>
          <w:lang w:val="ru-RU"/>
        </w:rPr>
        <w:t>різних</w:t>
      </w:r>
      <w:proofErr w:type="spellEnd"/>
      <w:r w:rsidRPr="007D5B6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b/>
          <w:bCs/>
          <w:sz w:val="28"/>
          <w:szCs w:val="28"/>
          <w:lang w:val="ru-RU"/>
        </w:rPr>
        <w:t>країн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можливо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виділити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напрямки та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перспективи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зеленого туризму в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при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вдосконалення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законодавчого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регулювання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D5B6D">
        <w:rPr>
          <w:rFonts w:ascii="Times New Roman" w:hAnsi="Times New Roman"/>
          <w:sz w:val="28"/>
          <w:szCs w:val="28"/>
          <w:lang w:val="ru-RU"/>
        </w:rPr>
        <w:t>сільського</w:t>
      </w:r>
      <w:proofErr w:type="spellEnd"/>
      <w:r w:rsidRPr="007D5B6D">
        <w:rPr>
          <w:rFonts w:ascii="Times New Roman" w:hAnsi="Times New Roman"/>
          <w:sz w:val="28"/>
          <w:szCs w:val="28"/>
          <w:lang w:val="ru-RU"/>
        </w:rPr>
        <w:t xml:space="preserve"> зеленого туризму</w:t>
      </w:r>
    </w:p>
    <w:p w14:paraId="00795BF3" w14:textId="75FD96C7" w:rsidR="007D5B6D" w:rsidRPr="007D5B6D" w:rsidRDefault="007D5B6D" w:rsidP="007D5B6D">
      <w:pPr>
        <w:pStyle w:val="a5"/>
        <w:ind w:left="0" w:firstLine="567"/>
        <w:jc w:val="both"/>
        <w:rPr>
          <w:lang w:val="en-US"/>
        </w:rPr>
      </w:pPr>
      <w:r w:rsidRPr="007D5B6D">
        <w:rPr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1C8E408A" wp14:editId="3A0BF21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40425" cy="3569970"/>
            <wp:effectExtent l="0" t="0" r="317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2AE02" w14:textId="7606DE26" w:rsidR="007F6BCD" w:rsidRPr="007F6BCD" w:rsidRDefault="007F6BCD" w:rsidP="007F6BCD">
      <w:pPr>
        <w:tabs>
          <w:tab w:val="left" w:pos="912"/>
        </w:tabs>
        <w:rPr>
          <w:lang w:val="en-US" w:eastAsia="en-US"/>
        </w:rPr>
      </w:pPr>
    </w:p>
    <w:p w14:paraId="0128AED7" w14:textId="77777777" w:rsidR="007F6BCD" w:rsidRPr="007F6BCD" w:rsidRDefault="007F6BCD" w:rsidP="007F6BCD">
      <w:pPr>
        <w:rPr>
          <w:lang w:val="en-US" w:eastAsia="en-US"/>
        </w:rPr>
      </w:pPr>
    </w:p>
    <w:p w14:paraId="65E5E385" w14:textId="77777777" w:rsidR="007F6BCD" w:rsidRPr="007F6BCD" w:rsidRDefault="007F6BCD" w:rsidP="007F6BCD">
      <w:pPr>
        <w:rPr>
          <w:lang w:val="en-US" w:eastAsia="en-US"/>
        </w:rPr>
      </w:pPr>
    </w:p>
    <w:p w14:paraId="6D6F4452" w14:textId="77777777" w:rsidR="007F6BCD" w:rsidRPr="007F6BCD" w:rsidRDefault="007F6BCD" w:rsidP="007F6BCD">
      <w:pPr>
        <w:rPr>
          <w:lang w:val="en-US" w:eastAsia="en-US"/>
        </w:rPr>
      </w:pPr>
    </w:p>
    <w:p w14:paraId="7DA13ADE" w14:textId="77777777" w:rsidR="007F6BCD" w:rsidRPr="007F6BCD" w:rsidRDefault="007F6BCD" w:rsidP="007F6BCD">
      <w:pPr>
        <w:rPr>
          <w:lang w:val="en-US" w:eastAsia="en-US"/>
        </w:rPr>
      </w:pPr>
    </w:p>
    <w:p w14:paraId="4A01206E" w14:textId="77777777" w:rsidR="007F6BCD" w:rsidRPr="007F6BCD" w:rsidRDefault="007F6BCD" w:rsidP="007F6BCD">
      <w:pPr>
        <w:rPr>
          <w:lang w:val="en-US" w:eastAsia="en-US"/>
        </w:rPr>
      </w:pPr>
    </w:p>
    <w:p w14:paraId="1CB1C524" w14:textId="77777777" w:rsidR="007F6BCD" w:rsidRPr="007F6BCD" w:rsidRDefault="007F6BCD" w:rsidP="007F6BCD">
      <w:pPr>
        <w:rPr>
          <w:lang w:val="en-US" w:eastAsia="en-US"/>
        </w:rPr>
      </w:pPr>
    </w:p>
    <w:p w14:paraId="649F37D9" w14:textId="77777777" w:rsidR="007F6BCD" w:rsidRPr="007F6BCD" w:rsidRDefault="007F6BCD" w:rsidP="007F6BCD">
      <w:pPr>
        <w:rPr>
          <w:lang w:val="en-US" w:eastAsia="en-US"/>
        </w:rPr>
      </w:pPr>
    </w:p>
    <w:p w14:paraId="4CB16777" w14:textId="77777777" w:rsidR="007F6BCD" w:rsidRPr="007F6BCD" w:rsidRDefault="007F6BCD" w:rsidP="007F6BCD">
      <w:pPr>
        <w:rPr>
          <w:lang w:val="en-US" w:eastAsia="en-US"/>
        </w:rPr>
      </w:pPr>
    </w:p>
    <w:p w14:paraId="0E0524E2" w14:textId="77777777" w:rsidR="007F6BCD" w:rsidRPr="007F6BCD" w:rsidRDefault="007F6BCD" w:rsidP="007F6BCD">
      <w:pPr>
        <w:rPr>
          <w:lang w:val="en-US" w:eastAsia="en-US"/>
        </w:rPr>
      </w:pPr>
    </w:p>
    <w:p w14:paraId="119AC920" w14:textId="77777777" w:rsidR="007F6BCD" w:rsidRPr="007F6BCD" w:rsidRDefault="007F6BCD" w:rsidP="007F6BCD">
      <w:pPr>
        <w:rPr>
          <w:lang w:val="en-US" w:eastAsia="en-US"/>
        </w:rPr>
      </w:pPr>
    </w:p>
    <w:p w14:paraId="1B2114E0" w14:textId="77777777" w:rsidR="007F6BCD" w:rsidRPr="007F6BCD" w:rsidRDefault="007F6BCD" w:rsidP="007F6BCD">
      <w:pPr>
        <w:rPr>
          <w:lang w:val="en-US" w:eastAsia="en-US"/>
        </w:rPr>
      </w:pPr>
    </w:p>
    <w:p w14:paraId="00C7C2BB" w14:textId="77777777" w:rsidR="007F6BCD" w:rsidRPr="007F6BCD" w:rsidRDefault="007F6BCD" w:rsidP="007F6BCD">
      <w:pPr>
        <w:rPr>
          <w:lang w:val="en-US" w:eastAsia="en-US"/>
        </w:rPr>
      </w:pPr>
    </w:p>
    <w:p w14:paraId="574CED63" w14:textId="77777777" w:rsidR="007F6BCD" w:rsidRPr="007F6BCD" w:rsidRDefault="007F6BCD" w:rsidP="007F6BCD">
      <w:pPr>
        <w:rPr>
          <w:lang w:val="en-US" w:eastAsia="en-US"/>
        </w:rPr>
      </w:pPr>
    </w:p>
    <w:p w14:paraId="3D96FA50" w14:textId="77777777" w:rsidR="007F6BCD" w:rsidRPr="007F6BCD" w:rsidRDefault="007F6BCD" w:rsidP="007F6BCD">
      <w:pPr>
        <w:rPr>
          <w:lang w:val="en-US" w:eastAsia="en-US"/>
        </w:rPr>
      </w:pPr>
    </w:p>
    <w:p w14:paraId="79384D0E" w14:textId="77777777" w:rsidR="007F6BCD" w:rsidRPr="007F6BCD" w:rsidRDefault="007F6BCD" w:rsidP="007F6BCD">
      <w:pPr>
        <w:rPr>
          <w:lang w:val="en-US" w:eastAsia="en-US"/>
        </w:rPr>
      </w:pPr>
    </w:p>
    <w:p w14:paraId="5D4EFE87" w14:textId="77777777" w:rsidR="007F6BCD" w:rsidRPr="007F6BCD" w:rsidRDefault="007F6BCD" w:rsidP="007F6BCD">
      <w:pPr>
        <w:rPr>
          <w:lang w:val="en-US" w:eastAsia="en-US"/>
        </w:rPr>
      </w:pPr>
    </w:p>
    <w:sectPr w:rsidR="007F6BCD" w:rsidRPr="007F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957D9"/>
    <w:multiLevelType w:val="hybridMultilevel"/>
    <w:tmpl w:val="25EAE8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65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CD"/>
    <w:rsid w:val="000C5B13"/>
    <w:rsid w:val="0039441B"/>
    <w:rsid w:val="003F3461"/>
    <w:rsid w:val="005E72B9"/>
    <w:rsid w:val="007D5B6D"/>
    <w:rsid w:val="007F6BCD"/>
    <w:rsid w:val="00C03673"/>
    <w:rsid w:val="00C3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FF24"/>
  <w15:chartTrackingRefBased/>
  <w15:docId w15:val="{D8624969-06E0-412C-86FA-5243F98E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7F6B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7F6B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F6BC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7F6BC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7F6BCD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7F6BCD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7F6BCD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7F6BCD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7F6BC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7F6B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7F6B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7F6BCD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7F6B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6BCD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7F6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4683</Words>
  <Characters>2670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1</cp:revision>
  <dcterms:created xsi:type="dcterms:W3CDTF">2026-02-11T06:53:00Z</dcterms:created>
  <dcterms:modified xsi:type="dcterms:W3CDTF">2026-02-11T07:21:00Z</dcterms:modified>
</cp:coreProperties>
</file>