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48D618" w14:textId="77777777" w:rsidR="001B2A0D" w:rsidRDefault="001B2A0D" w:rsidP="001B2A0D">
      <w:pPr>
        <w:pStyle w:val="1"/>
        <w:rPr>
          <w:rFonts w:eastAsia="Times New Roman"/>
          <w:lang w:val="uk-UA" w:eastAsia="ru-RU"/>
        </w:rPr>
      </w:pPr>
      <w:bookmarkStart w:id="0" w:name="_Toc220956812"/>
      <w:r>
        <w:rPr>
          <w:rFonts w:eastAsia="Times New Roman"/>
          <w:lang w:val="uk-UA" w:eastAsia="ru-RU"/>
        </w:rPr>
        <w:t>Тема 10 Транспортний процес та його елементи</w:t>
      </w:r>
      <w:bookmarkEnd w:id="0"/>
    </w:p>
    <w:p w14:paraId="504A20E6" w14:textId="77777777" w:rsidR="001B2A0D" w:rsidRDefault="001B2A0D" w:rsidP="001B2A0D">
      <w:pPr>
        <w:rPr>
          <w:lang w:val="uk-UA" w:eastAsia="ru-RU"/>
        </w:rPr>
      </w:pPr>
    </w:p>
    <w:p w14:paraId="46DCEAA6" w14:textId="77777777" w:rsidR="001B2A0D" w:rsidRDefault="001B2A0D" w:rsidP="001B2A0D">
      <w:pPr>
        <w:shd w:val="clear" w:color="auto" w:fill="FFFFFF"/>
        <w:spacing w:after="0" w:line="420" w:lineRule="atLeast"/>
        <w:jc w:val="center"/>
        <w:rPr>
          <w:rFonts w:ascii="Times New Roman" w:eastAsia="Times New Roman" w:hAnsi="Times New Roman" w:cs="Times New Roman"/>
          <w:b/>
          <w:bCs/>
          <w:color w:val="0A0A0A"/>
          <w:sz w:val="28"/>
          <w:szCs w:val="28"/>
          <w:lang w:val="uk-UA" w:eastAsia="ru-RU"/>
        </w:rPr>
      </w:pPr>
      <w:r>
        <w:rPr>
          <w:rFonts w:ascii="Times New Roman" w:eastAsia="Times New Roman" w:hAnsi="Times New Roman" w:cs="Times New Roman"/>
          <w:b/>
          <w:bCs/>
          <w:color w:val="0A0A0A"/>
          <w:sz w:val="28"/>
          <w:szCs w:val="28"/>
          <w:lang w:val="uk-UA" w:eastAsia="ru-RU"/>
        </w:rPr>
        <w:t>План лекції</w:t>
      </w:r>
    </w:p>
    <w:p w14:paraId="2422CD01" w14:textId="77777777" w:rsidR="001B2A0D" w:rsidRDefault="001B2A0D" w:rsidP="001B2A0D">
      <w:pPr>
        <w:shd w:val="clear" w:color="auto" w:fill="FFFFFF"/>
        <w:spacing w:after="0" w:line="420" w:lineRule="atLeast"/>
        <w:jc w:val="center"/>
        <w:rPr>
          <w:rFonts w:ascii="Times New Roman" w:eastAsia="Times New Roman" w:hAnsi="Times New Roman" w:cs="Times New Roman"/>
          <w:b/>
          <w:bCs/>
          <w:color w:val="0A0A0A"/>
          <w:sz w:val="28"/>
          <w:szCs w:val="28"/>
          <w:lang w:val="uk-UA" w:eastAsia="ru-RU"/>
        </w:rPr>
      </w:pPr>
    </w:p>
    <w:p w14:paraId="661F6C03" w14:textId="77777777" w:rsidR="001B2A0D" w:rsidRDefault="001B2A0D" w:rsidP="001B2A0D">
      <w:pPr>
        <w:numPr>
          <w:ilvl w:val="0"/>
          <w:numId w:val="1"/>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Поняття транспортного процесу та його складові елементи.</w:t>
      </w:r>
    </w:p>
    <w:p w14:paraId="5E7FA853" w14:textId="77777777" w:rsidR="001B2A0D" w:rsidRDefault="001B2A0D" w:rsidP="001B2A0D">
      <w:pPr>
        <w:numPr>
          <w:ilvl w:val="0"/>
          <w:numId w:val="1"/>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Класифікація та характеристика вантажних маршрутів.</w:t>
      </w:r>
    </w:p>
    <w:p w14:paraId="62694DF2" w14:textId="77777777" w:rsidR="001B2A0D" w:rsidRDefault="001B2A0D" w:rsidP="001B2A0D">
      <w:pPr>
        <w:numPr>
          <w:ilvl w:val="0"/>
          <w:numId w:val="1"/>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Вплив експлуатаційних факторів на продуктивність АТЗ</w:t>
      </w:r>
    </w:p>
    <w:p w14:paraId="7CE015ED" w14:textId="77777777" w:rsidR="001B2A0D" w:rsidRDefault="001B2A0D" w:rsidP="001B2A0D">
      <w:pPr>
        <w:pStyle w:val="a3"/>
        <w:spacing w:before="0" w:beforeAutospacing="0" w:after="0" w:afterAutospacing="0" w:line="360" w:lineRule="auto"/>
        <w:ind w:firstLine="567"/>
        <w:jc w:val="both"/>
        <w:rPr>
          <w:sz w:val="28"/>
          <w:szCs w:val="28"/>
        </w:rPr>
      </w:pPr>
    </w:p>
    <w:p w14:paraId="3BB61D35" w14:textId="77777777" w:rsidR="001B2A0D" w:rsidRDefault="001B2A0D" w:rsidP="001B2A0D">
      <w:pPr>
        <w:numPr>
          <w:ilvl w:val="0"/>
          <w:numId w:val="2"/>
        </w:numPr>
        <w:shd w:val="clear" w:color="auto" w:fill="FFFFFF"/>
        <w:spacing w:after="180" w:line="360" w:lineRule="atLeast"/>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Вплив експлуатаційних факторів на продуктивність АТЗ</w:t>
      </w:r>
    </w:p>
    <w:p w14:paraId="548B5AB0" w14:textId="77777777" w:rsidR="001B2A0D" w:rsidRDefault="001B2A0D" w:rsidP="001B2A0D">
      <w:pPr>
        <w:pStyle w:val="a3"/>
        <w:spacing w:before="0" w:beforeAutospacing="0" w:after="0" w:afterAutospacing="0" w:line="360" w:lineRule="auto"/>
        <w:ind w:firstLine="567"/>
        <w:jc w:val="both"/>
        <w:rPr>
          <w:sz w:val="28"/>
          <w:szCs w:val="28"/>
        </w:rPr>
      </w:pPr>
    </w:p>
    <w:p w14:paraId="0122E304" w14:textId="77777777" w:rsidR="001B2A0D" w:rsidRDefault="001B2A0D" w:rsidP="001B2A0D">
      <w:pPr>
        <w:pStyle w:val="a3"/>
        <w:spacing w:before="0" w:beforeAutospacing="0" w:after="0" w:afterAutospacing="0" w:line="360" w:lineRule="auto"/>
        <w:ind w:firstLine="567"/>
        <w:jc w:val="both"/>
        <w:rPr>
          <w:sz w:val="28"/>
          <w:szCs w:val="28"/>
        </w:rPr>
      </w:pPr>
      <w:r>
        <w:rPr>
          <w:sz w:val="28"/>
          <w:szCs w:val="28"/>
        </w:rPr>
        <w:t>Транспортний процес являє собою сукупність організаційно та технологічно пов’язаних операцій, спрямованих на переміщення вантажів від пункту відправлення до пункту призначення. Він охоплює не лише сам рух транспортного засобу, а й усі допоміжні дії, які забезпечують своєчасну, безпечну та економічно доцільну доставку вантажу. Чітка організація транспортного процесу має вирішальне значення для ефективності роботи транспорту і всієї логістичної системи.</w:t>
      </w:r>
    </w:p>
    <w:p w14:paraId="326BB219" w14:textId="77777777" w:rsidR="001B2A0D" w:rsidRDefault="001B2A0D" w:rsidP="001B2A0D">
      <w:pPr>
        <w:pStyle w:val="a3"/>
        <w:spacing w:before="0" w:beforeAutospacing="0" w:after="0" w:afterAutospacing="0" w:line="360" w:lineRule="auto"/>
        <w:ind w:firstLine="567"/>
        <w:jc w:val="both"/>
        <w:rPr>
          <w:sz w:val="28"/>
          <w:szCs w:val="28"/>
        </w:rPr>
      </w:pPr>
      <w:r>
        <w:rPr>
          <w:sz w:val="28"/>
          <w:szCs w:val="28"/>
        </w:rPr>
        <w:t>Основу транспортного процесу становить цикл, який включає кілька взаємопов’язаних елементів. Першим етапом є навантаження. Він починається з подачі автомобіля під завантаження, включає маневрування на території складу або підприємства, безпосереднє завантаження вантажу та його закріплення в кузові. На цьому ж етапі здійснюється оформлення супровідних документів, зокрема товарно-транспортної накладної, яка фіксує факт передачі вантажу перевізнику. Тривалість і організація навантаження значною мірою залежать від типу вантажу, способу механізації та підготовленості персоналу.</w:t>
      </w:r>
    </w:p>
    <w:p w14:paraId="689C31E9" w14:textId="77777777" w:rsidR="001B2A0D" w:rsidRDefault="001B2A0D" w:rsidP="001B2A0D">
      <w:pPr>
        <w:pStyle w:val="a3"/>
        <w:spacing w:before="0" w:beforeAutospacing="0" w:after="0" w:afterAutospacing="0" w:line="360" w:lineRule="auto"/>
        <w:ind w:firstLine="567"/>
        <w:jc w:val="both"/>
        <w:rPr>
          <w:sz w:val="28"/>
          <w:szCs w:val="28"/>
        </w:rPr>
      </w:pPr>
      <w:r>
        <w:rPr>
          <w:sz w:val="28"/>
          <w:szCs w:val="28"/>
        </w:rPr>
        <w:t xml:space="preserve">Другим елементом є рух, тобто переміщення вантажу від відправника до одержувача. На цьому етапі важливими є вибір маршруту, стан дорожньої інфраструктури, дотримання швидкісних режимів та графіків руху. </w:t>
      </w:r>
      <w:r>
        <w:rPr>
          <w:sz w:val="28"/>
          <w:szCs w:val="28"/>
        </w:rPr>
        <w:lastRenderedPageBreak/>
        <w:t>Раціональна організація руху дозволяє скоротити час доставки, зменшити витрати пального та забезпечити збереження вантажу в дорозі.</w:t>
      </w:r>
    </w:p>
    <w:p w14:paraId="4B33B244" w14:textId="77777777" w:rsidR="001B2A0D" w:rsidRDefault="001B2A0D" w:rsidP="001B2A0D">
      <w:pPr>
        <w:pStyle w:val="a3"/>
        <w:spacing w:before="0" w:beforeAutospacing="0" w:after="0" w:afterAutospacing="0" w:line="360" w:lineRule="auto"/>
        <w:ind w:firstLine="567"/>
        <w:jc w:val="both"/>
        <w:rPr>
          <w:sz w:val="28"/>
          <w:szCs w:val="28"/>
        </w:rPr>
      </w:pPr>
      <w:r>
        <w:rPr>
          <w:sz w:val="28"/>
          <w:szCs w:val="28"/>
        </w:rPr>
        <w:t>Наступним етапом є розвантаження. Він включає подачу транспортного засобу під розвантаження, вивантаження вантажу та його здачу одержувачу. Як і на етапі навантаження, важливу роль відіграють рівень механізації, узгодженість дій персоналу та своєчасність оформлення необхідних документів. Затримки на цьому етапі негативно впливають на загальну тривалість транспортного циклу.</w:t>
      </w:r>
    </w:p>
    <w:p w14:paraId="194AAB2E" w14:textId="77777777" w:rsidR="001B2A0D" w:rsidRDefault="001B2A0D" w:rsidP="001B2A0D">
      <w:pPr>
        <w:pStyle w:val="a3"/>
        <w:spacing w:before="0" w:beforeAutospacing="0" w:after="0" w:afterAutospacing="0" w:line="360" w:lineRule="auto"/>
        <w:ind w:firstLine="567"/>
        <w:jc w:val="both"/>
        <w:rPr>
          <w:sz w:val="28"/>
          <w:szCs w:val="28"/>
        </w:rPr>
      </w:pPr>
      <w:r>
        <w:rPr>
          <w:sz w:val="28"/>
          <w:szCs w:val="28"/>
        </w:rPr>
        <w:t>Завершальним елементом циклу є подача автомобіля під наступне завантаження. Цей етап часто супроводжується пробігом без вантажу до нового пункту завантаження, який називають нульовим або холостим пробігом. Скорочення такого пробігу є важливим завданням логістики, оскільки він не приносить доходу, але спричиняє витрати пального та часу.</w:t>
      </w:r>
    </w:p>
    <w:p w14:paraId="6095BA55" w14:textId="77777777" w:rsidR="001B2A0D" w:rsidRDefault="001B2A0D" w:rsidP="001B2A0D">
      <w:pPr>
        <w:pStyle w:val="a3"/>
        <w:spacing w:before="0" w:beforeAutospacing="0" w:after="0" w:afterAutospacing="0" w:line="360" w:lineRule="auto"/>
        <w:ind w:firstLine="567"/>
        <w:jc w:val="both"/>
      </w:pPr>
      <w:r>
        <w:rPr>
          <w:sz w:val="28"/>
          <w:szCs w:val="28"/>
        </w:rPr>
        <w:t>Ефективність транспортного процесу визначається часом обороту автомобіля, тобто сумарним часом, витраченим на всі перелічені операції протягом одного транспортного циклу. Чим менший час обороту, тим вища продуктивність транспортного засобу і тим нижчою є собівартість перевезення. Тому оптимізація кожного елемента транспортного процесу є важливим чинником підвищення ефективності роботи транспорту</w:t>
      </w:r>
      <w:r>
        <w:t>.</w:t>
      </w:r>
    </w:p>
    <w:p w14:paraId="6B1A38AD" w14:textId="77777777" w:rsidR="001B2A0D" w:rsidRDefault="001B2A0D" w:rsidP="001B2A0D">
      <w:pPr>
        <w:pStyle w:val="a3"/>
        <w:spacing w:before="0" w:beforeAutospacing="0" w:after="0" w:afterAutospacing="0" w:line="360" w:lineRule="auto"/>
        <w:ind w:firstLine="567"/>
        <w:jc w:val="both"/>
      </w:pPr>
    </w:p>
    <w:p w14:paraId="67FD30F8" w14:textId="77777777" w:rsidR="001B2A0D" w:rsidRDefault="001B2A0D" w:rsidP="001B2A0D">
      <w:pPr>
        <w:pStyle w:val="a3"/>
        <w:spacing w:before="0" w:beforeAutospacing="0" w:after="0" w:afterAutospacing="0" w:line="360" w:lineRule="auto"/>
        <w:ind w:firstLine="567"/>
        <w:jc w:val="both"/>
        <w:rPr>
          <w:color w:val="0A0A0A"/>
          <w:sz w:val="28"/>
          <w:szCs w:val="28"/>
          <w:lang w:eastAsia="ru-RU"/>
        </w:rPr>
      </w:pPr>
      <w:r>
        <w:rPr>
          <w:color w:val="0A0A0A"/>
          <w:sz w:val="28"/>
          <w:szCs w:val="28"/>
          <w:lang w:eastAsia="ru-RU"/>
        </w:rPr>
        <w:t>2 Класифікація та характеристика вантажних маршрутів</w:t>
      </w:r>
    </w:p>
    <w:p w14:paraId="774C7820" w14:textId="77777777" w:rsidR="001B2A0D" w:rsidRDefault="001B2A0D" w:rsidP="001B2A0D">
      <w:pPr>
        <w:pStyle w:val="a3"/>
        <w:spacing w:before="0" w:beforeAutospacing="0" w:after="0" w:afterAutospacing="0" w:line="360" w:lineRule="auto"/>
        <w:ind w:firstLine="567"/>
        <w:jc w:val="both"/>
        <w:rPr>
          <w:color w:val="0A0A0A"/>
          <w:sz w:val="28"/>
          <w:szCs w:val="28"/>
          <w:lang w:eastAsia="ru-RU"/>
        </w:rPr>
      </w:pPr>
    </w:p>
    <w:p w14:paraId="4BA96241" w14:textId="77777777" w:rsidR="001B2A0D" w:rsidRDefault="001B2A0D" w:rsidP="001B2A0D">
      <w:pPr>
        <w:pStyle w:val="a3"/>
        <w:spacing w:before="0" w:beforeAutospacing="0" w:after="0" w:afterAutospacing="0" w:line="360" w:lineRule="auto"/>
        <w:ind w:firstLine="567"/>
        <w:jc w:val="both"/>
        <w:rPr>
          <w:sz w:val="28"/>
          <w:szCs w:val="28"/>
        </w:rPr>
      </w:pPr>
      <w:r>
        <w:rPr>
          <w:sz w:val="28"/>
          <w:szCs w:val="28"/>
        </w:rPr>
        <w:t>Маршрут у транспортній логістиці визначається як шлях руху автомобіля між пунктами завантаження та розвантаження. Він є одним із ключових елементів організації перевезень, оскільки безпосередньо впливає на тривалість доставки, витрати пального, продуктивність транспортних засобів і собівартість перевезення. Раціональний вибір маршруту дозволяє зменшити холості пробіги та підвищити ефективність використання автопарку.</w:t>
      </w:r>
    </w:p>
    <w:p w14:paraId="3C2B308E" w14:textId="77777777" w:rsidR="001B2A0D" w:rsidRDefault="001B2A0D" w:rsidP="001B2A0D">
      <w:pPr>
        <w:pStyle w:val="a3"/>
        <w:spacing w:before="0" w:beforeAutospacing="0" w:after="0" w:afterAutospacing="0" w:line="360" w:lineRule="auto"/>
        <w:ind w:firstLine="567"/>
        <w:jc w:val="both"/>
        <w:rPr>
          <w:sz w:val="28"/>
          <w:szCs w:val="28"/>
        </w:rPr>
      </w:pPr>
      <w:r>
        <w:rPr>
          <w:sz w:val="28"/>
          <w:szCs w:val="28"/>
        </w:rPr>
        <w:t xml:space="preserve">Одним із найпоширеніших видів є маятникові маршрути, які передбачають рух транспортного засобу між двома пунктами — пунктом А та </w:t>
      </w:r>
      <w:r>
        <w:rPr>
          <w:sz w:val="28"/>
          <w:szCs w:val="28"/>
        </w:rPr>
        <w:lastRenderedPageBreak/>
        <w:t>пунктом Б. Найменш ефективним варіантом такого маршруту є маршрут зі зворотним невантаженим пробігом, коли автомобіль після розвантаження повертається до початкового пункту без вантажу. У цьому випадку частина пробігу не приносить доходу, але супроводжується витратами на паливо, амортизацію та оплату праці водія.</w:t>
      </w:r>
    </w:p>
    <w:p w14:paraId="5FF2825D" w14:textId="77777777" w:rsidR="001B2A0D" w:rsidRDefault="001B2A0D" w:rsidP="001B2A0D">
      <w:pPr>
        <w:pStyle w:val="a3"/>
        <w:spacing w:before="0" w:beforeAutospacing="0" w:after="0" w:afterAutospacing="0" w:line="360" w:lineRule="auto"/>
        <w:ind w:firstLine="567"/>
        <w:jc w:val="both"/>
        <w:rPr>
          <w:sz w:val="28"/>
          <w:szCs w:val="28"/>
        </w:rPr>
      </w:pPr>
      <w:r>
        <w:rPr>
          <w:sz w:val="28"/>
          <w:szCs w:val="28"/>
        </w:rPr>
        <w:t>Більш вигідним є маятниковий маршрут зі зворотним вантажним пробігом, коли після доставки вантажу в пункт Б автомобіль завантажується іншим вантажем для перевезення назад у пункт А. Така організація маршруту дозволяє максимально використати вантажопідйомність транспортного засобу в обох напрямках і значно знизити собівартість перевезень. Проміжним варіантом є маятникові маршрути зі зворотним частково вантаженим пробігом, коли автомобіль у зворотному напрямку перевозить вантаж меншої маси або об’єму, ніж у прямому рейсі. Хоча цей варіант менш ефективний порівняно з повністю вантаженим пробігом, він все ж є кращим, ніж повністю холостий рух.</w:t>
      </w:r>
    </w:p>
    <w:p w14:paraId="75800E43" w14:textId="77777777" w:rsidR="001B2A0D" w:rsidRDefault="001B2A0D" w:rsidP="001B2A0D">
      <w:pPr>
        <w:pStyle w:val="a3"/>
        <w:spacing w:before="0" w:beforeAutospacing="0" w:after="0" w:afterAutospacing="0" w:line="360" w:lineRule="auto"/>
        <w:ind w:firstLine="567"/>
        <w:jc w:val="both"/>
        <w:rPr>
          <w:sz w:val="28"/>
          <w:szCs w:val="28"/>
        </w:rPr>
      </w:pPr>
      <w:r>
        <w:rPr>
          <w:sz w:val="28"/>
          <w:szCs w:val="28"/>
        </w:rPr>
        <w:t>Кільцеві маршрути передбачають рух транспортного засобу по замкненому контуру, що з’єднує кілька пунктів завантаження та розвантаження з обов’язковим поверненням у початкову точку. Такі маршрути характерні для регулярних перевезень між складськими, виробничими та торговельними об’єктами. Їх перевага полягає у зменшенні холостих пробігів і можливості більш рівномірного завантаження транспортного засобу на різних ділянках маршруту.</w:t>
      </w:r>
    </w:p>
    <w:p w14:paraId="4CB0106F" w14:textId="77777777" w:rsidR="001B2A0D" w:rsidRDefault="001B2A0D" w:rsidP="001B2A0D">
      <w:pPr>
        <w:pStyle w:val="a3"/>
        <w:spacing w:before="0" w:beforeAutospacing="0" w:after="0" w:afterAutospacing="0" w:line="360" w:lineRule="auto"/>
        <w:ind w:firstLine="567"/>
        <w:jc w:val="both"/>
        <w:rPr>
          <w:sz w:val="28"/>
          <w:szCs w:val="28"/>
        </w:rPr>
      </w:pPr>
      <w:r>
        <w:rPr>
          <w:sz w:val="28"/>
          <w:szCs w:val="28"/>
        </w:rPr>
        <w:t>Окрему групу становлять розвізні та збірні маршрути. У разі розвізних маршрутів вантаж, завантажений у початковому пункті, поступово видається в багатьох точках призначення. Збірні маршрути, навпаки, передбачають поступове збирання вантажу з різних пунктів і його доставку до одного складу або логістичного центру. Такі маршрути є типовими для кур’єрських служб, зокрема для доставки відправлень Новою Поштою, а також для дистрибуції продуктів харчування та товарів повсякденного попиту.</w:t>
      </w:r>
    </w:p>
    <w:p w14:paraId="197341FA" w14:textId="77777777" w:rsidR="001B2A0D" w:rsidRDefault="001B2A0D" w:rsidP="001B2A0D">
      <w:pPr>
        <w:pStyle w:val="a3"/>
        <w:spacing w:before="0" w:beforeAutospacing="0" w:after="0" w:afterAutospacing="0" w:line="360" w:lineRule="auto"/>
        <w:ind w:firstLine="567"/>
        <w:jc w:val="both"/>
      </w:pPr>
      <w:r>
        <w:rPr>
          <w:sz w:val="28"/>
          <w:szCs w:val="28"/>
        </w:rPr>
        <w:lastRenderedPageBreak/>
        <w:t>Правильний вибір типу маршруту дозволяє оптимізувати транспортний процес, скоротити час обороту автомобіля, зменшити витрати на перевезення та забезпечити своєчасну доставку вантажів. У сучасній логістиці маршрути все частіше формуються з використанням спеціалізованих програмних засобів, які враховують відстань, дорожні умови, обмеження руху та обсяги вантажів</w:t>
      </w:r>
      <w:r>
        <w:t>.</w:t>
      </w:r>
    </w:p>
    <w:p w14:paraId="75B6CA84" w14:textId="77777777" w:rsidR="001B2A0D" w:rsidRDefault="001B2A0D" w:rsidP="001B2A0D">
      <w:pPr>
        <w:pStyle w:val="a3"/>
        <w:spacing w:before="0" w:beforeAutospacing="0" w:after="0" w:afterAutospacing="0" w:line="360" w:lineRule="auto"/>
        <w:ind w:firstLine="567"/>
        <w:jc w:val="both"/>
        <w:rPr>
          <w:sz w:val="28"/>
          <w:szCs w:val="28"/>
        </w:rPr>
      </w:pPr>
    </w:p>
    <w:p w14:paraId="00841AB9" w14:textId="77777777" w:rsidR="001B2A0D" w:rsidRDefault="001B2A0D" w:rsidP="001B2A0D">
      <w:pPr>
        <w:numPr>
          <w:ilvl w:val="0"/>
          <w:numId w:val="3"/>
        </w:numPr>
        <w:shd w:val="clear" w:color="auto" w:fill="FFFFFF"/>
        <w:spacing w:after="180" w:line="360" w:lineRule="atLeast"/>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Вплив експлуатаційних факторів на продуктивність АТЗ</w:t>
      </w:r>
    </w:p>
    <w:p w14:paraId="6701ECEB" w14:textId="77777777" w:rsidR="001B2A0D" w:rsidRDefault="001B2A0D" w:rsidP="001B2A0D">
      <w:pPr>
        <w:shd w:val="clear" w:color="auto" w:fill="FFFFFF"/>
        <w:spacing w:after="180" w:line="360" w:lineRule="atLeast"/>
        <w:ind w:left="720"/>
        <w:rPr>
          <w:rFonts w:ascii="Times New Roman" w:eastAsia="Times New Roman" w:hAnsi="Times New Roman" w:cs="Times New Roman"/>
          <w:color w:val="0A0A0A"/>
          <w:sz w:val="28"/>
          <w:szCs w:val="28"/>
          <w:lang w:val="uk-UA" w:eastAsia="ru-RU"/>
        </w:rPr>
      </w:pPr>
    </w:p>
    <w:p w14:paraId="4FEAD8AD" w14:textId="77777777" w:rsidR="001B2A0D" w:rsidRDefault="001B2A0D" w:rsidP="001B2A0D">
      <w:pPr>
        <w:pStyle w:val="a3"/>
        <w:spacing w:before="0" w:beforeAutospacing="0" w:after="0" w:afterAutospacing="0" w:line="360" w:lineRule="auto"/>
        <w:ind w:firstLine="567"/>
        <w:jc w:val="both"/>
        <w:rPr>
          <w:sz w:val="28"/>
          <w:szCs w:val="28"/>
        </w:rPr>
      </w:pPr>
      <w:r>
        <w:rPr>
          <w:sz w:val="28"/>
          <w:szCs w:val="28"/>
        </w:rPr>
        <w:t>Продуктивність автомобіля (W) у транспортній логістиці характеризує обсяг транспортної роботи, виконаної за одиницю часу. Вона може вимірюватися у тонах або у тонно-кілометрах за годину, зміну чи добу і є одним з основних показників ефективності використання транспортного засобу. Чим вища продуктивність автомобіля, тим більший обсяг вантажу може бути перевезений за той самий час при тих самих ресурсних витратах.</w:t>
      </w:r>
    </w:p>
    <w:p w14:paraId="7F8739F6" w14:textId="77777777" w:rsidR="001B2A0D" w:rsidRDefault="001B2A0D" w:rsidP="001B2A0D">
      <w:pPr>
        <w:pStyle w:val="a3"/>
        <w:spacing w:before="0" w:beforeAutospacing="0" w:after="0" w:afterAutospacing="0" w:line="360" w:lineRule="auto"/>
        <w:ind w:firstLine="567"/>
        <w:jc w:val="both"/>
        <w:rPr>
          <w:sz w:val="28"/>
          <w:szCs w:val="28"/>
        </w:rPr>
      </w:pPr>
      <w:r>
        <w:rPr>
          <w:sz w:val="28"/>
          <w:szCs w:val="28"/>
        </w:rPr>
        <w:t xml:space="preserve">На продуктивність автомобіля впливає сукупність технічних, організаційних та експлуатаційних факторів. Одним із ключових є вантажопідйомність автомобіля q та коефіцієнт її використання γ. Навіть автомобіль з великою паспортною вантажопідйомністю не буде ефективним, якщо він систематично </w:t>
      </w:r>
      <w:proofErr w:type="spellStart"/>
      <w:r>
        <w:rPr>
          <w:sz w:val="28"/>
          <w:szCs w:val="28"/>
        </w:rPr>
        <w:t>недовантажується</w:t>
      </w:r>
      <w:proofErr w:type="spellEnd"/>
      <w:r>
        <w:rPr>
          <w:sz w:val="28"/>
          <w:szCs w:val="28"/>
        </w:rPr>
        <w:t>. Чим повніше використовується вантажопідйомність, тим більший обсяг вантажу перевозиться за рейс і тим вищою є загальна продуктивність.</w:t>
      </w:r>
    </w:p>
    <w:p w14:paraId="01C79FC3" w14:textId="77777777" w:rsidR="001B2A0D" w:rsidRDefault="001B2A0D" w:rsidP="001B2A0D">
      <w:pPr>
        <w:pStyle w:val="a3"/>
        <w:spacing w:before="0" w:beforeAutospacing="0" w:after="0" w:afterAutospacing="0" w:line="360" w:lineRule="auto"/>
        <w:ind w:firstLine="567"/>
        <w:jc w:val="both"/>
        <w:rPr>
          <w:sz w:val="28"/>
          <w:szCs w:val="28"/>
        </w:rPr>
      </w:pPr>
      <w:r>
        <w:rPr>
          <w:sz w:val="28"/>
          <w:szCs w:val="28"/>
        </w:rPr>
        <w:t xml:space="preserve">Важливим фактором є технічна швидкість руху </w:t>
      </w:r>
      <w:proofErr w:type="spellStart"/>
      <w:r>
        <w:rPr>
          <w:sz w:val="28"/>
          <w:szCs w:val="28"/>
        </w:rPr>
        <w:t>Vt</w:t>
      </w:r>
      <w:proofErr w:type="spellEnd"/>
      <w:r>
        <w:rPr>
          <w:sz w:val="28"/>
          <w:szCs w:val="28"/>
        </w:rPr>
        <w:t>. Збільшення швидкості дозволяє скоротити тривалість рейсу і, відповідно, збільшити кількість рейсів за зміну. Водночас надмірне підвищення швидкості призводить до зростання витрат палива, зносу техніки та ризику порушення правил дорожнього руху, тому на практиці шукають економічно оптимальну швидкість.</w:t>
      </w:r>
    </w:p>
    <w:p w14:paraId="6248A606" w14:textId="77777777" w:rsidR="001B2A0D" w:rsidRDefault="001B2A0D" w:rsidP="001B2A0D">
      <w:pPr>
        <w:pStyle w:val="a3"/>
        <w:spacing w:before="0" w:beforeAutospacing="0" w:after="0" w:afterAutospacing="0" w:line="360" w:lineRule="auto"/>
        <w:ind w:firstLine="567"/>
        <w:jc w:val="both"/>
        <w:rPr>
          <w:sz w:val="28"/>
          <w:szCs w:val="28"/>
        </w:rPr>
      </w:pPr>
      <w:r>
        <w:rPr>
          <w:sz w:val="28"/>
          <w:szCs w:val="28"/>
        </w:rPr>
        <w:t xml:space="preserve">Суттєво знижує продуктивність час простою автомобіля під навантаженням і розвантаженням. Під час простою транспортний засіб не виконує корисної роботи, але залишається задіяним у виробничому процесі. </w:t>
      </w:r>
      <w:r>
        <w:rPr>
          <w:sz w:val="28"/>
          <w:szCs w:val="28"/>
        </w:rPr>
        <w:lastRenderedPageBreak/>
        <w:t xml:space="preserve">Саме тому автоматизація складських операцій, використання навантажувачів, конвеєрів та </w:t>
      </w:r>
      <w:proofErr w:type="spellStart"/>
      <w:r>
        <w:rPr>
          <w:sz w:val="28"/>
          <w:szCs w:val="28"/>
        </w:rPr>
        <w:t>роботизованих</w:t>
      </w:r>
      <w:proofErr w:type="spellEnd"/>
      <w:r>
        <w:rPr>
          <w:sz w:val="28"/>
          <w:szCs w:val="28"/>
        </w:rPr>
        <w:t xml:space="preserve"> систем, таких як </w:t>
      </w:r>
      <w:proofErr w:type="spellStart"/>
      <w:r>
        <w:rPr>
          <w:sz w:val="28"/>
          <w:szCs w:val="28"/>
        </w:rPr>
        <w:t>Amazon</w:t>
      </w:r>
      <w:proofErr w:type="spellEnd"/>
      <w:r>
        <w:rPr>
          <w:sz w:val="28"/>
          <w:szCs w:val="28"/>
        </w:rPr>
        <w:t xml:space="preserve"> </w:t>
      </w:r>
      <w:proofErr w:type="spellStart"/>
      <w:r>
        <w:rPr>
          <w:sz w:val="28"/>
          <w:szCs w:val="28"/>
        </w:rPr>
        <w:t>Robotics</w:t>
      </w:r>
      <w:proofErr w:type="spellEnd"/>
      <w:r>
        <w:rPr>
          <w:sz w:val="28"/>
          <w:szCs w:val="28"/>
        </w:rPr>
        <w:t>, має вирішальне значення для підвищення продуктивності транспорту.</w:t>
      </w:r>
    </w:p>
    <w:p w14:paraId="18161824" w14:textId="77777777" w:rsidR="001B2A0D" w:rsidRDefault="001B2A0D" w:rsidP="001B2A0D">
      <w:pPr>
        <w:pStyle w:val="a3"/>
        <w:spacing w:before="0" w:beforeAutospacing="0" w:after="0" w:afterAutospacing="0" w:line="360" w:lineRule="auto"/>
        <w:ind w:firstLine="567"/>
        <w:jc w:val="both"/>
        <w:rPr>
          <w:sz w:val="28"/>
          <w:szCs w:val="28"/>
        </w:rPr>
      </w:pPr>
      <w:r>
        <w:rPr>
          <w:sz w:val="28"/>
          <w:szCs w:val="28"/>
        </w:rPr>
        <w:t>Ще одним важливим показником є коефіцієнт використання пробігу β, який показує частку загального пробігу, що здійснюється з вантажем. Якщо значна частина маршруту припадає на холостий або нульовий пробіг, загальна ефективність різко знижується. Оптимізація маршрутів і організація зворотних вантажних рейсів дозволяють суттєво підвищити цей коефіцієнт.</w:t>
      </w:r>
    </w:p>
    <w:p w14:paraId="22A8CD09" w14:textId="77777777" w:rsidR="001B2A0D" w:rsidRDefault="001B2A0D" w:rsidP="001B2A0D">
      <w:pPr>
        <w:pStyle w:val="a3"/>
        <w:spacing w:before="0" w:beforeAutospacing="0" w:after="0" w:afterAutospacing="0" w:line="360" w:lineRule="auto"/>
        <w:ind w:firstLine="567"/>
        <w:jc w:val="both"/>
        <w:rPr>
          <w:sz w:val="28"/>
          <w:szCs w:val="28"/>
        </w:rPr>
      </w:pPr>
      <w:r>
        <w:rPr>
          <w:sz w:val="28"/>
          <w:szCs w:val="28"/>
        </w:rPr>
        <w:t>Відстань перевезення також впливає на продуктивність. Зі збільшенням відстані зменшується питома вага часу навантаження і розвантаження у загальному транспортному циклі. На коротких відстанях саме простої можуть становити більшу частину часу рейсу, тоді як на дальніх перевезеннях основним фактором стає швидкість руху.</w:t>
      </w:r>
    </w:p>
    <w:p w14:paraId="40CE8F56" w14:textId="77777777" w:rsidR="001B2A0D" w:rsidRDefault="001B2A0D" w:rsidP="001B2A0D">
      <w:pPr>
        <w:pStyle w:val="a3"/>
        <w:spacing w:before="0" w:beforeAutospacing="0" w:after="0" w:afterAutospacing="0" w:line="360" w:lineRule="auto"/>
        <w:ind w:firstLine="567"/>
        <w:jc w:val="both"/>
        <w:rPr>
          <w:sz w:val="28"/>
          <w:szCs w:val="28"/>
        </w:rPr>
      </w:pPr>
      <w:r>
        <w:rPr>
          <w:sz w:val="28"/>
          <w:szCs w:val="28"/>
        </w:rPr>
        <w:t>Для кількісної оцінки продуктивності використовують такі основні формули:</w:t>
      </w:r>
    </w:p>
    <w:p w14:paraId="4F5DB181" w14:textId="77777777" w:rsidR="001B2A0D" w:rsidRDefault="001B2A0D" w:rsidP="001B2A0D">
      <w:pPr>
        <w:pStyle w:val="a3"/>
      </w:pPr>
      <w:r>
        <w:rPr>
          <w:sz w:val="28"/>
          <w:szCs w:val="28"/>
        </w:rPr>
        <w:t>Продуктивність автомобіля у тонах за зміну</w:t>
      </w:r>
      <w:r>
        <w:t>:</w:t>
      </w:r>
    </w:p>
    <w:p w14:paraId="586F84D8" w14:textId="77777777" w:rsidR="001B2A0D" w:rsidRDefault="001B2A0D" w:rsidP="001B2A0D">
      <w:pPr>
        <w:pStyle w:val="a3"/>
        <w:jc w:val="right"/>
      </w:pPr>
      <w:r>
        <w:br/>
      </w:r>
      <m:oMath>
        <m:r>
          <w:rPr>
            <w:rFonts w:ascii="Cambria Math" w:hAnsi="Cambria Math"/>
          </w:rPr>
          <m:t>W = q · γ · n</m:t>
        </m:r>
      </m:oMath>
      <w:r>
        <w:t xml:space="preserve">                                                           (10.1)</w:t>
      </w:r>
    </w:p>
    <w:p w14:paraId="49482A49" w14:textId="77777777" w:rsidR="001B2A0D" w:rsidRDefault="001B2A0D" w:rsidP="001B2A0D">
      <w:pPr>
        <w:pStyle w:val="a3"/>
        <w:spacing w:line="360" w:lineRule="auto"/>
        <w:rPr>
          <w:sz w:val="28"/>
          <w:szCs w:val="28"/>
        </w:rPr>
      </w:pPr>
      <w:r>
        <w:rPr>
          <w:sz w:val="28"/>
          <w:szCs w:val="28"/>
        </w:rPr>
        <w:t>де</w:t>
      </w:r>
      <w:r>
        <w:rPr>
          <w:sz w:val="28"/>
          <w:szCs w:val="28"/>
        </w:rPr>
        <w:br/>
        <w:t>q — вантажопідйомність автомобіля, т</w:t>
      </w:r>
      <w:r>
        <w:rPr>
          <w:sz w:val="28"/>
          <w:szCs w:val="28"/>
        </w:rPr>
        <w:br/>
        <w:t>γ — коефіцієнт використання вантажопідйомності</w:t>
      </w:r>
      <w:r>
        <w:rPr>
          <w:sz w:val="28"/>
          <w:szCs w:val="28"/>
        </w:rPr>
        <w:br/>
        <w:t>n — кількість рейсів за зміну</w:t>
      </w:r>
    </w:p>
    <w:p w14:paraId="708B07DC" w14:textId="77777777" w:rsidR="001B2A0D" w:rsidRDefault="001B2A0D" w:rsidP="001B2A0D">
      <w:pPr>
        <w:pStyle w:val="a3"/>
        <w:spacing w:line="360" w:lineRule="auto"/>
        <w:jc w:val="both"/>
        <w:rPr>
          <w:sz w:val="28"/>
          <w:szCs w:val="28"/>
        </w:rPr>
      </w:pPr>
      <w:r>
        <w:rPr>
          <w:sz w:val="28"/>
          <w:szCs w:val="28"/>
        </w:rPr>
        <w:t>Кількість рейсів за зміну визначається за формулою:</w:t>
      </w:r>
    </w:p>
    <w:p w14:paraId="20B97EDB" w14:textId="77777777" w:rsidR="001B2A0D" w:rsidRDefault="001B2A0D" w:rsidP="001B2A0D">
      <w:pPr>
        <w:pStyle w:val="a3"/>
        <w:spacing w:line="360" w:lineRule="auto"/>
        <w:jc w:val="right"/>
        <w:rPr>
          <w:sz w:val="28"/>
          <w:szCs w:val="28"/>
        </w:rPr>
      </w:pPr>
      <w:r>
        <w:br/>
      </w:r>
      <m:oMath>
        <m:r>
          <w:rPr>
            <w:rFonts w:ascii="Cambria Math" w:hAnsi="Cambria Math"/>
            <w:sz w:val="28"/>
            <w:szCs w:val="28"/>
          </w:rPr>
          <m:t xml:space="preserve">n =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 xml:space="preserve">зм </m:t>
                </m:r>
              </m:sub>
            </m:sSub>
          </m:num>
          <m:den>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об</m:t>
                </m:r>
              </m:sub>
            </m:sSub>
          </m:den>
        </m:f>
        <m:r>
          <w:rPr>
            <w:rFonts w:ascii="Cambria Math" w:hAnsi="Cambria Math"/>
            <w:sz w:val="28"/>
            <w:szCs w:val="28"/>
          </w:rPr>
          <m:t xml:space="preserve"> </m:t>
        </m:r>
      </m:oMath>
      <w:r>
        <w:rPr>
          <w:sz w:val="28"/>
          <w:szCs w:val="28"/>
        </w:rPr>
        <w:t xml:space="preserve">                                                                      (10.2)</w:t>
      </w:r>
    </w:p>
    <w:p w14:paraId="07445BD2" w14:textId="77777777" w:rsidR="001B2A0D" w:rsidRDefault="001B2A0D" w:rsidP="001B2A0D">
      <w:pPr>
        <w:pStyle w:val="a3"/>
        <w:spacing w:line="360" w:lineRule="auto"/>
        <w:rPr>
          <w:sz w:val="28"/>
          <w:szCs w:val="28"/>
        </w:rPr>
      </w:pPr>
      <w:r>
        <w:rPr>
          <w:sz w:val="28"/>
          <w:szCs w:val="28"/>
        </w:rPr>
        <w:lastRenderedPageBreak/>
        <w:t>де</w:t>
      </w:r>
      <w:r>
        <w:rPr>
          <w:sz w:val="28"/>
          <w:szCs w:val="28"/>
        </w:rPr>
        <w:br/>
      </w:r>
      <w:proofErr w:type="spellStart"/>
      <w:r>
        <w:rPr>
          <w:sz w:val="28"/>
          <w:szCs w:val="28"/>
        </w:rPr>
        <w:t>T</w:t>
      </w:r>
      <w:r>
        <w:rPr>
          <w:sz w:val="28"/>
          <w:szCs w:val="28"/>
          <w:vertAlign w:val="subscript"/>
        </w:rPr>
        <w:t>зм</w:t>
      </w:r>
      <w:proofErr w:type="spellEnd"/>
      <w:r>
        <w:rPr>
          <w:sz w:val="28"/>
          <w:szCs w:val="28"/>
        </w:rPr>
        <w:t xml:space="preserve"> — тривалість зміни, год</w:t>
      </w:r>
      <w:r>
        <w:rPr>
          <w:sz w:val="28"/>
          <w:szCs w:val="28"/>
        </w:rPr>
        <w:br/>
      </w:r>
      <w:proofErr w:type="spellStart"/>
      <w:r>
        <w:rPr>
          <w:sz w:val="28"/>
          <w:szCs w:val="28"/>
        </w:rPr>
        <w:t>t</w:t>
      </w:r>
      <w:r>
        <w:rPr>
          <w:sz w:val="28"/>
          <w:szCs w:val="28"/>
          <w:vertAlign w:val="subscript"/>
        </w:rPr>
        <w:t>об</w:t>
      </w:r>
      <w:proofErr w:type="spellEnd"/>
      <w:r>
        <w:rPr>
          <w:sz w:val="28"/>
          <w:szCs w:val="28"/>
        </w:rPr>
        <w:t xml:space="preserve"> — час обороту автомобіля, год</w:t>
      </w:r>
    </w:p>
    <w:p w14:paraId="64834CF8" w14:textId="77777777" w:rsidR="001B2A0D" w:rsidRDefault="001B2A0D" w:rsidP="001B2A0D">
      <w:pPr>
        <w:pStyle w:val="a3"/>
        <w:spacing w:line="360" w:lineRule="auto"/>
        <w:ind w:firstLine="567"/>
        <w:rPr>
          <w:sz w:val="28"/>
          <w:szCs w:val="28"/>
        </w:rPr>
      </w:pPr>
      <w:r>
        <w:rPr>
          <w:sz w:val="28"/>
          <w:szCs w:val="28"/>
        </w:rPr>
        <w:t>Час обороту автомобіля:</w:t>
      </w:r>
    </w:p>
    <w:p w14:paraId="1C2CC374" w14:textId="77777777" w:rsidR="001B2A0D" w:rsidRDefault="001B2A0D" w:rsidP="001B2A0D">
      <w:pPr>
        <w:pStyle w:val="a3"/>
        <w:spacing w:line="360" w:lineRule="auto"/>
        <w:ind w:firstLine="567"/>
        <w:jc w:val="right"/>
        <w:rPr>
          <w:sz w:val="28"/>
          <w:szCs w:val="28"/>
        </w:rPr>
      </w:pPr>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об</m:t>
            </m:r>
          </m:sub>
        </m:sSub>
        <m:r>
          <w:rPr>
            <w:rFonts w:ascii="Cambria Math" w:hAnsi="Cambria Math"/>
            <w:sz w:val="28"/>
            <w:szCs w:val="28"/>
          </w:rPr>
          <m:t xml:space="preserve">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н</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р</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 xml:space="preserve">L  </m:t>
                </m:r>
              </m:e>
              <m:sub/>
            </m:sSub>
          </m:num>
          <m:den>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t</m:t>
                </m:r>
              </m:sub>
            </m:sSub>
          </m:den>
        </m:f>
        <m:r>
          <w:rPr>
            <w:rFonts w:ascii="Cambria Math" w:hAnsi="Cambria Math"/>
            <w:sz w:val="28"/>
            <w:szCs w:val="28"/>
          </w:rPr>
          <m:t xml:space="preserve">  </m:t>
        </m:r>
      </m:oMath>
      <w:r>
        <w:rPr>
          <w:sz w:val="28"/>
          <w:szCs w:val="28"/>
        </w:rPr>
        <w:t xml:space="preserve">                                                   (10.3)</w:t>
      </w:r>
    </w:p>
    <w:p w14:paraId="7C52E831" w14:textId="77777777" w:rsidR="001B2A0D" w:rsidRDefault="001B2A0D" w:rsidP="001B2A0D">
      <w:pPr>
        <w:pStyle w:val="a3"/>
        <w:spacing w:line="360" w:lineRule="auto"/>
        <w:rPr>
          <w:sz w:val="28"/>
          <w:szCs w:val="28"/>
        </w:rPr>
      </w:pPr>
      <w:r>
        <w:rPr>
          <w:sz w:val="28"/>
          <w:szCs w:val="28"/>
        </w:rPr>
        <w:t>де</w:t>
      </w:r>
      <w:r>
        <w:rPr>
          <w:sz w:val="28"/>
          <w:szCs w:val="28"/>
        </w:rPr>
        <w:br/>
      </w:r>
      <w:proofErr w:type="spellStart"/>
      <w:r>
        <w:rPr>
          <w:sz w:val="28"/>
          <w:szCs w:val="28"/>
        </w:rPr>
        <w:t>tн</w:t>
      </w:r>
      <w:proofErr w:type="spellEnd"/>
      <w:r>
        <w:rPr>
          <w:sz w:val="28"/>
          <w:szCs w:val="28"/>
        </w:rPr>
        <w:t xml:space="preserve"> — час навантаження, год</w:t>
      </w:r>
      <w:r>
        <w:rPr>
          <w:sz w:val="28"/>
          <w:szCs w:val="28"/>
        </w:rPr>
        <w:br/>
      </w:r>
      <w:proofErr w:type="spellStart"/>
      <w:r>
        <w:rPr>
          <w:sz w:val="28"/>
          <w:szCs w:val="28"/>
        </w:rPr>
        <w:t>tр</w:t>
      </w:r>
      <w:proofErr w:type="spellEnd"/>
      <w:r>
        <w:rPr>
          <w:sz w:val="28"/>
          <w:szCs w:val="28"/>
        </w:rPr>
        <w:t xml:space="preserve"> — час розвантаження, год</w:t>
      </w:r>
      <w:r>
        <w:rPr>
          <w:sz w:val="28"/>
          <w:szCs w:val="28"/>
        </w:rPr>
        <w:br/>
        <w:t>L — довжина маршруту в одному напрямку, км</w:t>
      </w:r>
      <w:r>
        <w:rPr>
          <w:sz w:val="28"/>
          <w:szCs w:val="28"/>
        </w:rPr>
        <w:br/>
      </w:r>
      <w:proofErr w:type="spellStart"/>
      <w:r>
        <w:rPr>
          <w:sz w:val="28"/>
          <w:szCs w:val="28"/>
        </w:rPr>
        <w:t>Vt</w:t>
      </w:r>
      <w:proofErr w:type="spellEnd"/>
      <w:r>
        <w:rPr>
          <w:sz w:val="28"/>
          <w:szCs w:val="28"/>
        </w:rPr>
        <w:t xml:space="preserve"> — технічна швидкість руху, км/год</w:t>
      </w:r>
    </w:p>
    <w:p w14:paraId="13A2A2B4" w14:textId="77777777" w:rsidR="001B2A0D" w:rsidRDefault="001B2A0D" w:rsidP="001B2A0D">
      <w:pPr>
        <w:pStyle w:val="a3"/>
        <w:rPr>
          <w:sz w:val="28"/>
          <w:szCs w:val="28"/>
        </w:rPr>
      </w:pPr>
      <w:r>
        <w:rPr>
          <w:sz w:val="28"/>
          <w:szCs w:val="28"/>
        </w:rPr>
        <w:t>Продуктивність у тонно-кілометрах за зміну:</w:t>
      </w:r>
    </w:p>
    <w:p w14:paraId="61489374" w14:textId="77777777" w:rsidR="001B2A0D" w:rsidRDefault="001B2A0D" w:rsidP="001B2A0D">
      <w:pPr>
        <w:pStyle w:val="a3"/>
        <w:jc w:val="right"/>
        <w:rPr>
          <w:sz w:val="28"/>
          <w:szCs w:val="28"/>
        </w:rPr>
      </w:pPr>
      <m:oMath>
        <m:r>
          <w:rPr>
            <w:rFonts w:ascii="Cambria Math" w:hAnsi="Cambria Math"/>
            <w:sz w:val="28"/>
            <w:szCs w:val="28"/>
          </w:rPr>
          <m:t>Wткм = q · γ · L · n</m:t>
        </m:r>
      </m:oMath>
      <w:r>
        <w:rPr>
          <w:sz w:val="28"/>
          <w:szCs w:val="28"/>
        </w:rPr>
        <w:t xml:space="preserve">                                         (10.4)</w:t>
      </w:r>
    </w:p>
    <w:p w14:paraId="384DAE98" w14:textId="77777777" w:rsidR="001B2A0D" w:rsidRDefault="001B2A0D" w:rsidP="001B2A0D">
      <w:pPr>
        <w:pStyle w:val="a3"/>
        <w:rPr>
          <w:sz w:val="28"/>
          <w:szCs w:val="28"/>
        </w:rPr>
      </w:pPr>
      <w:r>
        <w:rPr>
          <w:sz w:val="28"/>
          <w:szCs w:val="28"/>
        </w:rPr>
        <w:t>Коефіцієнт використання пробігу:</w:t>
      </w:r>
    </w:p>
    <w:p w14:paraId="172FD4D0" w14:textId="77777777" w:rsidR="001B2A0D" w:rsidRDefault="001B2A0D" w:rsidP="001B2A0D">
      <w:pPr>
        <w:pStyle w:val="a3"/>
        <w:jc w:val="right"/>
        <w:rPr>
          <w:sz w:val="28"/>
          <w:szCs w:val="28"/>
        </w:rPr>
      </w:pPr>
      <m:oMath>
        <m:r>
          <w:rPr>
            <w:rFonts w:ascii="Cambria Math" w:hAnsi="Cambria Math"/>
            <w:sz w:val="28"/>
            <w:szCs w:val="28"/>
          </w:rPr>
          <m:t xml:space="preserve">β =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в</m:t>
                </m:r>
              </m:sub>
            </m:sSub>
          </m:num>
          <m:den>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з</m:t>
                </m:r>
              </m:sub>
            </m:sSub>
          </m:den>
        </m:f>
        <m:r>
          <w:rPr>
            <w:rFonts w:ascii="Cambria Math" w:hAnsi="Cambria Math"/>
            <w:sz w:val="28"/>
            <w:szCs w:val="28"/>
          </w:rPr>
          <m:t xml:space="preserve">  </m:t>
        </m:r>
      </m:oMath>
      <w:r>
        <w:rPr>
          <w:sz w:val="28"/>
          <w:szCs w:val="28"/>
        </w:rPr>
        <w:t xml:space="preserve">                                                         (10.5)</w:t>
      </w:r>
    </w:p>
    <w:p w14:paraId="2103F001" w14:textId="77777777" w:rsidR="001B2A0D" w:rsidRDefault="001B2A0D" w:rsidP="001B2A0D">
      <w:pPr>
        <w:pStyle w:val="a3"/>
        <w:spacing w:before="0" w:beforeAutospacing="0" w:after="0" w:afterAutospacing="0" w:line="360" w:lineRule="auto"/>
        <w:rPr>
          <w:sz w:val="28"/>
          <w:szCs w:val="28"/>
        </w:rPr>
      </w:pPr>
      <w:r>
        <w:rPr>
          <w:sz w:val="28"/>
          <w:szCs w:val="28"/>
        </w:rPr>
        <w:t>де</w:t>
      </w:r>
      <w:r>
        <w:rPr>
          <w:sz w:val="28"/>
          <w:szCs w:val="28"/>
        </w:rPr>
        <w:br/>
      </w:r>
      <w:proofErr w:type="spellStart"/>
      <w:r>
        <w:rPr>
          <w:sz w:val="28"/>
          <w:szCs w:val="28"/>
        </w:rPr>
        <w:t>Lв</w:t>
      </w:r>
      <w:proofErr w:type="spellEnd"/>
      <w:r>
        <w:rPr>
          <w:sz w:val="28"/>
          <w:szCs w:val="28"/>
        </w:rPr>
        <w:t xml:space="preserve"> — пробіг з вантажем, км</w:t>
      </w:r>
      <w:r>
        <w:rPr>
          <w:sz w:val="28"/>
          <w:szCs w:val="28"/>
        </w:rPr>
        <w:br/>
      </w:r>
      <w:proofErr w:type="spellStart"/>
      <w:r>
        <w:rPr>
          <w:sz w:val="28"/>
          <w:szCs w:val="28"/>
        </w:rPr>
        <w:t>Lз</w:t>
      </w:r>
      <w:proofErr w:type="spellEnd"/>
      <w:r>
        <w:rPr>
          <w:sz w:val="28"/>
          <w:szCs w:val="28"/>
        </w:rPr>
        <w:t xml:space="preserve"> — загальний пробіг автомобіля, км</w:t>
      </w:r>
    </w:p>
    <w:p w14:paraId="2F1B11EF" w14:textId="77777777" w:rsidR="001B2A0D" w:rsidRDefault="001B2A0D" w:rsidP="001B2A0D">
      <w:pPr>
        <w:pStyle w:val="a3"/>
        <w:spacing w:before="0" w:beforeAutospacing="0" w:after="0" w:afterAutospacing="0" w:line="360" w:lineRule="auto"/>
        <w:ind w:firstLine="567"/>
        <w:jc w:val="both"/>
        <w:rPr>
          <w:sz w:val="28"/>
          <w:szCs w:val="28"/>
        </w:rPr>
      </w:pPr>
      <w:r>
        <w:rPr>
          <w:sz w:val="28"/>
          <w:szCs w:val="28"/>
        </w:rPr>
        <w:t xml:space="preserve">Застосування цих формул дозволяє кількісно оцінити вплив кожного </w:t>
      </w:r>
      <w:proofErr w:type="spellStart"/>
      <w:r>
        <w:rPr>
          <w:sz w:val="28"/>
          <w:szCs w:val="28"/>
        </w:rPr>
        <w:t>фактора</w:t>
      </w:r>
      <w:proofErr w:type="spellEnd"/>
      <w:r>
        <w:rPr>
          <w:sz w:val="28"/>
          <w:szCs w:val="28"/>
        </w:rPr>
        <w:t xml:space="preserve"> на продуктивність автомобіля, порівнювати різні варіанти організації перевезень і обґрунтовано приймати управлінські рішення щодо підвищення ефективності транспортного процесу.</w:t>
      </w:r>
    </w:p>
    <w:p w14:paraId="3C8BC0D0" w14:textId="77777777" w:rsidR="001B2A0D" w:rsidRDefault="001B2A0D" w:rsidP="001B2A0D">
      <w:pPr>
        <w:pStyle w:val="a3"/>
        <w:spacing w:before="0" w:beforeAutospacing="0" w:after="0" w:afterAutospacing="0" w:line="360" w:lineRule="auto"/>
        <w:ind w:firstLine="567"/>
        <w:jc w:val="both"/>
        <w:rPr>
          <w:sz w:val="28"/>
          <w:szCs w:val="28"/>
        </w:rPr>
      </w:pPr>
    </w:p>
    <w:p w14:paraId="5870ADDF" w14:textId="77777777" w:rsidR="001B2A0D" w:rsidRDefault="001B2A0D" w:rsidP="001B2A0D">
      <w:pPr>
        <w:spacing w:after="0" w:line="360" w:lineRule="auto"/>
        <w:ind w:firstLine="567"/>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Питання для самоперевірки:</w:t>
      </w:r>
    </w:p>
    <w:p w14:paraId="75CB3AB2" w14:textId="77777777" w:rsidR="001B2A0D" w:rsidRDefault="001B2A0D" w:rsidP="001B2A0D">
      <w:pPr>
        <w:numPr>
          <w:ilvl w:val="0"/>
          <w:numId w:val="4"/>
        </w:numPr>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 яких елементів складається повний цикл транспортного процесу?</w:t>
      </w:r>
    </w:p>
    <w:p w14:paraId="1097B414" w14:textId="77777777" w:rsidR="001B2A0D" w:rsidRDefault="001B2A0D" w:rsidP="001B2A0D">
      <w:pPr>
        <w:numPr>
          <w:ilvl w:val="0"/>
          <w:numId w:val="4"/>
        </w:numPr>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Який тип маятникового маршруту забезпечує найвищий коефіцієнт використання пробігу?</w:t>
      </w:r>
    </w:p>
    <w:p w14:paraId="26E42F05" w14:textId="77777777" w:rsidR="001B2A0D" w:rsidRDefault="001B2A0D" w:rsidP="001B2A0D">
      <w:pPr>
        <w:numPr>
          <w:ilvl w:val="0"/>
          <w:numId w:val="4"/>
        </w:numPr>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Як впливає час простою під навантаженням на продуктивність автомобіля при перевезеннях на короткі відстані?</w:t>
      </w:r>
    </w:p>
    <w:p w14:paraId="1AEC9ECC" w14:textId="77777777" w:rsidR="001B2A0D" w:rsidRDefault="001B2A0D" w:rsidP="001B2A0D">
      <w:pPr>
        <w:numPr>
          <w:ilvl w:val="0"/>
          <w:numId w:val="4"/>
        </w:numPr>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 чому полягає складність організації кільцевих маршрутів порівняно з маятниковими?</w:t>
      </w:r>
    </w:p>
    <w:p w14:paraId="0294B2A2" w14:textId="77777777" w:rsidR="001B2A0D" w:rsidRDefault="001B2A0D" w:rsidP="001B2A0D">
      <w:pPr>
        <w:numPr>
          <w:ilvl w:val="0"/>
          <w:numId w:val="4"/>
        </w:numPr>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Яким чином можна підвищити коефіцієнт використання вантажопідйомності при перевезенні легковагових вантажів?</w:t>
      </w:r>
    </w:p>
    <w:p w14:paraId="1D959F03" w14:textId="77777777" w:rsidR="001B2A0D" w:rsidRDefault="001B2A0D" w:rsidP="001B2A0D">
      <w:pPr>
        <w:numPr>
          <w:ilvl w:val="0"/>
          <w:numId w:val="4"/>
        </w:numPr>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Чому "нульовий пробіг" вважається втратою для транспортного підприємства</w:t>
      </w:r>
    </w:p>
    <w:p w14:paraId="67A3DDA1" w14:textId="77777777" w:rsidR="00E46416" w:rsidRPr="001B2A0D" w:rsidRDefault="001B2A0D">
      <w:pPr>
        <w:rPr>
          <w:lang w:val="uk-UA"/>
        </w:rPr>
      </w:pPr>
      <w:bookmarkStart w:id="1" w:name="_GoBack"/>
      <w:bookmarkEnd w:id="1"/>
    </w:p>
    <w:sectPr w:rsidR="00E46416" w:rsidRPr="001B2A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C65F39"/>
    <w:multiLevelType w:val="multilevel"/>
    <w:tmpl w:val="5896F4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1783D96"/>
    <w:multiLevelType w:val="multilevel"/>
    <w:tmpl w:val="755498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CAB2AF3"/>
    <w:multiLevelType w:val="multilevel"/>
    <w:tmpl w:val="D696B8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5C9012D"/>
    <w:multiLevelType w:val="multilevel"/>
    <w:tmpl w:val="5896F4F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24F"/>
    <w:rsid w:val="001B2A0D"/>
    <w:rsid w:val="001C46BD"/>
    <w:rsid w:val="007A324F"/>
    <w:rsid w:val="008026B0"/>
    <w:rsid w:val="00C92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ED4F01-CB0A-4F6F-834E-3F13E8CC6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A0D"/>
    <w:pPr>
      <w:spacing w:line="256" w:lineRule="auto"/>
    </w:pPr>
  </w:style>
  <w:style w:type="paragraph" w:styleId="1">
    <w:name w:val="heading 1"/>
    <w:basedOn w:val="a"/>
    <w:next w:val="a"/>
    <w:link w:val="10"/>
    <w:uiPriority w:val="9"/>
    <w:qFormat/>
    <w:rsid w:val="008026B0"/>
    <w:pPr>
      <w:keepNext/>
      <w:keepLines/>
      <w:spacing w:before="240" w:after="0" w:line="360" w:lineRule="auto"/>
      <w:ind w:left="708"/>
      <w:outlineLvl w:val="0"/>
    </w:pPr>
    <w:rPr>
      <w:rFonts w:ascii="Times New Roman" w:eastAsiaTheme="majorEastAsia" w:hAnsi="Times New Roman" w:cstheme="majorBidi"/>
      <w:b/>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26B0"/>
    <w:rPr>
      <w:rFonts w:ascii="Times New Roman" w:eastAsiaTheme="majorEastAsia" w:hAnsi="Times New Roman" w:cstheme="majorBidi"/>
      <w:b/>
      <w:sz w:val="28"/>
      <w:szCs w:val="32"/>
    </w:rPr>
  </w:style>
  <w:style w:type="paragraph" w:styleId="a3">
    <w:name w:val="Normal (Web)"/>
    <w:basedOn w:val="a"/>
    <w:uiPriority w:val="99"/>
    <w:semiHidden/>
    <w:unhideWhenUsed/>
    <w:rsid w:val="001B2A0D"/>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97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1471</Words>
  <Characters>8386</Characters>
  <Application>Microsoft Office Word</Application>
  <DocSecurity>0</DocSecurity>
  <Lines>69</Lines>
  <Paragraphs>19</Paragraphs>
  <ScaleCrop>false</ScaleCrop>
  <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Прохорчук</dc:creator>
  <cp:keywords/>
  <dc:description/>
  <cp:lastModifiedBy>Марина Прохорчук</cp:lastModifiedBy>
  <cp:revision>2</cp:revision>
  <dcterms:created xsi:type="dcterms:W3CDTF">2026-02-16T08:01:00Z</dcterms:created>
  <dcterms:modified xsi:type="dcterms:W3CDTF">2026-02-16T08:01:00Z</dcterms:modified>
</cp:coreProperties>
</file>