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D3973" w14:textId="77777777" w:rsidR="002534F5" w:rsidRDefault="002534F5" w:rsidP="002534F5">
      <w:pPr>
        <w:pStyle w:val="1"/>
        <w:rPr>
          <w:rFonts w:eastAsia="Times New Roman"/>
          <w:lang w:val="uk-UA" w:eastAsia="ru-RU"/>
        </w:rPr>
      </w:pPr>
      <w:bookmarkStart w:id="0" w:name="_Toc220956806"/>
      <w:r>
        <w:rPr>
          <w:rFonts w:eastAsia="Times New Roman"/>
          <w:lang w:val="uk-UA" w:eastAsia="ru-RU"/>
        </w:rPr>
        <w:t>Тема 5 Планування і управління пасажирськими перевезеннями</w:t>
      </w:r>
      <w:bookmarkEnd w:id="0"/>
    </w:p>
    <w:p w14:paraId="7C21BACE" w14:textId="77777777" w:rsidR="002534F5" w:rsidRDefault="002534F5" w:rsidP="002534F5">
      <w:pPr>
        <w:rPr>
          <w:lang w:val="uk-UA" w:eastAsia="ru-RU"/>
        </w:rPr>
      </w:pPr>
    </w:p>
    <w:p w14:paraId="35085C5C" w14:textId="77777777" w:rsidR="002534F5" w:rsidRDefault="002534F5" w:rsidP="002534F5">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1CCC0213" w14:textId="77777777" w:rsidR="002534F5" w:rsidRDefault="002534F5" w:rsidP="002534F5">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597865C6" w14:textId="77777777" w:rsidR="002534F5" w:rsidRDefault="002534F5" w:rsidP="002534F5">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Організація руху та нормування часу на маршруті.</w:t>
      </w:r>
    </w:p>
    <w:p w14:paraId="7AE532B8" w14:textId="77777777" w:rsidR="002534F5" w:rsidRDefault="002534F5" w:rsidP="002534F5">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Вибір рухомого складу та основи організації праці водіїв.</w:t>
      </w:r>
    </w:p>
    <w:p w14:paraId="45D7BC39" w14:textId="77777777" w:rsidR="002534F5" w:rsidRDefault="002534F5" w:rsidP="002534F5">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Правові аспекти управління маршрутною мережею та таксомоторні перевезення</w:t>
      </w:r>
    </w:p>
    <w:p w14:paraId="005CA875" w14:textId="77777777" w:rsidR="002534F5" w:rsidRDefault="002534F5" w:rsidP="002534F5">
      <w:pPr>
        <w:spacing w:after="0" w:line="360" w:lineRule="auto"/>
        <w:jc w:val="both"/>
        <w:rPr>
          <w:rFonts w:ascii="Times New Roman" w:hAnsi="Times New Roman" w:cs="Times New Roman"/>
          <w:sz w:val="28"/>
          <w:szCs w:val="28"/>
          <w:lang w:val="uk-UA"/>
        </w:rPr>
      </w:pPr>
    </w:p>
    <w:p w14:paraId="7DB74A7F" w14:textId="77777777" w:rsidR="002534F5" w:rsidRDefault="002534F5" w:rsidP="002534F5">
      <w:pPr>
        <w:spacing w:after="0" w:line="360" w:lineRule="auto"/>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1 Організація руху та нормування часу на маршруті</w:t>
      </w:r>
    </w:p>
    <w:p w14:paraId="7BB1DA9A" w14:textId="77777777" w:rsidR="002534F5" w:rsidRDefault="002534F5" w:rsidP="002534F5">
      <w:pPr>
        <w:spacing w:after="0" w:line="360" w:lineRule="auto"/>
        <w:jc w:val="both"/>
        <w:rPr>
          <w:rFonts w:ascii="Times New Roman" w:eastAsia="Times New Roman" w:hAnsi="Times New Roman" w:cs="Times New Roman"/>
          <w:color w:val="0A0A0A"/>
          <w:sz w:val="28"/>
          <w:szCs w:val="28"/>
          <w:lang w:val="uk-UA" w:eastAsia="ru-RU"/>
        </w:rPr>
      </w:pPr>
    </w:p>
    <w:p w14:paraId="711C46E5"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Ефективне управління роботою пасажирського транспорту неможливе без точного визначення та дотримання часових параметрів перевізного процесу. Часові показники є основою планування руху, оцінювання якості транспортного обслуговування та раціонального використання рухомого складу. Саме вони дозволяють узгодити потреби пасажирів із технічними та організаційними можливостями транспортної системи.</w:t>
      </w:r>
    </w:p>
    <w:p w14:paraId="64D8B042"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Нормування часу передбачає встановлення науково обґрунтованої тривалості виконання рейсу на конкретному маршруті. При цьому враховується довжина маршруту, допустима та безпечна швидкість руху, стан дорожнього покриття, кількість зупинок і середній час, необхідний для посадки та висадки пасажирів. Важливу роль відіграють також зовнішні чинники, зокрема інтенсивність дорожнього руху, наявність регульованих перехресть і світлофорних об’єктів, а також імовірні затримки в години пік. Норми часу не є сталими величинами і підлягають періодичному перегляду з урахуванням сезонних умов експлуатації. У зимовий період, наприклад, збільшується тривалість руху через погіршення дорожніх умов і зниження швидкості, тоді як у літній період час рейсу може бути скорочений.</w:t>
      </w:r>
    </w:p>
    <w:p w14:paraId="67EEB18F"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 xml:space="preserve">Розклад руху виступає основним організаційним документом, який регламентує роботу транспортних засобів на маршруті. Він визначає час </w:t>
      </w:r>
      <w:r>
        <w:rPr>
          <w:sz w:val="28"/>
          <w:szCs w:val="28"/>
        </w:rPr>
        <w:lastRenderedPageBreak/>
        <w:t xml:space="preserve">відправлення і прибуття, інтервали між рейсами та кількість транспортних засобів, що одночасно працюють на лінії. Формування розкладу базується на аналізі пасажиропотоків, які змінюються залежно від часу доби, днів тижня та характеру поїздок населення. У години найбільшого навантаження інтервали руху скорочуються для забезпечення належної провізної здатності та зменшення скупчення пасажирів на зупинках. У </w:t>
      </w:r>
      <w:proofErr w:type="spellStart"/>
      <w:r>
        <w:rPr>
          <w:sz w:val="28"/>
          <w:szCs w:val="28"/>
        </w:rPr>
        <w:t>міжпікові</w:t>
      </w:r>
      <w:proofErr w:type="spellEnd"/>
      <w:r>
        <w:rPr>
          <w:sz w:val="28"/>
          <w:szCs w:val="28"/>
        </w:rPr>
        <w:t xml:space="preserve"> періоди, навпаки, інтервали можуть бути збільшені з метою раціонального використання рухомого складу та зниження експлуатаційних витрат. Чітко складений і дотриманий розклад сприяє підвищенню регулярності руху, покращенню прогнозованості поїздок і зростанню довіри пасажирів до громадського транспорту.</w:t>
      </w:r>
    </w:p>
    <w:p w14:paraId="4B1EB622"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 xml:space="preserve">Диспетчерське управління є важливим елементом оперативного контролю та регулювання руху пасажирського транспорту. Воно здійснюється із застосуванням автоматизованих систем керування, які забезпечують безперервний моніторинг місцезнаходження транспортних засобів і параметрів їх руху. Завдяки використанню GPS-навігації та цифрових каналів зв’язку диспетчер отримує інформацію в режимі реального часу і може </w:t>
      </w:r>
      <w:proofErr w:type="spellStart"/>
      <w:r>
        <w:rPr>
          <w:sz w:val="28"/>
          <w:szCs w:val="28"/>
        </w:rPr>
        <w:t>оперативно</w:t>
      </w:r>
      <w:proofErr w:type="spellEnd"/>
      <w:r>
        <w:rPr>
          <w:sz w:val="28"/>
          <w:szCs w:val="28"/>
        </w:rPr>
        <w:t xml:space="preserve"> реагувати на відхилення від графіка. У разі виникнення заторів, дорожньо-транспортних пригод або технічних </w:t>
      </w:r>
      <w:proofErr w:type="spellStart"/>
      <w:r>
        <w:rPr>
          <w:sz w:val="28"/>
          <w:szCs w:val="28"/>
        </w:rPr>
        <w:t>несправностей</w:t>
      </w:r>
      <w:proofErr w:type="spellEnd"/>
      <w:r>
        <w:rPr>
          <w:sz w:val="28"/>
          <w:szCs w:val="28"/>
        </w:rPr>
        <w:t xml:space="preserve"> транспортних засобів диспетчерське управління дозволяє коригувати інтервали руху, змінювати черговість випуску транспорту або організовувати резервні рейси. Це сприяє мінімізації негативних наслідків збоїв у роботі транспорту та підтриманню стабільного рівня транспортного обслуговування населення.</w:t>
      </w:r>
    </w:p>
    <w:p w14:paraId="743E0180" w14:textId="77777777" w:rsidR="002534F5" w:rsidRDefault="002534F5" w:rsidP="002534F5">
      <w:pPr>
        <w:spacing w:after="0" w:line="360" w:lineRule="auto"/>
        <w:jc w:val="both"/>
        <w:rPr>
          <w:rFonts w:ascii="Times New Roman" w:hAnsi="Times New Roman" w:cs="Times New Roman"/>
          <w:sz w:val="28"/>
          <w:szCs w:val="28"/>
          <w:lang w:val="uk-UA"/>
        </w:rPr>
      </w:pPr>
    </w:p>
    <w:p w14:paraId="09CC92D3" w14:textId="77777777" w:rsidR="002534F5" w:rsidRDefault="002534F5" w:rsidP="002534F5">
      <w:pPr>
        <w:spacing w:after="0" w:line="360" w:lineRule="auto"/>
        <w:jc w:val="both"/>
        <w:rPr>
          <w:rFonts w:ascii="Times New Roman" w:hAnsi="Times New Roman" w:cs="Times New Roman"/>
          <w:sz w:val="28"/>
          <w:szCs w:val="28"/>
          <w:lang w:val="uk-UA"/>
        </w:rPr>
      </w:pPr>
    </w:p>
    <w:p w14:paraId="08295DEE" w14:textId="77777777" w:rsidR="002534F5" w:rsidRDefault="002534F5" w:rsidP="002534F5">
      <w:pPr>
        <w:spacing w:after="0" w:line="360" w:lineRule="auto"/>
        <w:jc w:val="both"/>
        <w:rPr>
          <w:rFonts w:ascii="Times New Roman" w:hAnsi="Times New Roman" w:cs="Times New Roman"/>
          <w:sz w:val="28"/>
          <w:szCs w:val="28"/>
          <w:lang w:val="uk-UA"/>
        </w:rPr>
      </w:pPr>
    </w:p>
    <w:p w14:paraId="36052C8F" w14:textId="77777777" w:rsidR="002534F5" w:rsidRDefault="002534F5" w:rsidP="002534F5">
      <w:pPr>
        <w:pStyle w:val="a4"/>
        <w:numPr>
          <w:ilvl w:val="0"/>
          <w:numId w:val="2"/>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Вибір рухомого складу та основи організації праці водіїв</w:t>
      </w:r>
    </w:p>
    <w:p w14:paraId="7F8B2D28" w14:textId="77777777" w:rsidR="002534F5" w:rsidRDefault="002534F5" w:rsidP="002534F5">
      <w:pPr>
        <w:pStyle w:val="a4"/>
        <w:shd w:val="clear" w:color="auto" w:fill="FFFFFF"/>
        <w:spacing w:after="180" w:line="360" w:lineRule="atLeast"/>
        <w:rPr>
          <w:rFonts w:ascii="Times New Roman" w:eastAsia="Times New Roman" w:hAnsi="Times New Roman" w:cs="Times New Roman"/>
          <w:color w:val="0A0A0A"/>
          <w:sz w:val="28"/>
          <w:szCs w:val="28"/>
          <w:lang w:val="uk-UA" w:eastAsia="ru-RU"/>
        </w:rPr>
      </w:pPr>
    </w:p>
    <w:p w14:paraId="1950551D"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 xml:space="preserve">Вибір типу транспортного засобу є одним із ключових етапів організації пасажирських перевезень, оскільки безпосередньо впливає на ефективність </w:t>
      </w:r>
      <w:r>
        <w:rPr>
          <w:sz w:val="28"/>
          <w:szCs w:val="28"/>
        </w:rPr>
        <w:lastRenderedPageBreak/>
        <w:t xml:space="preserve">роботи маршруту, рівень комфорту пасажирів та економічні показники діяльності перевізника. Основним критерієм при цьому виступає потужність пасажиропотоку, тобто кількість пасажирів, які потребують перевезення в одному напрямку за одиницю часу. На маршрутах із високою інтенсивністю руху доцільно використовувати автобуси великої та особливо великої місткості, довжина яких становить приблизно від 12 до 18 метрів. Такі транспортні засоби здатні одночасно перевозити значну кількість пасажирів, що дозволяє зменшити кількість рейсів, скоротити інтервали руху та знизити перевантаження у години пік. Вони є характерними для магістральних міських маршрутів і напрямків із стабільно високим попитом на перевезення. На маршрутах із невеликим або нестійким пасажиропотоком, зокрема в периферійних районах чи у </w:t>
      </w:r>
      <w:proofErr w:type="spellStart"/>
      <w:r>
        <w:rPr>
          <w:sz w:val="28"/>
          <w:szCs w:val="28"/>
        </w:rPr>
        <w:t>міжпікові</w:t>
      </w:r>
      <w:proofErr w:type="spellEnd"/>
      <w:r>
        <w:rPr>
          <w:sz w:val="28"/>
          <w:szCs w:val="28"/>
        </w:rPr>
        <w:t xml:space="preserve"> періоди, більш раціональним є застосування автобусів малої місткості або мікроавтобусів. Використання таких транспортних засобів дозволяє зменшити експлуатаційні витрати, уникнути перевезення надлишкової місткості та забезпечити гнучкість у реагуванні на зміну попиту.</w:t>
      </w:r>
    </w:p>
    <w:p w14:paraId="39DDFD7F"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Розрахунок необхідної кількості транспортних засобів на маршруті здійснюється з урахуванням організаційних параметрів руху та технічних характеристик маршруту. В основі такого розрахунку лежить співвідношення між часом обороту транспортного засобу та заданим інтервалом руху. Час обороту включає тривалість руху в прямому і зворотному напрямках, а також час простою на кінцевих зупинках, необхідний для висадки пасажирів, підготовки до наступного рейсу та короткочасного відпочинку водія. Заданий інтервал руху визначається з урахуванням величини пасажиропотоку та нормативів якості транспортного обслуговування. Чим менший інтервал, тим більша кількість транспортних засобів повинна одночасно працювати на маршруті. Правильний розрахунок дозволяє забезпечити баланс між потребами пасажирів і можливостями перевізника, уникаючи як дефіциту транспорту, так і його надлишку.</w:t>
      </w:r>
    </w:p>
    <w:p w14:paraId="1452C150"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lastRenderedPageBreak/>
        <w:t xml:space="preserve">Організація праці водіїв є важливою складовою ефективної та безпечної роботи пасажирського транспорту. Вона здійснюється відповідно до чинного Положення про робочий час і час відпочинку водіїв, яке встановлює граничну тривалість робочого дня, норми перерв та умови чергування змін. Найпростішим варіантом є однозмінний графік, за якого один водій закріплюється за конкретним транспортним засобом і працює протягом однієї зміни. Такий підхід характерний для маршрутів із помірною тривалістю роботи або у </w:t>
      </w:r>
      <w:proofErr w:type="spellStart"/>
      <w:r>
        <w:rPr>
          <w:sz w:val="28"/>
          <w:szCs w:val="28"/>
        </w:rPr>
        <w:t>міжпікові</w:t>
      </w:r>
      <w:proofErr w:type="spellEnd"/>
      <w:r>
        <w:rPr>
          <w:sz w:val="28"/>
          <w:szCs w:val="28"/>
        </w:rPr>
        <w:t xml:space="preserve"> періоди. Двозмінний графік передбачає роботу двох водіїв на одному транспортному засобі з </w:t>
      </w:r>
      <w:proofErr w:type="spellStart"/>
      <w:r>
        <w:rPr>
          <w:sz w:val="28"/>
          <w:szCs w:val="28"/>
        </w:rPr>
        <w:t>перезмінкою</w:t>
      </w:r>
      <w:proofErr w:type="spellEnd"/>
      <w:r>
        <w:rPr>
          <w:sz w:val="28"/>
          <w:szCs w:val="28"/>
        </w:rPr>
        <w:t>, як правило, у середині дня. Це дозволяє забезпечити безперервну експлуатацію транспорту протягом тривалого часу без перевищення допустимих норм робочого часу. Спарений графік застосовується у випадках, коли маршрут має підвищене навантаження або тривалий режим роботи. За такого підходу два водії працюють через день або за схемою два робочі дні через два дні відпочинку, що сприяє зниженню перевтоми персоналу та підвищенню рівня безпеки перевезень.</w:t>
      </w:r>
    </w:p>
    <w:p w14:paraId="45CEDB2D" w14:textId="77777777" w:rsidR="002534F5" w:rsidRDefault="002534F5" w:rsidP="002534F5">
      <w:pPr>
        <w:pStyle w:val="a3"/>
        <w:spacing w:before="0" w:beforeAutospacing="0" w:after="0" w:afterAutospacing="0" w:line="360" w:lineRule="auto"/>
        <w:ind w:firstLine="567"/>
        <w:jc w:val="both"/>
        <w:rPr>
          <w:sz w:val="28"/>
          <w:szCs w:val="28"/>
        </w:rPr>
      </w:pPr>
      <w:r>
        <w:rPr>
          <w:sz w:val="28"/>
          <w:szCs w:val="28"/>
        </w:rPr>
        <w:t xml:space="preserve">Раціональний вибір типу транспортних засобів, коректний розрахунок їх кількості та </w:t>
      </w:r>
      <w:proofErr w:type="spellStart"/>
      <w:r>
        <w:rPr>
          <w:sz w:val="28"/>
          <w:szCs w:val="28"/>
        </w:rPr>
        <w:t>грамотно</w:t>
      </w:r>
      <w:proofErr w:type="spellEnd"/>
      <w:r>
        <w:rPr>
          <w:sz w:val="28"/>
          <w:szCs w:val="28"/>
        </w:rPr>
        <w:t xml:space="preserve"> організована праця водіїв у комплексі забезпечують стабільну роботу маршрутів, економічну ефективність перевезень і належну якість транспортного обслуговування населення. Якщо потрібно, можу додати до цього питання приклад розрахунку кількості автобусів або порівняльну характеристику типів рухомого складу для різних маршрутів.</w:t>
      </w:r>
    </w:p>
    <w:p w14:paraId="2BBB2145" w14:textId="77777777" w:rsidR="002534F5" w:rsidRDefault="002534F5" w:rsidP="002534F5">
      <w:pPr>
        <w:spacing w:after="0" w:line="360" w:lineRule="auto"/>
        <w:jc w:val="both"/>
        <w:rPr>
          <w:rFonts w:ascii="Times New Roman" w:hAnsi="Times New Roman" w:cs="Times New Roman"/>
          <w:sz w:val="28"/>
          <w:szCs w:val="28"/>
          <w:lang w:val="uk-UA"/>
        </w:rPr>
      </w:pPr>
    </w:p>
    <w:p w14:paraId="44F81853" w14:textId="77777777" w:rsidR="002534F5" w:rsidRDefault="002534F5" w:rsidP="002534F5">
      <w:pPr>
        <w:spacing w:after="0" w:line="360" w:lineRule="auto"/>
        <w:jc w:val="both"/>
        <w:rPr>
          <w:rFonts w:ascii="Times New Roman" w:hAnsi="Times New Roman" w:cs="Times New Roman"/>
          <w:sz w:val="28"/>
          <w:szCs w:val="28"/>
          <w:lang w:val="uk-UA"/>
        </w:rPr>
      </w:pPr>
    </w:p>
    <w:p w14:paraId="7CCA1432" w14:textId="77777777" w:rsidR="002534F5" w:rsidRDefault="002534F5" w:rsidP="002534F5">
      <w:pPr>
        <w:pStyle w:val="a4"/>
        <w:numPr>
          <w:ilvl w:val="0"/>
          <w:numId w:val="2"/>
        </w:numPr>
        <w:shd w:val="clear" w:color="auto" w:fill="FFFFFF"/>
        <w:spacing w:after="180" w:line="360" w:lineRule="auto"/>
        <w:ind w:left="0" w:firstLine="567"/>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Правові аспекти управління маршрутною мережею та таксомоторні перевезення</w:t>
      </w:r>
    </w:p>
    <w:p w14:paraId="6F75BF84"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Процедури, пов’язані з відкриттям, закриттям або зміною маршрутів пасажирського автомобільного транспорту, є важливою складовою державного регулювання у сфері перевезень. Вони здійснюються відповідно до вимог Постанови Кабінету Міністрів України №1081, яка визначає порядок організації та проведення конкурсів на перевезення пасажирів на автобусних </w:t>
      </w:r>
      <w:r>
        <w:rPr>
          <w:rFonts w:ascii="Times New Roman" w:eastAsia="Times New Roman" w:hAnsi="Times New Roman" w:cs="Times New Roman"/>
          <w:sz w:val="28"/>
          <w:szCs w:val="28"/>
          <w:lang w:val="uk-UA" w:eastAsia="ru-RU"/>
        </w:rPr>
        <w:lastRenderedPageBreak/>
        <w:t>маршрутах загального користування. Метою такого регулювання є забезпечення безпеки руху, належної якості транспортного обслуговування та рівних умов доступу перевізників до ринку транспортних послуг.</w:t>
      </w:r>
    </w:p>
    <w:p w14:paraId="134126D0"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Перед відкриттям нового маршруту або внесенням змін до вже існуючого проводиться обстеження дорожніх умов. Під час такого обстеження оцінюється стан проїзної частини, відповідність ширини дороги та радіусів поворотів вимогам безпеки, наявність дорожніх знаків, розмітки, зупинок та заїзних кишень. Особлива увага приділяється можливості безпечної посадки і висадки пасажирів, а також умовам руху транспорту у години пікових навантажень. За результатами обстеження складається паспорт маршруту, який містить основні технічні та організаційні характеристики: схему маршруту, довжину, кількість і розташування зупинок, час обороту, рекомендований тип рухомого складу та інші параметри, необхідні для організації перевезень. Після цього організатор перевезень проводить конкурс серед перевізників, під час якого оцінюється відповідність претендентів установленим вимогам щодо технічного стану транспортних засобів, кадрового забезпечення, досвіду роботи та рівня дотримання стандартів безпеки.</w:t>
      </w:r>
    </w:p>
    <w:p w14:paraId="457AB6C7"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Маршрутні таксі займають проміжне місце між класичними автобусними перевезеннями та індивідуальним таксомоторним обслуговуванням. Вони здійснюють перевезення пасажирів за затвердженим маршрутом, який визначається організатором перевезень, і підпадають під дію відповідних нормативно-правових актів. Водночас характерною особливістю маршрутних таксі є можливість здійснення зупинок на вимогу пасажира, що підвищує гнучкість і зручність користування таким видом транспорту. Такі зупинки дозволяються лише у місцях, де це не суперечить Правилам дорожнього руху та не створює загрози безпеці. Завдяки більшій </w:t>
      </w:r>
      <w:proofErr w:type="spellStart"/>
      <w:r>
        <w:rPr>
          <w:rFonts w:ascii="Times New Roman" w:eastAsia="Times New Roman" w:hAnsi="Times New Roman" w:cs="Times New Roman"/>
          <w:sz w:val="28"/>
          <w:szCs w:val="28"/>
          <w:lang w:val="uk-UA" w:eastAsia="ru-RU"/>
        </w:rPr>
        <w:t>маневровості</w:t>
      </w:r>
      <w:proofErr w:type="spellEnd"/>
      <w:r>
        <w:rPr>
          <w:rFonts w:ascii="Times New Roman" w:eastAsia="Times New Roman" w:hAnsi="Times New Roman" w:cs="Times New Roman"/>
          <w:sz w:val="28"/>
          <w:szCs w:val="28"/>
          <w:lang w:val="uk-UA" w:eastAsia="ru-RU"/>
        </w:rPr>
        <w:t xml:space="preserve"> та меншій місткості маршрутні таксі часто використовуються на напрямках із середнім або нерівномірним пасажиропотоком, а також у районах із щільною забудовою або складною </w:t>
      </w:r>
      <w:proofErr w:type="spellStart"/>
      <w:r>
        <w:rPr>
          <w:rFonts w:ascii="Times New Roman" w:eastAsia="Times New Roman" w:hAnsi="Times New Roman" w:cs="Times New Roman"/>
          <w:sz w:val="28"/>
          <w:szCs w:val="28"/>
          <w:lang w:val="uk-UA" w:eastAsia="ru-RU"/>
        </w:rPr>
        <w:t>вулично</w:t>
      </w:r>
      <w:proofErr w:type="spellEnd"/>
      <w:r>
        <w:rPr>
          <w:rFonts w:ascii="Times New Roman" w:eastAsia="Times New Roman" w:hAnsi="Times New Roman" w:cs="Times New Roman"/>
          <w:sz w:val="28"/>
          <w:szCs w:val="28"/>
          <w:lang w:val="uk-UA" w:eastAsia="ru-RU"/>
        </w:rPr>
        <w:t>-дорожньою мережею.</w:t>
      </w:r>
    </w:p>
    <w:p w14:paraId="0FC2D97F"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Легкові таксі забезпечують індивідуальне транспортне обслуговування пасажирів і не прив’язані до фіксованих маршрутів. Вони дозволяють здійснювати поїздки за принципом «від дверей до дверей», що робить цей вид транспорту особливо зручним у випадках термінових поїздок, перевезення багажу або за відсутності прямого сполучення громадським транспортом. Сучасний етап розвитку таксомоторних перевезень характеризується широким використанням цифрових технологій та мобільних платформ. Такі сервіси, як </w:t>
      </w:r>
      <w:proofErr w:type="spellStart"/>
      <w:r>
        <w:rPr>
          <w:rFonts w:ascii="Times New Roman" w:eastAsia="Times New Roman" w:hAnsi="Times New Roman" w:cs="Times New Roman"/>
          <w:sz w:val="28"/>
          <w:szCs w:val="28"/>
          <w:lang w:val="uk-UA" w:eastAsia="ru-RU"/>
        </w:rPr>
        <w:t>Uber</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Uklon</w:t>
      </w:r>
      <w:proofErr w:type="spellEnd"/>
      <w:r>
        <w:rPr>
          <w:rFonts w:ascii="Times New Roman" w:eastAsia="Times New Roman" w:hAnsi="Times New Roman" w:cs="Times New Roman"/>
          <w:sz w:val="28"/>
          <w:szCs w:val="28"/>
          <w:lang w:val="uk-UA" w:eastAsia="ru-RU"/>
        </w:rPr>
        <w:t xml:space="preserve"> і </w:t>
      </w:r>
      <w:proofErr w:type="spellStart"/>
      <w:r>
        <w:rPr>
          <w:rFonts w:ascii="Times New Roman" w:eastAsia="Times New Roman" w:hAnsi="Times New Roman" w:cs="Times New Roman"/>
          <w:sz w:val="28"/>
          <w:szCs w:val="28"/>
          <w:lang w:val="uk-UA" w:eastAsia="ru-RU"/>
        </w:rPr>
        <w:t>Bolt</w:t>
      </w:r>
      <w:proofErr w:type="spellEnd"/>
      <w:r>
        <w:rPr>
          <w:rFonts w:ascii="Times New Roman" w:eastAsia="Times New Roman" w:hAnsi="Times New Roman" w:cs="Times New Roman"/>
          <w:sz w:val="28"/>
          <w:szCs w:val="28"/>
          <w:lang w:val="uk-UA" w:eastAsia="ru-RU"/>
        </w:rPr>
        <w:t>, забезпечують автоматизований прийом і розподіл замовлень, розрахунок вартості поїздки, навігацію маршруту та безготівкові розрахунки. Використання мобільних застосунків підвищує прозорість роботи ринку таксі, скорочує час очікування автомобіля та покращує контроль якості послуг з боку пасажирів через систему рейтингів і відгуків.</w:t>
      </w:r>
    </w:p>
    <w:p w14:paraId="411E9183"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різні форми організації маршрутів і таксомоторних перевезень виконують </w:t>
      </w:r>
      <w:proofErr w:type="spellStart"/>
      <w:r>
        <w:rPr>
          <w:rFonts w:ascii="Times New Roman" w:eastAsia="Times New Roman" w:hAnsi="Times New Roman" w:cs="Times New Roman"/>
          <w:sz w:val="28"/>
          <w:szCs w:val="28"/>
          <w:lang w:val="uk-UA" w:eastAsia="ru-RU"/>
        </w:rPr>
        <w:t>взаємодоповнювальні</w:t>
      </w:r>
      <w:proofErr w:type="spellEnd"/>
      <w:r>
        <w:rPr>
          <w:rFonts w:ascii="Times New Roman" w:eastAsia="Times New Roman" w:hAnsi="Times New Roman" w:cs="Times New Roman"/>
          <w:sz w:val="28"/>
          <w:szCs w:val="28"/>
          <w:lang w:val="uk-UA" w:eastAsia="ru-RU"/>
        </w:rPr>
        <w:t xml:space="preserve"> функції у транспортній системі. Чітко регламентовані процедури роботи маршрутів загального користування, гнучкість маршрутних таксі та індивідуальний характер легкового таксі в сукупності сприяють підвищенню доступності транспортних послуг і задоволенню різноманітних потреб населення у пересуванні. Якщо потрібно, можу узгодити цей текст стилістично з попередніми підпунктами або додати коротке порівняння всіх трьох видів перевезень для підсумку теми.</w:t>
      </w:r>
    </w:p>
    <w:p w14:paraId="4CC12728" w14:textId="77777777" w:rsidR="002534F5" w:rsidRDefault="002534F5" w:rsidP="002534F5">
      <w:pPr>
        <w:spacing w:after="0" w:line="360" w:lineRule="auto"/>
        <w:ind w:firstLine="567"/>
        <w:jc w:val="both"/>
        <w:rPr>
          <w:rFonts w:ascii="Times New Roman" w:eastAsia="Times New Roman" w:hAnsi="Times New Roman" w:cs="Times New Roman"/>
          <w:sz w:val="28"/>
          <w:szCs w:val="28"/>
          <w:lang w:val="uk-UA" w:eastAsia="ru-RU"/>
        </w:rPr>
      </w:pPr>
    </w:p>
    <w:p w14:paraId="2907F7D5" w14:textId="77777777" w:rsidR="002534F5" w:rsidRDefault="002534F5" w:rsidP="002534F5">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31BB791A" w14:textId="77777777" w:rsidR="002534F5" w:rsidRDefault="002534F5" w:rsidP="002534F5">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0021A24E"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чинники є вирішальними при виборі між автобусом великої місткості та декількома мікроавтобусами для одного маршруту?</w:t>
      </w:r>
    </w:p>
    <w:p w14:paraId="255C453B"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часто необхідно проводити перенормування часу рейсу і чому?</w:t>
      </w:r>
    </w:p>
    <w:p w14:paraId="5FD8B96E"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Яка максимальна тривалість щоденного керування автомобілем дозволена водію згідно з законодавством України?</w:t>
      </w:r>
    </w:p>
    <w:p w14:paraId="184EA6C0"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Який документ є підставою для легальної роботи перевізника на конкретному міському маршруті?</w:t>
      </w:r>
    </w:p>
    <w:p w14:paraId="1C5FDBE9"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lastRenderedPageBreak/>
        <w:t>Чим відрізняється режим роботи "маршрутного таксі" від звичайного автобусного маршруту в частині зупинок?</w:t>
      </w:r>
    </w:p>
    <w:p w14:paraId="24842A0D" w14:textId="77777777" w:rsidR="002534F5" w:rsidRDefault="002534F5" w:rsidP="002534F5">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органи мають право приймати рішення про закриття пасажирського маршруту у місті?</w:t>
      </w:r>
    </w:p>
    <w:p w14:paraId="63F9AD1A" w14:textId="77777777" w:rsidR="00E46416" w:rsidRPr="002534F5" w:rsidRDefault="002534F5">
      <w:pPr>
        <w:rPr>
          <w:lang w:val="uk-UA"/>
        </w:rPr>
      </w:pPr>
      <w:bookmarkStart w:id="1" w:name="_GoBack"/>
      <w:bookmarkEnd w:id="1"/>
    </w:p>
    <w:sectPr w:rsidR="00E46416" w:rsidRPr="00253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B57"/>
    <w:multiLevelType w:val="hybridMultilevel"/>
    <w:tmpl w:val="F48C559A"/>
    <w:lvl w:ilvl="0" w:tplc="98764E58">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AD4CA6"/>
    <w:multiLevelType w:val="multilevel"/>
    <w:tmpl w:val="5F444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600D3A"/>
    <w:multiLevelType w:val="multilevel"/>
    <w:tmpl w:val="20D02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42"/>
    <w:rsid w:val="001C46BD"/>
    <w:rsid w:val="002534F5"/>
    <w:rsid w:val="00715342"/>
    <w:rsid w:val="008026B0"/>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E5A2E-2974-4A1F-8469-A307F77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4F5"/>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2534F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253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9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2026-02-16T07:59:00Z</dcterms:created>
  <dcterms:modified xsi:type="dcterms:W3CDTF">2026-02-16T07:59:00Z</dcterms:modified>
</cp:coreProperties>
</file>