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397" w:rsidRPr="00AC0D1F" w:rsidRDefault="00D75397" w:rsidP="00AC0D1F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0D1F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E22077" w:rsidRPr="00AC0D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AC0D1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22077" w:rsidRPr="00AC0D1F">
        <w:rPr>
          <w:rFonts w:ascii="Times New Roman" w:hAnsi="Times New Roman" w:cs="Times New Roman"/>
          <w:b/>
          <w:bCs/>
          <w:sz w:val="28"/>
          <w:szCs w:val="28"/>
        </w:rPr>
        <w:t>ВИДИ НАЦІОНАЛЬНИХ ІНТЕРЕСІВ ТА ЗАГРОЗИ</w:t>
      </w:r>
    </w:p>
    <w:p w:rsidR="00D75397" w:rsidRPr="00AC0D1F" w:rsidRDefault="00D75397" w:rsidP="00AC0D1F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72DC" w:rsidRPr="00AC0D1F" w:rsidRDefault="002172DC" w:rsidP="00AC0D1F">
      <w:pPr>
        <w:spacing w:line="312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AC0D1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Питання для обговорення</w:t>
      </w:r>
    </w:p>
    <w:p w:rsidR="002172DC" w:rsidRPr="00AC0D1F" w:rsidRDefault="002172DC" w:rsidP="00AC0D1F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72DC" w:rsidRPr="00AC0D1F" w:rsidRDefault="002172DC" w:rsidP="0071682E">
      <w:pPr>
        <w:pStyle w:val="a3"/>
        <w:numPr>
          <w:ilvl w:val="0"/>
          <w:numId w:val="3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AC0D1F">
        <w:rPr>
          <w:sz w:val="28"/>
          <w:szCs w:val="28"/>
        </w:rPr>
        <w:t>Чи можливе універсальне юридичне визначення національного інтересу для всіх сфер державної політики?</w:t>
      </w:r>
    </w:p>
    <w:p w:rsidR="002172DC" w:rsidRPr="00AC0D1F" w:rsidRDefault="002172DC" w:rsidP="0071682E">
      <w:pPr>
        <w:pStyle w:val="a3"/>
        <w:numPr>
          <w:ilvl w:val="0"/>
          <w:numId w:val="3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AC0D1F">
        <w:rPr>
          <w:sz w:val="28"/>
          <w:szCs w:val="28"/>
        </w:rPr>
        <w:t>Чи повинні різні види національних інтересів мати різний рівень правового захисту?</w:t>
      </w:r>
    </w:p>
    <w:p w:rsidR="002172DC" w:rsidRPr="00AC0D1F" w:rsidRDefault="002172DC" w:rsidP="0071682E">
      <w:pPr>
        <w:pStyle w:val="a3"/>
        <w:numPr>
          <w:ilvl w:val="0"/>
          <w:numId w:val="3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AC0D1F">
        <w:rPr>
          <w:sz w:val="28"/>
          <w:szCs w:val="28"/>
        </w:rPr>
        <w:t>Чи є всі національні інтереси однаково легітимними з погляду верховенства права?</w:t>
      </w:r>
    </w:p>
    <w:p w:rsidR="002172DC" w:rsidRPr="00AC0D1F" w:rsidRDefault="002172DC" w:rsidP="0071682E">
      <w:pPr>
        <w:pStyle w:val="a3"/>
        <w:numPr>
          <w:ilvl w:val="0"/>
          <w:numId w:val="4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AC0D1F">
        <w:rPr>
          <w:sz w:val="28"/>
          <w:szCs w:val="28"/>
        </w:rPr>
        <w:t>Чи закріплюються в Конституції України різні види на</w:t>
      </w:r>
      <w:r w:rsidR="00990AAE" w:rsidRPr="00AC0D1F">
        <w:rPr>
          <w:sz w:val="28"/>
          <w:szCs w:val="28"/>
        </w:rPr>
        <w:t>ціональних інтересів? Якщо так –</w:t>
      </w:r>
      <w:r w:rsidRPr="00AC0D1F">
        <w:rPr>
          <w:sz w:val="28"/>
          <w:szCs w:val="28"/>
        </w:rPr>
        <w:t xml:space="preserve"> у яких формах?</w:t>
      </w:r>
    </w:p>
    <w:p w:rsidR="002172DC" w:rsidRPr="00AC0D1F" w:rsidRDefault="002172DC" w:rsidP="0071682E">
      <w:pPr>
        <w:pStyle w:val="a3"/>
        <w:numPr>
          <w:ilvl w:val="0"/>
          <w:numId w:val="4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AC0D1F">
        <w:rPr>
          <w:sz w:val="28"/>
          <w:szCs w:val="28"/>
        </w:rPr>
        <w:t>Чи може економічний інтерес держави переважати над правами людини?</w:t>
      </w:r>
    </w:p>
    <w:p w:rsidR="002172DC" w:rsidRPr="00AC0D1F" w:rsidRDefault="002172DC" w:rsidP="0071682E">
      <w:pPr>
        <w:pStyle w:val="a3"/>
        <w:numPr>
          <w:ilvl w:val="0"/>
          <w:numId w:val="4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AC0D1F">
        <w:rPr>
          <w:sz w:val="28"/>
          <w:szCs w:val="28"/>
        </w:rPr>
        <w:t>Чи має держава право жертвувати соціальними інтересами заради безпекових?</w:t>
      </w:r>
    </w:p>
    <w:p w:rsidR="002172DC" w:rsidRPr="00AC0D1F" w:rsidRDefault="002172DC" w:rsidP="0071682E">
      <w:pPr>
        <w:pStyle w:val="a3"/>
        <w:numPr>
          <w:ilvl w:val="0"/>
          <w:numId w:val="5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AC0D1F">
        <w:rPr>
          <w:sz w:val="28"/>
          <w:szCs w:val="28"/>
        </w:rPr>
        <w:t>Чи можливий конфлікт між різними видами національних інтересів?</w:t>
      </w:r>
    </w:p>
    <w:p w:rsidR="002172DC" w:rsidRPr="00AC0D1F" w:rsidRDefault="002172DC" w:rsidP="0071682E">
      <w:pPr>
        <w:pStyle w:val="a3"/>
        <w:numPr>
          <w:ilvl w:val="0"/>
          <w:numId w:val="5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AC0D1F">
        <w:rPr>
          <w:sz w:val="28"/>
          <w:szCs w:val="28"/>
        </w:rPr>
        <w:t>Чи можуть економічні інтереси вступати у суперечність із безпековими?</w:t>
      </w:r>
    </w:p>
    <w:p w:rsidR="002172DC" w:rsidRPr="00AC0D1F" w:rsidRDefault="002172DC" w:rsidP="0071682E">
      <w:pPr>
        <w:pStyle w:val="a3"/>
        <w:numPr>
          <w:ilvl w:val="0"/>
          <w:numId w:val="5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AC0D1F">
        <w:rPr>
          <w:sz w:val="28"/>
          <w:szCs w:val="28"/>
        </w:rPr>
        <w:t>Чи є інформаційна безпека новим видом національного інтересу чи лише формою захисту державного суверенітету?</w:t>
      </w:r>
    </w:p>
    <w:p w:rsidR="002172DC" w:rsidRPr="00AC0D1F" w:rsidRDefault="002172DC" w:rsidP="0071682E">
      <w:pPr>
        <w:pStyle w:val="a3"/>
        <w:numPr>
          <w:ilvl w:val="0"/>
          <w:numId w:val="6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AC0D1F">
        <w:rPr>
          <w:sz w:val="28"/>
          <w:szCs w:val="28"/>
        </w:rPr>
        <w:t>Чи є національні інтереси сталими категоріями, чи вони змінюються залежно від політичних і безпекових умов?</w:t>
      </w:r>
    </w:p>
    <w:p w:rsidR="002172DC" w:rsidRPr="00AC0D1F" w:rsidRDefault="002172DC" w:rsidP="0071682E">
      <w:pPr>
        <w:pStyle w:val="a3"/>
        <w:numPr>
          <w:ilvl w:val="0"/>
          <w:numId w:val="6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AC0D1F">
        <w:rPr>
          <w:sz w:val="28"/>
          <w:szCs w:val="28"/>
        </w:rPr>
        <w:t>У чому різниця між стратегічними й ситуативними інтересами в правовому регулюванні?</w:t>
      </w:r>
    </w:p>
    <w:p w:rsidR="002172DC" w:rsidRPr="00AC0D1F" w:rsidRDefault="002172DC" w:rsidP="0071682E">
      <w:pPr>
        <w:pStyle w:val="a3"/>
        <w:numPr>
          <w:ilvl w:val="0"/>
          <w:numId w:val="6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AC0D1F">
        <w:rPr>
          <w:sz w:val="28"/>
          <w:szCs w:val="28"/>
        </w:rPr>
        <w:t>Чи допустимо ухвалювати закони під впливом ситуативних загроз?</w:t>
      </w:r>
    </w:p>
    <w:p w:rsidR="002172DC" w:rsidRPr="00AC0D1F" w:rsidRDefault="002172DC" w:rsidP="0071682E">
      <w:pPr>
        <w:pStyle w:val="a3"/>
        <w:numPr>
          <w:ilvl w:val="0"/>
          <w:numId w:val="6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AC0D1F">
        <w:rPr>
          <w:sz w:val="28"/>
          <w:szCs w:val="28"/>
        </w:rPr>
        <w:t>Як право повинно реагувати на трансформацію інтересів у кризових умовах?</w:t>
      </w:r>
    </w:p>
    <w:p w:rsidR="002172DC" w:rsidRPr="00AC0D1F" w:rsidRDefault="002172DC" w:rsidP="0071682E">
      <w:pPr>
        <w:pStyle w:val="a3"/>
        <w:numPr>
          <w:ilvl w:val="0"/>
          <w:numId w:val="7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AC0D1F">
        <w:rPr>
          <w:sz w:val="28"/>
          <w:szCs w:val="28"/>
        </w:rPr>
        <w:t>Чи кожна загроза національним інтересам є підставою для правового втручання держави?</w:t>
      </w:r>
    </w:p>
    <w:p w:rsidR="002172DC" w:rsidRPr="00AC0D1F" w:rsidRDefault="002172DC" w:rsidP="0071682E">
      <w:pPr>
        <w:pStyle w:val="a3"/>
        <w:numPr>
          <w:ilvl w:val="0"/>
          <w:numId w:val="7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AC0D1F">
        <w:rPr>
          <w:sz w:val="28"/>
          <w:szCs w:val="28"/>
        </w:rPr>
        <w:t>Як відрізнити реальну загрозу від політичної інтерпретації загрози?</w:t>
      </w:r>
    </w:p>
    <w:p w:rsidR="002172DC" w:rsidRPr="00AC0D1F" w:rsidRDefault="002172DC" w:rsidP="0071682E">
      <w:pPr>
        <w:pStyle w:val="a3"/>
        <w:numPr>
          <w:ilvl w:val="0"/>
          <w:numId w:val="7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AC0D1F">
        <w:rPr>
          <w:sz w:val="28"/>
          <w:szCs w:val="28"/>
        </w:rPr>
        <w:lastRenderedPageBreak/>
        <w:t>Чи можуть загрози бути внутрішніми та зовнішніми з однаковою юридичною вагою?</w:t>
      </w:r>
    </w:p>
    <w:p w:rsidR="002172DC" w:rsidRPr="00AC0D1F" w:rsidRDefault="002172DC" w:rsidP="0071682E">
      <w:pPr>
        <w:pStyle w:val="a3"/>
        <w:numPr>
          <w:ilvl w:val="0"/>
          <w:numId w:val="7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AC0D1F">
        <w:rPr>
          <w:sz w:val="28"/>
          <w:szCs w:val="28"/>
        </w:rPr>
        <w:t>Чи виправдовують гібридні загрози розширення повноважень держави?</w:t>
      </w:r>
    </w:p>
    <w:p w:rsidR="00A80874" w:rsidRPr="00AC0D1F" w:rsidRDefault="00A80874" w:rsidP="0071682E">
      <w:pPr>
        <w:pStyle w:val="a3"/>
        <w:numPr>
          <w:ilvl w:val="0"/>
          <w:numId w:val="7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AC0D1F">
        <w:rPr>
          <w:sz w:val="28"/>
          <w:szCs w:val="28"/>
        </w:rPr>
        <w:t>Чи зменшує глобалізація суверенітет держави у формуванні національних інтересів?</w:t>
      </w:r>
    </w:p>
    <w:p w:rsidR="00A80874" w:rsidRPr="00AC0D1F" w:rsidRDefault="00A80874" w:rsidP="0071682E">
      <w:pPr>
        <w:pStyle w:val="a3"/>
        <w:numPr>
          <w:ilvl w:val="0"/>
          <w:numId w:val="7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AC0D1F">
        <w:rPr>
          <w:sz w:val="28"/>
          <w:szCs w:val="28"/>
        </w:rPr>
        <w:t>Чи можна говорити про «транснаціональні національні інтереси»?</w:t>
      </w:r>
    </w:p>
    <w:p w:rsidR="00A80874" w:rsidRPr="00AC0D1F" w:rsidRDefault="00A80874" w:rsidP="0071682E">
      <w:pPr>
        <w:pStyle w:val="a3"/>
        <w:numPr>
          <w:ilvl w:val="0"/>
          <w:numId w:val="7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AC0D1F">
        <w:rPr>
          <w:sz w:val="28"/>
          <w:szCs w:val="28"/>
        </w:rPr>
        <w:t>Як міжнародне право впливає на пріоритетність внутрішніх інтересів держави?</w:t>
      </w:r>
    </w:p>
    <w:p w:rsidR="00A80874" w:rsidRPr="005C3FE9" w:rsidRDefault="00A80874" w:rsidP="0071682E">
      <w:pPr>
        <w:pStyle w:val="a3"/>
        <w:numPr>
          <w:ilvl w:val="0"/>
          <w:numId w:val="7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AC0D1F">
        <w:rPr>
          <w:sz w:val="28"/>
          <w:szCs w:val="28"/>
        </w:rPr>
        <w:t xml:space="preserve">Чи </w:t>
      </w:r>
      <w:r w:rsidRPr="005C3FE9">
        <w:rPr>
          <w:sz w:val="28"/>
          <w:szCs w:val="28"/>
        </w:rPr>
        <w:t xml:space="preserve">трансформуються національні інтереси в умовах </w:t>
      </w:r>
      <w:proofErr w:type="spellStart"/>
      <w:r w:rsidRPr="005C3FE9">
        <w:rPr>
          <w:sz w:val="28"/>
          <w:szCs w:val="28"/>
        </w:rPr>
        <w:t>цифровізації</w:t>
      </w:r>
      <w:proofErr w:type="spellEnd"/>
      <w:r w:rsidRPr="005C3FE9">
        <w:rPr>
          <w:sz w:val="28"/>
          <w:szCs w:val="28"/>
        </w:rPr>
        <w:t>?</w:t>
      </w:r>
    </w:p>
    <w:p w:rsidR="00990AAE" w:rsidRPr="005C3FE9" w:rsidRDefault="00990AAE" w:rsidP="0071682E">
      <w:pPr>
        <w:pStyle w:val="a5"/>
        <w:numPr>
          <w:ilvl w:val="0"/>
          <w:numId w:val="7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C3FE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Порівняйте інтерпретацію національного інтересу в умовах глобалізації з позицій </w:t>
      </w:r>
      <w:r w:rsidRPr="005C3FE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реалізму</w:t>
      </w:r>
      <w:r w:rsidRPr="005C3FE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 </w:t>
      </w:r>
      <w:r w:rsidRPr="005C3FE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лібералізму</w:t>
      </w:r>
      <w:r w:rsidRPr="005C3FE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Яка з цих шкіл краще пояснює сучасну поведінку України?</w:t>
      </w:r>
    </w:p>
    <w:p w:rsidR="00990AAE" w:rsidRPr="005C3FE9" w:rsidRDefault="00990AAE" w:rsidP="0071682E">
      <w:pPr>
        <w:pStyle w:val="a5"/>
        <w:numPr>
          <w:ilvl w:val="0"/>
          <w:numId w:val="7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C3FE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Розкрийте зміст поняття </w:t>
      </w:r>
      <w:r w:rsidRPr="005C3FE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«логіка доцільності»</w:t>
      </w:r>
      <w:r w:rsidRPr="005C3FE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у конструктивістському підході до трансформації державних інтересів.</w:t>
      </w:r>
    </w:p>
    <w:p w:rsidR="00990AAE" w:rsidRPr="005C3FE9" w:rsidRDefault="00990AAE" w:rsidP="0071682E">
      <w:pPr>
        <w:pStyle w:val="a5"/>
        <w:numPr>
          <w:ilvl w:val="0"/>
          <w:numId w:val="7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C3FE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Поясніть сутність переходу від </w:t>
      </w:r>
      <w:proofErr w:type="spellStart"/>
      <w:r w:rsidRPr="005C3FE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Вестфальської</w:t>
      </w:r>
      <w:proofErr w:type="spellEnd"/>
      <w:r w:rsidRPr="005C3FE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 xml:space="preserve"> моделі</w:t>
      </w:r>
      <w:r w:rsidRPr="005C3FE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до </w:t>
      </w:r>
      <w:r w:rsidRPr="005C3FE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«</w:t>
      </w:r>
      <w:proofErr w:type="spellStart"/>
      <w:r w:rsidRPr="005C3FE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договорної</w:t>
      </w:r>
      <w:proofErr w:type="spellEnd"/>
      <w:r w:rsidRPr="005C3FE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 xml:space="preserve"> реальності»</w:t>
      </w:r>
      <w:r w:rsidRPr="005C3FE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суверенітету.</w:t>
      </w:r>
    </w:p>
    <w:p w:rsidR="002172DC" w:rsidRDefault="00990AAE" w:rsidP="0071682E">
      <w:pPr>
        <w:pStyle w:val="a3"/>
        <w:numPr>
          <w:ilvl w:val="0"/>
          <w:numId w:val="7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5C3FE9">
        <w:rPr>
          <w:sz w:val="28"/>
          <w:szCs w:val="28"/>
        </w:rPr>
        <w:t xml:space="preserve">Дайте визначення </w:t>
      </w:r>
      <w:r w:rsidRPr="005C3FE9">
        <w:rPr>
          <w:bCs/>
          <w:sz w:val="28"/>
          <w:szCs w:val="28"/>
        </w:rPr>
        <w:t>гібридизації загрозам</w:t>
      </w:r>
      <w:r w:rsidRPr="005C3FE9">
        <w:rPr>
          <w:sz w:val="28"/>
          <w:szCs w:val="28"/>
        </w:rPr>
        <w:t xml:space="preserve"> національним</w:t>
      </w:r>
      <w:r w:rsidRPr="00AC0D1F">
        <w:rPr>
          <w:sz w:val="28"/>
          <w:szCs w:val="28"/>
        </w:rPr>
        <w:t xml:space="preserve"> інтересам. Які нові правові інструменти необхідні державі для протидії «асиметричним інструментам» впливу?</w:t>
      </w:r>
    </w:p>
    <w:p w:rsidR="0071682E" w:rsidRPr="0071682E" w:rsidRDefault="0071682E" w:rsidP="0071682E">
      <w:pPr>
        <w:pStyle w:val="a3"/>
        <w:numPr>
          <w:ilvl w:val="0"/>
          <w:numId w:val="7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71682E">
        <w:rPr>
          <w:sz w:val="28"/>
          <w:szCs w:val="28"/>
        </w:rPr>
        <w:t>Чи можливе одночасне існування конфліктних національних інтересів у межах однієї держави (наприклад, інтерес безпеки та інтерес економічної відкритості)?</w:t>
      </w:r>
    </w:p>
    <w:p w:rsidR="0071682E" w:rsidRDefault="0071682E" w:rsidP="0071682E">
      <w:pPr>
        <w:pStyle w:val="a3"/>
        <w:numPr>
          <w:ilvl w:val="0"/>
          <w:numId w:val="7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71682E">
        <w:rPr>
          <w:sz w:val="28"/>
          <w:szCs w:val="28"/>
        </w:rPr>
        <w:t xml:space="preserve">Чи повинні цифровий суверенітет і </w:t>
      </w:r>
      <w:proofErr w:type="spellStart"/>
      <w:r w:rsidRPr="0071682E">
        <w:rPr>
          <w:sz w:val="28"/>
          <w:szCs w:val="28"/>
        </w:rPr>
        <w:t>кібербезпека</w:t>
      </w:r>
      <w:proofErr w:type="spellEnd"/>
      <w:r w:rsidRPr="0071682E">
        <w:rPr>
          <w:sz w:val="28"/>
          <w:szCs w:val="28"/>
        </w:rPr>
        <w:t xml:space="preserve"> бути закріплені як самостійні види національних інтересів у Конституції України, чи достатньо галузевого регулювання?</w:t>
      </w:r>
    </w:p>
    <w:p w:rsidR="00F74802" w:rsidRDefault="00F74802" w:rsidP="00F74802">
      <w:pPr>
        <w:pStyle w:val="a3"/>
        <w:spacing w:before="0" w:beforeAutospacing="0" w:after="0" w:afterAutospacing="0" w:line="312" w:lineRule="auto"/>
        <w:jc w:val="both"/>
        <w:rPr>
          <w:sz w:val="28"/>
          <w:szCs w:val="28"/>
        </w:rPr>
      </w:pPr>
    </w:p>
    <w:p w:rsidR="00F74802" w:rsidRPr="00AC0D1F" w:rsidRDefault="00F74802" w:rsidP="00F74802">
      <w:pPr>
        <w:pStyle w:val="a3"/>
        <w:spacing w:before="0" w:beforeAutospacing="0" w:after="0" w:afterAutospacing="0" w:line="312" w:lineRule="auto"/>
        <w:jc w:val="both"/>
        <w:rPr>
          <w:sz w:val="28"/>
          <w:szCs w:val="28"/>
        </w:rPr>
      </w:pPr>
    </w:p>
    <w:p w:rsidR="002172DC" w:rsidRPr="00AC0D1F" w:rsidRDefault="002172DC" w:rsidP="00AC0D1F">
      <w:pPr>
        <w:spacing w:line="312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:rsidR="002172DC" w:rsidRPr="00AC0D1F" w:rsidRDefault="002172DC" w:rsidP="00AC0D1F">
      <w:pPr>
        <w:spacing w:line="312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:rsidR="002172DC" w:rsidRPr="00AC0D1F" w:rsidRDefault="002172DC" w:rsidP="00AC0D1F">
      <w:pPr>
        <w:spacing w:line="312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:rsidR="002172DC" w:rsidRPr="00AC0D1F" w:rsidRDefault="002172DC" w:rsidP="00AC0D1F">
      <w:pPr>
        <w:spacing w:line="312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AC0D1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lastRenderedPageBreak/>
        <w:t>Практичні завдання</w:t>
      </w:r>
    </w:p>
    <w:p w:rsidR="000969D6" w:rsidRPr="00AC0D1F" w:rsidRDefault="000969D6" w:rsidP="00AC0D1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0969D6" w:rsidRPr="00AC0D1F" w:rsidRDefault="000969D6" w:rsidP="00AC0D1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C0D1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Завдання 1.</w:t>
      </w:r>
      <w:r w:rsidRPr="00AC0D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Розташуйте в ієрархії пріоритетності три об’єкти: територіальна цілісність, добробут кожної родини, свобода слова. Обґрунтуйте свою позицію.</w:t>
      </w:r>
    </w:p>
    <w:p w:rsidR="00DD3670" w:rsidRPr="00AC0D1F" w:rsidRDefault="00DD3670" w:rsidP="00AC0D1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C0D1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Завдання 2</w:t>
      </w:r>
      <w:r w:rsidRPr="00AC0D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 Використовуючі дані таблиці «Теоретичні межі поділу національних інтересів: безпековий, економічний, соціальний, інформаційний виміри»  (див. лекція) знайдіть «сірі зони», де межі розмиваються:</w:t>
      </w:r>
    </w:p>
    <w:p w:rsidR="00DD3670" w:rsidRPr="00AC0D1F" w:rsidRDefault="00DD3670" w:rsidP="00AC0D1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C0D1F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14:ligatures w14:val="none"/>
        </w:rPr>
        <w:t>Кейс А:</w:t>
      </w:r>
      <w:r w:rsidRPr="00AC0D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Заборона трансляції певних медіаресурсів</w:t>
      </w:r>
    </w:p>
    <w:p w:rsidR="00DD3670" w:rsidRPr="00AC0D1F" w:rsidRDefault="00DD3670" w:rsidP="00AC0D1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C0D1F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14:ligatures w14:val="none"/>
        </w:rPr>
        <w:t>Кейс Б:</w:t>
      </w:r>
      <w:r w:rsidRPr="00AC0D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Запровадженн</w:t>
      </w:r>
      <w:bookmarkStart w:id="0" w:name="_GoBack"/>
      <w:bookmarkEnd w:id="0"/>
      <w:r w:rsidRPr="00AC0D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 санкцій проти підприємств агресора</w:t>
      </w:r>
    </w:p>
    <w:p w:rsidR="00DD3670" w:rsidRDefault="00DD3670" w:rsidP="00AC0D1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C0D1F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14:ligatures w14:val="none"/>
        </w:rPr>
        <w:t>Кейс В:</w:t>
      </w:r>
      <w:r w:rsidRPr="00AC0D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Забезпечення виплат біженцям під час війни.</w:t>
      </w:r>
    </w:p>
    <w:p w:rsidR="00F74802" w:rsidRPr="00AC0D1F" w:rsidRDefault="00F74802" w:rsidP="00AC0D1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Завдання 3 </w:t>
      </w:r>
    </w:p>
    <w:p w:rsidR="00F74802" w:rsidRPr="00F74802" w:rsidRDefault="00F74802" w:rsidP="00250410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</w:t>
      </w:r>
      <w:r w:rsidRPr="00F74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моделюйте ситуацію гібридного впливу (кібератака + інформаційна кампанія + економічний тиск).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</w:p>
    <w:p w:rsidR="00553545" w:rsidRDefault="00F74802" w:rsidP="00250410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Для змодельованої ситуації розробити к</w:t>
      </w:r>
      <w:r w:rsidRPr="00F74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ласифікаці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ю загроз (внутрішні/зовнішні/змішані)  та  с</w:t>
      </w:r>
      <w:r w:rsidRPr="00F74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истему правових інструментів реагування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(</w:t>
      </w:r>
      <w:r w:rsidRPr="00F74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адміністративні;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F74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кримінально-правові;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F74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фінансово-контрольні;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E61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міжнародно-правові)</w:t>
      </w:r>
      <w:r w:rsidRPr="00F74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="00E61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Оцініть, чи не </w:t>
      </w:r>
      <w:r w:rsidRPr="00F74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призведе запропонований механізм до ерозії принципу верховенства права?</w:t>
      </w:r>
    </w:p>
    <w:p w:rsidR="00E22077" w:rsidRPr="00553545" w:rsidRDefault="00E22077" w:rsidP="00250410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C0D1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Завдання </w:t>
      </w:r>
      <w:r w:rsidR="0055354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4</w:t>
      </w:r>
      <w:r w:rsidRPr="00AC0D1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Системна класифікація національних інтересів</w:t>
      </w:r>
    </w:p>
    <w:p w:rsidR="00553545" w:rsidRDefault="00E22077" w:rsidP="00250410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C0D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Розробити авторську класифікацію національних інтересів з урахуванням сучасних безпекових викликів та обґрунтувати критерії поділу.</w:t>
      </w:r>
    </w:p>
    <w:p w:rsidR="00E22077" w:rsidRPr="00553545" w:rsidRDefault="00E22077" w:rsidP="00250410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C0D1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</w:t>
      </w:r>
      <w:r w:rsidR="0055354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5</w:t>
      </w:r>
      <w:r w:rsidRPr="00AC0D1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Аналітична модель вимірів національних інтересів</w:t>
      </w:r>
    </w:p>
    <w:p w:rsidR="00553545" w:rsidRDefault="00E22077" w:rsidP="00250410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C0D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Побудувати модель взаємодії безпекового, економічного, соціального та інформаційного вимірів національних інтересів.</w:t>
      </w:r>
    </w:p>
    <w:p w:rsidR="00E22077" w:rsidRPr="00553545" w:rsidRDefault="00E22077" w:rsidP="00250410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C0D1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Завдання </w:t>
      </w:r>
      <w:r w:rsidR="0055354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6</w:t>
      </w:r>
      <w:r w:rsidRPr="00AC0D1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Аналіз ієрархії та пріоритетності</w:t>
      </w:r>
    </w:p>
    <w:p w:rsidR="00553545" w:rsidRDefault="00E22077" w:rsidP="00250410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C0D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Дослідити проблематику визначення пріоритетів національних інтересів у кризових умовах та запропонувати правові механізми їх узгодження.</w:t>
      </w:r>
    </w:p>
    <w:p w:rsidR="00E22077" w:rsidRPr="00553545" w:rsidRDefault="00E22077" w:rsidP="00250410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C0D1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Завдання </w:t>
      </w:r>
      <w:r w:rsidR="0055354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7</w:t>
      </w:r>
      <w:r w:rsidRPr="00AC0D1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Кейс-аналіз трансформації інтересів</w:t>
      </w:r>
    </w:p>
    <w:p w:rsidR="00553545" w:rsidRDefault="00E22077" w:rsidP="00250410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C0D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Проаналізувати зміну національних інтересів у конкретній кризовій або гібридній ситуації та оцінити її правові наслідки.</w:t>
      </w:r>
    </w:p>
    <w:p w:rsidR="00990AAE" w:rsidRPr="00553545" w:rsidRDefault="00990AAE" w:rsidP="00553545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C0D1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lastRenderedPageBreak/>
        <w:t xml:space="preserve">Завдання </w:t>
      </w:r>
      <w:r w:rsidR="0055354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8</w:t>
      </w:r>
      <w:r w:rsidRPr="00AC0D1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Кейс-стаді</w:t>
      </w:r>
    </w:p>
    <w:p w:rsidR="00553545" w:rsidRDefault="00990AAE" w:rsidP="00553545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C0D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Проаналізуйте явище «гонки на дно» (</w:t>
      </w:r>
      <w:proofErr w:type="spellStart"/>
      <w:r w:rsidRPr="00AC0D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race</w:t>
      </w:r>
      <w:proofErr w:type="spellEnd"/>
      <w:r w:rsidRPr="00AC0D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AC0D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to</w:t>
      </w:r>
      <w:proofErr w:type="spellEnd"/>
      <w:r w:rsidRPr="00AC0D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AC0D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the</w:t>
      </w:r>
      <w:proofErr w:type="spellEnd"/>
      <w:r w:rsidRPr="00AC0D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AC0D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bottom</w:t>
      </w:r>
      <w:proofErr w:type="spellEnd"/>
      <w:r w:rsidRPr="00AC0D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): як глобальна конкуренція за капітал впливає на виконання державою її соціальної функції. Наведіть правові способи мінімізації цього впливу.</w:t>
      </w:r>
    </w:p>
    <w:p w:rsidR="00E22077" w:rsidRPr="00553545" w:rsidRDefault="00553545" w:rsidP="00553545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</w:t>
      </w:r>
      <w:r w:rsidR="00E22077" w:rsidRPr="00AC0D1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авдання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9</w:t>
      </w:r>
      <w:r w:rsidR="00E22077" w:rsidRPr="00AC0D1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Динаміка загроз</w:t>
      </w:r>
    </w:p>
    <w:p w:rsidR="00553545" w:rsidRDefault="00E22077" w:rsidP="00553545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C0D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Розробити аналітичну схему еволюції загроз національним інтересам у контексті глобалізації та сучасних конфліктів.</w:t>
      </w:r>
    </w:p>
    <w:p w:rsidR="00E22077" w:rsidRPr="00553545" w:rsidRDefault="00E22077" w:rsidP="00553545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C0D1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</w:t>
      </w:r>
      <w:r w:rsidR="0055354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10</w:t>
      </w:r>
      <w:r w:rsidRPr="00AC0D1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Правове реагування на загрози</w:t>
      </w:r>
    </w:p>
    <w:p w:rsidR="00E22077" w:rsidRPr="00AC0D1F" w:rsidRDefault="00E22077" w:rsidP="00AC0D1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C0D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Запропонувати систему правових інструментів протидії визначеним загрозам із урахуванням принципів верховенства права.</w:t>
      </w:r>
    </w:p>
    <w:p w:rsidR="00B51714" w:rsidRPr="00AC0D1F" w:rsidRDefault="00B51714" w:rsidP="00AC0D1F">
      <w:pPr>
        <w:pStyle w:val="3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</w:p>
    <w:sectPr w:rsidR="00B51714" w:rsidRPr="00AC0D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36C9E"/>
    <w:multiLevelType w:val="multilevel"/>
    <w:tmpl w:val="8FEE207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435F50"/>
    <w:multiLevelType w:val="multilevel"/>
    <w:tmpl w:val="72A49FF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C203B9"/>
    <w:multiLevelType w:val="multilevel"/>
    <w:tmpl w:val="E23CA7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3819D9"/>
    <w:multiLevelType w:val="multilevel"/>
    <w:tmpl w:val="9F76E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4D5CC4"/>
    <w:multiLevelType w:val="multilevel"/>
    <w:tmpl w:val="2E98EDD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410238"/>
    <w:multiLevelType w:val="multilevel"/>
    <w:tmpl w:val="B73C1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5B4769"/>
    <w:multiLevelType w:val="multilevel"/>
    <w:tmpl w:val="95624F5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9E4504"/>
    <w:multiLevelType w:val="multilevel"/>
    <w:tmpl w:val="DA94E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8B329C"/>
    <w:multiLevelType w:val="multilevel"/>
    <w:tmpl w:val="A0AA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3B4658"/>
    <w:multiLevelType w:val="multilevel"/>
    <w:tmpl w:val="ACF8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14"/>
    <w:rsid w:val="000969D6"/>
    <w:rsid w:val="002172DC"/>
    <w:rsid w:val="00250410"/>
    <w:rsid w:val="002D2D51"/>
    <w:rsid w:val="00553545"/>
    <w:rsid w:val="005C3FE9"/>
    <w:rsid w:val="0071682E"/>
    <w:rsid w:val="00756231"/>
    <w:rsid w:val="00990AAE"/>
    <w:rsid w:val="00A46925"/>
    <w:rsid w:val="00A80874"/>
    <w:rsid w:val="00AC0D1F"/>
    <w:rsid w:val="00B06BD7"/>
    <w:rsid w:val="00B51714"/>
    <w:rsid w:val="00D75397"/>
    <w:rsid w:val="00DD3670"/>
    <w:rsid w:val="00E22077"/>
    <w:rsid w:val="00E61FEE"/>
    <w:rsid w:val="00F7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58166"/>
  <w15:chartTrackingRefBased/>
  <w15:docId w15:val="{14FA11AC-DA97-7F44-A1F1-20CF5DC5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53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517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3">
    <w:name w:val="heading 3"/>
    <w:basedOn w:val="a"/>
    <w:link w:val="30"/>
    <w:uiPriority w:val="9"/>
    <w:qFormat/>
    <w:rsid w:val="00B5171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714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B51714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a3">
    <w:name w:val="Normal (Web)"/>
    <w:basedOn w:val="a"/>
    <w:uiPriority w:val="99"/>
    <w:unhideWhenUsed/>
    <w:rsid w:val="00B517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D753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4">
    <w:name w:val="Strong"/>
    <w:basedOn w:val="a0"/>
    <w:uiPriority w:val="22"/>
    <w:qFormat/>
    <w:rsid w:val="002172DC"/>
    <w:rPr>
      <w:b/>
      <w:bCs/>
    </w:rPr>
  </w:style>
  <w:style w:type="paragraph" w:styleId="a5">
    <w:name w:val="List Paragraph"/>
    <w:basedOn w:val="a"/>
    <w:uiPriority w:val="34"/>
    <w:qFormat/>
    <w:rsid w:val="00990A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3038</Words>
  <Characters>1732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sasha20022704@outlook.com</dc:creator>
  <cp:keywords/>
  <dc:description/>
  <cp:lastModifiedBy>Барановська Тетяна Василiвна</cp:lastModifiedBy>
  <cp:revision>14</cp:revision>
  <dcterms:created xsi:type="dcterms:W3CDTF">2026-02-11T13:22:00Z</dcterms:created>
  <dcterms:modified xsi:type="dcterms:W3CDTF">2026-02-13T15:45:00Z</dcterms:modified>
</cp:coreProperties>
</file>