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13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</w:t>
      </w:r>
      <w:r w:rsidR="00756231" w:rsidRPr="002B13F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B13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ГЕНЕЗА ТА КОНЦЕПТУАЛІЗАЦІЯ КАТЕГОРІЇ НАЦІОНАЛЬНИХ ІНТЕРЕСІВ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2376" w:rsidRPr="002B13F7" w:rsidRDefault="008623E1" w:rsidP="002B13F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13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Питання для обговорення та дискусії</w:t>
      </w:r>
    </w:p>
    <w:p w:rsidR="008623E1" w:rsidRPr="002B13F7" w:rsidRDefault="008623E1" w:rsidP="002B13F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2B13F7">
        <w:rPr>
          <w:rFonts w:ascii="Times New Roman" w:hAnsi="Times New Roman" w:cs="Times New Roman"/>
          <w:sz w:val="28"/>
          <w:szCs w:val="28"/>
        </w:rPr>
        <w:t xml:space="preserve">Різні перекладачі можуть перекладати </w:t>
      </w:r>
      <w:r w:rsidRPr="002B13F7">
        <w:rPr>
          <w:rFonts w:ascii="Times New Roman" w:hAnsi="Times New Roman" w:cs="Times New Roman"/>
          <w:i/>
          <w:iCs/>
          <w:sz w:val="28"/>
          <w:szCs w:val="28"/>
        </w:rPr>
        <w:t>koinon sympheron</w:t>
      </w:r>
      <w:r w:rsidRPr="002B13F7">
        <w:rPr>
          <w:rFonts w:ascii="Times New Roman" w:hAnsi="Times New Roman" w:cs="Times New Roman"/>
          <w:sz w:val="28"/>
          <w:szCs w:val="28"/>
        </w:rPr>
        <w:t xml:space="preserve"> як «загальне благо», «спільна користь» або «суспільний інтерес». Чи є різниця? Який варіант Ви вважаєте найбільш доцільним?</w:t>
      </w:r>
    </w:p>
    <w:p w:rsidR="008623E1" w:rsidRPr="002B13F7" w:rsidRDefault="0094174B" w:rsidP="002B13F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F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B13F7">
        <w:rPr>
          <w:rFonts w:ascii="Times New Roman" w:hAnsi="Times New Roman" w:cs="Times New Roman"/>
          <w:sz w:val="28"/>
          <w:szCs w:val="28"/>
        </w:rPr>
        <w:t>. В чому ключова різниця між "інтересом" у Арістотеля (грецька модель) та Цицерона (римська модель)</w:t>
      </w:r>
    </w:p>
    <w:p w:rsidR="008623E1" w:rsidRPr="002B13F7" w:rsidRDefault="00842918" w:rsidP="002B13F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 w:rsidRPr="002B13F7">
        <w:rPr>
          <w:rFonts w:ascii="Times New Roman" w:hAnsi="Times New Roman" w:cs="Times New Roman"/>
          <w:sz w:val="28"/>
          <w:szCs w:val="28"/>
        </w:rPr>
        <w:t>Чи є захист прав людини частиною «салюсу» (блага), чи це обмеження «салюсу»?</w:t>
      </w:r>
    </w:p>
    <w:p w:rsidR="00842918" w:rsidRPr="002B13F7" w:rsidRDefault="00842918" w:rsidP="002B13F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F7">
        <w:rPr>
          <w:rFonts w:ascii="Times New Roman" w:hAnsi="Times New Roman" w:cs="Times New Roman"/>
          <w:sz w:val="28"/>
          <w:szCs w:val="28"/>
        </w:rPr>
        <w:t>4. Чи може формула Цицерона бути юридично коректною в умовах демократії, якщо вона не передбачає судового контролю над тим, що саме вважати «благом народу»?</w:t>
      </w:r>
    </w:p>
    <w:p w:rsidR="00842918" w:rsidRPr="002B13F7" w:rsidRDefault="00842918" w:rsidP="002B13F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F7">
        <w:rPr>
          <w:rFonts w:ascii="Times New Roman" w:hAnsi="Times New Roman" w:cs="Times New Roman"/>
          <w:sz w:val="28"/>
          <w:szCs w:val="28"/>
        </w:rPr>
        <w:t>5. Коли надзвичайний захід «в інтересах нації» стає узурпацією влади? Як право фіксує момент закінчення дії максими suprema lex?</w:t>
      </w:r>
    </w:p>
    <w:p w:rsidR="007F4157" w:rsidRPr="002B13F7" w:rsidRDefault="008D6613" w:rsidP="002B13F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F7">
        <w:rPr>
          <w:rFonts w:ascii="Times New Roman" w:hAnsi="Times New Roman" w:cs="Times New Roman"/>
          <w:sz w:val="28"/>
          <w:szCs w:val="28"/>
        </w:rPr>
        <w:t xml:space="preserve">6. </w:t>
      </w:r>
      <w:r w:rsidR="007F4157" w:rsidRPr="002B13F7">
        <w:rPr>
          <w:rFonts w:ascii="Times New Roman" w:hAnsi="Times New Roman" w:cs="Times New Roman"/>
          <w:sz w:val="28"/>
          <w:szCs w:val="28"/>
        </w:rPr>
        <w:t>У чому проявляється стратегічний вимір інтересу держави у концепції Макіавеллі?</w:t>
      </w:r>
    </w:p>
    <w:p w:rsidR="007F4157" w:rsidRPr="002B13F7" w:rsidRDefault="007F4157" w:rsidP="002B13F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F7">
        <w:rPr>
          <w:rFonts w:ascii="Times New Roman" w:hAnsi="Times New Roman" w:cs="Times New Roman"/>
          <w:sz w:val="28"/>
          <w:szCs w:val="28"/>
        </w:rPr>
        <w:t>7. Чи є підхід Макіавеллі до державного інтересу універсально застосовним до сучасної політики, чи це суто історична концепція?</w:t>
      </w:r>
    </w:p>
    <w:p w:rsidR="007F4157" w:rsidRPr="002B13F7" w:rsidRDefault="007F4157" w:rsidP="002B13F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F7">
        <w:rPr>
          <w:rFonts w:ascii="Times New Roman" w:hAnsi="Times New Roman" w:cs="Times New Roman"/>
          <w:sz w:val="28"/>
          <w:szCs w:val="28"/>
        </w:rPr>
        <w:t>8. Як співвідносяться моральні принципи та політична раціональність у сучасній доктрині національного інтересу?</w:t>
      </w:r>
    </w:p>
    <w:p w:rsidR="007F4157" w:rsidRPr="002B13F7" w:rsidRDefault="007F4157" w:rsidP="002B13F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F7">
        <w:rPr>
          <w:rFonts w:ascii="Times New Roman" w:hAnsi="Times New Roman" w:cs="Times New Roman"/>
          <w:sz w:val="28"/>
          <w:szCs w:val="28"/>
        </w:rPr>
        <w:t>9. Чи можна побудувати ефективну державну політику без урахування моральних обмежень, чи інтерес держави має інтегрувати етичні норми?</w:t>
      </w:r>
    </w:p>
    <w:p w:rsidR="007F4157" w:rsidRPr="002B13F7" w:rsidRDefault="007F4157" w:rsidP="002B13F7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3F7">
        <w:rPr>
          <w:rFonts w:ascii="Times New Roman" w:hAnsi="Times New Roman" w:cs="Times New Roman"/>
          <w:sz w:val="28"/>
          <w:szCs w:val="28"/>
        </w:rPr>
        <w:t>10. Які паралелі можна провести між концепцією державного інтересу у Макіавеллі та сучасними підходами до національної безпеки і зовнішньої політики?</w:t>
      </w:r>
    </w:p>
    <w:p w:rsidR="008D6613" w:rsidRPr="002B13F7" w:rsidRDefault="008D6613" w:rsidP="002B13F7">
      <w:pPr>
        <w:spacing w:line="312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22376" w:rsidRDefault="00122376" w:rsidP="002B13F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1F50" w:rsidRDefault="006F1F50" w:rsidP="002B13F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1F50" w:rsidRPr="002B13F7" w:rsidRDefault="006F1F50" w:rsidP="002B13F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2376" w:rsidRPr="002B13F7" w:rsidRDefault="008623E1" w:rsidP="002B13F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13F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Практичні завдання:</w:t>
      </w:r>
    </w:p>
    <w:p w:rsidR="008623E1" w:rsidRPr="002B13F7" w:rsidRDefault="008623E1" w:rsidP="002B13F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1. Доктринальне тлумачення поняття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 основі наукових джерел здійснити доктринальне тлумачення категорії «національний інтерес» у праві та визначити: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її правову природу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функції у системі публічного права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межі використання у правотворчій та правозастосовній діяльності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2. Концептуальна модель національного інтересу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Побудувати структурно-логічну модель категорії «національний інтерес», визначивши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2B13F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(у вигляді схеми або концептуальної карти)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суб’єктів формування інтересів;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об’єкти захисту;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правові інструменти реалізації;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очікувані правові наслідки.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3. Аналіз нормативного використання категорії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</w:t>
      </w:r>
      <w:r w:rsidR="000E59CA"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йте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положення законодавства України або стратегічних документів державної політики, у яких використовується поняття «національний інтерес», та визначити: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юридичну функцію цієї категорії;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спосіб її закріплення;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правові наслідки такого закріплення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4. Кейс-аналіз у сфері економічної безпеки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 основі змодельованої або реальної ситуації державного втручання з мотивів захисту національних інтересів: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ідентифікувати тип національного інтересу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визначити його концептуальне походження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оцінити правову обґрунтованість застосованих заходів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5. Методологічна рефлексія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Сформулювати та обґрунтувати: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чи можлива універсальна правова дефініція національних інтересів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які ризики для верховенства права виникають при їх широкому тлумаченні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яким чином слід обмежувати їх використання у правовій політиці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6. Правове моделювання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правову позицію держави щодо захисту одного з національних економічних інтересів (енергетика, фінанси, інвестиції, стратегічні ресурси), визначивши: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обґрунтування національного інтересу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допустимі правові механізми реалізації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:rsidR="00B51714" w:rsidRPr="002B13F7" w:rsidRDefault="00B517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межі втручання у приватні права</w:t>
      </w:r>
      <w:r w:rsidRPr="002B13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:rsidR="000E59CA" w:rsidRPr="002B13F7" w:rsidRDefault="000E59CA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7</w:t>
      </w: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Кейс-</w:t>
      </w: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аналіз</w:t>
      </w:r>
    </w:p>
    <w:p w:rsidR="00654310" w:rsidRPr="002B13F7" w:rsidRDefault="000E59CA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 w:rsidR="00654310"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роаналізуйте будь-яке рішення РНБО України останніх років. Який підхід (об’єктивістський чи суб’єктивістський) у ньому домінує? Як у цьому рішенні співвідносяться «державна доцільність» та «конституційні права»?</w:t>
      </w:r>
    </w:p>
    <w:p w:rsidR="000E59CA" w:rsidRPr="002B13F7" w:rsidRDefault="000E59CA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8. </w:t>
      </w:r>
      <w:r w:rsidRPr="002B13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Порівняльний аналіз.</w:t>
      </w:r>
    </w:p>
    <w:p w:rsidR="00654310" w:rsidRPr="002B13F7" w:rsidRDefault="00654310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Порівняйте преамбули Конституцій України та будь-якої країни ЄС. Які </w:t>
      </w:r>
      <w:proofErr w:type="spellStart"/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ціннісно</w:t>
      </w:r>
      <w:proofErr w:type="spellEnd"/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-нормативні концепції національного інтересу в них закладені?</w:t>
      </w:r>
    </w:p>
    <w:p w:rsidR="000E59CA" w:rsidRPr="002B13F7" w:rsidRDefault="000E59CA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9</w:t>
      </w: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Pr="002B13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Моделювання.</w:t>
      </w:r>
    </w:p>
    <w:p w:rsidR="000E59CA" w:rsidRPr="002B13F7" w:rsidRDefault="003220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Намалюйте «Матрицю інтересів» України де по одній осі будуть </w:t>
      </w:r>
      <w:r w:rsidR="001E40B6"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об’</w:t>
      </w:r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єктивні потреби (територія, ресурси), а по іншій </w:t>
      </w:r>
      <w:r w:rsidR="001E40B6"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суб</w:t>
      </w:r>
      <w:r w:rsidR="00ED73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’</w:t>
      </w:r>
      <w:bookmarkStart w:id="0" w:name="_GoBack"/>
      <w:bookmarkEnd w:id="0"/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єктивні цінності (демократія, євроінтеграція).</w:t>
      </w:r>
      <w:r w:rsidR="000E59CA"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:rsidR="000E59CA" w:rsidRPr="002B13F7" w:rsidRDefault="000E59CA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B13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10. Дискусія</w:t>
      </w:r>
    </w:p>
    <w:p w:rsidR="000E59CA" w:rsidRPr="002B13F7" w:rsidRDefault="000E59CA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</w:t>
      </w:r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бговоріть правову природу Майданів в Україні через призму теорії суспільного договору. Чи був це захист «національного інтересу» проти «державного інтересу» правлячої еліти?</w:t>
      </w:r>
      <w:r w:rsidR="002B13F7"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B13F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має Конституційний Суд право оцінювати, що є «національним інтересом», чи це виключна прерогатива політичних гілок влади?</w:t>
      </w:r>
    </w:p>
    <w:p w:rsidR="00322014" w:rsidRPr="002B13F7" w:rsidRDefault="00322014" w:rsidP="002B13F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sectPr w:rsidR="00322014" w:rsidRPr="002B13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0E59CA"/>
    <w:rsid w:val="00122376"/>
    <w:rsid w:val="001E40B6"/>
    <w:rsid w:val="002B13F7"/>
    <w:rsid w:val="00322014"/>
    <w:rsid w:val="004435E5"/>
    <w:rsid w:val="00654310"/>
    <w:rsid w:val="006F1F50"/>
    <w:rsid w:val="00756231"/>
    <w:rsid w:val="007D4932"/>
    <w:rsid w:val="007F4157"/>
    <w:rsid w:val="00842918"/>
    <w:rsid w:val="008623E1"/>
    <w:rsid w:val="008D6613"/>
    <w:rsid w:val="0094174B"/>
    <w:rsid w:val="009767AF"/>
    <w:rsid w:val="00A23EE9"/>
    <w:rsid w:val="00B51714"/>
    <w:rsid w:val="00ED733E"/>
    <w:rsid w:val="00F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BF0C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8623E1"/>
    <w:pPr>
      <w:ind w:left="720"/>
      <w:contextualSpacing/>
    </w:pPr>
  </w:style>
  <w:style w:type="character" w:styleId="a5">
    <w:name w:val="Strong"/>
    <w:basedOn w:val="a0"/>
    <w:uiPriority w:val="22"/>
    <w:qFormat/>
    <w:rsid w:val="00941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2611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Барановська Тетяна Василiвна</cp:lastModifiedBy>
  <cp:revision>6</cp:revision>
  <dcterms:created xsi:type="dcterms:W3CDTF">2026-02-10T15:32:00Z</dcterms:created>
  <dcterms:modified xsi:type="dcterms:W3CDTF">2026-02-13T15:13:00Z</dcterms:modified>
</cp:coreProperties>
</file>