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2053B765" w:rsidR="001848D6" w:rsidRPr="001848D6" w:rsidRDefault="006E3D68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</w:t>
      </w:r>
      <w:r w:rsidR="001848D6" w:rsidRPr="001848D6">
        <w:rPr>
          <w:rFonts w:ascii="Times New Roman" w:hAnsi="Times New Roman" w:cs="Times New Roman"/>
          <w:lang w:val="uk-UA"/>
        </w:rPr>
        <w:t>.0</w:t>
      </w:r>
      <w:r w:rsidR="00265A5C">
        <w:rPr>
          <w:rFonts w:ascii="Times New Roman" w:hAnsi="Times New Roman" w:cs="Times New Roman"/>
          <w:lang w:val="uk-UA"/>
        </w:rPr>
        <w:t>2</w:t>
      </w:r>
      <w:r w:rsidR="001848D6" w:rsidRPr="001848D6">
        <w:rPr>
          <w:rFonts w:ascii="Times New Roman" w:hAnsi="Times New Roman" w:cs="Times New Roman"/>
          <w:lang w:val="uk-UA"/>
        </w:rPr>
        <w:t>.2</w:t>
      </w:r>
      <w:r w:rsidR="00265A5C"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1848D6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01C6DFEF" w:rsidR="001848D6" w:rsidRPr="00076281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730DDB">
        <w:rPr>
          <w:rFonts w:ascii="Times New Roman" w:hAnsi="Times New Roman" w:cs="Times New Roman"/>
          <w:b/>
          <w:i/>
          <w:sz w:val="28"/>
          <w:lang w:val="uk-UA"/>
        </w:rPr>
        <w:t>3</w:t>
      </w:r>
      <w:r w:rsidRPr="001848D6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="00404945" w:rsidRPr="00404945">
        <w:rPr>
          <w:rFonts w:ascii="Times New Roman" w:hAnsi="Times New Roman" w:cs="Times New Roman"/>
          <w:b/>
          <w:i/>
          <w:sz w:val="28"/>
          <w:lang w:val="uk-UA"/>
        </w:rPr>
        <w:t>HR-менеджмент в державному секторі</w:t>
      </w:r>
      <w:r w:rsidRPr="001848D6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265A5C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="00076281" w:rsidRPr="000762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6281">
        <w:rPr>
          <w:rFonts w:ascii="Times New Roman" w:hAnsi="Times New Roman" w:cs="Times New Roman"/>
          <w:b/>
          <w:sz w:val="28"/>
          <w:szCs w:val="28"/>
          <w:lang w:val="uk-UA"/>
        </w:rPr>
        <w:t>ПУА-7</w:t>
      </w:r>
    </w:p>
    <w:p w14:paraId="0563AB46" w14:textId="77777777" w:rsidR="001848D6" w:rsidRPr="001848D6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95396F" w14:textId="21505DCD" w:rsidR="001848D6" w:rsidRPr="00CE293A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6A56B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E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E293A" w:rsidRPr="00CE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0415" w:rsidRPr="00740415">
        <w:rPr>
          <w:rFonts w:ascii="Times New Roman" w:hAnsi="Times New Roman" w:cs="Times New Roman"/>
          <w:b/>
          <w:sz w:val="28"/>
          <w:szCs w:val="28"/>
          <w:lang w:val="uk-UA"/>
        </w:rPr>
        <w:t>Інституційні основи HR-менеджменту в державному секторі</w:t>
      </w:r>
    </w:p>
    <w:p w14:paraId="59C934E9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FFA377" w14:textId="77777777" w:rsidR="001848D6" w:rsidRPr="001848D6" w:rsidRDefault="001848D6" w:rsidP="001848D6">
      <w:pPr>
        <w:rPr>
          <w:rFonts w:ascii="Times New Roman" w:hAnsi="Times New Roman" w:cs="Times New Roman"/>
          <w:lang w:val="uk-UA"/>
        </w:rPr>
      </w:pPr>
      <w:r w:rsidRPr="001848D6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1848D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FB89C7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інституційні елементи формують систему HR-менеджменту в державному секторі та як між собою пов’язані рівні “політика — реалізація — контроль”?</w:t>
      </w:r>
    </w:p>
    <w:p w14:paraId="1AE15D5A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органи державної влади беруть участь у формуванні та реалізації кадрової політики, і в чому полягає їхня відмінність за функціями (нормотворення, координація, виконання, нагляд)?</w:t>
      </w:r>
    </w:p>
    <w:p w14:paraId="52C7192A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Яку роль виконує Національне агентство України з питань державної служби (НАДС) у стандартизації HR-процесів та професіоналізації державної служби?</w:t>
      </w:r>
    </w:p>
    <w:p w14:paraId="3B1D476F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ключові напрями діяльності НАДС як центрального органу у сфері державної служби (методологія, компетентнісні підходи, навчання, цифровізація, підтримка HR-служб)?</w:t>
      </w:r>
    </w:p>
    <w:p w14:paraId="6D4A4BBB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Яке місце служб управління персоналом (кадрових служб) у державних органах та які їх основні функції у повному HR-циклі (добір, адаптація, оцінювання, розвиток, дисциплінарні процедури)?</w:t>
      </w:r>
    </w:p>
    <w:p w14:paraId="5648400A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 чому полягає перехід від “кадрового діловодства” до стратегічного HR-менеджменту в державному секторі та які інституційні передумови цього переходу?</w:t>
      </w:r>
    </w:p>
    <w:p w14:paraId="2CCDAA42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форми взаємодії органів влади з освітніми та науковими інституціями забезпечують професійний розвиток і кадровий резерв державної служби (навчання, стажування, спільні програми, експертиза)?</w:t>
      </w:r>
    </w:p>
    <w:p w14:paraId="69096BA8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 evidence-based підхід і співпраця з науковими установами можуть підвищувати якість кадрових рішень і організаційного розвитку в державних органах?</w:t>
      </w:r>
    </w:p>
    <w:p w14:paraId="29740963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міжнародні організації/ініціативи найчастіше впливають на розвиток HR-менеджменту державного сектору та в чому полягає їх внесок (стандарти, моніторинг, capacity building)?</w:t>
      </w:r>
    </w:p>
    <w:p w14:paraId="6398F062" w14:textId="77777777" w:rsidR="00315973" w:rsidRPr="00315973" w:rsidRDefault="00315973" w:rsidP="0031597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1597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HR-інструменти, що підтримуються міжнародними проєктами (компетентнісні моделі, конкурсні процедури, performance appraisal, IDP, HR-аналітика, HRMIS), є найбільш критичними для інституційної спроможності державної служби і чому?</w:t>
      </w:r>
    </w:p>
    <w:p w14:paraId="69500AE7" w14:textId="77777777" w:rsidR="001848D6" w:rsidRPr="00AC3501" w:rsidRDefault="001848D6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6161C" w14:textId="57B4D20D" w:rsidR="00DB1A82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B2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Ключові терміни</w:t>
      </w:r>
      <w:r w:rsidRPr="00C77B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t>еволюція управління персоналом; кадрове адміністрування; управління людськими ресурсами (HRM); концепції HRM; людський капітал; трудові відносини; мотивація; компетентності; організаційна поведінка; кадрова політика; HR-процеси</w:t>
      </w:r>
      <w:r w:rsidR="00DB1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t>публічна служба; приватний сектор; меритократія; публічний інтерес; підзвітність; прозорість; політико-адміністративна взаємодія; правове регулювання; обмеження оплати праці; етика державної служби; стабільність кадрів; результативність і ефективність.</w:t>
      </w:r>
    </w:p>
    <w:p w14:paraId="24461238" w14:textId="77777777" w:rsidR="00DB1A82" w:rsidRDefault="00DB1A82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54407" w14:textId="3ED94871" w:rsidR="001848D6" w:rsidRPr="001848D6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пошту keb_shpak@ztu.edu.ua </w:t>
      </w:r>
      <w:hyperlink r:id="rId5" w:tgtFrame="_self" w:history="1"/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353DD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9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02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="008B66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**</w:t>
      </w:r>
      <w:r w:rsidRPr="001848D6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1848D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1848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518FA2C6" w14:textId="77777777" w:rsidR="001848D6" w:rsidRPr="001848D6" w:rsidRDefault="001848D6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7BEF76D" w14:textId="77777777" w:rsidR="00AA7AD9" w:rsidRPr="00AA7AD9" w:rsidRDefault="00AA7AD9" w:rsidP="00AA7A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Рекомендована література</w:t>
      </w:r>
    </w:p>
    <w:p w14:paraId="4426B4CA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1BF278F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Основна література</w:t>
      </w:r>
    </w:p>
    <w:p w14:paraId="40172519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52F6FE9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689267E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Балабанова Л. В. Управління персоналом: підручник для студ. вищ. навч. закл. / Л. В. Балабанова, О. В. Сардак. Київ: Центр учбової літератури, 2019. 468 с. </w:t>
      </w:r>
    </w:p>
    <w:p w14:paraId="53AA1DA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Балановська Т. І., Гогуля О. П., Драгнєва Н. І., Драмарецька К. П., Троян А. В. Управління персоналом: навчальний посібник. Київ: Друк «ЦП «КОМПРИНТ», 2015. 387 с. </w:t>
      </w:r>
    </w:p>
    <w:p w14:paraId="40417E9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Балановська Т. І., Михайліченко М. В., Троян А. В. Сучасні технології управління персоналом: навчальний посібник. Київ: ФОП Ямчинський О.В., 2020. 466с. </w:t>
      </w:r>
    </w:p>
    <w:p w14:paraId="2BA253A7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Гавриш О.А., Довгань Л.Є., Крейдич І.М., Семенченко Н.В. Технології управління персоналом: монографія. Київ: НТУУ «КПІ імені Ігоря Сікорського», 2017. 528 с. </w:t>
      </w:r>
    </w:p>
    <w:p w14:paraId="0D6FFD9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Довгань Л.Є., Ведута Л.Л., Мохонько Г.А. Технології управління людськими ресурсами: навч. посібник. Київ: КПІ ім. Ігоря Сікорського, 2018. 512с. </w:t>
      </w:r>
    </w:p>
    <w:p w14:paraId="1C6168F9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Криворучко О. М., Водолажська Т.О. Управління персоналом підприємства: навч. посібник. Харків: ХНАДУ, 2016. 200 с. URL: http://dl.khadi.kharkov.ua/pluginfile.php/38266/mod_resource/content/2/Posobi e_Ypr_PersonalomZ.pdf </w:t>
      </w:r>
    </w:p>
    <w:p w14:paraId="6004D26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7. Лук’янихін В. Менеджмент персоналу: навчальний посібник. Київ: Університетська книга, 2015. 592 с. </w:t>
      </w:r>
    </w:p>
    <w:p w14:paraId="3407966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Назарова Г.В. Оцінка конкурентоспроможності системи управління персоналом підприємства: монографія / Г.В. Назарова, В.І. Лаптєв, Д.О. Корсаков. Х. ХНЕУ ім. С. Кузнеця. 2014. 188 с.</w:t>
      </w:r>
    </w:p>
    <w:p w14:paraId="2220B12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9. Новікова М. М., Мажник Л. О. Технологія управління персоналом: теоретичні та методичні аспекти: [монографія]. Харк. нац. акад. міськ. госп-ва. Харків: ХНАМГ, 2012. 215 с.</w:t>
      </w:r>
    </w:p>
    <w:p w14:paraId="5B37E0B4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9B44F8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Носик О. А. Розвиток служби управління персоналом державного органу на засадах компетентнісного підходу: дис. … канд. наук з держ. упр. : 25.00.03. Харків, 2018. 264 с. URL: </w:t>
      </w:r>
      <w:hyperlink r:id="rId6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http://academy.gov.ua/pages/dop/137/files/f4075787-6181-49f4-b44b3110c5ceb93b.pdf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55CBF3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Оцінка персоналу як складова управління людськими ресурсами. i.factor: вебсайт. URL: </w:t>
      </w:r>
      <w:hyperlink r:id="rId7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https://i.factor.ua/ukr/journals/ds/2015/december/issue12/article-14201.amp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20AFD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12.Руденко О. М., Штурхецький С. В., Шершньова О. В. , Філіпова Н. В. HR-менеджмент у публічному управлінні : навч. посібн. /Київ : Кондор-видавництво, 2016. – 124 с.</w:t>
      </w:r>
    </w:p>
    <w:p w14:paraId="2B07C066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Стандарт вищої освіти України. URL: </w:t>
      </w:r>
      <w:hyperlink r:id="rId8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https://mon.gov.ua/storage/app/media/vishchaosvita/zatverdzeni%20standarty/2020/03/051-ekonomika-M.pdf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36CE05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Управління персоналом: підручник. О. М. Шубалий, Н. Т. Рудь, А. І. Гордійчук, І. В. Шубала, М. І. Дзямулич, О. В. Потьомкіна, О. В. Середа; за заг. ред. О. М. Шубалого. Луцьк: ІВВ Луцького НТУ, 2018. 404 с. 80 </w:t>
      </w:r>
    </w:p>
    <w:p w14:paraId="62E78142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Щокін Г.В. Соціальна теорія та кадрова політика. Монографія. К: МАУП, 2020. 576 с. </w:t>
      </w:r>
    </w:p>
    <w:p w14:paraId="6656B364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16. HR-менеджмент: конспект лекцій: навч. посіб. для студ. спеціальності 073 «Менеджмент. КПІ ім. Ігоря Сікорського; уклад.: М.В. Шкробот, Л.Л. Ведута. Київ: КПІ ім. Ігоря Сікорського, 2020. 270 с. </w:t>
      </w:r>
    </w:p>
    <w:p w14:paraId="272CEB2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 HR-аналітика як ключовий фактор для прийняття рішень https://hurma.work/blog/hr-analitika-yak-klyuchovij-faktor-dlya-prijnyattya-rishen-u2020-roczi/</w:t>
      </w:r>
    </w:p>
    <w:p w14:paraId="0147141D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EDB4C3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Допоміжна література</w:t>
      </w:r>
    </w:p>
    <w:p w14:paraId="5E06BB5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</w:p>
    <w:p w14:paraId="434E894F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1. Бей Г.В., Середа Г.В. Трансформація HR-технологій під впливом цифровізації бізнес-процесів. Економіка і організація управління. 2019. № 2(34). С. 93–101. </w:t>
      </w:r>
    </w:p>
    <w:p w14:paraId="36F6656E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2. Винничук Р. О. Таланти як особлива категорія працівників організації. Глобальні та національні проблеми економіки. 2018. Вип. 21. С. 246–250. </w:t>
      </w:r>
    </w:p>
    <w:p w14:paraId="259DFC9D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3. Денисов А.Ф., Кардаш Д.С. Аналіз практики цифрових технологій в підборі персоналу. Економіка і управління. 2018. № 6. С. 26–37. </w:t>
      </w:r>
    </w:p>
    <w:p w14:paraId="38F0C9BC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4. Дороніна О. А. Трансформація підходів до мотивування персоналу в умовах новітньої управлінської парадигми / О. А. Дороніна // Менеджмент та підприємництво: тренди розвитку. - 2018. - Вип. 3. - С. 23-32. - Режим доступу: </w:t>
      </w:r>
      <w:hyperlink r:id="rId9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http://nbuv.gov.ua/UJRN/mnnt_2018_3_5 81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0877FBB4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5. Дороніна О.А. Кадрова політика як інструмент антикризового управління підприємством. Інвестиції: практика та досвід. 2015. № 20. С. 92–95.</w:t>
      </w:r>
    </w:p>
    <w:p w14:paraId="7DFFEA0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6. Пітер Сенге. П’ята дисципліна: Мистецтво та практика організації, котра самонавчається. MagneticOne Academy, 2018. 496 с. </w:t>
      </w:r>
    </w:p>
    <w:p w14:paraId="5DC1ECE0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7. Професійний розвиток персоналу підприємств у країнах Європейського Союзу: посібник. Л. П. Пуховська, А. О. Ворначев, С. О. Леу. Київ: ІПТО НАПНУ. 2015. 176 с. </w:t>
      </w:r>
    </w:p>
    <w:p w14:paraId="73A9419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8. Соціально-економічні механізми управління розвитком людських ресурсів в умовах цифровізації та інноватизації: колективна монографія / За заг. ред. д.е.н., проф. О.М. Левченка. Кропивницький: Ексклюзив-Систем, 2021. </w:t>
      </w:r>
    </w:p>
    <w:p w14:paraId="3F460D2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9. Сочинська-Сибірцева І.М. Технологія управління надійністю персоналу в контексті кадрової безпеки «Економіка і організація управління» Збірник наукових праць Донецький національний університет м. Вінниця, 2016. Вип. 23. </w:t>
      </w:r>
      <w:hyperlink r:id="rId10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https://jeou.donnu.edu.ua/article/view/2899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7D728BB8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10. Сочинська-Сибірцева І.М. Упровадження компетентнісного підходу в систему оцінки державних службовців. Науково-виробничий журнал: Держава та регіони. Серія: Економіка та підприємництво №4(121), 2021. с. 50- 55 </w:t>
      </w:r>
      <w:hyperlink r:id="rId11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http://www.econom.stateandregions.zp.ua/archive?id=143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2E66FECA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11. Сочинська-Сибірцева І.М. Особливості кадрової безпеки в умовах форс-мажору. Глобальна безпека та асиметричність світового господарства в умовах нестабільного розвитку економічних систем: матеріали науковопрактичної інтернет-конференції (м. Кропивницький, 12 травня 2021 р.) / упоряд. І. М. Миценко. Кропивницький : ЦНТУ, 2021. С. 148-153. </w:t>
      </w:r>
    </w:p>
    <w:p w14:paraId="4049696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12. Шаульська Л. В. Соціальна політика як передумова розвитку інтелектуальних складових людського потенціалу / Л.В. Шаульська, А. В. Карпенко // Менеджмент та підприємництво: тренди розвитку. - 2018. - Вип. 4. - С. 33-45. - Режим доступу: http://nbuv.gov.ua/UJRN/ mnnt_2018_2_2.</w:t>
      </w:r>
    </w:p>
    <w:p w14:paraId="5B5E0623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13. Щьокіна Є. Ю., Задорожнюк Н. О., Білоусова І. А. Система управління талантами в сучасних організаціях. Інфраструктура ринку. 2020. Вип. 43. С. 347–351. URL: </w:t>
      </w:r>
      <w:hyperlink r:id="rId12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http://nbuv.gov.ua/UJRN/ifrctr_2020_43_65</w:t>
        </w:r>
      </w:hyperlink>
    </w:p>
    <w:p w14:paraId="411E458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14. Як полегшити життя HR-ам: цифрова трансформація пошуку персоналу. URL: https://prohr.rabota.ua/yak-polegshiti-zhittya-hr-am-tsifrovatransformatsiya-poshuku-personalu/ </w:t>
      </w:r>
    </w:p>
    <w:p w14:paraId="415D4912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15. HR-брендинг в Україні. Теорія та практика / [Т. Рябоконь, О. Кухарук, Л. Гасай, Л. Онипко, М. Ярош]. К.: Джерела М, 2015. 116 с.</w:t>
      </w:r>
    </w:p>
    <w:p w14:paraId="32C8FDE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63C12988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04634377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6F1FE5C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 Інформаційні ресурси в Інтернеті</w:t>
      </w:r>
    </w:p>
    <w:p w14:paraId="35BEC9F4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356543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Електронний архів Державного університету «Житомирська політехніка». URL: https://eztuir.ztu.edu.ua/</w:t>
      </w:r>
    </w:p>
    <w:p w14:paraId="51E9426E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Офіційний веб-портал органів виконавчої влади України. URL: http://www.kmu.gov.ua.</w:t>
      </w:r>
    </w:p>
    <w:p w14:paraId="7CA65365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портал Верховної Ради України. URL: http://rada.gov.ua/</w:t>
      </w:r>
    </w:p>
    <w:p w14:paraId="13DA36F1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Державної служби статистики України. URL: http://www.ukrstat.gov.ua </w:t>
      </w:r>
    </w:p>
    <w:p w14:paraId="357A68BC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Міжнародного валютного фонду. URL: http://www.imf.org/external/</w:t>
      </w:r>
    </w:p>
    <w:p w14:paraId="3410BC1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Міністерства розвитку економіки, торгівлі та сільського господарства України. URL: http://www.me.gov.ua</w:t>
      </w:r>
    </w:p>
    <w:p w14:paraId="010C258F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Міністерства фінансів України. URL: http://www.minfin.gov.ua </w:t>
      </w:r>
    </w:p>
    <w:p w14:paraId="4A098DB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Національного Банку України. URL: http://www.bank.gov.ua </w:t>
      </w:r>
    </w:p>
    <w:p w14:paraId="6B8E196A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бібліотеки України імені В.І. Вернадського. URL: http://www.nbuv.gov.ua.</w:t>
      </w:r>
    </w:p>
    <w:p w14:paraId="4571F9CF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комісії з цінних паперів та фондового ринку. URL: http://www.ssmsc.gov.ua.</w:t>
      </w:r>
    </w:p>
    <w:p w14:paraId="40894F3E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Світового банку. URL: http://www.worldbank.org/uk/country/ukraine.</w:t>
      </w:r>
    </w:p>
    <w:p w14:paraId="6EB1DD9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Світової організації торгівлі. URL: https://www.wto.org</w:t>
      </w:r>
    </w:p>
    <w:p w14:paraId="388E71B9" w14:textId="77777777" w:rsidR="00AA7AD9" w:rsidRPr="00AA7AD9" w:rsidRDefault="00AA7AD9" w:rsidP="00AA7A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B77F19D" w14:textId="77777777" w:rsidR="009F4FD8" w:rsidRPr="000D2B3C" w:rsidRDefault="009F4FD8" w:rsidP="00AA7AD9">
      <w:pPr>
        <w:keepNext/>
        <w:ind w:left="360"/>
        <w:jc w:val="center"/>
        <w:outlineLvl w:val="3"/>
        <w:rPr>
          <w:rFonts w:ascii="Times New Roman" w:hAnsi="Times New Roman" w:cs="Times New Roman"/>
          <w:lang w:val="uk-UA"/>
        </w:rPr>
      </w:pPr>
    </w:p>
    <w:sectPr w:rsidR="009F4FD8" w:rsidRPr="000D2B3C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86"/>
    <w:multiLevelType w:val="multilevel"/>
    <w:tmpl w:val="0F0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A71DF"/>
    <w:multiLevelType w:val="multilevel"/>
    <w:tmpl w:val="A49E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47AC3"/>
    <w:multiLevelType w:val="hybridMultilevel"/>
    <w:tmpl w:val="DCD09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5"/>
  </w:num>
  <w:num w:numId="2" w16cid:durableId="2026205180">
    <w:abstractNumId w:val="1"/>
  </w:num>
  <w:num w:numId="3" w16cid:durableId="1719934493">
    <w:abstractNumId w:val="8"/>
  </w:num>
  <w:num w:numId="4" w16cid:durableId="2008703326">
    <w:abstractNumId w:val="6"/>
  </w:num>
  <w:num w:numId="5" w16cid:durableId="1484928558">
    <w:abstractNumId w:val="2"/>
  </w:num>
  <w:num w:numId="6" w16cid:durableId="695958387">
    <w:abstractNumId w:val="4"/>
  </w:num>
  <w:num w:numId="7" w16cid:durableId="801462343">
    <w:abstractNumId w:val="0"/>
  </w:num>
  <w:num w:numId="8" w16cid:durableId="752168005">
    <w:abstractNumId w:val="7"/>
  </w:num>
  <w:num w:numId="9" w16cid:durableId="11903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5053D"/>
    <w:rsid w:val="00076281"/>
    <w:rsid w:val="000D2B3C"/>
    <w:rsid w:val="001848D6"/>
    <w:rsid w:val="00265A5C"/>
    <w:rsid w:val="00315973"/>
    <w:rsid w:val="00353DD1"/>
    <w:rsid w:val="003C304B"/>
    <w:rsid w:val="00404945"/>
    <w:rsid w:val="004071E6"/>
    <w:rsid w:val="0044334A"/>
    <w:rsid w:val="00560D63"/>
    <w:rsid w:val="005A65F1"/>
    <w:rsid w:val="005D3492"/>
    <w:rsid w:val="006A56B7"/>
    <w:rsid w:val="006E3D68"/>
    <w:rsid w:val="00707E13"/>
    <w:rsid w:val="00730DDB"/>
    <w:rsid w:val="00740415"/>
    <w:rsid w:val="00742F5D"/>
    <w:rsid w:val="008B66C7"/>
    <w:rsid w:val="00947E1C"/>
    <w:rsid w:val="00953901"/>
    <w:rsid w:val="009D388D"/>
    <w:rsid w:val="009F4FD8"/>
    <w:rsid w:val="00AA7211"/>
    <w:rsid w:val="00AA7AD9"/>
    <w:rsid w:val="00AC3501"/>
    <w:rsid w:val="00B167DF"/>
    <w:rsid w:val="00C77B27"/>
    <w:rsid w:val="00CE293A"/>
    <w:rsid w:val="00DB1A82"/>
    <w:rsid w:val="00DE0045"/>
    <w:rsid w:val="00E707D0"/>
    <w:rsid w:val="00E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vishchaosvita/zatverdzeni%20standarty/2020/03/051-ekonomika-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factor.ua/ukr/journals/ds/2015/december/issue12/article-14201.amp" TargetMode="External"/><Relationship Id="rId12" Type="http://schemas.openxmlformats.org/officeDocument/2006/relationships/hyperlink" Target="http://nbuv.gov.ua/UJRN/ifrctr_2020_43_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gov.ua/pages/dop/137/files/f4075787-6181-49f4-b44b3110c5ceb93b.pdf" TargetMode="External"/><Relationship Id="rId11" Type="http://schemas.openxmlformats.org/officeDocument/2006/relationships/hyperlink" Target="http://www.econom.stateandregions.zp.ua/archive?id=143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s://jeou.donnu.edu.ua/article/view/2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mnnt_2018_3_5%20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7</cp:revision>
  <dcterms:created xsi:type="dcterms:W3CDTF">2026-02-13T14:05:00Z</dcterms:created>
  <dcterms:modified xsi:type="dcterms:W3CDTF">2026-02-13T14:07:00Z</dcterms:modified>
</cp:coreProperties>
</file>