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36C17" w14:textId="77777777" w:rsidR="008136C8" w:rsidRDefault="008136C8" w:rsidP="008136C8">
      <w:pPr>
        <w:pStyle w:val="11"/>
        <w:spacing w:after="0" w:line="228" w:lineRule="auto"/>
        <w:ind w:left="0" w:firstLine="567"/>
        <w:contextualSpacing w:val="0"/>
        <w:jc w:val="both"/>
        <w:rPr>
          <w:rStyle w:val="ae"/>
          <w:rFonts w:ascii="Times New Roman" w:eastAsia="Times New Roman" w:hAnsi="Times New Roman"/>
          <w:i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Тема 6. Трансформація е</w:t>
      </w:r>
      <w:r>
        <w:rPr>
          <w:rStyle w:val="ae"/>
          <w:rFonts w:ascii="Times New Roman" w:eastAsia="Times New Roman" w:hAnsi="Times New Roman"/>
          <w:iCs/>
          <w:color w:val="000000"/>
          <w:sz w:val="28"/>
          <w:szCs w:val="28"/>
          <w:lang w:eastAsia="uk-UA"/>
        </w:rPr>
        <w:t xml:space="preserve">кологічного права та «Зелений курс» </w:t>
      </w:r>
    </w:p>
    <w:p w14:paraId="0B591EE2" w14:textId="77777777" w:rsidR="00F5521E" w:rsidRDefault="00F5521E" w:rsidP="008136C8">
      <w:pPr>
        <w:pStyle w:val="11"/>
        <w:spacing w:after="0" w:line="228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6DD92B6D" w14:textId="77777777" w:rsidR="00F5521E" w:rsidRPr="00F5521E" w:rsidRDefault="00F5521E" w:rsidP="00F5521E">
      <w:pPr>
        <w:pStyle w:val="a9"/>
        <w:numPr>
          <w:ilvl w:val="0"/>
          <w:numId w:val="1"/>
        </w:numPr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</w:pPr>
      <w:r w:rsidRPr="00F5521E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  <w:t xml:space="preserve">Впровадження європейських норм щодо охорони довкілля. </w:t>
      </w:r>
    </w:p>
    <w:p w14:paraId="7512B7EA" w14:textId="77777777" w:rsidR="00F5521E" w:rsidRPr="00F5521E" w:rsidRDefault="00F5521E" w:rsidP="00F5521E">
      <w:pPr>
        <w:pStyle w:val="a9"/>
        <w:numPr>
          <w:ilvl w:val="0"/>
          <w:numId w:val="1"/>
        </w:numPr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</w:pPr>
      <w:r w:rsidRPr="00F5521E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  <w:t xml:space="preserve">Норми енергоефективності до стандартів ЄС. </w:t>
      </w:r>
    </w:p>
    <w:p w14:paraId="620EFA42" w14:textId="77777777" w:rsidR="00F5521E" w:rsidRPr="00F5521E" w:rsidRDefault="00F5521E" w:rsidP="00F5521E">
      <w:pPr>
        <w:pStyle w:val="a9"/>
        <w:numPr>
          <w:ilvl w:val="0"/>
          <w:numId w:val="1"/>
        </w:numPr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</w:pPr>
      <w:r w:rsidRPr="00F5521E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  <w:t xml:space="preserve">Ветеринарна, фітосанітарна та продовольча безпека. </w:t>
      </w:r>
    </w:p>
    <w:p w14:paraId="70A2F29D" w14:textId="6A268025" w:rsidR="00F5521E" w:rsidRPr="00F5521E" w:rsidRDefault="00F5521E" w:rsidP="00F5521E">
      <w:pPr>
        <w:pStyle w:val="a9"/>
        <w:numPr>
          <w:ilvl w:val="0"/>
          <w:numId w:val="1"/>
        </w:numPr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</w:pPr>
      <w:r w:rsidRPr="00F5521E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  <w:t>Відповідність нормам безпеки харчових продуктів.</w:t>
      </w:r>
    </w:p>
    <w:p w14:paraId="5A6D1F5F" w14:textId="77777777" w:rsidR="00EB7E68" w:rsidRDefault="00EB7E68"/>
    <w:p w14:paraId="4810FEB9" w14:textId="5F7A46F9" w:rsidR="00F5521E" w:rsidRPr="002F7C3F" w:rsidRDefault="00F5521E" w:rsidP="00F5521E">
      <w:pPr>
        <w:pStyle w:val="a9"/>
        <w:numPr>
          <w:ilvl w:val="0"/>
          <w:numId w:val="2"/>
        </w:numPr>
        <w:rPr>
          <w:b/>
          <w:bCs/>
        </w:rPr>
      </w:pPr>
      <w:r w:rsidRPr="00F5521E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lang w:eastAsia="uk-UA"/>
          <w14:ligatures w14:val="none"/>
        </w:rPr>
        <w:t>Впровадження європейських норм щодо охорони довкілля</w:t>
      </w:r>
    </w:p>
    <w:p w14:paraId="047C1D7C" w14:textId="77777777" w:rsidR="002F7C3F" w:rsidRDefault="002F7C3F" w:rsidP="002F7C3F">
      <w:pPr>
        <w:pStyle w:val="a9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</w:pPr>
    </w:p>
    <w:p w14:paraId="4D5DDCD3" w14:textId="261B8A9A" w:rsidR="002F7C3F" w:rsidRPr="0090006B" w:rsidRDefault="002F7C3F" w:rsidP="0090006B">
      <w:pPr>
        <w:pStyle w:val="a9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8D2FA2">
        <w:rPr>
          <w:rFonts w:ascii="Times New Roman" w:hAnsi="Times New Roman" w:cs="Times New Roman"/>
          <w:sz w:val="28"/>
          <w:szCs w:val="28"/>
        </w:rPr>
        <w:t>Європейська історія є історією великого емансипаційного проєкту,</w:t>
      </w:r>
      <w:r w:rsidR="008D2FA2">
        <w:rPr>
          <w:rFonts w:ascii="Times New Roman" w:hAnsi="Times New Roman" w:cs="Times New Roman"/>
          <w:sz w:val="28"/>
          <w:szCs w:val="28"/>
        </w:rPr>
        <w:t xml:space="preserve"> </w:t>
      </w:r>
      <w:r w:rsidRPr="008D2FA2">
        <w:rPr>
          <w:rFonts w:ascii="Times New Roman" w:hAnsi="Times New Roman" w:cs="Times New Roman"/>
          <w:sz w:val="28"/>
          <w:szCs w:val="28"/>
        </w:rPr>
        <w:t>в основ</w:t>
      </w:r>
      <w:r w:rsidR="0090006B">
        <w:rPr>
          <w:rFonts w:ascii="Times New Roman" w:hAnsi="Times New Roman" w:cs="Times New Roman"/>
          <w:sz w:val="28"/>
          <w:szCs w:val="28"/>
        </w:rPr>
        <w:t xml:space="preserve">у </w:t>
      </w:r>
      <w:r w:rsidRPr="008D2FA2">
        <w:rPr>
          <w:rFonts w:ascii="Times New Roman" w:hAnsi="Times New Roman" w:cs="Times New Roman"/>
          <w:sz w:val="28"/>
          <w:szCs w:val="28"/>
        </w:rPr>
        <w:t xml:space="preserve">якого було покладено ідею </w:t>
      </w:r>
      <w:proofErr w:type="spellStart"/>
      <w:r w:rsidRPr="008D2FA2">
        <w:rPr>
          <w:rFonts w:ascii="Times New Roman" w:hAnsi="Times New Roman" w:cs="Times New Roman"/>
          <w:sz w:val="28"/>
          <w:szCs w:val="28"/>
        </w:rPr>
        <w:t>людиноцентризму</w:t>
      </w:r>
      <w:proofErr w:type="spellEnd"/>
      <w:r w:rsidRPr="008D2FA2">
        <w:rPr>
          <w:rFonts w:ascii="Times New Roman" w:hAnsi="Times New Roman" w:cs="Times New Roman"/>
          <w:sz w:val="28"/>
          <w:szCs w:val="28"/>
        </w:rPr>
        <w:t xml:space="preserve"> як в економічній, так і</w:t>
      </w:r>
      <w:r w:rsidR="0090006B">
        <w:rPr>
          <w:rFonts w:ascii="Times New Roman" w:hAnsi="Times New Roman" w:cs="Times New Roman"/>
          <w:sz w:val="28"/>
          <w:szCs w:val="28"/>
        </w:rPr>
        <w:t xml:space="preserve"> </w:t>
      </w:r>
      <w:r w:rsidRPr="0090006B">
        <w:rPr>
          <w:rFonts w:ascii="Times New Roman" w:hAnsi="Times New Roman" w:cs="Times New Roman"/>
          <w:sz w:val="28"/>
          <w:szCs w:val="28"/>
        </w:rPr>
        <w:t>державотворчій сфері.</w:t>
      </w:r>
    </w:p>
    <w:p w14:paraId="4FFA7C17" w14:textId="1B0B2EE1" w:rsidR="002F7C3F" w:rsidRPr="0090006B" w:rsidRDefault="002F7C3F" w:rsidP="0090006B">
      <w:pPr>
        <w:pStyle w:val="a9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8D2FA2">
        <w:rPr>
          <w:rFonts w:ascii="Times New Roman" w:hAnsi="Times New Roman" w:cs="Times New Roman"/>
          <w:sz w:val="28"/>
          <w:szCs w:val="28"/>
        </w:rPr>
        <w:t>Питанням охорони довкілля пронизані передовсім установчі акти</w:t>
      </w:r>
      <w:r w:rsidR="0090006B">
        <w:rPr>
          <w:rFonts w:ascii="Times New Roman" w:hAnsi="Times New Roman" w:cs="Times New Roman"/>
          <w:sz w:val="28"/>
          <w:szCs w:val="28"/>
        </w:rPr>
        <w:t xml:space="preserve"> </w:t>
      </w:r>
      <w:r w:rsidRPr="0090006B">
        <w:rPr>
          <w:rFonts w:ascii="Times New Roman" w:hAnsi="Times New Roman" w:cs="Times New Roman"/>
          <w:sz w:val="28"/>
          <w:szCs w:val="28"/>
        </w:rPr>
        <w:t>Європейського Союзу. Так, у Преамбулі Консолідованої версії Договору про</w:t>
      </w:r>
      <w:r w:rsidR="0090006B">
        <w:rPr>
          <w:rFonts w:ascii="Times New Roman" w:hAnsi="Times New Roman" w:cs="Times New Roman"/>
          <w:sz w:val="28"/>
          <w:szCs w:val="28"/>
        </w:rPr>
        <w:t xml:space="preserve"> </w:t>
      </w:r>
      <w:r w:rsidRPr="0090006B">
        <w:rPr>
          <w:rFonts w:ascii="Times New Roman" w:hAnsi="Times New Roman" w:cs="Times New Roman"/>
          <w:sz w:val="28"/>
          <w:szCs w:val="28"/>
        </w:rPr>
        <w:t>ЄС (далі – Догорів) однією з цілей утворення цього співтовариства закріплено,</w:t>
      </w:r>
    </w:p>
    <w:p w14:paraId="7F48DC7E" w14:textId="71EC8027" w:rsidR="002F7C3F" w:rsidRPr="0090006B" w:rsidRDefault="002F7C3F" w:rsidP="0090006B">
      <w:pPr>
        <w:pStyle w:val="a9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D2FA2">
        <w:rPr>
          <w:rFonts w:ascii="Times New Roman" w:hAnsi="Times New Roman" w:cs="Times New Roman"/>
          <w:sz w:val="28"/>
          <w:szCs w:val="28"/>
        </w:rPr>
        <w:t>зокрема, принципи сталого розвитку та формування внутрішнього ринку на</w:t>
      </w:r>
      <w:r w:rsidR="0090006B">
        <w:rPr>
          <w:rFonts w:ascii="Times New Roman" w:hAnsi="Times New Roman" w:cs="Times New Roman"/>
          <w:sz w:val="28"/>
          <w:szCs w:val="28"/>
        </w:rPr>
        <w:t xml:space="preserve"> </w:t>
      </w:r>
      <w:r w:rsidRPr="0090006B">
        <w:rPr>
          <w:rFonts w:ascii="Times New Roman" w:hAnsi="Times New Roman" w:cs="Times New Roman"/>
          <w:sz w:val="28"/>
          <w:szCs w:val="28"/>
        </w:rPr>
        <w:t>засадах захисту навколишнього середовища.</w:t>
      </w:r>
    </w:p>
    <w:p w14:paraId="66FFBFB6" w14:textId="288D271C" w:rsidR="002F7C3F" w:rsidRPr="0090006B" w:rsidRDefault="002F7C3F" w:rsidP="0090006B">
      <w:pPr>
        <w:pStyle w:val="a9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8D2FA2">
        <w:rPr>
          <w:rFonts w:ascii="Times New Roman" w:hAnsi="Times New Roman" w:cs="Times New Roman"/>
          <w:sz w:val="28"/>
          <w:szCs w:val="28"/>
        </w:rPr>
        <w:t>Розділ ХХ Договору має назву «Довкілля», в якому визначено досягнення</w:t>
      </w:r>
      <w:r w:rsidR="0090006B">
        <w:rPr>
          <w:rFonts w:ascii="Times New Roman" w:hAnsi="Times New Roman" w:cs="Times New Roman"/>
          <w:sz w:val="28"/>
          <w:szCs w:val="28"/>
        </w:rPr>
        <w:t xml:space="preserve"> </w:t>
      </w:r>
      <w:r w:rsidRPr="0090006B">
        <w:rPr>
          <w:rFonts w:ascii="Times New Roman" w:hAnsi="Times New Roman" w:cs="Times New Roman"/>
          <w:sz w:val="28"/>
          <w:szCs w:val="28"/>
        </w:rPr>
        <w:t>таких цілей: збереження, захист та поліпшення якості довкілля; захист</w:t>
      </w:r>
      <w:r w:rsidR="0090006B">
        <w:rPr>
          <w:rFonts w:ascii="Times New Roman" w:hAnsi="Times New Roman" w:cs="Times New Roman"/>
          <w:sz w:val="28"/>
          <w:szCs w:val="28"/>
        </w:rPr>
        <w:t xml:space="preserve"> </w:t>
      </w:r>
      <w:r w:rsidRPr="0090006B">
        <w:rPr>
          <w:rFonts w:ascii="Times New Roman" w:hAnsi="Times New Roman" w:cs="Times New Roman"/>
          <w:sz w:val="28"/>
          <w:szCs w:val="28"/>
        </w:rPr>
        <w:t>здоров’я людей; раціональне використання природних ресурсів; сприяння</w:t>
      </w:r>
      <w:r w:rsidR="0090006B">
        <w:rPr>
          <w:rFonts w:ascii="Times New Roman" w:hAnsi="Times New Roman" w:cs="Times New Roman"/>
          <w:sz w:val="28"/>
          <w:szCs w:val="28"/>
        </w:rPr>
        <w:t xml:space="preserve"> </w:t>
      </w:r>
      <w:r w:rsidRPr="0090006B">
        <w:rPr>
          <w:rFonts w:ascii="Times New Roman" w:hAnsi="Times New Roman" w:cs="Times New Roman"/>
          <w:sz w:val="28"/>
          <w:szCs w:val="28"/>
        </w:rPr>
        <w:t>н</w:t>
      </w:r>
      <w:r w:rsidR="0090006B">
        <w:rPr>
          <w:rFonts w:ascii="Times New Roman" w:hAnsi="Times New Roman" w:cs="Times New Roman"/>
          <w:sz w:val="28"/>
          <w:szCs w:val="28"/>
        </w:rPr>
        <w:t xml:space="preserve"> </w:t>
      </w:r>
      <w:r w:rsidRPr="0090006B">
        <w:rPr>
          <w:rFonts w:ascii="Times New Roman" w:hAnsi="Times New Roman" w:cs="Times New Roman"/>
          <w:sz w:val="28"/>
          <w:szCs w:val="28"/>
        </w:rPr>
        <w:t>міжнародному рівні у вирішення регіональних і світових проблем</w:t>
      </w:r>
      <w:r w:rsidR="0090006B">
        <w:rPr>
          <w:rFonts w:ascii="Times New Roman" w:hAnsi="Times New Roman" w:cs="Times New Roman"/>
          <w:sz w:val="28"/>
          <w:szCs w:val="28"/>
        </w:rPr>
        <w:t xml:space="preserve"> </w:t>
      </w:r>
      <w:r w:rsidRPr="0090006B">
        <w:rPr>
          <w:rFonts w:ascii="Times New Roman" w:hAnsi="Times New Roman" w:cs="Times New Roman"/>
          <w:sz w:val="28"/>
          <w:szCs w:val="28"/>
        </w:rPr>
        <w:t>довкілля, захист клімату.</w:t>
      </w:r>
    </w:p>
    <w:p w14:paraId="2A6445C1" w14:textId="64CB1F21" w:rsidR="002F7C3F" w:rsidRPr="0090006B" w:rsidRDefault="002F7C3F" w:rsidP="0090006B">
      <w:pPr>
        <w:pStyle w:val="a9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8D2FA2">
        <w:rPr>
          <w:rFonts w:ascii="Times New Roman" w:hAnsi="Times New Roman" w:cs="Times New Roman"/>
          <w:sz w:val="28"/>
          <w:szCs w:val="28"/>
        </w:rPr>
        <w:t>Статтею 37 Хартії основних прав ЄС визначено, що високий рівень захисту</w:t>
      </w:r>
      <w:r w:rsidR="0090006B">
        <w:rPr>
          <w:rFonts w:ascii="Times New Roman" w:hAnsi="Times New Roman" w:cs="Times New Roman"/>
          <w:sz w:val="28"/>
          <w:szCs w:val="28"/>
        </w:rPr>
        <w:t xml:space="preserve"> </w:t>
      </w:r>
      <w:r w:rsidRPr="0090006B">
        <w:rPr>
          <w:rFonts w:ascii="Times New Roman" w:hAnsi="Times New Roman" w:cs="Times New Roman"/>
          <w:sz w:val="28"/>
          <w:szCs w:val="28"/>
        </w:rPr>
        <w:t>навколишнього середовища та покращення якості навколишнього</w:t>
      </w:r>
      <w:r w:rsidR="0090006B">
        <w:rPr>
          <w:rFonts w:ascii="Times New Roman" w:hAnsi="Times New Roman" w:cs="Times New Roman"/>
          <w:sz w:val="28"/>
          <w:szCs w:val="28"/>
        </w:rPr>
        <w:t xml:space="preserve"> </w:t>
      </w:r>
      <w:r w:rsidRPr="0090006B">
        <w:rPr>
          <w:rFonts w:ascii="Times New Roman" w:hAnsi="Times New Roman" w:cs="Times New Roman"/>
          <w:sz w:val="28"/>
          <w:szCs w:val="28"/>
        </w:rPr>
        <w:t>середовищ</w:t>
      </w:r>
      <w:r w:rsidR="0090006B">
        <w:rPr>
          <w:rFonts w:ascii="Times New Roman" w:hAnsi="Times New Roman" w:cs="Times New Roman"/>
          <w:sz w:val="28"/>
          <w:szCs w:val="28"/>
        </w:rPr>
        <w:t xml:space="preserve"> </w:t>
      </w:r>
      <w:r w:rsidRPr="0090006B">
        <w:rPr>
          <w:rFonts w:ascii="Times New Roman" w:hAnsi="Times New Roman" w:cs="Times New Roman"/>
          <w:sz w:val="28"/>
          <w:szCs w:val="28"/>
        </w:rPr>
        <w:t>мають бути інтегровані в політику Союзу, забезпечуватися</w:t>
      </w:r>
      <w:r w:rsidR="0090006B">
        <w:rPr>
          <w:rFonts w:ascii="Times New Roman" w:hAnsi="Times New Roman" w:cs="Times New Roman"/>
          <w:sz w:val="28"/>
          <w:szCs w:val="28"/>
        </w:rPr>
        <w:t xml:space="preserve"> </w:t>
      </w:r>
      <w:r w:rsidRPr="0090006B">
        <w:rPr>
          <w:rFonts w:ascii="Times New Roman" w:hAnsi="Times New Roman" w:cs="Times New Roman"/>
          <w:sz w:val="28"/>
          <w:szCs w:val="28"/>
        </w:rPr>
        <w:t>відповідно до принципу сталого розвитку. Також політика Союзу повинна</w:t>
      </w:r>
      <w:r w:rsidR="0090006B">
        <w:rPr>
          <w:rFonts w:ascii="Times New Roman" w:hAnsi="Times New Roman" w:cs="Times New Roman"/>
          <w:sz w:val="28"/>
          <w:szCs w:val="28"/>
        </w:rPr>
        <w:t xml:space="preserve"> </w:t>
      </w:r>
      <w:r w:rsidRPr="0090006B">
        <w:rPr>
          <w:rFonts w:ascii="Times New Roman" w:hAnsi="Times New Roman" w:cs="Times New Roman"/>
          <w:sz w:val="28"/>
          <w:szCs w:val="28"/>
        </w:rPr>
        <w:t>забезпечуват</w:t>
      </w:r>
      <w:r w:rsidR="00850B62">
        <w:rPr>
          <w:rFonts w:ascii="Times New Roman" w:hAnsi="Times New Roman" w:cs="Times New Roman"/>
          <w:sz w:val="28"/>
          <w:szCs w:val="28"/>
        </w:rPr>
        <w:t>и</w:t>
      </w:r>
      <w:r w:rsidR="0090006B">
        <w:rPr>
          <w:rFonts w:ascii="Times New Roman" w:hAnsi="Times New Roman" w:cs="Times New Roman"/>
          <w:sz w:val="28"/>
          <w:szCs w:val="28"/>
        </w:rPr>
        <w:t xml:space="preserve"> </w:t>
      </w:r>
      <w:r w:rsidRPr="0090006B">
        <w:rPr>
          <w:rFonts w:ascii="Times New Roman" w:hAnsi="Times New Roman" w:cs="Times New Roman"/>
          <w:sz w:val="28"/>
          <w:szCs w:val="28"/>
        </w:rPr>
        <w:t>високий рівень захисту споживачів (ст. 38). Такі підходи у</w:t>
      </w:r>
      <w:r w:rsidR="0090006B">
        <w:rPr>
          <w:rFonts w:ascii="Times New Roman" w:hAnsi="Times New Roman" w:cs="Times New Roman"/>
          <w:sz w:val="28"/>
          <w:szCs w:val="28"/>
        </w:rPr>
        <w:t xml:space="preserve"> </w:t>
      </w:r>
      <w:r w:rsidRPr="0090006B">
        <w:rPr>
          <w:rFonts w:ascii="Times New Roman" w:hAnsi="Times New Roman" w:cs="Times New Roman"/>
          <w:sz w:val="28"/>
          <w:szCs w:val="28"/>
        </w:rPr>
        <w:t>переважаючій мірі визначили особливості розвитку екологічного права</w:t>
      </w:r>
      <w:r w:rsidR="0090006B">
        <w:rPr>
          <w:rFonts w:ascii="Times New Roman" w:hAnsi="Times New Roman" w:cs="Times New Roman"/>
          <w:sz w:val="28"/>
          <w:szCs w:val="28"/>
        </w:rPr>
        <w:t xml:space="preserve"> </w:t>
      </w:r>
      <w:r w:rsidRPr="0090006B">
        <w:rPr>
          <w:rFonts w:ascii="Times New Roman" w:hAnsi="Times New Roman" w:cs="Times New Roman"/>
          <w:sz w:val="28"/>
          <w:szCs w:val="28"/>
        </w:rPr>
        <w:t>Європейського Союзу.</w:t>
      </w:r>
    </w:p>
    <w:p w14:paraId="78890B71" w14:textId="7587587B" w:rsidR="002F7C3F" w:rsidRPr="0090006B" w:rsidRDefault="002F7C3F" w:rsidP="0090006B">
      <w:pPr>
        <w:pStyle w:val="a9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8D2FA2">
        <w:rPr>
          <w:rFonts w:ascii="Times New Roman" w:hAnsi="Times New Roman" w:cs="Times New Roman"/>
          <w:sz w:val="28"/>
          <w:szCs w:val="28"/>
        </w:rPr>
        <w:t>У Преамбулі Угоди про асоціацію між Україною та ЄС (далі – Угода)</w:t>
      </w:r>
      <w:r w:rsidR="0090006B">
        <w:rPr>
          <w:rFonts w:ascii="Times New Roman" w:hAnsi="Times New Roman" w:cs="Times New Roman"/>
          <w:sz w:val="28"/>
          <w:szCs w:val="28"/>
        </w:rPr>
        <w:t xml:space="preserve"> </w:t>
      </w:r>
      <w:r w:rsidRPr="0090006B">
        <w:rPr>
          <w:rFonts w:ascii="Times New Roman" w:hAnsi="Times New Roman" w:cs="Times New Roman"/>
          <w:sz w:val="28"/>
          <w:szCs w:val="28"/>
        </w:rPr>
        <w:t xml:space="preserve">міститься одна із цілей укладення цього </w:t>
      </w:r>
      <w:proofErr w:type="spellStart"/>
      <w:r w:rsidRPr="0090006B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90006B">
        <w:rPr>
          <w:rFonts w:ascii="Times New Roman" w:hAnsi="Times New Roman" w:cs="Times New Roman"/>
          <w:sz w:val="28"/>
          <w:szCs w:val="28"/>
        </w:rPr>
        <w:t>: відданість його сторін</w:t>
      </w:r>
      <w:r w:rsidR="0090006B">
        <w:rPr>
          <w:rFonts w:ascii="Times New Roman" w:hAnsi="Times New Roman" w:cs="Times New Roman"/>
          <w:sz w:val="28"/>
          <w:szCs w:val="28"/>
        </w:rPr>
        <w:t xml:space="preserve"> </w:t>
      </w:r>
      <w:r w:rsidRPr="0090006B">
        <w:rPr>
          <w:rFonts w:ascii="Times New Roman" w:hAnsi="Times New Roman" w:cs="Times New Roman"/>
          <w:sz w:val="28"/>
          <w:szCs w:val="28"/>
        </w:rPr>
        <w:t>посиленню співробітництва у сфері захисту навколишнього середовища та</w:t>
      </w:r>
      <w:r w:rsidR="0090006B">
        <w:rPr>
          <w:rFonts w:ascii="Times New Roman" w:hAnsi="Times New Roman" w:cs="Times New Roman"/>
          <w:sz w:val="28"/>
          <w:szCs w:val="28"/>
        </w:rPr>
        <w:t xml:space="preserve"> </w:t>
      </w:r>
      <w:r w:rsidRPr="0090006B">
        <w:rPr>
          <w:rFonts w:ascii="Times New Roman" w:hAnsi="Times New Roman" w:cs="Times New Roman"/>
          <w:sz w:val="28"/>
          <w:szCs w:val="28"/>
        </w:rPr>
        <w:t xml:space="preserve">принципам сталого розвитку і зеленої економіки. У </w:t>
      </w:r>
      <w:proofErr w:type="spellStart"/>
      <w:r w:rsidRPr="0090006B">
        <w:rPr>
          <w:rFonts w:ascii="Times New Roman" w:hAnsi="Times New Roman" w:cs="Times New Roman"/>
          <w:sz w:val="28"/>
          <w:szCs w:val="28"/>
        </w:rPr>
        <w:t>гл</w:t>
      </w:r>
      <w:proofErr w:type="spellEnd"/>
      <w:r w:rsidRPr="0090006B">
        <w:rPr>
          <w:rFonts w:ascii="Times New Roman" w:hAnsi="Times New Roman" w:cs="Times New Roman"/>
          <w:sz w:val="28"/>
          <w:szCs w:val="28"/>
        </w:rPr>
        <w:t>. 6 Угоди зазначено, що</w:t>
      </w:r>
      <w:r w:rsidR="0090006B">
        <w:rPr>
          <w:rFonts w:ascii="Times New Roman" w:hAnsi="Times New Roman" w:cs="Times New Roman"/>
          <w:sz w:val="28"/>
          <w:szCs w:val="28"/>
        </w:rPr>
        <w:t xml:space="preserve"> </w:t>
      </w:r>
      <w:r w:rsidRPr="0090006B">
        <w:rPr>
          <w:rFonts w:ascii="Times New Roman" w:hAnsi="Times New Roman" w:cs="Times New Roman"/>
          <w:sz w:val="28"/>
          <w:szCs w:val="28"/>
        </w:rPr>
        <w:t>співробітництво має на меті збереження, захист, поліпшення і відтворення</w:t>
      </w:r>
      <w:r w:rsidR="0090006B">
        <w:rPr>
          <w:rFonts w:ascii="Times New Roman" w:hAnsi="Times New Roman" w:cs="Times New Roman"/>
          <w:sz w:val="28"/>
          <w:szCs w:val="28"/>
        </w:rPr>
        <w:t xml:space="preserve"> </w:t>
      </w:r>
      <w:r w:rsidRPr="0090006B">
        <w:rPr>
          <w:rFonts w:ascii="Times New Roman" w:hAnsi="Times New Roman" w:cs="Times New Roman"/>
          <w:sz w:val="28"/>
          <w:szCs w:val="28"/>
        </w:rPr>
        <w:t>якості навколишнього середовища, захист громадського здоров’я,</w:t>
      </w:r>
      <w:r w:rsidR="00900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06B">
        <w:rPr>
          <w:rFonts w:ascii="Times New Roman" w:hAnsi="Times New Roman" w:cs="Times New Roman"/>
          <w:sz w:val="28"/>
          <w:szCs w:val="28"/>
        </w:rPr>
        <w:t>раціональн</w:t>
      </w:r>
      <w:proofErr w:type="spellEnd"/>
      <w:r w:rsidR="0090006B">
        <w:rPr>
          <w:rFonts w:ascii="Times New Roman" w:hAnsi="Times New Roman" w:cs="Times New Roman"/>
          <w:sz w:val="28"/>
          <w:szCs w:val="28"/>
        </w:rPr>
        <w:t xml:space="preserve"> </w:t>
      </w:r>
      <w:r w:rsidRPr="0090006B">
        <w:rPr>
          <w:rFonts w:ascii="Times New Roman" w:hAnsi="Times New Roman" w:cs="Times New Roman"/>
          <w:sz w:val="28"/>
          <w:szCs w:val="28"/>
        </w:rPr>
        <w:t>використання природних ресурсів, вирішення регіональних і</w:t>
      </w:r>
      <w:r w:rsidR="0090006B">
        <w:rPr>
          <w:rFonts w:ascii="Times New Roman" w:hAnsi="Times New Roman" w:cs="Times New Roman"/>
          <w:sz w:val="28"/>
          <w:szCs w:val="28"/>
        </w:rPr>
        <w:t xml:space="preserve"> </w:t>
      </w:r>
      <w:r w:rsidRPr="0090006B">
        <w:rPr>
          <w:rFonts w:ascii="Times New Roman" w:hAnsi="Times New Roman" w:cs="Times New Roman"/>
          <w:sz w:val="28"/>
          <w:szCs w:val="28"/>
        </w:rPr>
        <w:t>глобальних проблем навколишнього середовища у таких сферах:</w:t>
      </w:r>
    </w:p>
    <w:p w14:paraId="3C88EEDA" w14:textId="4495C166" w:rsidR="002F7C3F" w:rsidRPr="00850B62" w:rsidRDefault="002F7C3F" w:rsidP="004E2DD3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0B62">
        <w:rPr>
          <w:rFonts w:ascii="Times New Roman" w:hAnsi="Times New Roman" w:cs="Times New Roman"/>
          <w:sz w:val="28"/>
          <w:szCs w:val="28"/>
        </w:rPr>
        <w:t>зміна клімату;</w:t>
      </w:r>
    </w:p>
    <w:p w14:paraId="73389688" w14:textId="7FD14C97" w:rsidR="002F7C3F" w:rsidRPr="00D058BA" w:rsidRDefault="002F7C3F" w:rsidP="004E2DD3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0B62">
        <w:rPr>
          <w:rFonts w:ascii="Times New Roman" w:hAnsi="Times New Roman" w:cs="Times New Roman"/>
          <w:sz w:val="28"/>
          <w:szCs w:val="28"/>
        </w:rPr>
        <w:t>екологічне управління та аналогічні питання, зокрема освіта й навчальна</w:t>
      </w:r>
      <w:r w:rsidR="00D058BA">
        <w:rPr>
          <w:rFonts w:ascii="Times New Roman" w:hAnsi="Times New Roman" w:cs="Times New Roman"/>
          <w:sz w:val="28"/>
          <w:szCs w:val="28"/>
        </w:rPr>
        <w:t xml:space="preserve"> </w:t>
      </w:r>
      <w:r w:rsidRPr="00850B62">
        <w:rPr>
          <w:rFonts w:ascii="Times New Roman" w:hAnsi="Times New Roman" w:cs="Times New Roman"/>
          <w:sz w:val="28"/>
          <w:szCs w:val="28"/>
        </w:rPr>
        <w:t>підготовка, доступ до інформації з питань навколишнього середовища та</w:t>
      </w:r>
      <w:r w:rsidR="00D058BA">
        <w:rPr>
          <w:rFonts w:ascii="Times New Roman" w:hAnsi="Times New Roman" w:cs="Times New Roman"/>
          <w:sz w:val="28"/>
          <w:szCs w:val="28"/>
        </w:rPr>
        <w:t xml:space="preserve"> </w:t>
      </w:r>
      <w:r w:rsidRPr="00D058BA">
        <w:rPr>
          <w:rFonts w:ascii="Times New Roman" w:hAnsi="Times New Roman" w:cs="Times New Roman"/>
          <w:sz w:val="28"/>
          <w:szCs w:val="28"/>
        </w:rPr>
        <w:t>процесу прийняття рішень;</w:t>
      </w:r>
    </w:p>
    <w:p w14:paraId="5CF3C3BC" w14:textId="563A500E" w:rsidR="002F7C3F" w:rsidRPr="00850B62" w:rsidRDefault="002F7C3F" w:rsidP="004E2DD3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0B62">
        <w:rPr>
          <w:rFonts w:ascii="Times New Roman" w:hAnsi="Times New Roman" w:cs="Times New Roman"/>
          <w:sz w:val="28"/>
          <w:szCs w:val="28"/>
        </w:rPr>
        <w:t>якість атмосферного повітря;</w:t>
      </w:r>
    </w:p>
    <w:p w14:paraId="007A4AE8" w14:textId="179CB8B2" w:rsidR="002F7C3F" w:rsidRPr="00D058BA" w:rsidRDefault="002F7C3F" w:rsidP="004E2DD3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0B62">
        <w:rPr>
          <w:rFonts w:ascii="Times New Roman" w:hAnsi="Times New Roman" w:cs="Times New Roman"/>
          <w:sz w:val="28"/>
          <w:szCs w:val="28"/>
        </w:rPr>
        <w:t>якість води та управління водними ресурсами, включаючи морське</w:t>
      </w:r>
      <w:r w:rsidR="00D058BA">
        <w:rPr>
          <w:rFonts w:ascii="Times New Roman" w:hAnsi="Times New Roman" w:cs="Times New Roman"/>
          <w:sz w:val="28"/>
          <w:szCs w:val="28"/>
        </w:rPr>
        <w:t xml:space="preserve"> </w:t>
      </w:r>
      <w:r w:rsidRPr="00D058BA">
        <w:rPr>
          <w:rFonts w:ascii="Times New Roman" w:hAnsi="Times New Roman" w:cs="Times New Roman"/>
          <w:sz w:val="28"/>
          <w:szCs w:val="28"/>
        </w:rPr>
        <w:t>середовище;</w:t>
      </w:r>
    </w:p>
    <w:p w14:paraId="6578FBFE" w14:textId="6AE23F3F" w:rsidR="002F7C3F" w:rsidRPr="00D058BA" w:rsidRDefault="002F7C3F" w:rsidP="004E2DD3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0B62">
        <w:rPr>
          <w:rFonts w:ascii="Times New Roman" w:hAnsi="Times New Roman" w:cs="Times New Roman"/>
          <w:sz w:val="28"/>
          <w:szCs w:val="28"/>
        </w:rPr>
        <w:lastRenderedPageBreak/>
        <w:t>охорона природи, зокрема збереження і захист біологічного та</w:t>
      </w:r>
      <w:r w:rsidR="00D058BA">
        <w:rPr>
          <w:rFonts w:ascii="Times New Roman" w:hAnsi="Times New Roman" w:cs="Times New Roman"/>
          <w:sz w:val="28"/>
          <w:szCs w:val="28"/>
        </w:rPr>
        <w:t xml:space="preserve"> </w:t>
      </w:r>
      <w:r w:rsidRPr="00D058BA">
        <w:rPr>
          <w:rFonts w:ascii="Times New Roman" w:hAnsi="Times New Roman" w:cs="Times New Roman"/>
          <w:sz w:val="28"/>
          <w:szCs w:val="28"/>
        </w:rPr>
        <w:t>ландшафтного різноманіття (</w:t>
      </w:r>
      <w:proofErr w:type="spellStart"/>
      <w:r w:rsidRPr="00D058BA">
        <w:rPr>
          <w:rFonts w:ascii="Times New Roman" w:hAnsi="Times New Roman" w:cs="Times New Roman"/>
          <w:sz w:val="28"/>
          <w:szCs w:val="28"/>
        </w:rPr>
        <w:t>екомережі</w:t>
      </w:r>
      <w:proofErr w:type="spellEnd"/>
      <w:r w:rsidRPr="00D058BA">
        <w:rPr>
          <w:rFonts w:ascii="Times New Roman" w:hAnsi="Times New Roman" w:cs="Times New Roman"/>
          <w:sz w:val="28"/>
          <w:szCs w:val="28"/>
        </w:rPr>
        <w:t>);</w:t>
      </w:r>
    </w:p>
    <w:p w14:paraId="6D683223" w14:textId="3A4C5D50" w:rsidR="002F7C3F" w:rsidRPr="00850B62" w:rsidRDefault="002F7C3F" w:rsidP="004E2DD3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0B62">
        <w:rPr>
          <w:rFonts w:ascii="Times New Roman" w:hAnsi="Times New Roman" w:cs="Times New Roman"/>
          <w:sz w:val="28"/>
          <w:szCs w:val="28"/>
        </w:rPr>
        <w:t>промислове забруднення і промислові загрози;</w:t>
      </w:r>
    </w:p>
    <w:p w14:paraId="51585403" w14:textId="2B5DE0B0" w:rsidR="002F7C3F" w:rsidRPr="00850B62" w:rsidRDefault="002F7C3F" w:rsidP="004E2DD3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0B62">
        <w:rPr>
          <w:rFonts w:ascii="Times New Roman" w:hAnsi="Times New Roman" w:cs="Times New Roman"/>
          <w:sz w:val="28"/>
          <w:szCs w:val="28"/>
        </w:rPr>
        <w:t>хімічні речовини;</w:t>
      </w:r>
    </w:p>
    <w:p w14:paraId="294C04E4" w14:textId="4437AD03" w:rsidR="002F7C3F" w:rsidRPr="00D058BA" w:rsidRDefault="002F7C3F" w:rsidP="004E2DD3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0B62">
        <w:rPr>
          <w:rFonts w:ascii="Times New Roman" w:hAnsi="Times New Roman" w:cs="Times New Roman"/>
          <w:sz w:val="28"/>
          <w:szCs w:val="28"/>
        </w:rPr>
        <w:t>генетично-модифіковані організми, в тому числі у сільському</w:t>
      </w:r>
      <w:r w:rsidR="00D058BA">
        <w:rPr>
          <w:rFonts w:ascii="Times New Roman" w:hAnsi="Times New Roman" w:cs="Times New Roman"/>
          <w:sz w:val="28"/>
          <w:szCs w:val="28"/>
        </w:rPr>
        <w:t xml:space="preserve"> </w:t>
      </w:r>
      <w:r w:rsidRPr="00D058BA">
        <w:rPr>
          <w:rFonts w:ascii="Times New Roman" w:hAnsi="Times New Roman" w:cs="Times New Roman"/>
          <w:sz w:val="28"/>
          <w:szCs w:val="28"/>
        </w:rPr>
        <w:t>господарстві;</w:t>
      </w:r>
    </w:p>
    <w:p w14:paraId="6464779E" w14:textId="2CD45E82" w:rsidR="002F7C3F" w:rsidRPr="00850B62" w:rsidRDefault="002F7C3F" w:rsidP="004E2DD3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0B62">
        <w:rPr>
          <w:rFonts w:ascii="Times New Roman" w:hAnsi="Times New Roman" w:cs="Times New Roman"/>
          <w:sz w:val="28"/>
          <w:szCs w:val="28"/>
        </w:rPr>
        <w:t>шумове забруднення;</w:t>
      </w:r>
    </w:p>
    <w:p w14:paraId="7D4DCB9A" w14:textId="5D657151" w:rsidR="002F7C3F" w:rsidRPr="00850B62" w:rsidRDefault="002F7C3F" w:rsidP="004E2DD3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0B62">
        <w:rPr>
          <w:rFonts w:ascii="Times New Roman" w:hAnsi="Times New Roman" w:cs="Times New Roman"/>
          <w:sz w:val="28"/>
          <w:szCs w:val="28"/>
        </w:rPr>
        <w:t>цивільний захист, зокрема стихійні лиха і антропогенні загрози;</w:t>
      </w:r>
    </w:p>
    <w:p w14:paraId="2C88BFAB" w14:textId="326991C1" w:rsidR="002F7C3F" w:rsidRPr="00850B62" w:rsidRDefault="002F7C3F" w:rsidP="004E2DD3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0B62">
        <w:rPr>
          <w:rFonts w:ascii="Times New Roman" w:hAnsi="Times New Roman" w:cs="Times New Roman"/>
          <w:sz w:val="28"/>
          <w:szCs w:val="28"/>
        </w:rPr>
        <w:t>міське середовище;</w:t>
      </w:r>
    </w:p>
    <w:p w14:paraId="621889B9" w14:textId="5DC8AC20" w:rsidR="002F7C3F" w:rsidRDefault="002F7C3F" w:rsidP="004E2DD3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0B62">
        <w:rPr>
          <w:rFonts w:ascii="Times New Roman" w:hAnsi="Times New Roman" w:cs="Times New Roman"/>
          <w:sz w:val="28"/>
          <w:szCs w:val="28"/>
        </w:rPr>
        <w:t>екологічні збори.</w:t>
      </w:r>
    </w:p>
    <w:p w14:paraId="259743C4" w14:textId="22AE4DB5" w:rsidR="00D12B46" w:rsidRDefault="00D12B46" w:rsidP="00850B62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12B46">
        <w:rPr>
          <w:rFonts w:ascii="Times New Roman" w:hAnsi="Times New Roman" w:cs="Times New Roman"/>
          <w:sz w:val="28"/>
          <w:szCs w:val="28"/>
        </w:rPr>
        <w:t>Політика гармонізації законодавства України до права та політики ЄС у сфері охорони навколишнього природного середовища здійснюється відповідно до Додатку ХХХ до Угоди, в якому зазначені нормативні акти ЄС (регламенти, директиви, рішення) у сфері довкілля за відповідними напрямками та строки впровадження Україною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771502" w14:textId="77777777" w:rsidR="00A51244" w:rsidRDefault="00A51244" w:rsidP="00850B62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19E493C5" w14:textId="77777777" w:rsidR="000F7C68" w:rsidRPr="000F7C68" w:rsidRDefault="000F7C68" w:rsidP="000F7C68">
      <w:pPr>
        <w:pStyle w:val="a9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0F7C68">
        <w:rPr>
          <w:rFonts w:ascii="Times New Roman" w:hAnsi="Times New Roman" w:cs="Times New Roman"/>
          <w:b/>
          <w:bCs/>
          <w:sz w:val="28"/>
          <w:szCs w:val="28"/>
        </w:rPr>
        <w:t xml:space="preserve">Норми енергоефективності до стандартів ЄС. </w:t>
      </w:r>
    </w:p>
    <w:p w14:paraId="17CD9430" w14:textId="77777777" w:rsidR="005A1CF3" w:rsidRPr="005A1CF3" w:rsidRDefault="005A1CF3" w:rsidP="005A1CF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A1CF3">
        <w:rPr>
          <w:rFonts w:ascii="Times New Roman" w:hAnsi="Times New Roman" w:cs="Times New Roman"/>
          <w:sz w:val="28"/>
          <w:szCs w:val="28"/>
        </w:rPr>
        <w:t>Адаптація українських норм енергоефективності до стандартів ЄС базується на імплементації ключових директив та регламентів, спрямованих на досягнення кліматичної нейтральності до 2050 року.</w:t>
      </w:r>
    </w:p>
    <w:p w14:paraId="44BAC589" w14:textId="77777777" w:rsidR="005A1CF3" w:rsidRPr="005A1CF3" w:rsidRDefault="005A1CF3" w:rsidP="005A1CF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A1CF3">
        <w:rPr>
          <w:rFonts w:ascii="Times New Roman" w:hAnsi="Times New Roman" w:cs="Times New Roman"/>
          <w:sz w:val="28"/>
          <w:szCs w:val="28"/>
        </w:rPr>
        <w:t>Ключові стандарти та норми ЄС:</w:t>
      </w:r>
    </w:p>
    <w:p w14:paraId="4C38F947" w14:textId="77777777" w:rsidR="005A1CF3" w:rsidRPr="007D095B" w:rsidRDefault="005A1CF3" w:rsidP="005A1CF3">
      <w:pPr>
        <w:ind w:left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D095B">
        <w:rPr>
          <w:rFonts w:ascii="Times New Roman" w:hAnsi="Times New Roman" w:cs="Times New Roman"/>
          <w:i/>
          <w:iCs/>
          <w:sz w:val="28"/>
          <w:szCs w:val="28"/>
        </w:rPr>
        <w:t>Директива 2023/1791 про енергоефективність (EED):</w:t>
      </w:r>
    </w:p>
    <w:p w14:paraId="40BFF0D6" w14:textId="77777777" w:rsidR="005A1CF3" w:rsidRPr="005A1CF3" w:rsidRDefault="005A1CF3" w:rsidP="005A1CF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A1CF3">
        <w:rPr>
          <w:rFonts w:ascii="Times New Roman" w:hAnsi="Times New Roman" w:cs="Times New Roman"/>
          <w:sz w:val="28"/>
          <w:szCs w:val="28"/>
        </w:rPr>
        <w:t>Встановлює амбітну ціль — скоротити споживання енергії в ЄС на 11,7% до 2030 року порівняно з прогнозами 2020 року.</w:t>
      </w:r>
    </w:p>
    <w:p w14:paraId="1E8705A1" w14:textId="77777777" w:rsidR="005A1CF3" w:rsidRPr="005A1CF3" w:rsidRDefault="005A1CF3" w:rsidP="005A1CF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A1CF3">
        <w:rPr>
          <w:rFonts w:ascii="Times New Roman" w:hAnsi="Times New Roman" w:cs="Times New Roman"/>
          <w:sz w:val="28"/>
          <w:szCs w:val="28"/>
        </w:rPr>
        <w:t>Принцип «Енергоефективність передусім» стає обов'язковим при прийнятті політичних та інвестиційних рішень.</w:t>
      </w:r>
    </w:p>
    <w:p w14:paraId="3CEFBAB2" w14:textId="77777777" w:rsidR="005A1CF3" w:rsidRPr="007D095B" w:rsidRDefault="005A1CF3" w:rsidP="005A1CF3">
      <w:pPr>
        <w:ind w:left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D095B">
        <w:rPr>
          <w:rFonts w:ascii="Times New Roman" w:hAnsi="Times New Roman" w:cs="Times New Roman"/>
          <w:i/>
          <w:iCs/>
          <w:sz w:val="28"/>
          <w:szCs w:val="28"/>
        </w:rPr>
        <w:t>Енергоефективність будівель (EPBD - Директива 2010/31/ЄС):</w:t>
      </w:r>
    </w:p>
    <w:p w14:paraId="53DA03E6" w14:textId="77777777" w:rsidR="005A1CF3" w:rsidRPr="005A1CF3" w:rsidRDefault="005A1CF3" w:rsidP="005A1CF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A1CF3">
        <w:rPr>
          <w:rFonts w:ascii="Times New Roman" w:hAnsi="Times New Roman" w:cs="Times New Roman"/>
          <w:sz w:val="28"/>
          <w:szCs w:val="28"/>
        </w:rPr>
        <w:t xml:space="preserve">Концепція </w:t>
      </w:r>
      <w:proofErr w:type="spellStart"/>
      <w:r w:rsidRPr="005A1CF3">
        <w:rPr>
          <w:rFonts w:ascii="Times New Roman" w:hAnsi="Times New Roman" w:cs="Times New Roman"/>
          <w:sz w:val="28"/>
          <w:szCs w:val="28"/>
        </w:rPr>
        <w:t>nZEB</w:t>
      </w:r>
      <w:proofErr w:type="spellEnd"/>
      <w:r w:rsidRPr="005A1CF3">
        <w:rPr>
          <w:rFonts w:ascii="Times New Roman" w:hAnsi="Times New Roman" w:cs="Times New Roman"/>
          <w:sz w:val="28"/>
          <w:szCs w:val="28"/>
        </w:rPr>
        <w:t>: З 2021 року всі нові будівлі в ЄС (та в Україні згідно з оновленими ДБН В.2.6-31:2021) мають бути будівлями з близьким до нульового споживанням енергії.</w:t>
      </w:r>
    </w:p>
    <w:p w14:paraId="6DD46219" w14:textId="77777777" w:rsidR="005A1CF3" w:rsidRPr="005A1CF3" w:rsidRDefault="005A1CF3" w:rsidP="005A1CF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A1CF3">
        <w:rPr>
          <w:rFonts w:ascii="Times New Roman" w:hAnsi="Times New Roman" w:cs="Times New Roman"/>
          <w:sz w:val="28"/>
          <w:szCs w:val="28"/>
        </w:rPr>
        <w:t>Класифікація: Будинки маркуються за шкалою від A (найвищий) до G (найнижчий).</w:t>
      </w:r>
    </w:p>
    <w:p w14:paraId="07C4473B" w14:textId="77777777" w:rsidR="005A1CF3" w:rsidRPr="007D095B" w:rsidRDefault="005A1CF3" w:rsidP="005A1CF3">
      <w:pPr>
        <w:ind w:left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D095B">
        <w:rPr>
          <w:rFonts w:ascii="Times New Roman" w:hAnsi="Times New Roman" w:cs="Times New Roman"/>
          <w:i/>
          <w:iCs/>
          <w:sz w:val="28"/>
          <w:szCs w:val="28"/>
        </w:rPr>
        <w:t xml:space="preserve">Енергетичне маркування та </w:t>
      </w:r>
      <w:proofErr w:type="spellStart"/>
      <w:r w:rsidRPr="007D095B">
        <w:rPr>
          <w:rFonts w:ascii="Times New Roman" w:hAnsi="Times New Roman" w:cs="Times New Roman"/>
          <w:i/>
          <w:iCs/>
          <w:sz w:val="28"/>
          <w:szCs w:val="28"/>
        </w:rPr>
        <w:t>екодизайн</w:t>
      </w:r>
      <w:proofErr w:type="spellEnd"/>
      <w:r w:rsidRPr="007D095B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0FED5683" w14:textId="77777777" w:rsidR="005A1CF3" w:rsidRPr="005A1CF3" w:rsidRDefault="005A1CF3" w:rsidP="005A1CF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A1CF3">
        <w:rPr>
          <w:rFonts w:ascii="Times New Roman" w:hAnsi="Times New Roman" w:cs="Times New Roman"/>
          <w:sz w:val="28"/>
          <w:szCs w:val="28"/>
        </w:rPr>
        <w:t>Нова шкала (з 2021 року): Повернення до простої шкали A–G для побутової техніки, де клас «A» зарезервовано для майбутніх інновацій (класи A+, A++, A+++ поступово виводяться з обігу).</w:t>
      </w:r>
    </w:p>
    <w:p w14:paraId="1F1C9C49" w14:textId="77777777" w:rsidR="005A1CF3" w:rsidRPr="005A1CF3" w:rsidRDefault="005A1CF3" w:rsidP="005A1CF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A1CF3">
        <w:rPr>
          <w:rFonts w:ascii="Times New Roman" w:hAnsi="Times New Roman" w:cs="Times New Roman"/>
          <w:sz w:val="28"/>
          <w:szCs w:val="28"/>
        </w:rPr>
        <w:t>Регламент (ЄС) 2017/1369: Визначає рамки для інформування споживачів про енергоспоживання товарів через маркування.</w:t>
      </w:r>
    </w:p>
    <w:p w14:paraId="27A454F1" w14:textId="77777777" w:rsidR="005A1CF3" w:rsidRPr="005A1CF3" w:rsidRDefault="005A1CF3" w:rsidP="005A1CF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A1CF3">
        <w:rPr>
          <w:rFonts w:ascii="Times New Roman" w:hAnsi="Times New Roman" w:cs="Times New Roman"/>
          <w:sz w:val="28"/>
          <w:szCs w:val="28"/>
        </w:rPr>
        <w:lastRenderedPageBreak/>
        <w:t>Промислові стандарти:</w:t>
      </w:r>
    </w:p>
    <w:p w14:paraId="665B72C5" w14:textId="77777777" w:rsidR="005A1CF3" w:rsidRPr="005A1CF3" w:rsidRDefault="005A1CF3" w:rsidP="005A1CF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A1CF3">
        <w:rPr>
          <w:rFonts w:ascii="Times New Roman" w:hAnsi="Times New Roman" w:cs="Times New Roman"/>
          <w:sz w:val="28"/>
          <w:szCs w:val="28"/>
        </w:rPr>
        <w:t xml:space="preserve">ISO 50001: Міжнародний стандарт систем </w:t>
      </w:r>
      <w:proofErr w:type="spellStart"/>
      <w:r w:rsidRPr="005A1CF3">
        <w:rPr>
          <w:rFonts w:ascii="Times New Roman" w:hAnsi="Times New Roman" w:cs="Times New Roman"/>
          <w:sz w:val="28"/>
          <w:szCs w:val="28"/>
        </w:rPr>
        <w:t>енергоменеджменту</w:t>
      </w:r>
      <w:proofErr w:type="spellEnd"/>
      <w:r w:rsidRPr="005A1CF3">
        <w:rPr>
          <w:rFonts w:ascii="Times New Roman" w:hAnsi="Times New Roman" w:cs="Times New Roman"/>
          <w:sz w:val="28"/>
          <w:szCs w:val="28"/>
        </w:rPr>
        <w:t xml:space="preserve">, який допомагає підприємствам системно знижувати енерговитрати. </w:t>
      </w:r>
    </w:p>
    <w:p w14:paraId="093716DE" w14:textId="5D4EEBDF" w:rsidR="000F7C68" w:rsidRPr="000F7C68" w:rsidRDefault="005A1CF3" w:rsidP="005A1CF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A1CF3">
        <w:rPr>
          <w:rFonts w:ascii="Times New Roman" w:hAnsi="Times New Roman" w:cs="Times New Roman"/>
          <w:sz w:val="28"/>
          <w:szCs w:val="28"/>
        </w:rPr>
        <w:t>В Україні ці норми регулюються Законом «Про енергетичну ефективність», який зобов’язує враховувати правозастосовну практику ЄС при сертифікації та аудиті.</w:t>
      </w:r>
    </w:p>
    <w:p w14:paraId="12F7B009" w14:textId="77777777" w:rsidR="00A51244" w:rsidRDefault="00A51244" w:rsidP="00850B62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78B4A321" w14:textId="77777777" w:rsidR="00583F10" w:rsidRPr="00583F10" w:rsidRDefault="00583F10" w:rsidP="00583F10">
      <w:pPr>
        <w:pStyle w:val="a9"/>
        <w:ind w:left="360" w:firstLine="34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3F10">
        <w:rPr>
          <w:rFonts w:ascii="Times New Roman" w:hAnsi="Times New Roman" w:cs="Times New Roman"/>
          <w:b/>
          <w:bCs/>
          <w:sz w:val="28"/>
          <w:szCs w:val="28"/>
        </w:rPr>
        <w:t>Питання 3. Ветеринарна, фітосанітарна та продовольча безпека в умовах євроінтеграції</w:t>
      </w:r>
    </w:p>
    <w:p w14:paraId="44E326B8" w14:textId="77777777" w:rsidR="00583F10" w:rsidRPr="00583F10" w:rsidRDefault="00583F10" w:rsidP="00583F10">
      <w:pPr>
        <w:pStyle w:val="a9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83F10">
        <w:rPr>
          <w:rFonts w:ascii="Times New Roman" w:hAnsi="Times New Roman" w:cs="Times New Roman"/>
          <w:sz w:val="28"/>
          <w:szCs w:val="28"/>
        </w:rPr>
        <w:t>Процес інтеграції України до спільного ринку ЄС передбачає повну гармонізацію системи </w:t>
      </w:r>
      <w:r w:rsidRPr="004E2429">
        <w:rPr>
          <w:rFonts w:ascii="Times New Roman" w:hAnsi="Times New Roman" w:cs="Times New Roman"/>
          <w:sz w:val="28"/>
          <w:szCs w:val="28"/>
        </w:rPr>
        <w:t>SPS (санітарних та фітосанітарних заходів).</w:t>
      </w:r>
      <w:r w:rsidRPr="00583F10">
        <w:rPr>
          <w:rFonts w:ascii="Times New Roman" w:hAnsi="Times New Roman" w:cs="Times New Roman"/>
          <w:sz w:val="28"/>
          <w:szCs w:val="28"/>
        </w:rPr>
        <w:t xml:space="preserve"> Головною метою є перехід від контролю готового продукту до контролю </w:t>
      </w:r>
      <w:r w:rsidRPr="004E2429">
        <w:rPr>
          <w:rFonts w:ascii="Times New Roman" w:hAnsi="Times New Roman" w:cs="Times New Roman"/>
          <w:sz w:val="28"/>
          <w:szCs w:val="28"/>
        </w:rPr>
        <w:t>процесів</w:t>
      </w:r>
      <w:r w:rsidRPr="00583F10">
        <w:rPr>
          <w:rFonts w:ascii="Times New Roman" w:hAnsi="Times New Roman" w:cs="Times New Roman"/>
          <w:sz w:val="28"/>
          <w:szCs w:val="28"/>
        </w:rPr>
        <w:t> на всіх етапах виробництва.</w:t>
      </w:r>
    </w:p>
    <w:p w14:paraId="595132E4" w14:textId="77777777" w:rsidR="00583F10" w:rsidRPr="00E53A8E" w:rsidRDefault="00583F10" w:rsidP="00583F10">
      <w:pPr>
        <w:pStyle w:val="a9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53A8E">
        <w:rPr>
          <w:rFonts w:ascii="Times New Roman" w:hAnsi="Times New Roman" w:cs="Times New Roman"/>
          <w:sz w:val="28"/>
          <w:szCs w:val="28"/>
        </w:rPr>
        <w:t>1. Стратегічний підхід «Від ферми до виделки» (</w:t>
      </w:r>
      <w:proofErr w:type="spellStart"/>
      <w:r w:rsidRPr="00E53A8E">
        <w:rPr>
          <w:rFonts w:ascii="Times New Roman" w:hAnsi="Times New Roman" w:cs="Times New Roman"/>
          <w:sz w:val="28"/>
          <w:szCs w:val="28"/>
        </w:rPr>
        <w:t>Farm</w:t>
      </w:r>
      <w:proofErr w:type="spellEnd"/>
      <w:r w:rsidRPr="00E53A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3A8E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E53A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3A8E">
        <w:rPr>
          <w:rFonts w:ascii="Times New Roman" w:hAnsi="Times New Roman" w:cs="Times New Roman"/>
          <w:sz w:val="28"/>
          <w:szCs w:val="28"/>
        </w:rPr>
        <w:t>Fork</w:t>
      </w:r>
      <w:proofErr w:type="spellEnd"/>
      <w:r w:rsidRPr="00E53A8E">
        <w:rPr>
          <w:rFonts w:ascii="Times New Roman" w:hAnsi="Times New Roman" w:cs="Times New Roman"/>
          <w:sz w:val="28"/>
          <w:szCs w:val="28"/>
        </w:rPr>
        <w:t>)</w:t>
      </w:r>
    </w:p>
    <w:p w14:paraId="1B1A2AB3" w14:textId="77777777" w:rsidR="00583F10" w:rsidRPr="00E53A8E" w:rsidRDefault="00583F10" w:rsidP="00583F10">
      <w:pPr>
        <w:pStyle w:val="a9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53A8E">
        <w:rPr>
          <w:rFonts w:ascii="Times New Roman" w:hAnsi="Times New Roman" w:cs="Times New Roman"/>
          <w:sz w:val="28"/>
          <w:szCs w:val="28"/>
        </w:rPr>
        <w:t>Базовий принцип європейського законодавства полягає у створенні замкненого циклу контролю. Він базується на:</w:t>
      </w:r>
    </w:p>
    <w:p w14:paraId="55E4CEA5" w14:textId="77777777" w:rsidR="00583F10" w:rsidRPr="00E53A8E" w:rsidRDefault="00583F10" w:rsidP="00583F10">
      <w:pPr>
        <w:pStyle w:val="a9"/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3A8E">
        <w:rPr>
          <w:rFonts w:ascii="Times New Roman" w:hAnsi="Times New Roman" w:cs="Times New Roman"/>
          <w:sz w:val="28"/>
          <w:szCs w:val="28"/>
        </w:rPr>
        <w:t>Простежуваності</w:t>
      </w:r>
      <w:proofErr w:type="spellEnd"/>
      <w:r w:rsidRPr="00E53A8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53A8E">
        <w:rPr>
          <w:rFonts w:ascii="Times New Roman" w:hAnsi="Times New Roman" w:cs="Times New Roman"/>
          <w:sz w:val="28"/>
          <w:szCs w:val="28"/>
        </w:rPr>
        <w:t>Traceability</w:t>
      </w:r>
      <w:proofErr w:type="spellEnd"/>
      <w:r w:rsidRPr="00E53A8E">
        <w:rPr>
          <w:rFonts w:ascii="Times New Roman" w:hAnsi="Times New Roman" w:cs="Times New Roman"/>
          <w:sz w:val="28"/>
          <w:szCs w:val="28"/>
        </w:rPr>
        <w:t>): оператор повинен знати, звідки прийшла сировина і куди пішла готова продукція («крок назад, крок вперед»).</w:t>
      </w:r>
    </w:p>
    <w:p w14:paraId="45D883EE" w14:textId="77777777" w:rsidR="00583F10" w:rsidRPr="00E53A8E" w:rsidRDefault="00583F10" w:rsidP="00583F10">
      <w:pPr>
        <w:pStyle w:val="a9"/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53A8E">
        <w:rPr>
          <w:rFonts w:ascii="Times New Roman" w:hAnsi="Times New Roman" w:cs="Times New Roman"/>
          <w:sz w:val="28"/>
          <w:szCs w:val="28"/>
        </w:rPr>
        <w:t>Відповідальності виробника: держава лише здійснює нагляд, а за безпечність конкретної партії товару відповідає бізнес.</w:t>
      </w:r>
    </w:p>
    <w:p w14:paraId="1E4A2232" w14:textId="77777777" w:rsidR="00583F10" w:rsidRPr="00E53A8E" w:rsidRDefault="00583F10" w:rsidP="00583F10">
      <w:pPr>
        <w:pStyle w:val="a9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53A8E">
        <w:rPr>
          <w:rFonts w:ascii="Times New Roman" w:hAnsi="Times New Roman" w:cs="Times New Roman"/>
          <w:sz w:val="28"/>
          <w:szCs w:val="28"/>
        </w:rPr>
        <w:t>2. Ветеринарна безпека та благополуччя тварин</w:t>
      </w:r>
    </w:p>
    <w:p w14:paraId="1D0E9EC0" w14:textId="77777777" w:rsidR="00583F10" w:rsidRPr="00E53A8E" w:rsidRDefault="00583F10" w:rsidP="00583F10">
      <w:pPr>
        <w:pStyle w:val="a9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53A8E">
        <w:rPr>
          <w:rFonts w:ascii="Times New Roman" w:hAnsi="Times New Roman" w:cs="Times New Roman"/>
          <w:sz w:val="28"/>
          <w:szCs w:val="28"/>
        </w:rPr>
        <w:t>У межах виконання Угоди про асоціацію з ЄС Україна реформує ветеринарну медицину за такими напрямами:</w:t>
      </w:r>
    </w:p>
    <w:p w14:paraId="54ECE345" w14:textId="5E59291E" w:rsidR="00583F10" w:rsidRPr="00E53A8E" w:rsidRDefault="00583F10" w:rsidP="00583F10">
      <w:pPr>
        <w:pStyle w:val="a9"/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53A8E">
        <w:rPr>
          <w:rFonts w:ascii="Times New Roman" w:hAnsi="Times New Roman" w:cs="Times New Roman"/>
          <w:sz w:val="28"/>
          <w:szCs w:val="28"/>
        </w:rPr>
        <w:t xml:space="preserve">Здоров'я тварин: моніторинг та </w:t>
      </w:r>
      <w:r w:rsidR="004E2429" w:rsidRPr="00E53A8E">
        <w:rPr>
          <w:rFonts w:ascii="Times New Roman" w:hAnsi="Times New Roman" w:cs="Times New Roman"/>
          <w:sz w:val="28"/>
          <w:szCs w:val="28"/>
        </w:rPr>
        <w:t>ви</w:t>
      </w:r>
      <w:r w:rsidRPr="00E53A8E">
        <w:rPr>
          <w:rFonts w:ascii="Times New Roman" w:hAnsi="Times New Roman" w:cs="Times New Roman"/>
          <w:sz w:val="28"/>
          <w:szCs w:val="28"/>
        </w:rPr>
        <w:t xml:space="preserve">коренення </w:t>
      </w:r>
      <w:proofErr w:type="spellStart"/>
      <w:r w:rsidRPr="00E53A8E"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 w:rsidRPr="00E53A8E">
        <w:rPr>
          <w:rFonts w:ascii="Times New Roman" w:hAnsi="Times New Roman" w:cs="Times New Roman"/>
          <w:sz w:val="28"/>
          <w:szCs w:val="28"/>
        </w:rPr>
        <w:t xml:space="preserve"> (АЧС, сказ, грип птиці) згідно з вимогами Світової організації охорони здоров'я тварин (WOAH).</w:t>
      </w:r>
    </w:p>
    <w:p w14:paraId="1ED7BEC3" w14:textId="77777777" w:rsidR="00583F10" w:rsidRPr="00E53A8E" w:rsidRDefault="00583F10" w:rsidP="00583F10">
      <w:pPr>
        <w:pStyle w:val="a9"/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3A8E">
        <w:rPr>
          <w:rFonts w:ascii="Times New Roman" w:hAnsi="Times New Roman" w:cs="Times New Roman"/>
          <w:sz w:val="28"/>
          <w:szCs w:val="28"/>
        </w:rPr>
        <w:t>Animal</w:t>
      </w:r>
      <w:proofErr w:type="spellEnd"/>
      <w:r w:rsidRPr="00E53A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3A8E">
        <w:rPr>
          <w:rFonts w:ascii="Times New Roman" w:hAnsi="Times New Roman" w:cs="Times New Roman"/>
          <w:sz w:val="28"/>
          <w:szCs w:val="28"/>
        </w:rPr>
        <w:t>Welfare</w:t>
      </w:r>
      <w:proofErr w:type="spellEnd"/>
      <w:r w:rsidRPr="00E53A8E">
        <w:rPr>
          <w:rFonts w:ascii="Times New Roman" w:hAnsi="Times New Roman" w:cs="Times New Roman"/>
          <w:sz w:val="28"/>
          <w:szCs w:val="28"/>
        </w:rPr>
        <w:t>: впровадження стандартів гуманного поводження з тваринами під час утримання, перевезення та забою.</w:t>
      </w:r>
    </w:p>
    <w:p w14:paraId="55BDF982" w14:textId="77777777" w:rsidR="00583F10" w:rsidRPr="00E53A8E" w:rsidRDefault="00583F10" w:rsidP="00583F10">
      <w:pPr>
        <w:pStyle w:val="a9"/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3A8E">
        <w:rPr>
          <w:rFonts w:ascii="Times New Roman" w:hAnsi="Times New Roman" w:cs="Times New Roman"/>
          <w:sz w:val="28"/>
          <w:szCs w:val="28"/>
        </w:rPr>
        <w:t>Антибіотикорезистентність</w:t>
      </w:r>
      <w:proofErr w:type="spellEnd"/>
      <w:r w:rsidRPr="00E53A8E">
        <w:rPr>
          <w:rFonts w:ascii="Times New Roman" w:hAnsi="Times New Roman" w:cs="Times New Roman"/>
          <w:sz w:val="28"/>
          <w:szCs w:val="28"/>
        </w:rPr>
        <w:t>: жорстке обмеження використання антибіотиків як стимуляторів росту.</w:t>
      </w:r>
    </w:p>
    <w:p w14:paraId="7419D2AE" w14:textId="77777777" w:rsidR="00583F10" w:rsidRPr="00E53A8E" w:rsidRDefault="00583F10" w:rsidP="00583F10">
      <w:pPr>
        <w:pStyle w:val="a9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53A8E">
        <w:rPr>
          <w:rFonts w:ascii="Times New Roman" w:hAnsi="Times New Roman" w:cs="Times New Roman"/>
          <w:sz w:val="28"/>
          <w:szCs w:val="28"/>
        </w:rPr>
        <w:t>3. Фітосанітарна безпека та захист рослин</w:t>
      </w:r>
    </w:p>
    <w:p w14:paraId="1DB450FA" w14:textId="77777777" w:rsidR="00583F10" w:rsidRPr="00E53A8E" w:rsidRDefault="00583F10" w:rsidP="00583F10">
      <w:pPr>
        <w:pStyle w:val="a9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53A8E">
        <w:rPr>
          <w:rFonts w:ascii="Times New Roman" w:hAnsi="Times New Roman" w:cs="Times New Roman"/>
          <w:sz w:val="28"/>
          <w:szCs w:val="28"/>
        </w:rPr>
        <w:t>Забезпечує захист території України та ЄС від занесення регульованих шкідливих організмів. Ключові елементи:</w:t>
      </w:r>
    </w:p>
    <w:p w14:paraId="299352B9" w14:textId="77777777" w:rsidR="00583F10" w:rsidRPr="00E53A8E" w:rsidRDefault="00583F10" w:rsidP="00583F10">
      <w:pPr>
        <w:pStyle w:val="a9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53A8E">
        <w:rPr>
          <w:rFonts w:ascii="Times New Roman" w:hAnsi="Times New Roman" w:cs="Times New Roman"/>
          <w:sz w:val="28"/>
          <w:szCs w:val="28"/>
        </w:rPr>
        <w:t>Карантинний контроль: перевірка насіння, саджанців та зерна на кордоні та в місцях виробництва.</w:t>
      </w:r>
    </w:p>
    <w:p w14:paraId="13D95D20" w14:textId="77777777" w:rsidR="00583F10" w:rsidRPr="00E53A8E" w:rsidRDefault="00583F10" w:rsidP="00583F10">
      <w:pPr>
        <w:pStyle w:val="a9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53A8E">
        <w:rPr>
          <w:rFonts w:ascii="Times New Roman" w:hAnsi="Times New Roman" w:cs="Times New Roman"/>
          <w:sz w:val="28"/>
          <w:szCs w:val="28"/>
        </w:rPr>
        <w:t>Регламентація ЗЗР: заборона використання пестицидів, що визнані небезпечними в ЄС, та контроль максимально допустимих рівнів їх залишків у продукції.</w:t>
      </w:r>
    </w:p>
    <w:p w14:paraId="14D646E8" w14:textId="77777777" w:rsidR="00583F10" w:rsidRPr="00E53A8E" w:rsidRDefault="00583F10" w:rsidP="00583F10">
      <w:pPr>
        <w:pStyle w:val="a9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3A8E">
        <w:rPr>
          <w:rFonts w:ascii="Times New Roman" w:hAnsi="Times New Roman" w:cs="Times New Roman"/>
          <w:sz w:val="28"/>
          <w:szCs w:val="28"/>
        </w:rPr>
        <w:t>Діджиталізація</w:t>
      </w:r>
      <w:proofErr w:type="spellEnd"/>
      <w:r w:rsidRPr="00E53A8E">
        <w:rPr>
          <w:rFonts w:ascii="Times New Roman" w:hAnsi="Times New Roman" w:cs="Times New Roman"/>
          <w:sz w:val="28"/>
          <w:szCs w:val="28"/>
        </w:rPr>
        <w:t>: впровадження системи </w:t>
      </w:r>
      <w:proofErr w:type="spellStart"/>
      <w:r w:rsidRPr="00E53A8E">
        <w:rPr>
          <w:rFonts w:ascii="Times New Roman" w:hAnsi="Times New Roman" w:cs="Times New Roman"/>
          <w:sz w:val="28"/>
          <w:szCs w:val="28"/>
        </w:rPr>
        <w:t>ePhyto</w:t>
      </w:r>
      <w:proofErr w:type="spellEnd"/>
      <w:r w:rsidRPr="00E53A8E">
        <w:rPr>
          <w:rFonts w:ascii="Times New Roman" w:hAnsi="Times New Roman" w:cs="Times New Roman"/>
          <w:sz w:val="28"/>
          <w:szCs w:val="28"/>
        </w:rPr>
        <w:t> для електронного обміну фітосанітарними сертифікатами.</w:t>
      </w:r>
    </w:p>
    <w:p w14:paraId="7B6AE12F" w14:textId="77777777" w:rsidR="00583F10" w:rsidRPr="00E53A8E" w:rsidRDefault="00583F10" w:rsidP="00583F10">
      <w:pPr>
        <w:pStyle w:val="a9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53A8E">
        <w:rPr>
          <w:rFonts w:ascii="Times New Roman" w:hAnsi="Times New Roman" w:cs="Times New Roman"/>
          <w:sz w:val="28"/>
          <w:szCs w:val="28"/>
        </w:rPr>
        <w:t>4. Продовольча безпека та система HACCP</w:t>
      </w:r>
    </w:p>
    <w:p w14:paraId="4E4DBD09" w14:textId="77777777" w:rsidR="00583F10" w:rsidRPr="00E53A8E" w:rsidRDefault="00583F10" w:rsidP="00583F10">
      <w:pPr>
        <w:pStyle w:val="a9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53A8E">
        <w:rPr>
          <w:rFonts w:ascii="Times New Roman" w:hAnsi="Times New Roman" w:cs="Times New Roman"/>
          <w:sz w:val="28"/>
          <w:szCs w:val="28"/>
        </w:rPr>
        <w:lastRenderedPageBreak/>
        <w:t>Основою безпечності харчових продуктів є обов’язкове впровадження системи HACCP (Аналіз небезпечних факторів та критичні точки контролю). Вона дозволяє:</w:t>
      </w:r>
    </w:p>
    <w:p w14:paraId="1759F0F1" w14:textId="77777777" w:rsidR="00583F10" w:rsidRPr="00E53A8E" w:rsidRDefault="00583F10" w:rsidP="00583F10">
      <w:pPr>
        <w:pStyle w:val="a9"/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53A8E">
        <w:rPr>
          <w:rFonts w:ascii="Times New Roman" w:hAnsi="Times New Roman" w:cs="Times New Roman"/>
          <w:sz w:val="28"/>
          <w:szCs w:val="28"/>
        </w:rPr>
        <w:t>Ідентифікувати потенційні ризики (мікробіологічні, хімічні, фізичні).</w:t>
      </w:r>
    </w:p>
    <w:p w14:paraId="707D0BE3" w14:textId="77777777" w:rsidR="00583F10" w:rsidRPr="00E53A8E" w:rsidRDefault="00583F10" w:rsidP="00583F10">
      <w:pPr>
        <w:pStyle w:val="a9"/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53A8E">
        <w:rPr>
          <w:rFonts w:ascii="Times New Roman" w:hAnsi="Times New Roman" w:cs="Times New Roman"/>
          <w:sz w:val="28"/>
          <w:szCs w:val="28"/>
        </w:rPr>
        <w:t>Встановити критичні точки (наприклад, температура термообробки), де ризик можна усунути.</w:t>
      </w:r>
    </w:p>
    <w:p w14:paraId="083E0877" w14:textId="77777777" w:rsidR="00583F10" w:rsidRPr="00E53A8E" w:rsidRDefault="00583F10" w:rsidP="00583F10">
      <w:pPr>
        <w:pStyle w:val="a9"/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53A8E">
        <w:rPr>
          <w:rFonts w:ascii="Times New Roman" w:hAnsi="Times New Roman" w:cs="Times New Roman"/>
          <w:sz w:val="28"/>
          <w:szCs w:val="28"/>
        </w:rPr>
        <w:t>Мінімізувати ймовірність потрапляння небезпечного продукту до споживача.</w:t>
      </w:r>
    </w:p>
    <w:p w14:paraId="5E882F8A" w14:textId="52A776B3" w:rsidR="00812B5E" w:rsidRPr="00E53A8E" w:rsidRDefault="00812B5E" w:rsidP="00812B5E">
      <w:pPr>
        <w:pStyle w:val="a9"/>
        <w:ind w:left="360" w:firstLine="34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53A8E">
        <w:rPr>
          <w:rFonts w:ascii="Times New Roman" w:hAnsi="Times New Roman" w:cs="Times New Roman"/>
          <w:sz w:val="28"/>
          <w:szCs w:val="28"/>
        </w:rPr>
        <w:t>Для повної інтеграції в єдиний ринок ЄС українське законодавство має вирішити комплексні завдання, що закріплені у Главі 4 Угоди про асоціацію</w:t>
      </w:r>
      <w:r w:rsidRPr="00E53A8E">
        <w:rPr>
          <w:rFonts w:ascii="Times New Roman" w:hAnsi="Times New Roman" w:cs="Times New Roman"/>
          <w:sz w:val="28"/>
          <w:szCs w:val="28"/>
        </w:rPr>
        <w:t>, а саме</w:t>
      </w:r>
      <w:r w:rsidR="002B62E9" w:rsidRPr="00E53A8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2994A35E" w14:textId="77777777" w:rsidR="00812B5E" w:rsidRPr="00E53A8E" w:rsidRDefault="00812B5E" w:rsidP="00812B5E">
      <w:pPr>
        <w:pStyle w:val="a9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53A8E">
        <w:rPr>
          <w:rFonts w:ascii="Times New Roman" w:hAnsi="Times New Roman" w:cs="Times New Roman"/>
          <w:sz w:val="28"/>
          <w:szCs w:val="28"/>
        </w:rPr>
        <w:t>1. Повна апроксимація (наближення) до Регламентів ЄС</w:t>
      </w:r>
    </w:p>
    <w:p w14:paraId="464C05A5" w14:textId="7C8FDF81" w:rsidR="00812B5E" w:rsidRPr="00E53A8E" w:rsidRDefault="00812B5E" w:rsidP="00812B5E">
      <w:pPr>
        <w:pStyle w:val="a9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53A8E">
        <w:rPr>
          <w:rFonts w:ascii="Times New Roman" w:hAnsi="Times New Roman" w:cs="Times New Roman"/>
          <w:sz w:val="28"/>
          <w:szCs w:val="28"/>
        </w:rPr>
        <w:t xml:space="preserve"> Ключовим є впровадження положень Регламенту (ЄС) № 2017/625 про державний контроль, який охоплює всю ланку: від здоров’я тварин до безпечності кормів.</w:t>
      </w:r>
    </w:p>
    <w:p w14:paraId="6D816321" w14:textId="77777777" w:rsidR="00812B5E" w:rsidRPr="00E53A8E" w:rsidRDefault="00812B5E" w:rsidP="00812B5E">
      <w:pPr>
        <w:pStyle w:val="a9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53A8E">
        <w:rPr>
          <w:rFonts w:ascii="Times New Roman" w:hAnsi="Times New Roman" w:cs="Times New Roman"/>
          <w:sz w:val="28"/>
          <w:szCs w:val="28"/>
        </w:rPr>
        <w:t>2. Реформа системи державного контролю</w:t>
      </w:r>
    </w:p>
    <w:p w14:paraId="17C4E12D" w14:textId="5BD2EA3B" w:rsidR="00812B5E" w:rsidRPr="00E53A8E" w:rsidRDefault="00812B5E" w:rsidP="00812B5E">
      <w:pPr>
        <w:pStyle w:val="a9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53A8E">
        <w:rPr>
          <w:rFonts w:ascii="Times New Roman" w:hAnsi="Times New Roman" w:cs="Times New Roman"/>
          <w:sz w:val="28"/>
          <w:szCs w:val="28"/>
        </w:rPr>
        <w:t>Законодавство має трансформувати роль інспектора </w:t>
      </w:r>
      <w:proofErr w:type="spellStart"/>
      <w:r w:rsidRPr="00E53A8E">
        <w:rPr>
          <w:rFonts w:ascii="Times New Roman" w:hAnsi="Times New Roman" w:cs="Times New Roman"/>
          <w:sz w:val="28"/>
          <w:szCs w:val="28"/>
        </w:rPr>
        <w:t>Держпродспоживслужби</w:t>
      </w:r>
      <w:proofErr w:type="spellEnd"/>
      <w:r w:rsidR="00904209" w:rsidRPr="00E53A8E">
        <w:rPr>
          <w:rFonts w:ascii="Times New Roman" w:hAnsi="Times New Roman" w:cs="Times New Roman"/>
          <w:sz w:val="28"/>
          <w:szCs w:val="28"/>
        </w:rPr>
        <w:t>, зокрема запровадити</w:t>
      </w:r>
    </w:p>
    <w:p w14:paraId="76FF3C4F" w14:textId="77777777" w:rsidR="00812B5E" w:rsidRPr="00E53A8E" w:rsidRDefault="00812B5E" w:rsidP="00812B5E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3A8E">
        <w:rPr>
          <w:rFonts w:ascii="Times New Roman" w:hAnsi="Times New Roman" w:cs="Times New Roman"/>
          <w:sz w:val="28"/>
          <w:szCs w:val="28"/>
        </w:rPr>
        <w:t>Ризик-орієнтований підхід: перевірки мають проводитися не за графіком, а залежно від ступеня ризику підприємства.</w:t>
      </w:r>
    </w:p>
    <w:p w14:paraId="38B98F0C" w14:textId="77777777" w:rsidR="00812B5E" w:rsidRPr="00E53A8E" w:rsidRDefault="00812B5E" w:rsidP="00812B5E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3A8E">
        <w:rPr>
          <w:rFonts w:ascii="Times New Roman" w:hAnsi="Times New Roman" w:cs="Times New Roman"/>
          <w:sz w:val="28"/>
          <w:szCs w:val="28"/>
        </w:rPr>
        <w:t>Незаплановані аудити: легалізація раптових перевірок без попередження (як це прийнято в ЄС).</w:t>
      </w:r>
    </w:p>
    <w:p w14:paraId="41B18C03" w14:textId="77777777" w:rsidR="00812B5E" w:rsidRPr="00E53A8E" w:rsidRDefault="00812B5E" w:rsidP="00812B5E">
      <w:pPr>
        <w:pStyle w:val="a9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53A8E">
        <w:rPr>
          <w:rFonts w:ascii="Times New Roman" w:hAnsi="Times New Roman" w:cs="Times New Roman"/>
          <w:sz w:val="28"/>
          <w:szCs w:val="28"/>
        </w:rPr>
        <w:t>3. Гармонізація фітосанітарних норм</w:t>
      </w:r>
    </w:p>
    <w:p w14:paraId="535521F6" w14:textId="77777777" w:rsidR="00812B5E" w:rsidRPr="00E53A8E" w:rsidRDefault="00812B5E" w:rsidP="00812B5E">
      <w:pPr>
        <w:pStyle w:val="a9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53A8E">
        <w:rPr>
          <w:rFonts w:ascii="Times New Roman" w:hAnsi="Times New Roman" w:cs="Times New Roman"/>
          <w:sz w:val="28"/>
          <w:szCs w:val="28"/>
        </w:rPr>
        <w:t>Передбачає оновлення законів про карантин рослин для відповідності Регламенту (ЄС) 2016/2031:</w:t>
      </w:r>
    </w:p>
    <w:p w14:paraId="0404B02A" w14:textId="77777777" w:rsidR="00812B5E" w:rsidRPr="00E53A8E" w:rsidRDefault="00812B5E" w:rsidP="00812B5E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3A8E">
        <w:rPr>
          <w:rFonts w:ascii="Times New Roman" w:hAnsi="Times New Roman" w:cs="Times New Roman"/>
          <w:sz w:val="28"/>
          <w:szCs w:val="28"/>
        </w:rPr>
        <w:t>Запровадження «рослинних паспортів»: документів, що супроводжують кожну партію рослин для професійної посадки.</w:t>
      </w:r>
    </w:p>
    <w:p w14:paraId="42E6EDE9" w14:textId="77777777" w:rsidR="00812B5E" w:rsidRPr="00E53A8E" w:rsidRDefault="00812B5E" w:rsidP="00812B5E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3A8E">
        <w:rPr>
          <w:rFonts w:ascii="Times New Roman" w:hAnsi="Times New Roman" w:cs="Times New Roman"/>
          <w:sz w:val="28"/>
          <w:szCs w:val="28"/>
        </w:rPr>
        <w:t>Реєстрація операторів: створення єдиного реєстру всіх професійних учасників ринку рослинництва.</w:t>
      </w:r>
    </w:p>
    <w:p w14:paraId="3041D565" w14:textId="77777777" w:rsidR="00812B5E" w:rsidRPr="00E53A8E" w:rsidRDefault="00812B5E" w:rsidP="00812B5E">
      <w:pPr>
        <w:pStyle w:val="a9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53A8E">
        <w:rPr>
          <w:rFonts w:ascii="Times New Roman" w:hAnsi="Times New Roman" w:cs="Times New Roman"/>
          <w:sz w:val="28"/>
          <w:szCs w:val="28"/>
        </w:rPr>
        <w:t>4. Впровадження стандартів благополуччя тварин (</w:t>
      </w:r>
      <w:proofErr w:type="spellStart"/>
      <w:r w:rsidRPr="00E53A8E">
        <w:rPr>
          <w:rFonts w:ascii="Times New Roman" w:hAnsi="Times New Roman" w:cs="Times New Roman"/>
          <w:sz w:val="28"/>
          <w:szCs w:val="28"/>
        </w:rPr>
        <w:t>Animal</w:t>
      </w:r>
      <w:proofErr w:type="spellEnd"/>
      <w:r w:rsidRPr="00E53A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3A8E">
        <w:rPr>
          <w:rFonts w:ascii="Times New Roman" w:hAnsi="Times New Roman" w:cs="Times New Roman"/>
          <w:sz w:val="28"/>
          <w:szCs w:val="28"/>
        </w:rPr>
        <w:t>Welfare</w:t>
      </w:r>
      <w:proofErr w:type="spellEnd"/>
      <w:r w:rsidRPr="00E53A8E">
        <w:rPr>
          <w:rFonts w:ascii="Times New Roman" w:hAnsi="Times New Roman" w:cs="Times New Roman"/>
          <w:sz w:val="28"/>
          <w:szCs w:val="28"/>
        </w:rPr>
        <w:t>)</w:t>
      </w:r>
    </w:p>
    <w:p w14:paraId="122A430A" w14:textId="77777777" w:rsidR="00F66F1D" w:rsidRPr="00E53A8E" w:rsidRDefault="00812B5E" w:rsidP="00F66F1D">
      <w:pPr>
        <w:pStyle w:val="a9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53A8E">
        <w:rPr>
          <w:rFonts w:ascii="Times New Roman" w:hAnsi="Times New Roman" w:cs="Times New Roman"/>
          <w:sz w:val="28"/>
          <w:szCs w:val="28"/>
        </w:rPr>
        <w:t>Це одне з найскладніших завдань, оскільки вимагає від бізнесу значних інвестицій. Законодавство має встановити:</w:t>
      </w:r>
      <w:r w:rsidR="00F66F1D" w:rsidRPr="00E53A8E">
        <w:rPr>
          <w:rFonts w:ascii="Times New Roman" w:hAnsi="Times New Roman" w:cs="Times New Roman"/>
          <w:sz w:val="28"/>
          <w:szCs w:val="28"/>
        </w:rPr>
        <w:t xml:space="preserve"> н</w:t>
      </w:r>
      <w:r w:rsidRPr="00E53A8E">
        <w:rPr>
          <w:rFonts w:ascii="Times New Roman" w:hAnsi="Times New Roman" w:cs="Times New Roman"/>
          <w:sz w:val="28"/>
          <w:szCs w:val="28"/>
        </w:rPr>
        <w:t>ові норми площі для утримання тварин</w:t>
      </w:r>
      <w:r w:rsidR="00F66F1D" w:rsidRPr="00E53A8E">
        <w:rPr>
          <w:rFonts w:ascii="Times New Roman" w:hAnsi="Times New Roman" w:cs="Times New Roman"/>
          <w:sz w:val="28"/>
          <w:szCs w:val="28"/>
        </w:rPr>
        <w:t xml:space="preserve"> та ж</w:t>
      </w:r>
      <w:r w:rsidRPr="00E53A8E">
        <w:rPr>
          <w:rFonts w:ascii="Times New Roman" w:hAnsi="Times New Roman" w:cs="Times New Roman"/>
          <w:sz w:val="28"/>
          <w:szCs w:val="28"/>
        </w:rPr>
        <w:t>орсткі правила гуманного забою та транспортування (згідно з Регламентом (ЄС) № 1099/2009).</w:t>
      </w:r>
    </w:p>
    <w:p w14:paraId="3C6D0602" w14:textId="6395F69F" w:rsidR="00583F10" w:rsidRPr="00F66F1D" w:rsidRDefault="00583F10" w:rsidP="00F66F1D">
      <w:pPr>
        <w:pStyle w:val="a9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53A8E">
        <w:rPr>
          <w:rFonts w:ascii="Times New Roman" w:hAnsi="Times New Roman" w:cs="Times New Roman"/>
          <w:sz w:val="28"/>
          <w:szCs w:val="28"/>
        </w:rPr>
        <w:t>Центральним органом</w:t>
      </w:r>
      <w:r w:rsidR="00F66F1D" w:rsidRPr="00E53A8E">
        <w:rPr>
          <w:rFonts w:ascii="Times New Roman" w:hAnsi="Times New Roman" w:cs="Times New Roman"/>
          <w:sz w:val="28"/>
          <w:szCs w:val="28"/>
        </w:rPr>
        <w:t xml:space="preserve"> виконавчої влади</w:t>
      </w:r>
      <w:r w:rsidRPr="00E53A8E">
        <w:rPr>
          <w:rFonts w:ascii="Times New Roman" w:hAnsi="Times New Roman" w:cs="Times New Roman"/>
          <w:sz w:val="28"/>
          <w:szCs w:val="28"/>
        </w:rPr>
        <w:t>, що забезпечує реалізацію цієї політики в Україні, є </w:t>
      </w:r>
      <w:proofErr w:type="spellStart"/>
      <w:r w:rsidRPr="00E53A8E">
        <w:rPr>
          <w:rFonts w:ascii="Times New Roman" w:hAnsi="Times New Roman" w:cs="Times New Roman"/>
          <w:sz w:val="28"/>
          <w:szCs w:val="28"/>
        </w:rPr>
        <w:t>Держпродспоживслужба</w:t>
      </w:r>
      <w:proofErr w:type="spellEnd"/>
      <w:r w:rsidRPr="00E53A8E">
        <w:rPr>
          <w:rFonts w:ascii="Times New Roman" w:hAnsi="Times New Roman" w:cs="Times New Roman"/>
          <w:sz w:val="28"/>
          <w:szCs w:val="28"/>
        </w:rPr>
        <w:t>. Саме цей орган здійснює державний контроль, сертифікує експортні</w:t>
      </w:r>
      <w:r w:rsidRPr="00F66F1D">
        <w:rPr>
          <w:rFonts w:ascii="Times New Roman" w:hAnsi="Times New Roman" w:cs="Times New Roman"/>
          <w:sz w:val="28"/>
          <w:szCs w:val="28"/>
        </w:rPr>
        <w:t xml:space="preserve"> потужності та представляє інтереси України в міжнародних організаціях.</w:t>
      </w:r>
    </w:p>
    <w:p w14:paraId="186366D1" w14:textId="0FF8E151" w:rsidR="00A51244" w:rsidRDefault="00583F10" w:rsidP="00583F10">
      <w:pPr>
        <w:pStyle w:val="a9"/>
        <w:tabs>
          <w:tab w:val="left" w:pos="579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62055F5" w14:textId="61293FDB" w:rsidR="003617E5" w:rsidRPr="00D727B8" w:rsidRDefault="003617E5" w:rsidP="00D727B8">
      <w:pPr>
        <w:pStyle w:val="a9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D727B8">
        <w:rPr>
          <w:rFonts w:ascii="Times New Roman" w:hAnsi="Times New Roman" w:cs="Times New Roman"/>
          <w:b/>
          <w:bCs/>
          <w:sz w:val="28"/>
          <w:szCs w:val="28"/>
        </w:rPr>
        <w:t>Відповідність нормам безпеки харчових продуктів.</w:t>
      </w:r>
    </w:p>
    <w:p w14:paraId="39749AC1" w14:textId="77777777" w:rsidR="00D727B8" w:rsidRPr="00D727B8" w:rsidRDefault="00D727B8" w:rsidP="00D727B8">
      <w:pPr>
        <w:pStyle w:val="a9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727B8">
        <w:rPr>
          <w:rFonts w:ascii="Times New Roman" w:hAnsi="Times New Roman" w:cs="Times New Roman"/>
          <w:sz w:val="28"/>
          <w:szCs w:val="28"/>
        </w:rPr>
        <w:t>Ключовим вектором євроінтеграції є перехід від радянської системи ГОСТів (контролю показників якості кінцевого продукту) до європейської моделі управління ризиками.</w:t>
      </w:r>
    </w:p>
    <w:p w14:paraId="4961A0A6" w14:textId="019D2720" w:rsidR="00D727B8" w:rsidRPr="00DB572A" w:rsidRDefault="00D727B8" w:rsidP="00E01EEC">
      <w:pPr>
        <w:pStyle w:val="a9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727B8">
        <w:rPr>
          <w:rFonts w:ascii="Times New Roman" w:hAnsi="Times New Roman" w:cs="Times New Roman"/>
          <w:sz w:val="28"/>
          <w:szCs w:val="28"/>
        </w:rPr>
        <w:lastRenderedPageBreak/>
        <w:t xml:space="preserve">Україна </w:t>
      </w:r>
      <w:proofErr w:type="spellStart"/>
      <w:r w:rsidRPr="00D727B8">
        <w:rPr>
          <w:rFonts w:ascii="Times New Roman" w:hAnsi="Times New Roman" w:cs="Times New Roman"/>
          <w:sz w:val="28"/>
          <w:szCs w:val="28"/>
        </w:rPr>
        <w:t>імплементувала</w:t>
      </w:r>
      <w:proofErr w:type="spellEnd"/>
      <w:r w:rsidRPr="00D727B8">
        <w:rPr>
          <w:rFonts w:ascii="Times New Roman" w:hAnsi="Times New Roman" w:cs="Times New Roman"/>
          <w:sz w:val="28"/>
          <w:szCs w:val="28"/>
        </w:rPr>
        <w:t xml:space="preserve"> положення</w:t>
      </w:r>
      <w:r w:rsidR="00E01EEC">
        <w:rPr>
          <w:rFonts w:ascii="Times New Roman" w:hAnsi="Times New Roman" w:cs="Times New Roman"/>
          <w:sz w:val="28"/>
          <w:szCs w:val="28"/>
        </w:rPr>
        <w:t xml:space="preserve"> </w:t>
      </w:r>
      <w:r w:rsidR="00E01EEC" w:rsidRPr="00DB572A">
        <w:rPr>
          <w:rFonts w:ascii="Times New Roman" w:hAnsi="Times New Roman" w:cs="Times New Roman"/>
          <w:sz w:val="28"/>
          <w:szCs w:val="28"/>
        </w:rPr>
        <w:t>Регламент</w:t>
      </w:r>
      <w:r w:rsidR="00767DBD">
        <w:rPr>
          <w:rFonts w:ascii="Times New Roman" w:hAnsi="Times New Roman" w:cs="Times New Roman"/>
          <w:sz w:val="28"/>
          <w:szCs w:val="28"/>
        </w:rPr>
        <w:t>у</w:t>
      </w:r>
      <w:r w:rsidR="00E01EEC" w:rsidRPr="00DB572A">
        <w:rPr>
          <w:rFonts w:ascii="Times New Roman" w:hAnsi="Times New Roman" w:cs="Times New Roman"/>
          <w:sz w:val="28"/>
          <w:szCs w:val="28"/>
        </w:rPr>
        <w:t xml:space="preserve"> (ЄС) № 178/2002 («</w:t>
      </w:r>
      <w:proofErr w:type="spellStart"/>
      <w:r w:rsidR="00E01EEC" w:rsidRPr="00DB572A">
        <w:rPr>
          <w:rFonts w:ascii="Times New Roman" w:hAnsi="Times New Roman" w:cs="Times New Roman"/>
          <w:sz w:val="28"/>
          <w:szCs w:val="28"/>
        </w:rPr>
        <w:t>General</w:t>
      </w:r>
      <w:proofErr w:type="spellEnd"/>
      <w:r w:rsidR="00E01EEC" w:rsidRPr="00DB57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1EEC" w:rsidRPr="00DB572A">
        <w:rPr>
          <w:rFonts w:ascii="Times New Roman" w:hAnsi="Times New Roman" w:cs="Times New Roman"/>
          <w:sz w:val="28"/>
          <w:szCs w:val="28"/>
        </w:rPr>
        <w:t>Food</w:t>
      </w:r>
      <w:proofErr w:type="spellEnd"/>
      <w:r w:rsidR="00E01EEC" w:rsidRPr="00DB57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1EEC" w:rsidRPr="00DB572A">
        <w:rPr>
          <w:rFonts w:ascii="Times New Roman" w:hAnsi="Times New Roman" w:cs="Times New Roman"/>
          <w:sz w:val="28"/>
          <w:szCs w:val="28"/>
        </w:rPr>
        <w:t>Law</w:t>
      </w:r>
      <w:proofErr w:type="spellEnd"/>
      <w:r w:rsidR="00E01EEC" w:rsidRPr="00DB572A">
        <w:rPr>
          <w:rFonts w:ascii="Times New Roman" w:hAnsi="Times New Roman" w:cs="Times New Roman"/>
          <w:sz w:val="28"/>
          <w:szCs w:val="28"/>
        </w:rPr>
        <w:t xml:space="preserve">»): </w:t>
      </w:r>
      <w:r w:rsidRPr="00DB572A">
        <w:rPr>
          <w:rFonts w:ascii="Times New Roman" w:hAnsi="Times New Roman" w:cs="Times New Roman"/>
          <w:sz w:val="28"/>
          <w:szCs w:val="28"/>
        </w:rPr>
        <w:t xml:space="preserve"> через фундаментальні зміни до Закону № 771/97-ВР. Цей Регламент є «конституцією» харчового права ЄС, що встановлює принцип аналізу ризиків як основу для будь-яких правових рішень.</w:t>
      </w:r>
    </w:p>
    <w:p w14:paraId="415CE588" w14:textId="78671C9A" w:rsidR="00D727B8" w:rsidRPr="00D727B8" w:rsidRDefault="00767DBD" w:rsidP="00DB572A">
      <w:pPr>
        <w:pStyle w:val="a9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Україна також</w:t>
      </w:r>
      <w:r w:rsidR="00D727B8" w:rsidRPr="00D727B8">
        <w:rPr>
          <w:rFonts w:ascii="Times New Roman" w:hAnsi="Times New Roman" w:cs="Times New Roman"/>
          <w:sz w:val="28"/>
          <w:szCs w:val="28"/>
        </w:rPr>
        <w:t xml:space="preserve"> адаптувала положення </w:t>
      </w:r>
      <w:r w:rsidR="00D727B8" w:rsidRPr="00767DBD">
        <w:rPr>
          <w:rFonts w:ascii="Times New Roman" w:hAnsi="Times New Roman" w:cs="Times New Roman"/>
          <w:sz w:val="28"/>
          <w:szCs w:val="28"/>
        </w:rPr>
        <w:t>Регламентів ЄС № 852/2004 та № 853/2004, що деталізують вимоги до гігі</w:t>
      </w:r>
      <w:r w:rsidR="00D727B8" w:rsidRPr="00D727B8">
        <w:rPr>
          <w:rFonts w:ascii="Times New Roman" w:hAnsi="Times New Roman" w:cs="Times New Roman"/>
          <w:sz w:val="28"/>
          <w:szCs w:val="28"/>
        </w:rPr>
        <w:t>єни для всіх продуктів та окремо — для продуктів тваринного походження.</w:t>
      </w:r>
    </w:p>
    <w:p w14:paraId="2933044F" w14:textId="417C1C62" w:rsidR="00D727B8" w:rsidRPr="00D727B8" w:rsidRDefault="00D727B8" w:rsidP="00D727B8">
      <w:pPr>
        <w:pStyle w:val="a9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727B8">
        <w:rPr>
          <w:rFonts w:ascii="Times New Roman" w:hAnsi="Times New Roman" w:cs="Times New Roman"/>
          <w:sz w:val="28"/>
          <w:szCs w:val="28"/>
        </w:rPr>
        <w:t>В межах Європейського зеленого курсу (</w:t>
      </w:r>
      <w:proofErr w:type="spellStart"/>
      <w:r w:rsidRPr="00D727B8">
        <w:rPr>
          <w:rFonts w:ascii="Times New Roman" w:hAnsi="Times New Roman" w:cs="Times New Roman"/>
          <w:sz w:val="28"/>
          <w:szCs w:val="28"/>
        </w:rPr>
        <w:t>European</w:t>
      </w:r>
      <w:proofErr w:type="spellEnd"/>
      <w:r w:rsidRPr="00D72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7B8">
        <w:rPr>
          <w:rFonts w:ascii="Times New Roman" w:hAnsi="Times New Roman" w:cs="Times New Roman"/>
          <w:sz w:val="28"/>
          <w:szCs w:val="28"/>
        </w:rPr>
        <w:t>Green</w:t>
      </w:r>
      <w:proofErr w:type="spellEnd"/>
      <w:r w:rsidRPr="00D72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7B8">
        <w:rPr>
          <w:rFonts w:ascii="Times New Roman" w:hAnsi="Times New Roman" w:cs="Times New Roman"/>
          <w:sz w:val="28"/>
          <w:szCs w:val="28"/>
        </w:rPr>
        <w:t>Deal</w:t>
      </w:r>
      <w:proofErr w:type="spellEnd"/>
      <w:r w:rsidRPr="00D727B8">
        <w:rPr>
          <w:rFonts w:ascii="Times New Roman" w:hAnsi="Times New Roman" w:cs="Times New Roman"/>
          <w:sz w:val="28"/>
          <w:szCs w:val="28"/>
        </w:rPr>
        <w:t>) Україна впроваджує комплексний підхід, де безпечність продукту розглядається як ланцюг безперервних юридичних зобов'язань</w:t>
      </w:r>
      <w:r w:rsidR="00213DF9">
        <w:rPr>
          <w:rFonts w:ascii="Times New Roman" w:hAnsi="Times New Roman" w:cs="Times New Roman"/>
          <w:sz w:val="28"/>
          <w:szCs w:val="28"/>
        </w:rPr>
        <w:t>, зокрема</w:t>
      </w:r>
    </w:p>
    <w:p w14:paraId="25390525" w14:textId="72CB7F6B" w:rsidR="00D727B8" w:rsidRPr="00D727B8" w:rsidRDefault="00213DF9" w:rsidP="00213DF9">
      <w:pPr>
        <w:pStyle w:val="a9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13DF9">
        <w:rPr>
          <w:rFonts w:ascii="Times New Roman" w:hAnsi="Times New Roman" w:cs="Times New Roman"/>
          <w:sz w:val="28"/>
          <w:szCs w:val="28"/>
        </w:rPr>
        <w:t>к</w:t>
      </w:r>
      <w:r w:rsidR="00D727B8" w:rsidRPr="00213DF9">
        <w:rPr>
          <w:rFonts w:ascii="Times New Roman" w:hAnsi="Times New Roman" w:cs="Times New Roman"/>
          <w:sz w:val="28"/>
          <w:szCs w:val="28"/>
        </w:rPr>
        <w:t>онтроль первинного виробництва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213DF9">
        <w:rPr>
          <w:rFonts w:ascii="Times New Roman" w:hAnsi="Times New Roman" w:cs="Times New Roman"/>
          <w:sz w:val="28"/>
          <w:szCs w:val="28"/>
        </w:rPr>
        <w:t>а саме дотримання в</w:t>
      </w:r>
      <w:r w:rsidR="00D727B8" w:rsidRPr="00213DF9">
        <w:rPr>
          <w:rFonts w:ascii="Times New Roman" w:hAnsi="Times New Roman" w:cs="Times New Roman"/>
          <w:sz w:val="28"/>
          <w:szCs w:val="28"/>
        </w:rPr>
        <w:t>имог</w:t>
      </w:r>
      <w:r w:rsidR="00D727B8" w:rsidRPr="00D727B8">
        <w:rPr>
          <w:rFonts w:ascii="Times New Roman" w:hAnsi="Times New Roman" w:cs="Times New Roman"/>
          <w:sz w:val="28"/>
          <w:szCs w:val="28"/>
        </w:rPr>
        <w:t xml:space="preserve"> до використання пестицидів, агрохімікатів та ветеринарних препаратів.</w:t>
      </w:r>
    </w:p>
    <w:p w14:paraId="178729FF" w14:textId="038D8613" w:rsidR="00D727B8" w:rsidRPr="00D727B8" w:rsidRDefault="00213DF9" w:rsidP="00213DF9">
      <w:pPr>
        <w:pStyle w:val="a9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41FE4">
        <w:rPr>
          <w:rFonts w:ascii="Times New Roman" w:hAnsi="Times New Roman" w:cs="Times New Roman"/>
          <w:sz w:val="28"/>
          <w:szCs w:val="28"/>
        </w:rPr>
        <w:t>Також в</w:t>
      </w:r>
      <w:r w:rsidR="00A41FE4" w:rsidRPr="00A41FE4">
        <w:rPr>
          <w:rFonts w:ascii="Times New Roman" w:hAnsi="Times New Roman" w:cs="Times New Roman"/>
          <w:sz w:val="28"/>
          <w:szCs w:val="28"/>
        </w:rPr>
        <w:t>изначено с</w:t>
      </w:r>
      <w:r w:rsidR="00D727B8" w:rsidRPr="00A41FE4">
        <w:rPr>
          <w:rFonts w:ascii="Times New Roman" w:hAnsi="Times New Roman" w:cs="Times New Roman"/>
          <w:sz w:val="28"/>
          <w:szCs w:val="28"/>
        </w:rPr>
        <w:t>татус оператора ринку</w:t>
      </w:r>
      <w:r w:rsidR="00A41FE4" w:rsidRPr="00A41FE4">
        <w:rPr>
          <w:rFonts w:ascii="Times New Roman" w:hAnsi="Times New Roman" w:cs="Times New Roman"/>
          <w:sz w:val="28"/>
          <w:szCs w:val="28"/>
        </w:rPr>
        <w:t>, тобто</w:t>
      </w:r>
      <w:r w:rsidR="00D727B8" w:rsidRPr="00D727B8">
        <w:rPr>
          <w:rFonts w:ascii="Times New Roman" w:hAnsi="Times New Roman" w:cs="Times New Roman"/>
          <w:sz w:val="28"/>
          <w:szCs w:val="28"/>
        </w:rPr>
        <w:t> </w:t>
      </w:r>
      <w:r w:rsidR="00A41FE4">
        <w:rPr>
          <w:rFonts w:ascii="Times New Roman" w:hAnsi="Times New Roman" w:cs="Times New Roman"/>
          <w:sz w:val="28"/>
          <w:szCs w:val="28"/>
        </w:rPr>
        <w:t>к</w:t>
      </w:r>
      <w:r w:rsidR="00D727B8" w:rsidRPr="00D727B8">
        <w:rPr>
          <w:rFonts w:ascii="Times New Roman" w:hAnsi="Times New Roman" w:cs="Times New Roman"/>
          <w:sz w:val="28"/>
          <w:szCs w:val="28"/>
        </w:rPr>
        <w:t>ожна особа, що має відношення до продукту (від логіста до власника складу), несе солідарну відповідальність за збереження цілісності ланцюга безпеки.</w:t>
      </w:r>
    </w:p>
    <w:p w14:paraId="64AD7D56" w14:textId="45E7BC97" w:rsidR="00D727B8" w:rsidRPr="00D727B8" w:rsidRDefault="00D727B8" w:rsidP="00D727B8">
      <w:pPr>
        <w:pStyle w:val="a9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727B8">
        <w:rPr>
          <w:rFonts w:ascii="Times New Roman" w:hAnsi="Times New Roman" w:cs="Times New Roman"/>
          <w:sz w:val="28"/>
          <w:szCs w:val="28"/>
        </w:rPr>
        <w:t>Найбільш суттєвим кроком стало прийняття </w:t>
      </w:r>
      <w:r w:rsidRPr="00646A52">
        <w:rPr>
          <w:rFonts w:ascii="Times New Roman" w:hAnsi="Times New Roman" w:cs="Times New Roman"/>
          <w:sz w:val="28"/>
          <w:szCs w:val="28"/>
        </w:rPr>
        <w:t>Закону</w:t>
      </w:r>
      <w:r w:rsidR="00646A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6A52" w:rsidRPr="00646A52">
        <w:rPr>
          <w:rFonts w:ascii="Times New Roman" w:hAnsi="Times New Roman" w:cs="Times New Roman"/>
          <w:sz w:val="28"/>
          <w:szCs w:val="28"/>
        </w:rPr>
        <w:t>«</w:t>
      </w:r>
      <w:r w:rsidR="00646A52" w:rsidRPr="00646A52">
        <w:rPr>
          <w:rFonts w:ascii="Times New Roman" w:hAnsi="Times New Roman" w:cs="Times New Roman"/>
          <w:sz w:val="28"/>
          <w:szCs w:val="28"/>
        </w:rPr>
        <w:t>Про державний контроль за дотриманням законодавства про харчові продукти, корми, побічні продукти тваринного походження, здоров’я та благополуччя тварин</w:t>
      </w:r>
      <w:r w:rsidR="00646A52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D727B8">
        <w:rPr>
          <w:rFonts w:ascii="Times New Roman" w:hAnsi="Times New Roman" w:cs="Times New Roman"/>
          <w:sz w:val="28"/>
          <w:szCs w:val="28"/>
        </w:rPr>
        <w:t>, який базується на принципах </w:t>
      </w:r>
      <w:r w:rsidRPr="00646A52">
        <w:rPr>
          <w:rFonts w:ascii="Times New Roman" w:hAnsi="Times New Roman" w:cs="Times New Roman"/>
          <w:sz w:val="28"/>
          <w:szCs w:val="28"/>
        </w:rPr>
        <w:t>Регламенту (ЄС) 2017/625</w:t>
      </w:r>
      <w:r w:rsidRPr="00D727B8">
        <w:rPr>
          <w:rFonts w:ascii="Times New Roman" w:hAnsi="Times New Roman" w:cs="Times New Roman"/>
          <w:sz w:val="28"/>
          <w:szCs w:val="28"/>
        </w:rPr>
        <w:t xml:space="preserve">.  </w:t>
      </w:r>
      <w:r w:rsidR="00F531F8">
        <w:rPr>
          <w:rFonts w:ascii="Times New Roman" w:hAnsi="Times New Roman" w:cs="Times New Roman"/>
          <w:sz w:val="28"/>
          <w:szCs w:val="28"/>
        </w:rPr>
        <w:t>Т</w:t>
      </w:r>
      <w:r w:rsidRPr="00D727B8">
        <w:rPr>
          <w:rFonts w:ascii="Times New Roman" w:hAnsi="Times New Roman" w:cs="Times New Roman"/>
          <w:sz w:val="28"/>
          <w:szCs w:val="28"/>
        </w:rPr>
        <w:t>ут важливі три аспекти:</w:t>
      </w:r>
    </w:p>
    <w:p w14:paraId="6EAE29C0" w14:textId="73BD6938" w:rsidR="00D727B8" w:rsidRPr="00D727B8" w:rsidRDefault="00D727B8" w:rsidP="00D727B8">
      <w:pPr>
        <w:pStyle w:val="a9"/>
        <w:numPr>
          <w:ilvl w:val="0"/>
          <w:numId w:val="14"/>
        </w:numPr>
        <w:tabs>
          <w:tab w:val="num" w:pos="36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727B8">
        <w:rPr>
          <w:rFonts w:ascii="Times New Roman" w:hAnsi="Times New Roman" w:cs="Times New Roman"/>
          <w:sz w:val="28"/>
          <w:szCs w:val="28"/>
        </w:rPr>
        <w:t> Частота перевірок підприємства залежить від його «ризиковості» (типу продукції та результатів попередніх перевірок). Це обмежує корупційні ризики та тиск на сумлінний бізнес.</w:t>
      </w:r>
    </w:p>
    <w:p w14:paraId="2A849EF7" w14:textId="795AD0D8" w:rsidR="00D727B8" w:rsidRPr="00D727B8" w:rsidRDefault="00D727B8" w:rsidP="00D727B8">
      <w:pPr>
        <w:pStyle w:val="a9"/>
        <w:numPr>
          <w:ilvl w:val="0"/>
          <w:numId w:val="14"/>
        </w:numPr>
        <w:tabs>
          <w:tab w:val="num" w:pos="36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727B8">
        <w:rPr>
          <w:rFonts w:ascii="Times New Roman" w:hAnsi="Times New Roman" w:cs="Times New Roman"/>
          <w:sz w:val="28"/>
          <w:szCs w:val="28"/>
        </w:rPr>
        <w:t> Запровадження планів державного моніторингу залишків ветеринарних препаратів та забруднювачів, що є вимогою для експорту до ЄС.</w:t>
      </w:r>
    </w:p>
    <w:p w14:paraId="3CD33914" w14:textId="166453EF" w:rsidR="00D727B8" w:rsidRPr="00D727B8" w:rsidRDefault="00D727B8" w:rsidP="00D727B8">
      <w:pPr>
        <w:pStyle w:val="a9"/>
        <w:numPr>
          <w:ilvl w:val="0"/>
          <w:numId w:val="14"/>
        </w:numPr>
        <w:tabs>
          <w:tab w:val="num" w:pos="36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727B8">
        <w:rPr>
          <w:rFonts w:ascii="Times New Roman" w:hAnsi="Times New Roman" w:cs="Times New Roman"/>
          <w:sz w:val="28"/>
          <w:szCs w:val="28"/>
        </w:rPr>
        <w:t>Україна працює над визнанням нашої системи контролю еквівалентною європейській, що дозволяє українським виробникам отримувати «</w:t>
      </w:r>
      <w:proofErr w:type="spellStart"/>
      <w:r w:rsidRPr="00D727B8">
        <w:rPr>
          <w:rFonts w:ascii="Times New Roman" w:hAnsi="Times New Roman" w:cs="Times New Roman"/>
          <w:sz w:val="28"/>
          <w:szCs w:val="28"/>
        </w:rPr>
        <w:t>єврономери</w:t>
      </w:r>
      <w:proofErr w:type="spellEnd"/>
      <w:r w:rsidRPr="00D727B8">
        <w:rPr>
          <w:rFonts w:ascii="Times New Roman" w:hAnsi="Times New Roman" w:cs="Times New Roman"/>
          <w:sz w:val="28"/>
          <w:szCs w:val="28"/>
        </w:rPr>
        <w:t>» та експортувати продукцію тваринного походження без додаткових сертифікацій кожної партії.</w:t>
      </w:r>
    </w:p>
    <w:p w14:paraId="4EB1C110" w14:textId="3682D0F2" w:rsidR="00D727B8" w:rsidRPr="00D25135" w:rsidRDefault="00D727B8" w:rsidP="00D25135">
      <w:pPr>
        <w:pStyle w:val="a9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727B8">
        <w:rPr>
          <w:rFonts w:ascii="Times New Roman" w:hAnsi="Times New Roman" w:cs="Times New Roman"/>
          <w:sz w:val="28"/>
          <w:szCs w:val="28"/>
        </w:rPr>
        <w:t>Євроінтеграція вимагає абсолютної прозорості. </w:t>
      </w:r>
      <w:r w:rsidRPr="00D25135">
        <w:rPr>
          <w:rFonts w:ascii="Times New Roman" w:hAnsi="Times New Roman" w:cs="Times New Roman"/>
          <w:sz w:val="28"/>
          <w:szCs w:val="28"/>
        </w:rPr>
        <w:t xml:space="preserve">Закон </w:t>
      </w:r>
      <w:r w:rsidR="00D25135" w:rsidRPr="00D25135">
        <w:rPr>
          <w:rFonts w:ascii="Times New Roman" w:hAnsi="Times New Roman" w:cs="Times New Roman"/>
          <w:sz w:val="28"/>
          <w:szCs w:val="28"/>
        </w:rPr>
        <w:t>«</w:t>
      </w:r>
      <w:r w:rsidR="00D25135" w:rsidRPr="00D25135">
        <w:rPr>
          <w:rFonts w:ascii="Times New Roman" w:hAnsi="Times New Roman" w:cs="Times New Roman"/>
          <w:sz w:val="28"/>
          <w:szCs w:val="28"/>
        </w:rPr>
        <w:t>Про інформацію для споживачів щодо харчових продуктів</w:t>
      </w:r>
      <w:r w:rsidR="00D25135" w:rsidRPr="00D25135">
        <w:rPr>
          <w:rFonts w:ascii="Times New Roman" w:hAnsi="Times New Roman" w:cs="Times New Roman"/>
          <w:sz w:val="28"/>
          <w:szCs w:val="28"/>
        </w:rPr>
        <w:t xml:space="preserve">» </w:t>
      </w:r>
      <w:r w:rsidRPr="00D25135">
        <w:rPr>
          <w:rFonts w:ascii="Times New Roman" w:hAnsi="Times New Roman" w:cs="Times New Roman"/>
          <w:sz w:val="28"/>
          <w:szCs w:val="28"/>
        </w:rPr>
        <w:t>повністю базується на Регламенті (ЄС) № 1169/2011.</w:t>
      </w:r>
      <w:r w:rsidR="00D25135">
        <w:rPr>
          <w:rFonts w:ascii="Times New Roman" w:hAnsi="Times New Roman" w:cs="Times New Roman"/>
          <w:sz w:val="28"/>
          <w:szCs w:val="28"/>
        </w:rPr>
        <w:t xml:space="preserve"> Він </w:t>
      </w:r>
      <w:r w:rsidR="00B3355C">
        <w:rPr>
          <w:rFonts w:ascii="Times New Roman" w:hAnsi="Times New Roman" w:cs="Times New Roman"/>
          <w:sz w:val="28"/>
          <w:szCs w:val="28"/>
        </w:rPr>
        <w:t>містить о</w:t>
      </w:r>
      <w:r w:rsidRPr="00D25135">
        <w:rPr>
          <w:rFonts w:ascii="Times New Roman" w:hAnsi="Times New Roman" w:cs="Times New Roman"/>
          <w:sz w:val="28"/>
          <w:szCs w:val="28"/>
        </w:rPr>
        <w:t>бов’язковість виділення алергенів, чіткі вимоги до шрифтів та заборона вводити споживача в оману щодо «лікувальних» властивостей харчових продуктів. Недотримання цих вимог є підставою для негайної зупинки реалізації партії товару.</w:t>
      </w:r>
    </w:p>
    <w:p w14:paraId="66DC2BE1" w14:textId="4EA849EC" w:rsidR="00D727B8" w:rsidRPr="00B3355C" w:rsidRDefault="00D727B8" w:rsidP="00B3355C">
      <w:pPr>
        <w:pStyle w:val="a9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D727B8">
        <w:rPr>
          <w:rFonts w:ascii="Times New Roman" w:hAnsi="Times New Roman" w:cs="Times New Roman"/>
          <w:sz w:val="28"/>
          <w:szCs w:val="28"/>
        </w:rPr>
        <w:t>Як кандидат на вступ до ЄС, Україна інтегрується до </w:t>
      </w:r>
      <w:r w:rsidRPr="00B3355C">
        <w:rPr>
          <w:rFonts w:ascii="Times New Roman" w:hAnsi="Times New Roman" w:cs="Times New Roman"/>
          <w:sz w:val="28"/>
          <w:szCs w:val="28"/>
        </w:rPr>
        <w:t>Системи швидкого оповіщення про загрози харчових продуктів та кормі</w:t>
      </w:r>
      <w:r w:rsidR="00AA22BD">
        <w:rPr>
          <w:rFonts w:ascii="Times New Roman" w:hAnsi="Times New Roman" w:cs="Times New Roman"/>
          <w:sz w:val="28"/>
          <w:szCs w:val="28"/>
        </w:rPr>
        <w:t>в. Тобто, я</w:t>
      </w:r>
      <w:r w:rsidRPr="00B3355C">
        <w:rPr>
          <w:rFonts w:ascii="Times New Roman" w:hAnsi="Times New Roman" w:cs="Times New Roman"/>
          <w:sz w:val="28"/>
          <w:szCs w:val="28"/>
        </w:rPr>
        <w:t>кщо український продукт у Польщі визнано небезпечним, через систему RASFF український орган (</w:t>
      </w:r>
      <w:proofErr w:type="spellStart"/>
      <w:r w:rsidRPr="00B3355C">
        <w:rPr>
          <w:rFonts w:ascii="Times New Roman" w:hAnsi="Times New Roman" w:cs="Times New Roman"/>
          <w:sz w:val="28"/>
          <w:szCs w:val="28"/>
        </w:rPr>
        <w:t>Держпродспоживслужба</w:t>
      </w:r>
      <w:proofErr w:type="spellEnd"/>
      <w:r w:rsidRPr="00B3355C">
        <w:rPr>
          <w:rFonts w:ascii="Times New Roman" w:hAnsi="Times New Roman" w:cs="Times New Roman"/>
          <w:sz w:val="28"/>
          <w:szCs w:val="28"/>
        </w:rPr>
        <w:t>) негайно отримує сповіщення та зобов’язаний протягом лічених годин встановити виробника, зупинити виробництво та відкликати решту продукції з ринку.</w:t>
      </w:r>
    </w:p>
    <w:p w14:paraId="278C3526" w14:textId="64427572" w:rsidR="00D727B8" w:rsidRPr="00D727B8" w:rsidRDefault="00D727B8" w:rsidP="00D727B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37195045" w14:textId="77777777" w:rsidR="00D727B8" w:rsidRPr="00D727B8" w:rsidRDefault="00D727B8" w:rsidP="00D727B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4845A378" w14:textId="77777777" w:rsidR="00A51244" w:rsidRPr="006B15CE" w:rsidRDefault="00A51244" w:rsidP="006B15C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E4C7AA" w14:textId="2D84CE35" w:rsidR="00A51244" w:rsidRPr="006B15CE" w:rsidRDefault="006B15CE" w:rsidP="00850B62">
      <w:pPr>
        <w:pStyle w:val="a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15CE">
        <w:rPr>
          <w:rFonts w:ascii="Times New Roman" w:hAnsi="Times New Roman" w:cs="Times New Roman"/>
          <w:b/>
          <w:bCs/>
          <w:sz w:val="28"/>
          <w:szCs w:val="28"/>
        </w:rPr>
        <w:lastRenderedPageBreak/>
        <w:t>Література</w:t>
      </w:r>
    </w:p>
    <w:p w14:paraId="1CE4DCAA" w14:textId="02DDAB8C" w:rsidR="00A51244" w:rsidRDefault="003C65C7" w:rsidP="00976094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3C65C7">
        <w:rPr>
          <w:rFonts w:ascii="Times New Roman" w:hAnsi="Times New Roman" w:cs="Times New Roman"/>
          <w:sz w:val="28"/>
          <w:szCs w:val="28"/>
        </w:rPr>
        <w:t xml:space="preserve">одаток </w:t>
      </w:r>
      <w:r w:rsidRPr="003C65C7">
        <w:rPr>
          <w:rFonts w:ascii="Times New Roman" w:hAnsi="Times New Roman" w:cs="Times New Roman"/>
          <w:sz w:val="40"/>
          <w:szCs w:val="40"/>
        </w:rPr>
        <w:t>хх</w:t>
      </w:r>
      <w:proofErr w:type="spellStart"/>
      <w:r w:rsidRPr="003C65C7">
        <w:rPr>
          <w:rFonts w:ascii="Times New Roman" w:hAnsi="Times New Roman" w:cs="Times New Roman"/>
          <w:sz w:val="40"/>
          <w:szCs w:val="40"/>
        </w:rPr>
        <w:t>х</w:t>
      </w:r>
      <w:proofErr w:type="spellEnd"/>
      <w:r w:rsidRPr="003C65C7">
        <w:rPr>
          <w:rFonts w:ascii="Times New Roman" w:hAnsi="Times New Roman" w:cs="Times New Roman"/>
          <w:sz w:val="28"/>
          <w:szCs w:val="28"/>
        </w:rPr>
        <w:t xml:space="preserve"> до глави 6 «</w:t>
      </w:r>
      <w:r w:rsidR="00976094">
        <w:rPr>
          <w:rFonts w:ascii="Times New Roman" w:hAnsi="Times New Roman" w:cs="Times New Roman"/>
          <w:sz w:val="28"/>
          <w:szCs w:val="28"/>
        </w:rPr>
        <w:t>Н</w:t>
      </w:r>
      <w:r w:rsidRPr="003C65C7">
        <w:rPr>
          <w:rFonts w:ascii="Times New Roman" w:hAnsi="Times New Roman" w:cs="Times New Roman"/>
          <w:sz w:val="28"/>
          <w:szCs w:val="28"/>
        </w:rPr>
        <w:t xml:space="preserve">авколишнє природне середовище» розділу </w:t>
      </w:r>
      <w:r w:rsidR="00976094" w:rsidRPr="003C65C7">
        <w:rPr>
          <w:rFonts w:ascii="Times New Roman" w:hAnsi="Times New Roman" w:cs="Times New Roman"/>
          <w:sz w:val="28"/>
          <w:szCs w:val="28"/>
        </w:rPr>
        <w:t>V</w:t>
      </w:r>
      <w:r w:rsidRPr="003C65C7">
        <w:rPr>
          <w:rFonts w:ascii="Times New Roman" w:hAnsi="Times New Roman" w:cs="Times New Roman"/>
          <w:sz w:val="28"/>
          <w:szCs w:val="28"/>
        </w:rPr>
        <w:t xml:space="preserve"> «</w:t>
      </w:r>
      <w:r w:rsidR="0080063A">
        <w:rPr>
          <w:rFonts w:ascii="Times New Roman" w:hAnsi="Times New Roman" w:cs="Times New Roman"/>
          <w:sz w:val="28"/>
          <w:szCs w:val="28"/>
        </w:rPr>
        <w:t>Е</w:t>
      </w:r>
      <w:r w:rsidRPr="003C65C7">
        <w:rPr>
          <w:rFonts w:ascii="Times New Roman" w:hAnsi="Times New Roman" w:cs="Times New Roman"/>
          <w:sz w:val="28"/>
          <w:szCs w:val="28"/>
        </w:rPr>
        <w:t>кономічне і галузеве співробітництво»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9E630C" w:rsidRPr="00FB5131">
          <w:rPr>
            <w:rStyle w:val="af"/>
            <w:rFonts w:ascii="Times New Roman" w:hAnsi="Times New Roman" w:cs="Times New Roman"/>
            <w:sz w:val="28"/>
            <w:szCs w:val="28"/>
          </w:rPr>
          <w:t>https://www.kmu.gov.ua/storage/app/sites/1/ugoda-pro-asociaciyu/30_Annex.pdf</w:t>
        </w:r>
      </w:hyperlink>
    </w:p>
    <w:p w14:paraId="2320C3C6" w14:textId="38000E01" w:rsidR="009E630C" w:rsidRDefault="000E1288" w:rsidP="007D095B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1288">
        <w:rPr>
          <w:rFonts w:ascii="Times New Roman" w:hAnsi="Times New Roman" w:cs="Times New Roman"/>
          <w:sz w:val="28"/>
          <w:szCs w:val="28"/>
        </w:rPr>
        <w:t>Про енергетичну ефективність</w:t>
      </w:r>
      <w:r>
        <w:rPr>
          <w:rFonts w:ascii="Times New Roman" w:hAnsi="Times New Roman" w:cs="Times New Roman"/>
          <w:sz w:val="28"/>
          <w:szCs w:val="28"/>
        </w:rPr>
        <w:t xml:space="preserve"> Закон України від</w:t>
      </w:r>
      <w:r w:rsidR="008F22BA">
        <w:rPr>
          <w:rFonts w:ascii="Times New Roman" w:hAnsi="Times New Roman" w:cs="Times New Roman"/>
          <w:sz w:val="28"/>
          <w:szCs w:val="28"/>
        </w:rPr>
        <w:t xml:space="preserve"> 21.10.2021</w:t>
      </w:r>
      <w:r w:rsidR="007D095B">
        <w:rPr>
          <w:rFonts w:ascii="Times New Roman" w:hAnsi="Times New Roman" w:cs="Times New Roman"/>
          <w:sz w:val="28"/>
          <w:szCs w:val="28"/>
        </w:rPr>
        <w:t>.</w:t>
      </w:r>
      <w:r w:rsidR="008F22BA">
        <w:rPr>
          <w:rFonts w:ascii="Times New Roman" w:hAnsi="Times New Roman" w:cs="Times New Roman"/>
          <w:sz w:val="28"/>
          <w:szCs w:val="28"/>
        </w:rPr>
        <w:t xml:space="preserve"> </w:t>
      </w:r>
      <w:r w:rsidR="007D095B" w:rsidRPr="007D095B">
        <w:rPr>
          <w:rFonts w:ascii="Times New Roman" w:hAnsi="Times New Roman" w:cs="Times New Roman"/>
          <w:sz w:val="28"/>
          <w:szCs w:val="28"/>
        </w:rPr>
        <w:t>Відомості Верховної Ради України (ВВР), 2022, № 2, ст.8</w:t>
      </w:r>
      <w:r w:rsidR="007D095B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7D095B" w:rsidRPr="00FB5131">
          <w:rPr>
            <w:rStyle w:val="af"/>
            <w:rFonts w:ascii="Times New Roman" w:hAnsi="Times New Roman" w:cs="Times New Roman"/>
            <w:sz w:val="28"/>
            <w:szCs w:val="28"/>
          </w:rPr>
          <w:t>https://zakon.rada.gov.ua/laws/show/1818-20/ed20230727#Text</w:t>
        </w:r>
      </w:hyperlink>
    </w:p>
    <w:p w14:paraId="433C41CE" w14:textId="24F283EF" w:rsidR="007D095B" w:rsidRDefault="009D4732" w:rsidP="007D095B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4732">
        <w:rPr>
          <w:rFonts w:ascii="Times New Roman" w:hAnsi="Times New Roman" w:cs="Times New Roman"/>
          <w:sz w:val="28"/>
          <w:szCs w:val="28"/>
        </w:rPr>
        <w:t>Про державний контроль за дотриманням законодавства про харчові продукти, корми, побічні продукти тваринного походження, здоров’я та благополуччя тварин</w:t>
      </w:r>
      <w:r w:rsidRPr="009D4732">
        <w:rPr>
          <w:rFonts w:ascii="Times New Roman" w:hAnsi="Times New Roman" w:cs="Times New Roman"/>
          <w:sz w:val="28"/>
          <w:szCs w:val="28"/>
        </w:rPr>
        <w:t xml:space="preserve">. Закон України від </w:t>
      </w:r>
      <w:r w:rsidR="00E75C45" w:rsidRPr="00E75C45">
        <w:rPr>
          <w:rFonts w:ascii="Times New Roman" w:hAnsi="Times New Roman" w:cs="Times New Roman"/>
          <w:sz w:val="28"/>
          <w:szCs w:val="28"/>
        </w:rPr>
        <w:t>18</w:t>
      </w:r>
      <w:r w:rsidR="00E75C45" w:rsidRPr="00E75C45">
        <w:rPr>
          <w:rFonts w:ascii="Times New Roman" w:hAnsi="Times New Roman" w:cs="Times New Roman"/>
          <w:sz w:val="28"/>
          <w:szCs w:val="28"/>
        </w:rPr>
        <w:t>.05.</w:t>
      </w:r>
      <w:r w:rsidR="00E75C45" w:rsidRPr="00E75C45">
        <w:rPr>
          <w:rFonts w:ascii="Times New Roman" w:hAnsi="Times New Roman" w:cs="Times New Roman"/>
          <w:sz w:val="28"/>
          <w:szCs w:val="28"/>
        </w:rPr>
        <w:t xml:space="preserve"> 2017 року</w:t>
      </w:r>
      <w:r w:rsidR="00E75C45" w:rsidRPr="00E75C45">
        <w:rPr>
          <w:rFonts w:ascii="Times New Roman" w:hAnsi="Times New Roman" w:cs="Times New Roman"/>
          <w:sz w:val="28"/>
          <w:szCs w:val="28"/>
        </w:rPr>
        <w:t>.</w:t>
      </w:r>
      <w:r w:rsidR="00A60BCF">
        <w:rPr>
          <w:rFonts w:ascii="Times New Roman" w:hAnsi="Times New Roman" w:cs="Times New Roman"/>
          <w:sz w:val="28"/>
          <w:szCs w:val="28"/>
        </w:rPr>
        <w:t xml:space="preserve"> </w:t>
      </w:r>
      <w:r w:rsidR="00A60BCF" w:rsidRPr="005B1F77">
        <w:rPr>
          <w:rFonts w:ascii="Times New Roman" w:hAnsi="Times New Roman" w:cs="Times New Roman"/>
          <w:sz w:val="28"/>
          <w:szCs w:val="28"/>
        </w:rPr>
        <w:t>Відомості Верховної Ради (ВВР), 2017, № 31, ст.343</w:t>
      </w:r>
      <w:r w:rsidR="00A60BCF" w:rsidRPr="005B1F77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5B1F77" w:rsidRPr="00FB5131">
          <w:rPr>
            <w:rStyle w:val="af"/>
            <w:rFonts w:ascii="Times New Roman" w:hAnsi="Times New Roman" w:cs="Times New Roman"/>
            <w:sz w:val="28"/>
            <w:szCs w:val="28"/>
          </w:rPr>
          <w:t>https://zakon.rada.gov.ua/laws/show/2042-19#Text</w:t>
        </w:r>
      </w:hyperlink>
    </w:p>
    <w:p w14:paraId="35F163FB" w14:textId="22BF5573" w:rsidR="005B1F77" w:rsidRDefault="00DA33EB" w:rsidP="007D095B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6F20">
        <w:rPr>
          <w:rFonts w:ascii="Times New Roman" w:hAnsi="Times New Roman" w:cs="Times New Roman"/>
          <w:sz w:val="28"/>
          <w:szCs w:val="28"/>
        </w:rPr>
        <w:t>Про інформацію для споживачів щодо харчових продуктів</w:t>
      </w:r>
      <w:r w:rsidRPr="00B46F20">
        <w:rPr>
          <w:rFonts w:ascii="Times New Roman" w:hAnsi="Times New Roman" w:cs="Times New Roman"/>
          <w:sz w:val="28"/>
          <w:szCs w:val="28"/>
        </w:rPr>
        <w:t xml:space="preserve">. Закон України від </w:t>
      </w:r>
      <w:r w:rsidR="00420973" w:rsidRPr="00B46F20">
        <w:rPr>
          <w:rFonts w:ascii="Times New Roman" w:hAnsi="Times New Roman" w:cs="Times New Roman"/>
          <w:sz w:val="28"/>
          <w:szCs w:val="28"/>
        </w:rPr>
        <w:t xml:space="preserve">06.12.2018 </w:t>
      </w:r>
      <w:r w:rsidR="00B46F20" w:rsidRPr="00B46F20">
        <w:rPr>
          <w:rFonts w:ascii="Times New Roman" w:hAnsi="Times New Roman" w:cs="Times New Roman"/>
          <w:sz w:val="28"/>
          <w:szCs w:val="28"/>
        </w:rPr>
        <w:t>Відомості Верховної Ради (ВВР), 2019, № 7, ст.41</w:t>
      </w:r>
      <w:r w:rsidR="00B46F20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B46F20" w:rsidRPr="00FB5131">
          <w:rPr>
            <w:rStyle w:val="af"/>
            <w:rFonts w:ascii="Times New Roman" w:hAnsi="Times New Roman" w:cs="Times New Roman"/>
            <w:sz w:val="28"/>
            <w:szCs w:val="28"/>
          </w:rPr>
          <w:t>https://zakon.rada.gov.ua/laws/show/2639-19#Text</w:t>
        </w:r>
      </w:hyperlink>
    </w:p>
    <w:p w14:paraId="4B8FBB5A" w14:textId="77777777" w:rsidR="00B46F20" w:rsidRDefault="00B46F20" w:rsidP="00B46F20">
      <w:pPr>
        <w:pStyle w:val="a9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31E15C7D" w14:textId="77777777" w:rsidR="00B46F20" w:rsidRPr="00B46F20" w:rsidRDefault="00B46F20" w:rsidP="00B46F20">
      <w:pPr>
        <w:pStyle w:val="a9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sectPr w:rsidR="00B46F20" w:rsidRPr="00B46F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20193"/>
    <w:multiLevelType w:val="multilevel"/>
    <w:tmpl w:val="182E1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9156E"/>
    <w:multiLevelType w:val="hybridMultilevel"/>
    <w:tmpl w:val="C010C22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281FF5"/>
    <w:multiLevelType w:val="hybridMultilevel"/>
    <w:tmpl w:val="839C699E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034B48"/>
    <w:multiLevelType w:val="multilevel"/>
    <w:tmpl w:val="9F981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DC68EA"/>
    <w:multiLevelType w:val="multilevel"/>
    <w:tmpl w:val="739CA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A43CF1"/>
    <w:multiLevelType w:val="multilevel"/>
    <w:tmpl w:val="6CE8A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EB6BFE"/>
    <w:multiLevelType w:val="multilevel"/>
    <w:tmpl w:val="7C60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F00DE1"/>
    <w:multiLevelType w:val="multilevel"/>
    <w:tmpl w:val="39028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1A6F5F"/>
    <w:multiLevelType w:val="multilevel"/>
    <w:tmpl w:val="AF40A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523D89"/>
    <w:multiLevelType w:val="multilevel"/>
    <w:tmpl w:val="03425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5A00E6"/>
    <w:multiLevelType w:val="multilevel"/>
    <w:tmpl w:val="71322F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" w15:restartNumberingAfterBreak="0">
    <w:nsid w:val="501A3F10"/>
    <w:multiLevelType w:val="hybridMultilevel"/>
    <w:tmpl w:val="71FE9B3C"/>
    <w:lvl w:ilvl="0" w:tplc="8D580E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236A34"/>
    <w:multiLevelType w:val="multilevel"/>
    <w:tmpl w:val="34900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4E2928"/>
    <w:multiLevelType w:val="hybridMultilevel"/>
    <w:tmpl w:val="E0EA2632"/>
    <w:lvl w:ilvl="0" w:tplc="50D8EC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BD1F3D"/>
    <w:multiLevelType w:val="multilevel"/>
    <w:tmpl w:val="3974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BC0AFF"/>
    <w:multiLevelType w:val="multilevel"/>
    <w:tmpl w:val="09F67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0898065">
    <w:abstractNumId w:val="1"/>
  </w:num>
  <w:num w:numId="2" w16cid:durableId="1838496599">
    <w:abstractNumId w:val="11"/>
  </w:num>
  <w:num w:numId="3" w16cid:durableId="181672832">
    <w:abstractNumId w:val="13"/>
  </w:num>
  <w:num w:numId="4" w16cid:durableId="1871448961">
    <w:abstractNumId w:val="2"/>
  </w:num>
  <w:num w:numId="5" w16cid:durableId="1119295048">
    <w:abstractNumId w:val="3"/>
  </w:num>
  <w:num w:numId="6" w16cid:durableId="798184181">
    <w:abstractNumId w:val="0"/>
  </w:num>
  <w:num w:numId="7" w16cid:durableId="1862669565">
    <w:abstractNumId w:val="8"/>
  </w:num>
  <w:num w:numId="8" w16cid:durableId="1338314972">
    <w:abstractNumId w:val="12"/>
  </w:num>
  <w:num w:numId="9" w16cid:durableId="217667638">
    <w:abstractNumId w:val="14"/>
  </w:num>
  <w:num w:numId="10" w16cid:durableId="539517826">
    <w:abstractNumId w:val="9"/>
  </w:num>
  <w:num w:numId="11" w16cid:durableId="1718118455">
    <w:abstractNumId w:val="7"/>
  </w:num>
  <w:num w:numId="12" w16cid:durableId="877280434">
    <w:abstractNumId w:val="5"/>
  </w:num>
  <w:num w:numId="13" w16cid:durableId="371728674">
    <w:abstractNumId w:val="4"/>
  </w:num>
  <w:num w:numId="14" w16cid:durableId="1088693416">
    <w:abstractNumId w:val="10"/>
  </w:num>
  <w:num w:numId="15" w16cid:durableId="218176795">
    <w:abstractNumId w:val="15"/>
  </w:num>
  <w:num w:numId="16" w16cid:durableId="11769202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6C8"/>
    <w:rsid w:val="000145FC"/>
    <w:rsid w:val="000E1288"/>
    <w:rsid w:val="000F7C68"/>
    <w:rsid w:val="00213DF9"/>
    <w:rsid w:val="002B62E9"/>
    <w:rsid w:val="002F7C3F"/>
    <w:rsid w:val="00322677"/>
    <w:rsid w:val="003617E5"/>
    <w:rsid w:val="003C65C7"/>
    <w:rsid w:val="00420973"/>
    <w:rsid w:val="004E2429"/>
    <w:rsid w:val="004E2DD3"/>
    <w:rsid w:val="00583F10"/>
    <w:rsid w:val="005A1CF3"/>
    <w:rsid w:val="005B1F77"/>
    <w:rsid w:val="005B4562"/>
    <w:rsid w:val="00646A52"/>
    <w:rsid w:val="006B15CE"/>
    <w:rsid w:val="006D75AB"/>
    <w:rsid w:val="00767DBD"/>
    <w:rsid w:val="007D095B"/>
    <w:rsid w:val="0080063A"/>
    <w:rsid w:val="00812B5E"/>
    <w:rsid w:val="008136C8"/>
    <w:rsid w:val="00850B62"/>
    <w:rsid w:val="008D2FA2"/>
    <w:rsid w:val="008F22BA"/>
    <w:rsid w:val="0090006B"/>
    <w:rsid w:val="00904209"/>
    <w:rsid w:val="00976094"/>
    <w:rsid w:val="009D4732"/>
    <w:rsid w:val="009E630C"/>
    <w:rsid w:val="00A41FE4"/>
    <w:rsid w:val="00A51244"/>
    <w:rsid w:val="00A60BCF"/>
    <w:rsid w:val="00AA22BD"/>
    <w:rsid w:val="00B3355C"/>
    <w:rsid w:val="00B46F20"/>
    <w:rsid w:val="00D058BA"/>
    <w:rsid w:val="00D12B46"/>
    <w:rsid w:val="00D25135"/>
    <w:rsid w:val="00D727B8"/>
    <w:rsid w:val="00DA33EB"/>
    <w:rsid w:val="00DB572A"/>
    <w:rsid w:val="00E01EEC"/>
    <w:rsid w:val="00E064EC"/>
    <w:rsid w:val="00E53A8E"/>
    <w:rsid w:val="00E75C45"/>
    <w:rsid w:val="00EB7E68"/>
    <w:rsid w:val="00ED536E"/>
    <w:rsid w:val="00F531F8"/>
    <w:rsid w:val="00F5521E"/>
    <w:rsid w:val="00F6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16D36"/>
  <w15:chartTrackingRefBased/>
  <w15:docId w15:val="{CB09A503-C3E9-4F6A-8740-C377224D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3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3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36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3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36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3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3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3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3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36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36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36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36C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36C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36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36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36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36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3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13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3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13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3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136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36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36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36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136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36C8"/>
    <w:rPr>
      <w:b/>
      <w:bCs/>
      <w:smallCaps/>
      <w:color w:val="2F5496" w:themeColor="accent1" w:themeShade="BF"/>
      <w:spacing w:val="5"/>
    </w:rPr>
  </w:style>
  <w:style w:type="character" w:styleId="ae">
    <w:name w:val="Strong"/>
    <w:qFormat/>
    <w:rsid w:val="008136C8"/>
    <w:rPr>
      <w:b/>
      <w:bCs/>
    </w:rPr>
  </w:style>
  <w:style w:type="paragraph" w:customStyle="1" w:styleId="11">
    <w:name w:val="Абзац списка1"/>
    <w:basedOn w:val="a"/>
    <w:qFormat/>
    <w:rsid w:val="008136C8"/>
    <w:pPr>
      <w:suppressAutoHyphens/>
      <w:spacing w:line="252" w:lineRule="auto"/>
      <w:ind w:left="720"/>
      <w:contextualSpacing/>
    </w:pPr>
    <w:rPr>
      <w:rFonts w:ascii="Calibri" w:eastAsia="Calibri" w:hAnsi="Calibri" w:cs="Times New Roman"/>
      <w:kern w:val="0"/>
      <w:lang w:eastAsia="zh-CN"/>
      <w14:ligatures w14:val="none"/>
    </w:rPr>
  </w:style>
  <w:style w:type="character" w:styleId="af">
    <w:name w:val="Hyperlink"/>
    <w:basedOn w:val="a0"/>
    <w:uiPriority w:val="99"/>
    <w:unhideWhenUsed/>
    <w:rsid w:val="009E630C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E6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639-19#Tex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042-19#Tex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818-20/ed20230727#Text" TargetMode="External"/><Relationship Id="rId5" Type="http://schemas.openxmlformats.org/officeDocument/2006/relationships/hyperlink" Target="https://www.kmu.gov.ua/storage/app/sites/1/ugoda-pro-asociaciyu/30_Annex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7773</Words>
  <Characters>4431</Characters>
  <Application>Microsoft Office Word</Application>
  <DocSecurity>0</DocSecurity>
  <Lines>36</Lines>
  <Paragraphs>24</Paragraphs>
  <ScaleCrop>false</ScaleCrop>
  <Company/>
  <LinksUpToDate>false</LinksUpToDate>
  <CharactersWithSpaces>12180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 Pav</dc:creator>
  <cp:keywords/>
  <dc:description/>
  <cp:lastModifiedBy>Ir Pav</cp:lastModifiedBy>
  <cp:revision>55</cp:revision>
  <dcterms:created xsi:type="dcterms:W3CDTF">2026-02-05T14:02:00Z</dcterms:created>
  <dcterms:modified xsi:type="dcterms:W3CDTF">2026-02-05T15:04:00Z</dcterms:modified>
</cp:coreProperties>
</file>