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C3D9" w14:textId="7DF01BE8" w:rsidR="0097688D" w:rsidRPr="0097688D" w:rsidRDefault="0097688D" w:rsidP="009768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88D">
        <w:rPr>
          <w:rFonts w:ascii="Times New Roman" w:hAnsi="Times New Roman" w:cs="Times New Roman"/>
          <w:b/>
          <w:bCs/>
          <w:sz w:val="28"/>
          <w:szCs w:val="28"/>
        </w:rPr>
        <w:t>Тема 9. Наукові традиції та наукові революції.</w:t>
      </w:r>
    </w:p>
    <w:p w14:paraId="52B31C7F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59049C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План практичного заняття</w:t>
      </w:r>
    </w:p>
    <w:p w14:paraId="3E12B1A9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3663D4" w14:textId="061A088D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1. Наукові традиції та взаємодія традицій і виникнення нового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0A823" w14:textId="5F1A2B3F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>Наукові традиції як стабільні способи постановки проблем, вибору методів, інтерпретації фактів та норм наукової спільноти (за Т. Куном — «нормальна наука»).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F24C0" w14:textId="5306FC10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Взаємодія: традиція як основа кумулятивного зростання (розв’язання головоломок у рамках парадигми) та джерело напруги (аномалії, кризи, накопичення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невідповідностей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1B204" w14:textId="0E8C031D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Проблема наукових традицій: консерватизм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, догматизм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критичність, спадкоємність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розрив.</w:t>
      </w:r>
    </w:p>
    <w:p w14:paraId="3BE71C3E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3359BB" w14:textId="0495E49D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2. Різноманіття наукових традицій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6214B" w14:textId="7DD02B68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Різні традиції в дисциплінах: експериментальна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теоретична,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редукціоністська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холістична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8033B" w14:textId="3FCF5A20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Національні та культурні традиції (європейська раціональність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східні підходи, радянська наука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західна).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09EC2" w14:textId="62C6F31A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Внутрішні традиції в межах однієї дисципліни (наприклад, копенгагенська інтерпретація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багато-світова в квантовій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механіці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).</w:t>
      </w:r>
    </w:p>
    <w:p w14:paraId="0A377EC0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065269" w14:textId="0D1B3866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3. Наукові революції як перебудова підстав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444A3" w14:textId="2AB83DF5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Революція — не просто заміна теорій, а радикальна зміна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метатеоретичних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підстав: ідеалів і норм дослідження, філософських принципів, онтологічних уявлень, критеріїв раціональності.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9E76D" w14:textId="69568F9D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Глобальні революції як зміна типів наукової раціональності (за В. С.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Стьопіним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).</w:t>
      </w:r>
    </w:p>
    <w:p w14:paraId="1ECFFBA5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F5A184" w14:textId="35DBB4C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4. Відкриття раціональності в філософії античності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1FDC1" w14:textId="2F281C44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Перехід від міфу до логосу (VI–V ст. до н.е.): Фалес,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Анаксимандр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, Піфагор,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07C73" w14:textId="64ECC6C1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>Формування ідеалів теоретичного знання, доказовості, універсальних законів, логіки як інструменту пізнання.</w:t>
      </w:r>
    </w:p>
    <w:p w14:paraId="64A32F7A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614425" w14:textId="484C1F6B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5. Концепція розвитку наукового знання К. Поппера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01DB4" w14:textId="737AA042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>Критичний раціоналізм: зростання знання через висунення сміливих гіпотез та їх постійну фальсифікацію.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04933" w14:textId="68964DA2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>Наука як еволюційний процес: спроби та помилки, кон’юнкції, раціональна критика.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4F5F5" w14:textId="047B733E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Відмова від індуктивізму,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кумулятивність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через критичне накопичення.</w:t>
      </w:r>
    </w:p>
    <w:p w14:paraId="1E5C75F9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268D40" w14:textId="1DFA03B6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6. Концепція «наукових революцій» Т. Куна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5A824" w14:textId="29565C69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>Нормальна наука (в рамках парадигми) → накопичення аномалій → криза → наукова революція → нова парадигма → нова нормальна наука.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04964" w14:textId="09C6BC41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Несумірність парадигм, революція як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-зміна, соціальний та психологічний аспект (зміна наукового співтовариства).</w:t>
      </w:r>
    </w:p>
    <w:p w14:paraId="6DDC52C6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6060C7" w14:textId="678E9F6A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7. Перша наукова революція і формування класичного типу наукової раціональності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D8D07" w14:textId="7043337E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>XVI–XVIII ст.: Коперник, Галілей, Декарт, Ньютон.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84478" w14:textId="7BE83AFC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Перехід від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арістотелівської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до механістичної картини світу, математичне природознавство, експериментальний метод, детермінізм, об’єктивність (суб’єкт виноситься за дужки).</w:t>
      </w:r>
    </w:p>
    <w:p w14:paraId="72F7A441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654AB3" w14:textId="7D7082FF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8. Друга наукова революція і зміни в типі раціональності (некласична)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F7CE2" w14:textId="04474005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>Кінець XIX – перша половина XX ст.: теорія відносності, квантова механіка, генетика.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6CB5D" w14:textId="24E7AE4A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Відносність об’єкта до засобів і операцій пізнання, суб’єктивний фактор,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ймовірнісність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комплементарність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.</w:t>
      </w:r>
    </w:p>
    <w:p w14:paraId="2704596C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E74545" w14:textId="578C4EFE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9. Третя наукова революція і формування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постнекласичного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типу раціональності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95B61" w14:textId="55D5D00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Друга половина XX ст. (з 1970-х):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синергетика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, теорія хаосу, глобальна екологія, біотехнології.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3870F" w14:textId="6FFB70EA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Врахування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-цільових структур діяльності, нелінійність, самоорганізація,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міждисциплінарність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коеволюція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науки та суспільства.</w:t>
      </w:r>
    </w:p>
    <w:p w14:paraId="623116CD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4493D6" w14:textId="1F8766E3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10. Четверта наукова революція: тенденції повернення до античної раціональності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838A8" w14:textId="3C8AE206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 xml:space="preserve">Останні десятиліття XX – XXI ст.: комплексні системи, штучний інтелект,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постгуманізм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, етика технологій.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25C8C" w14:textId="263E8859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88D">
        <w:rPr>
          <w:rFonts w:ascii="Times New Roman" w:hAnsi="Times New Roman" w:cs="Times New Roman"/>
          <w:sz w:val="28"/>
          <w:szCs w:val="28"/>
        </w:rPr>
        <w:t>Тенденції: повернення до холізму, телеологічних пояснень, етичної рефлексії, ціннісної орієнтації (як у античності — єдність істини, добра та краси), критика редукціонізму, пошук сенсу в науці.</w:t>
      </w:r>
    </w:p>
    <w:p w14:paraId="053546B2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E5DA5A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Питання для самоперевірки</w:t>
      </w:r>
    </w:p>
    <w:p w14:paraId="77F697AB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256751" w14:textId="6107C861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1. У чому полягає проблема наукових традицій: як вони сприяють і гальмують розвиток знання?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9735B" w14:textId="2F5B37AF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2. Назвіть ключові відмінності між концепціями розвитку науки у К. Поппера та Т. Куна.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B373C" w14:textId="50187232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3. Що таке парадигма за Т. Куном і як відбувається перехід до нової парадигми?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2D616" w14:textId="76889341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4. Які основні риси класичного типу наукової раціональності (за В. С.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Стьопіним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BC2F0" w14:textId="61EC5DF4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5. Як змінюється роль суб’єкта пізнання від класичної до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постнекласичної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раціональності?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24CD3" w14:textId="17DEC96D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6. Охарактеризуйте першу наукову революцію: ключові постаті та зрушення.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A1A1D" w14:textId="775351C1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7. У чому полягає некласичний тип раціональності та які наукові досягнення його зумовили?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88DE6" w14:textId="5528C372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8. Які характерні ознаки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постнекласичного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типу раціональності?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86F58" w14:textId="5BC3F69E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lastRenderedPageBreak/>
        <w:t>9. Чому четверту наукову революцію пов’язують з тенденціями повернення до античної раціональності?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4650C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10. Назвіть три (або чотири) глобальні наукові революції за В. С.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Стьопіним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та їх зв’язок зі зміною типів раціональності.</w:t>
      </w:r>
    </w:p>
    <w:p w14:paraId="0C6574A6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38BE60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Питання для дискусії та обговорення</w:t>
      </w:r>
    </w:p>
    <w:p w14:paraId="3AEC39F3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77E749" w14:textId="261E8F80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1. Чи є наукові революції раціональними процесами (за Поппером) чи соціально-психологічними стрибками (за Куном)?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0A459" w14:textId="60CF6034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2. Чи вичерпала себе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парадигмальна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модель Куна в епоху відкритої науки та AI?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DD974" w14:textId="4336579E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3. Як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раціональність враховує ціннісні та етичні аспекти — чи це повернення до античного синтезу істини, добра та краси?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BF901" w14:textId="2F2ADCC4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4. Чи справді четверта наукова революція відбувається зараз, і в чому її ключові ознаки (ШІ, біотехнології, кліматичні моделі)?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C683E" w14:textId="0D613A85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5. Чи можливе співіснування кількох типів раціональності в сучасній науці, чи відбувається поступове витіснення класичної?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7D3F0" w14:textId="5C0050D5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6. Як національні та культурні традиції впливають на сприйняття наукових революцій (наприклад, в Україні, Росії, Китаї)?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A679D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7. Чи веде повернення до холізму та телеології до послаблення наукової строгості, чи навпаки — до більш адекватного розуміння складних систем?</w:t>
      </w:r>
    </w:p>
    <w:p w14:paraId="13B5F28A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265F64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Творче завдання</w:t>
      </w:r>
    </w:p>
    <w:p w14:paraId="49264F34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B9497E" w14:textId="48A04319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Підготуйте есе (1200–1800 слів) або презентацію (18–25 слайдів) на одну з 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54B2E" w14:textId="3DA264EC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а) «Наукові революції за Т. Куном і В. С.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Стьопіним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: порівняльний аналіз понять парадигми та типів раціональності».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1E67A" w14:textId="053FB972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б) «Від античної раціональності до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постнекласичної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та четвертої революції: тенденції повернення до холізму та ціннісної рефлексії (на прикладі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синергетики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, екології чи ШІ)».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383BB" w14:textId="1098F929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в) «Криза парадигми в сучасній науці: чи відбувається четверта глобальна наукова революція?».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15342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93D8E8" w14:textId="7DCB71F8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У роботі: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4EC2A" w14:textId="36D857C9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- проаналізуйте ключові концепції Поппера, Куна та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Стьопіна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4BD5B" w14:textId="0A4FABF8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- наведіть історичні приклади революцій та сучасні тенденції,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12B71" w14:textId="61CEBF3A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- покажіть взаємодію традицій і революцій,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C70A9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- сформулюйте власну позицію щодо майбутнього наукової раціональності в умовах глобальних викликів (клімат, ШІ, біоетика).</w:t>
      </w:r>
    </w:p>
    <w:p w14:paraId="67DAB85E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DFD819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Рекомендовані першоджерела (основні праці філософів)</w:t>
      </w:r>
    </w:p>
    <w:p w14:paraId="42720AC7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144A03" w14:textId="163CF9A5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1. Томас Кун – «Структура наукових революцій» (1962, з доповненням 1969).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82723" w14:textId="4697F48B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>2. Карл Поппер – «Логіка наукового дослідження» (1934/1959), «Припущення та спростування» (1963).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23F95" w14:textId="1E8B3FB1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lastRenderedPageBreak/>
        <w:t xml:space="preserve">3. В. С.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Стьопін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– «Теоретичне знання» (2000), «Філософія науки. Загальні проблеми» (2006), статті про типи раціональності та глобальні революції.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E171C" w14:textId="185B2611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Імре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– «Методологія науково-дослідницьких програм» (1970–1978) – критика Куна з позицій раціоналізму.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98129" w14:textId="78B6C52E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5. Пол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Фейєрабенд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– «Проти методу» (1975) – радикальний плюралізм.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CE2A1" w14:textId="16926B00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8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7688D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97688D">
        <w:rPr>
          <w:rFonts w:ascii="Times New Roman" w:hAnsi="Times New Roman" w:cs="Times New Roman"/>
          <w:sz w:val="28"/>
          <w:szCs w:val="28"/>
        </w:rPr>
        <w:t xml:space="preserve"> – «Метафізика», «Фізика» – античні підстави раціональності.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8ED6D" w14:textId="77777777" w:rsidR="0097688D" w:rsidRPr="0097688D" w:rsidRDefault="0097688D" w:rsidP="00976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688D" w:rsidRPr="009768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7"/>
    <w:rsid w:val="000112A6"/>
    <w:rsid w:val="00064B0C"/>
    <w:rsid w:val="00285C67"/>
    <w:rsid w:val="00854D53"/>
    <w:rsid w:val="0097688D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2FCB"/>
  <w15:chartTrackingRefBased/>
  <w15:docId w15:val="{E009109A-9C2F-4547-9B15-48DDA952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4221</Words>
  <Characters>2406</Characters>
  <Application>Microsoft Office Word</Application>
  <DocSecurity>0</DocSecurity>
  <Lines>20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2026-02-08T16:13:00Z</dcterms:created>
  <dcterms:modified xsi:type="dcterms:W3CDTF">2026-02-08T16:13:00Z</dcterms:modified>
</cp:coreProperties>
</file>