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2C5" w:rsidRDefault="006F62C5" w:rsidP="00D30F2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Приклади оформлення бібліографічних посилань у списку використаних джерел згідно з ДСТУ 8302:2015</w:t>
      </w:r>
    </w:p>
    <w:p w:rsidR="00120BA3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Нижче наводимо приклади готових посилань у списках літератури, </w:t>
      </w:r>
    </w:p>
    <w:p w:rsidR="00D30F21" w:rsidRPr="00AB7A30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оформлених відповідно до ДСТУ 8302:2015, для різних типів джерел.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925A64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</w:pPr>
      <w:r w:rsidRPr="00925A6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  <w:t>Книга одного автора</w:t>
      </w:r>
    </w:p>
    <w:p w:rsidR="006D1F58" w:rsidRPr="006D1F58" w:rsidRDefault="00CB5406" w:rsidP="006D1F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Прокопчук</w:t>
      </w:r>
      <w:proofErr w:type="spellEnd"/>
      <w:r w:rsidR="006D1F58" w:rsidRPr="006D1F58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 А. П. Українська етнографія : курс лекцій. Київ : Либідь, </w:t>
      </w:r>
      <w:r w:rsidR="00E12CC6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2023</w:t>
      </w:r>
      <w:r w:rsidR="006D1F58" w:rsidRPr="006D1F58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r w:rsidR="006D1F58" w:rsidRPr="001B3D14">
        <w:rPr>
          <w:rFonts w:ascii="Times New Roman" w:eastAsia="Times New Roman" w:hAnsi="Times New Roman" w:cs="Times New Roman"/>
          <w:color w:val="212529"/>
          <w:sz w:val="28"/>
          <w:szCs w:val="28"/>
          <w:highlight w:val="yellow"/>
          <w:lang w:eastAsia="uk-UA"/>
        </w:rPr>
        <w:t>315 с.</w:t>
      </w:r>
    </w:p>
    <w:p w:rsidR="00D30F21" w:rsidRPr="00D30F21" w:rsidRDefault="00D30F21" w:rsidP="006D1F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Пономарів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Д. Культура слова: мовностилістичні поради. 2-ге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вид., стер. Київ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6D1F58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Либідь, 2020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240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6D1F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Прищенко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В.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Кольорознавство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навч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посіб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3-тє вид.,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випр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і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допов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Київ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Кондор, 2018. 436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B03B57" w:rsidRDefault="00D30F21" w:rsidP="006D1F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Parker</w:t>
      </w:r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J. Principles of scientific research. 7th</w:t>
      </w:r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 xml:space="preserve">ed. </w:t>
      </w:r>
      <w:proofErr w:type="gram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London</w:t>
      </w:r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:</w:t>
      </w:r>
      <w:proofErr w:type="gram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 xml:space="preserve"> Editorial, 2017. 301</w:t>
      </w:r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p.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Книга двох або трьох авторів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Вихованець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І.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Р.,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Городенська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Г. Теоретична морфологія української мови. Київ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r w:rsidR="001823F3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Пульсари, 201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4. 398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Артеменко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П.,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Бобловський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Ю. Від глобалізації до індивідуалізації: топологія міжкультурної взаємодії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монографія. Харків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Щедр</w:t>
      </w:r>
      <w:r w:rsidR="001823F3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 садиба плюс, 2019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215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Клименко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Н.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Ф.,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Карпіловська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Є.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А.,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Кислюк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Л.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П. Динамічні процеси в сучасному українському лексиконі. Київ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1823F3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Вид. дім Дмитра </w:t>
      </w:r>
      <w:proofErr w:type="spellStart"/>
      <w:r w:rsidR="001823F3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Бураго</w:t>
      </w:r>
      <w:proofErr w:type="spellEnd"/>
      <w:r w:rsidR="001823F3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201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8. 336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B03B57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Wilson</w:t>
      </w:r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D., Lister</w:t>
      </w:r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P., Andrews</w:t>
      </w:r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 xml:space="preserve">A. Modern surgery. </w:t>
      </w:r>
      <w:proofErr w:type="gram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Manchester</w:t>
      </w:r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:</w:t>
      </w:r>
      <w:proofErr w:type="gram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 xml:space="preserve"> MAN, 2011. 240</w:t>
      </w:r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p.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925A64" w:rsidRDefault="00D30F21" w:rsidP="00205EE6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</w:pPr>
      <w:r w:rsidRPr="00925A6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  <w:t>Книга чотирьох і більше авторів</w:t>
      </w:r>
    </w:p>
    <w:p w:rsidR="00205EE6" w:rsidRPr="00205EE6" w:rsidRDefault="00205EE6" w:rsidP="00205E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205EE6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Сучасна українська мова / О. М. Григор’єв та ін. 3-тє вид., перероб. Київ : Либідь, 2005. 488 с.</w:t>
      </w:r>
    </w:p>
    <w:p w:rsidR="00D30F21" w:rsidRPr="00D30F21" w:rsidRDefault="00D30F21" w:rsidP="00205E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Астрономія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навч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посіб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/ І.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Климишин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та ін. Одеса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205EE6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="00205EE6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Астропринт</w:t>
      </w:r>
      <w:proofErr w:type="spellEnd"/>
      <w:r w:rsidR="00205EE6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202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2. 352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Referencing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styles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/ G.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R.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Edwards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et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al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Los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Angeles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International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Publishing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2010. 280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p.</w:t>
      </w:r>
    </w:p>
    <w:p w:rsidR="00B03B57" w:rsidRPr="00D30F21" w:rsidRDefault="00B03B57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Книга без зазначення автора (з редактором тощо)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Економічна енциклопедія / за ред. В.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Шевченка. Київ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Альманах, 2016. 304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Атлас зоології / уклад.: Х.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Тола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Є.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Інф’єста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Харків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205EE6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Ранок, 2022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96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Мінералогічний словник / уклад.: В.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Білецький, В.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Г.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Омельченко, Г.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Горванко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Маріуполь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205EE6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="00205EE6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Сх</w:t>
      </w:r>
      <w:proofErr w:type="spellEnd"/>
      <w:r w:rsidR="00205EE6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вид. дім, 2023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488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Routledge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handbook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of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international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statebuilding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/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ed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by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D.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Chandler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T.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D.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Sisk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London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205EE6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="00205EE6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Routledge</w:t>
      </w:r>
      <w:proofErr w:type="spellEnd"/>
      <w:r w:rsidR="00205EE6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2018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448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p.</w:t>
      </w:r>
    </w:p>
    <w:p w:rsidR="00205EE6" w:rsidRDefault="00205EE6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205EE6" w:rsidRDefault="00205EE6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2A1783" w:rsidRPr="00AB7A30" w:rsidRDefault="002A1783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lastRenderedPageBreak/>
        <w:t>Книга – окремий том (частина) багатотомного видання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Етимологічний словник української мови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у 7 т. / уклад.: Р.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Болдирєв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та ін. Київ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670122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Наук. думка, 2020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Т. 3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670122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Кора-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М. 552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Шишкін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І. Судові системи країн світу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навч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посіб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у 3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кн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Київ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670122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Юрінком Інтер, 202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1.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Кн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2. 336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Частина книги (розділ тощо)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Шевченко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О. Особливості селекції яблунь.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Практикум з ботаніки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/ ред. О.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Самійленко. Херсон, 2018. С.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22–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36.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Ярошевич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Н.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Б., Чубка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М., Якимів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І. Інструменти боргового фінансування суб’єктів підприємництва в Україні: правовий статус, структурна динаміка, податкові наслідки.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Теорія та методологія формування інвестиційно-фінансової стратегії розвитку національного господарства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монографія / за ред. Л.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Савчук, А.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Череп. Дніпро, 2019. С.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55–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89.</w:t>
      </w:r>
    </w:p>
    <w:p w:rsidR="00D30F21" w:rsidRPr="00B03B57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Goehr</w:t>
      </w:r>
      <w:proofErr w:type="spellEnd"/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L. The concept of opera. </w:t>
      </w:r>
      <w:r w:rsidRPr="00B03B5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en-US" w:eastAsia="uk-UA"/>
        </w:rPr>
        <w:t>The Oxford handbook of opera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/ ed. by H.</w:t>
      </w:r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M.</w:t>
      </w:r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Greenwald. Oxford, 2014. P.</w:t>
      </w:r>
      <w:r w:rsidRP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 </w:t>
      </w:r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92</w:t>
      </w:r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–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uk-UA"/>
        </w:rPr>
        <w:t>136.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925A64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</w:pPr>
      <w:r w:rsidRPr="00925A6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  <w:t>Стаття (публікація) в періодичному виданні</w:t>
      </w:r>
    </w:p>
    <w:p w:rsidR="00D30F21" w:rsidRPr="00925A64" w:rsidRDefault="00D30F21" w:rsidP="00D30F2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 w:rsidRPr="00925A6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  <w:t>Стаття в журналі</w:t>
      </w:r>
    </w:p>
    <w:p w:rsidR="00D30F21" w:rsidRPr="00D30F21" w:rsidRDefault="002A1783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Бондарчук</w:t>
      </w:r>
      <w:r w:rsidR="00D30F21"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 О. М. Варіантність у родовій категоризації іменників: (на матеріалі мовлення </w:t>
      </w:r>
      <w:proofErr w:type="spellStart"/>
      <w:r w:rsidR="00D30F21"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сучас</w:t>
      </w:r>
      <w:proofErr w:type="spellEnd"/>
      <w:r w:rsidR="00D30F21"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="00D30F21"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укр</w:t>
      </w:r>
      <w:proofErr w:type="spellEnd"/>
      <w:r w:rsidR="00D30F21"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телебачення). </w:t>
      </w:r>
      <w:r w:rsidR="00D30F21" w:rsidRPr="001B3D14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highlight w:val="yellow"/>
          <w:lang w:eastAsia="uk-UA"/>
        </w:rPr>
        <w:t>Вісник Київського національного лінгвістичного університету. Серія «Філологія»</w:t>
      </w:r>
      <w:r w:rsidR="00B03B57" w:rsidRPr="001B3D14">
        <w:rPr>
          <w:rFonts w:ascii="Times New Roman" w:eastAsia="Times New Roman" w:hAnsi="Times New Roman" w:cs="Times New Roman"/>
          <w:color w:val="212529"/>
          <w:sz w:val="28"/>
          <w:szCs w:val="28"/>
          <w:highlight w:val="yellow"/>
          <w:lang w:eastAsia="uk-UA"/>
        </w:rPr>
        <w:t>.</w:t>
      </w:r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2018. Т. 21, № 1. </w:t>
      </w:r>
      <w:r w:rsidR="00B03B57" w:rsidRPr="001B3D14">
        <w:rPr>
          <w:rFonts w:ascii="Times New Roman" w:eastAsia="Times New Roman" w:hAnsi="Times New Roman" w:cs="Times New Roman"/>
          <w:color w:val="212529"/>
          <w:sz w:val="28"/>
          <w:szCs w:val="28"/>
          <w:highlight w:val="yellow"/>
          <w:lang w:eastAsia="uk-UA"/>
        </w:rPr>
        <w:t>С. 121–</w:t>
      </w:r>
      <w:r w:rsidR="00D30F21" w:rsidRPr="001B3D14">
        <w:rPr>
          <w:rFonts w:ascii="Times New Roman" w:eastAsia="Times New Roman" w:hAnsi="Times New Roman" w:cs="Times New Roman"/>
          <w:color w:val="212529"/>
          <w:sz w:val="28"/>
          <w:szCs w:val="28"/>
          <w:highlight w:val="yellow"/>
          <w:lang w:eastAsia="uk-UA"/>
        </w:rPr>
        <w:t>130.</w:t>
      </w:r>
    </w:p>
    <w:p w:rsidR="001B3D14" w:rsidRDefault="001B3D14" w:rsidP="002A17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2A1783" w:rsidRPr="00D30F21" w:rsidRDefault="00D30F21" w:rsidP="002A17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Капируля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М. Ядерний тероризм в сучасній міжнародній системі.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Актуальні проблеми міжнародних відносин</w:t>
      </w:r>
      <w:r w:rsidR="002A1783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201</w:t>
      </w:r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8. </w:t>
      </w:r>
      <w:proofErr w:type="spellStart"/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Вип</w:t>
      </w:r>
      <w:proofErr w:type="spellEnd"/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 73, ч. 2. С. 66–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68.</w:t>
      </w:r>
      <w:r w:rsidR="002A1783" w:rsidRPr="002A1783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r w:rsidR="002A1783"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DOI: 10.32434/0321-4095-2020-128-1-33-38 (дата звернення: 11.06.202</w:t>
      </w:r>
      <w:r w:rsidR="002A1783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3</w:t>
      </w:r>
      <w:r w:rsidR="002A1783"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).</w:t>
      </w:r>
    </w:p>
    <w:p w:rsidR="00D30F21" w:rsidRPr="00AB7A30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Chua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 N. Y.,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Lundbye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 J.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Endovascular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catheter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as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a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rewarming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method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for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accidental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hypothermia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 </w:t>
      </w:r>
      <w:proofErr w:type="spellStart"/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Therapeutic</w:t>
      </w:r>
      <w:proofErr w:type="spellEnd"/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 xml:space="preserve"> </w:t>
      </w:r>
      <w:proofErr w:type="spellStart"/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hypothermia</w:t>
      </w:r>
      <w:proofErr w:type="spellEnd"/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 xml:space="preserve"> </w:t>
      </w:r>
      <w:proofErr w:type="spellStart"/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and</w:t>
      </w:r>
      <w:proofErr w:type="spellEnd"/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 xml:space="preserve"> </w:t>
      </w:r>
      <w:proofErr w:type="spellStart"/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temperature</w:t>
      </w:r>
      <w:proofErr w:type="spellEnd"/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 xml:space="preserve"> </w:t>
      </w:r>
      <w:proofErr w:type="spellStart"/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management</w:t>
      </w:r>
      <w:proofErr w:type="spellEnd"/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2012. </w:t>
      </w:r>
      <w:proofErr w:type="spellStart"/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Vol</w:t>
      </w:r>
      <w:proofErr w:type="spellEnd"/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 2, </w:t>
      </w:r>
      <w:proofErr w:type="spellStart"/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no</w:t>
      </w:r>
      <w:proofErr w:type="spellEnd"/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 2. P. 89–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91. URL: </w:t>
      </w:r>
      <w:hyperlink r:id="rId6" w:history="1">
        <w:r w:rsidRPr="00AB7A30">
          <w:rPr>
            <w:rFonts w:ascii="Times New Roman" w:eastAsia="Times New Roman" w:hAnsi="Times New Roman" w:cs="Times New Roman"/>
            <w:color w:val="0275D8"/>
            <w:sz w:val="28"/>
            <w:szCs w:val="28"/>
            <w:u w:val="single"/>
            <w:lang w:eastAsia="uk-UA"/>
          </w:rPr>
          <w:t>https://doi.org/10.1089/ther.2012.0001</w:t>
        </w:r>
      </w:hyperlink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 (date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of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access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06.05.2020).</w:t>
      </w:r>
    </w:p>
    <w:p w:rsidR="00D30F21" w:rsidRPr="00AB7A30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925A64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</w:pPr>
      <w:r w:rsidRPr="00925A6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  <w:t>Стаття в газеті</w:t>
      </w:r>
    </w:p>
    <w:p w:rsid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Андрущенко В. Академічна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недоброчесність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як виклик інтелектуальній спроможності нації. </w:t>
      </w:r>
      <w:r w:rsidRPr="00C44D56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highlight w:val="yellow"/>
          <w:lang w:eastAsia="uk-UA"/>
        </w:rPr>
        <w:t>Голос України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2018. 20 лип. </w:t>
      </w:r>
      <w:r w:rsidRPr="00C44D56">
        <w:rPr>
          <w:rFonts w:ascii="Times New Roman" w:eastAsia="Times New Roman" w:hAnsi="Times New Roman" w:cs="Times New Roman"/>
          <w:color w:val="212529"/>
          <w:sz w:val="28"/>
          <w:szCs w:val="28"/>
          <w:highlight w:val="yellow"/>
          <w:lang w:eastAsia="uk-UA"/>
        </w:rPr>
        <w:t>С. 10.</w:t>
      </w:r>
    </w:p>
    <w:p w:rsidR="00925A64" w:rsidRPr="00D30F21" w:rsidRDefault="00925A64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Монаєнко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А. Поза чергою не рахується? Особливості звільнення суддів за порушення присяги.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Юридична газета</w:t>
      </w:r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2017. 17 січ. С. 28–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29.</w:t>
      </w:r>
    </w:p>
    <w:p w:rsid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Величко О. Р., Лисенко Д. П. Відшкодування матеріальних витрат.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Газета про бухгалтерський облік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2019. Квітень. С. 16</w:t>
      </w:r>
    </w:p>
    <w:p w:rsidR="00B03B57" w:rsidRPr="00D30F21" w:rsidRDefault="00B03B57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925A64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</w:pPr>
      <w:r w:rsidRPr="00925A6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  <w:t>Електронний ресурс</w:t>
      </w:r>
    </w:p>
    <w:p w:rsidR="00D30F21" w:rsidRPr="00925A64" w:rsidRDefault="00D30F21" w:rsidP="00D30F2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</w:pPr>
      <w:r w:rsidRPr="00925A6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  <w:t>Сайт</w:t>
      </w:r>
    </w:p>
    <w:p w:rsidR="00D30F21" w:rsidRPr="00D30F21" w:rsidRDefault="00D30F21" w:rsidP="00925A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Офіційний курс гривні щодо іноземних валют на дату 11.06.2020. </w:t>
      </w:r>
      <w:r w:rsidRPr="00C44D56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highlight w:val="yellow"/>
          <w:lang w:eastAsia="uk-UA"/>
        </w:rPr>
        <w:t>Національний банк України</w:t>
      </w:r>
      <w:r w:rsidRPr="00C44D56">
        <w:rPr>
          <w:rFonts w:ascii="Times New Roman" w:eastAsia="Times New Roman" w:hAnsi="Times New Roman" w:cs="Times New Roman"/>
          <w:color w:val="212529"/>
          <w:sz w:val="28"/>
          <w:szCs w:val="28"/>
          <w:highlight w:val="yellow"/>
          <w:lang w:eastAsia="uk-UA"/>
        </w:rPr>
        <w:t>.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URL: </w:t>
      </w:r>
      <w:hyperlink r:id="rId7" w:history="1">
        <w:r w:rsidR="00925A64" w:rsidRPr="0054759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https://bank.gov.ua/ua/</w:t>
        </w:r>
      </w:hyperlink>
      <w:r w:rsidR="00722D0B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(дата звернення: 11.03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.202</w:t>
      </w:r>
      <w:r w:rsidR="00722D0B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5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).</w:t>
      </w:r>
    </w:p>
    <w:p w:rsidR="00D30F21" w:rsidRPr="00D30F21" w:rsidRDefault="00D30F21" w:rsidP="00B03B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lastRenderedPageBreak/>
        <w:t xml:space="preserve">Приймак Д. М.,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Томіленко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 О. В., Ковальчук З. Ю. «Підодіяльник»: як правильно сказати </w:t>
      </w:r>
      <w:r w:rsidR="006F505C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українською?</w:t>
      </w:r>
      <w:r w:rsidR="00925A64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bookmarkStart w:id="0" w:name="_GoBack"/>
      <w:bookmarkEnd w:id="0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URL: </w:t>
      </w:r>
      <w:hyperlink r:id="rId8" w:history="1">
        <w:r w:rsidRPr="00AB7A30">
          <w:rPr>
            <w:rFonts w:ascii="Times New Roman" w:eastAsia="Times New Roman" w:hAnsi="Times New Roman" w:cs="Times New Roman"/>
            <w:color w:val="0275D8"/>
            <w:sz w:val="28"/>
            <w:szCs w:val="28"/>
            <w:u w:val="single"/>
            <w:lang w:eastAsia="uk-UA"/>
          </w:rPr>
          <w:t>https://www.kyivdictionary.com/uk/grammar/uk/how-to-say/pidodiialnyk/</w:t>
        </w:r>
      </w:hyperlink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(дата звернення: 09.06.202</w:t>
      </w:r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3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).</w:t>
      </w:r>
    </w:p>
    <w:p w:rsidR="00D30F21" w:rsidRPr="00D30F21" w:rsidRDefault="00D30F21" w:rsidP="00B03B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Київський національний університет імені Тараса Шевченка. URL: </w:t>
      </w:r>
      <w:hyperlink r:id="rId9" w:history="1">
        <w:r w:rsidRPr="00AB7A30">
          <w:rPr>
            <w:rFonts w:ascii="Times New Roman" w:eastAsia="Times New Roman" w:hAnsi="Times New Roman" w:cs="Times New Roman"/>
            <w:color w:val="0275D8"/>
            <w:sz w:val="28"/>
            <w:szCs w:val="28"/>
            <w:u w:val="single"/>
            <w:lang w:eastAsia="uk-UA"/>
          </w:rPr>
          <w:t>http://www.univ.kiev.ua/</w:t>
        </w:r>
      </w:hyperlink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(дата звернення: 05.11.2023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).</w:t>
      </w:r>
    </w:p>
    <w:p w:rsidR="00D30F21" w:rsidRPr="00D30F21" w:rsidRDefault="00D30F21" w:rsidP="00B03B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APA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Style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Introduction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 </w:t>
      </w:r>
      <w:proofErr w:type="spellStart"/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Purdue</w:t>
      </w:r>
      <w:proofErr w:type="spellEnd"/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 xml:space="preserve"> </w:t>
      </w:r>
      <w:proofErr w:type="spellStart"/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University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URL: </w:t>
      </w:r>
      <w:hyperlink r:id="rId10" w:history="1">
        <w:r w:rsidRPr="00AB7A30">
          <w:rPr>
            <w:rFonts w:ascii="Times New Roman" w:eastAsia="Times New Roman" w:hAnsi="Times New Roman" w:cs="Times New Roman"/>
            <w:color w:val="0275D8"/>
            <w:sz w:val="28"/>
            <w:szCs w:val="28"/>
            <w:u w:val="single"/>
            <w:lang w:eastAsia="uk-UA"/>
          </w:rPr>
          <w:t>https://owl.purdue.edu/owl/research_and_citation/apa_style/apa_style_introduction.html</w:t>
        </w:r>
      </w:hyperlink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(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date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of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access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09.06.202</w:t>
      </w:r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3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).</w:t>
      </w:r>
    </w:p>
    <w:p w:rsidR="00D30F21" w:rsidRPr="00AB7A30" w:rsidRDefault="00D30F21" w:rsidP="00D30F2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Дисертація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Герасименко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Ю.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А. Рецепція української історії в західноєвропейській прозі кінця XX – початку XXI століття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дис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 …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канд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філол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наук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10.01.05. Бердянськ, 2018. 259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Наконечний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Б. Примусове відчуження земельних ділянок за законодавством України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дис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 …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канд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юрид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наук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12.00.06. Одеса, 2015. 225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AB7A30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Урба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І. Пріоритети та інструменти розвитку аграрного сектора в системі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забзепечення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економічної безпеки України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дис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… д-ра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екон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наук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08.00.03. Львів, 2019. 562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Автореферат дисертації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Скарга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О.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Транснаціоналізація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туристичних послуг в умовах глобалізації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автореф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дис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…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канд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екон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наук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08.00.02. Маріуполь, 2019. 22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Єргієва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І. Фортепіанна гра як жанрово-комунікативний та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інтерпретативно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-стильовий феномен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автореф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дис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…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канд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мистецтвознавства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17.00.03. Одеса, 2019. 17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AB7A30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Заяць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Є. Міське суспільство Волині XVI – першої половини XVII ст.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автореф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дис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… д-ра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іст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наук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07.00.01. Львів, 2019. 39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Матеріали конференції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Тези доповіді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Святецька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 А. В.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Діалектизми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у повісті М. Коцюбинського «Тіні забутих предків»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семантико-стилістичний аспект.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Стратегії розвитку та пріоритетні завдання філологічних наук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матеріали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Всеукр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наук.-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практ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конф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., м.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Запоріжжя</w:t>
      </w:r>
      <w:r w:rsidR="00B03B57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19–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20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жовт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2018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р. /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Класич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приват. ун-т. Запоріжжя, 2018. С.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19–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23.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Киридон</w:t>
      </w:r>
      <w:proofErr w:type="spellEnd"/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А., Троян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 М.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Грушевський і основні етапи українського державотворення.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Міжнародна наукова конференція до 150-річчя М. С. Грушевського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тези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доп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., 17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верес. 2016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р., Острог /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редкол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.: Винар Л.-Р. та ін. Острог, 2016. С.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44–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47.</w:t>
      </w:r>
    </w:p>
    <w:p w:rsidR="00D30F21" w:rsidRPr="00AB7A30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Івченко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О. Проблема правового регулювання імпічменту в Україні.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Актуальні проблеми сучасної науки і правоохоронної діяльності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тези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доп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учасників XXV Наук.-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практ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конф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курсантів та студентів, м.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Харків, 17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трав. 2018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р. / Харків.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нац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ун-т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внутр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справ. Харків, 2018. С.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35–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36.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</w:p>
    <w:p w:rsidR="00D30F21" w:rsidRPr="00A23F6B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Закон, нормативний акт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lastRenderedPageBreak/>
        <w:t>Про забезпечення функціонування української мови як державної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Закон України від 25.04.2019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 №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2704-VIII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станом на 19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квіт. 2020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 URL: </w:t>
      </w:r>
      <w:hyperlink r:id="rId11" w:history="1">
        <w:r w:rsidRPr="00AB7A30">
          <w:rPr>
            <w:rFonts w:ascii="Times New Roman" w:eastAsia="Times New Roman" w:hAnsi="Times New Roman" w:cs="Times New Roman"/>
            <w:color w:val="0275D8"/>
            <w:sz w:val="28"/>
            <w:szCs w:val="28"/>
            <w:u w:val="single"/>
            <w:lang w:eastAsia="uk-UA"/>
          </w:rPr>
          <w:t>https://zakon.rada.gov.ua/laws/show/2704-19</w:t>
        </w:r>
      </w:hyperlink>
      <w:r w:rsid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(дата звернення: 11.06.2023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).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Митний кодекс України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Закон України від 13.03.2012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 №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4495-VI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станом на 02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квіт. 2020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 URL: </w:t>
      </w:r>
      <w:hyperlink r:id="rId12" w:history="1">
        <w:r w:rsidRPr="00AB7A30">
          <w:rPr>
            <w:rFonts w:ascii="Times New Roman" w:eastAsia="Times New Roman" w:hAnsi="Times New Roman" w:cs="Times New Roman"/>
            <w:color w:val="0275D8"/>
            <w:sz w:val="28"/>
            <w:szCs w:val="28"/>
            <w:u w:val="single"/>
            <w:lang w:eastAsia="uk-UA"/>
          </w:rPr>
          <w:t>https://zakon.rada.gov.ua/laws/show/4495-17</w:t>
        </w:r>
      </w:hyperlink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(дата звернення: 09.06.2020).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Про грошове забезпечення військовослужбовців, осіб рядового і начальницького складу та деяких інших осіб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Постанова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Каб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 Міністрів України від 30.08.2017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 №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704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станом на 29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січ. 2020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 URL: </w:t>
      </w:r>
      <w:hyperlink r:id="rId13" w:history="1">
        <w:r w:rsidRPr="00AB7A30">
          <w:rPr>
            <w:rFonts w:ascii="Times New Roman" w:eastAsia="Times New Roman" w:hAnsi="Times New Roman" w:cs="Times New Roman"/>
            <w:color w:val="0275D8"/>
            <w:sz w:val="28"/>
            <w:szCs w:val="28"/>
            <w:u w:val="single"/>
            <w:lang w:eastAsia="uk-UA"/>
          </w:rPr>
          <w:t>https://zakon.rada.gov.ua/laws/show/704-2017-%D0%BF</w:t>
        </w:r>
      </w:hyperlink>
      <w:r w:rsid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(дата звернення: 05.05.2023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).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Про відзначення державними нагородами України працівників Національного університету «Чернігівська політехніка»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Указ Президента України від 09.06.2020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 №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215/2020. URL: </w:t>
      </w:r>
      <w:hyperlink r:id="rId14" w:history="1">
        <w:r w:rsidRPr="00AB7A30">
          <w:rPr>
            <w:rFonts w:ascii="Times New Roman" w:eastAsia="Times New Roman" w:hAnsi="Times New Roman" w:cs="Times New Roman"/>
            <w:color w:val="0275D8"/>
            <w:sz w:val="28"/>
            <w:szCs w:val="28"/>
            <w:u w:val="single"/>
            <w:lang w:eastAsia="uk-UA"/>
          </w:rPr>
          <w:t>https://www.president.gov.ua/documents/2152020-34077</w:t>
        </w:r>
      </w:hyperlink>
      <w:r w:rsid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(дата звернення: 11.06.2023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).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Про іменні стипендії Верховної Ради України для молодих учених — докторів наук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Постанова Верховної Ради України від 05.02.2019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 №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2676-VIII.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Голос України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2019. 19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лют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С.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4.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Про затвердження Порядку присудження наукових ступенів і присвоєння вчених звань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Постанова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Каб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 Міністрів України від 28.06.1997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 №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644. 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Офіційний вісник України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1997. №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27. С.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105.</w:t>
      </w:r>
    </w:p>
    <w:p w:rsidR="00D30F21" w:rsidRPr="00AB7A30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Конституція України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від 28.06.1996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станом на 01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січ. 2006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 Київ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Ін Юре, 2006. 144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Патент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Верстат для поздовжнього розпилювання круглих колод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пат. 123197 Україна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B27B 7/00. № u 2017 10306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;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заявл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25.10.2017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;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опубл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12.02.2018,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Бюл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№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3. 4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Рентгенодіагностичний препарат на основі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конусно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-променевого комп'ютерного томографа для обстеження кінцівок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пат. 140662 Україна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A61B 6/03, A61B 8/13, H05G 1/02, G03B 42/02, G01N 23/04. № u 2019 07999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;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заявл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12.07.2019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;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опубл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10.03.2020,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Бюл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№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5 (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кн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1). 1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AB7A30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Розбірний візок для транспортування надувного човна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пат. 121790 Україна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: B60Q 5/00. № u 2017 09803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;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заявл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24.07.2017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;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опубл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11.12.2017,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Бюл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№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23. 5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A23F6B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 xml:space="preserve"> </w:t>
      </w:r>
      <w:r w:rsidR="00D30F21"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Стандарт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ДСТУ 8302:2015. Інформація та документація. Бібліографічне посилання. Загальні положення та правила складання. Чинний від 2016-07-01. Вид.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офіц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Київ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УкрНДНЦ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2016. 16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ДСТУ 8746:2017. Автомобільні дороги. Методи вимірювання зчіпних властивостей поверхні дорожнього покриття. На заміну ДСТУ Б В.2.3-2-97 (ГОСТ 30413-96), ДСТУ Б В.2.3-8-2003, СОУ 45.2-00018112-042:2009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; чинний від 2019-01-01. Вид.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офіц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Київ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УкрНДНЦ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2019. 20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AB7A30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lastRenderedPageBreak/>
        <w:t xml:space="preserve">ДСТУ </w:t>
      </w:r>
      <w:r w:rsid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ISO 14024:2018. Екологічні марку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вання</w:t>
      </w:r>
      <w:r w:rsid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 та декларації. Екологічне марку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вання типу I. Принципи та процедури. На заміну ДСТУ ISO 14024:2002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; чинний від 2020-01-01. Вид.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офіц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Київ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: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УкрНДНЦ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, 2019. 18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</w:p>
    <w:p w:rsidR="00D30F21" w:rsidRPr="00A23F6B" w:rsidRDefault="00D30F21" w:rsidP="00A23F6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</w:pPr>
      <w:r w:rsidRPr="00A23F6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uk-UA"/>
        </w:rPr>
        <w:t>Архівні матеріали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Закон про громадянство Української Народної Республіки. 15 листопада 1921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р.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ЦДАВО України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(Центр.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держ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архів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вищ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органів влади та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упр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України). Ф.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1065.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Оп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4.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Спр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96.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Арк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</w:t>
      </w:r>
      <w:r w:rsidRPr="00AB7A30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48—50. Оригінал. Машинопис.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Листування [Грушевського М. С.] з друкарнями в Празі, Відні та інших містах про видання і продаж книг. 4 лютого 1922 р. – грудень 1923 р.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ЦДІАК України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(Центр.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держ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іст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архів України). Ф. 1235.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Оп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 1.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Спр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 95.</w:t>
      </w:r>
    </w:p>
    <w:p w:rsidR="00D30F21" w:rsidRPr="00D30F21" w:rsidRDefault="00D30F21" w:rsidP="00D30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Шевченко Т. Г. Лист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Щепкіну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 М. С. 1858 р. </w:t>
      </w:r>
      <w:r w:rsidRPr="00AB7A3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uk-UA"/>
        </w:rPr>
        <w:t>ЦДАМЛМ </w:t>
      </w:r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(Центр.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держ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архів-музей літ. і мистецтва України). Ф. 506.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Оп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 xml:space="preserve">. 1. </w:t>
      </w:r>
      <w:proofErr w:type="spellStart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Спр</w:t>
      </w:r>
      <w:proofErr w:type="spellEnd"/>
      <w:r w:rsidRPr="00D30F21"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  <w:t>. 33.</w:t>
      </w:r>
    </w:p>
    <w:p w:rsidR="009C6A3C" w:rsidRPr="00AB7A30" w:rsidRDefault="009C6A3C" w:rsidP="00D30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C6A3C" w:rsidRPr="00AB7A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63491"/>
    <w:multiLevelType w:val="hybridMultilevel"/>
    <w:tmpl w:val="C3762BB6"/>
    <w:lvl w:ilvl="0" w:tplc="3CD2A7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E6D"/>
    <w:rsid w:val="00094DB8"/>
    <w:rsid w:val="00120BA3"/>
    <w:rsid w:val="001823F3"/>
    <w:rsid w:val="001B3D14"/>
    <w:rsid w:val="00205EE6"/>
    <w:rsid w:val="002A1783"/>
    <w:rsid w:val="00437894"/>
    <w:rsid w:val="004F0B0C"/>
    <w:rsid w:val="005273F7"/>
    <w:rsid w:val="005E51DB"/>
    <w:rsid w:val="00670122"/>
    <w:rsid w:val="006D1F58"/>
    <w:rsid w:val="006F505C"/>
    <w:rsid w:val="006F62C5"/>
    <w:rsid w:val="00722D0B"/>
    <w:rsid w:val="00767AE8"/>
    <w:rsid w:val="008B41F0"/>
    <w:rsid w:val="00925A64"/>
    <w:rsid w:val="00940B61"/>
    <w:rsid w:val="009C6A3C"/>
    <w:rsid w:val="00A23F6B"/>
    <w:rsid w:val="00AB7A30"/>
    <w:rsid w:val="00B03B57"/>
    <w:rsid w:val="00B40AF5"/>
    <w:rsid w:val="00B42E6D"/>
    <w:rsid w:val="00C44D56"/>
    <w:rsid w:val="00CB5406"/>
    <w:rsid w:val="00D30F21"/>
    <w:rsid w:val="00E12CC6"/>
    <w:rsid w:val="00E3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9FE12"/>
  <w15:chartTrackingRefBased/>
  <w15:docId w15:val="{71F04267-089D-4C71-9E91-F0E28B2A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30F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D30F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0F21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D30F2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D30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example">
    <w:name w:val="example"/>
    <w:basedOn w:val="a"/>
    <w:rsid w:val="00D30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mce-nbsp-wrap">
    <w:name w:val="mce-nbsp-wrap"/>
    <w:basedOn w:val="a0"/>
    <w:rsid w:val="00D30F21"/>
  </w:style>
  <w:style w:type="character" w:styleId="a4">
    <w:name w:val="Emphasis"/>
    <w:basedOn w:val="a0"/>
    <w:uiPriority w:val="20"/>
    <w:qFormat/>
    <w:rsid w:val="00D30F21"/>
    <w:rPr>
      <w:i/>
      <w:iCs/>
    </w:rPr>
  </w:style>
  <w:style w:type="character" w:styleId="a5">
    <w:name w:val="Hyperlink"/>
    <w:basedOn w:val="a0"/>
    <w:uiPriority w:val="99"/>
    <w:unhideWhenUsed/>
    <w:rsid w:val="00D30F2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23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4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yivdictionary.com/uk/grammar/uk/how-to-say/pidodiialnyk/" TargetMode="External"/><Relationship Id="rId13" Type="http://schemas.openxmlformats.org/officeDocument/2006/relationships/hyperlink" Target="https://zakon.rada.gov.ua/laws/show/704-2017-%D0%BF" TargetMode="External"/><Relationship Id="rId3" Type="http://schemas.openxmlformats.org/officeDocument/2006/relationships/styles" Target="styles.xml"/><Relationship Id="rId7" Type="http://schemas.openxmlformats.org/officeDocument/2006/relationships/hyperlink" Target="https://bank.gov.ua/ua/" TargetMode="External"/><Relationship Id="rId12" Type="http://schemas.openxmlformats.org/officeDocument/2006/relationships/hyperlink" Target="https://zakon.rada.gov.ua/laws/show/4495-1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089/ther.2012.0001" TargetMode="External"/><Relationship Id="rId11" Type="http://schemas.openxmlformats.org/officeDocument/2006/relationships/hyperlink" Target="https://zakon.rada.gov.ua/laws/show/2704-1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wl.purdue.edu/owl/research_and_citation/apa_style/apa_style_introductio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v.kiev.ua/" TargetMode="External"/><Relationship Id="rId14" Type="http://schemas.openxmlformats.org/officeDocument/2006/relationships/hyperlink" Target="https://www.president.gov.ua/documents/2152020-34077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80898-FAA2-4010-A194-7231DB917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5</Pages>
  <Words>6498</Words>
  <Characters>3705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23</cp:revision>
  <dcterms:created xsi:type="dcterms:W3CDTF">2023-10-16T19:10:00Z</dcterms:created>
  <dcterms:modified xsi:type="dcterms:W3CDTF">2025-11-12T10:56:00Z</dcterms:modified>
</cp:coreProperties>
</file>