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5E2" w:rsidRDefault="00DB3D9C" w:rsidP="00DB3D9C">
      <w:pPr>
        <w:jc w:val="center"/>
        <w:rPr>
          <w:rFonts w:asciiTheme="majorBidi" w:hAnsiTheme="majorBidi" w:cstheme="majorBidi"/>
          <w:b/>
          <w:bCs/>
          <w:lang w:val="uk-UA"/>
        </w:rPr>
      </w:pPr>
      <w:r w:rsidRPr="00DB3D9C">
        <w:rPr>
          <w:rFonts w:asciiTheme="majorBidi" w:hAnsiTheme="majorBidi" w:cstheme="majorBidi"/>
          <w:b/>
          <w:bCs/>
          <w:lang w:val="uk-UA"/>
        </w:rPr>
        <w:t>Питання до лекції 2</w:t>
      </w:r>
    </w:p>
    <w:p w:rsidR="00DB3D9C" w:rsidRDefault="00DB3D9C" w:rsidP="00DB3D9C">
      <w:pPr>
        <w:jc w:val="center"/>
        <w:rPr>
          <w:rFonts w:asciiTheme="majorBidi" w:hAnsiTheme="majorBidi" w:cstheme="majorBidi"/>
          <w:b/>
          <w:bCs/>
          <w:lang w:val="uk-UA"/>
        </w:rPr>
      </w:pPr>
    </w:p>
    <w:p w:rsidR="00DB3D9C" w:rsidRDefault="00DB3D9C" w:rsidP="00DB3D9C">
      <w:pPr>
        <w:jc w:val="center"/>
        <w:rPr>
          <w:rFonts w:asciiTheme="majorBidi" w:hAnsiTheme="majorBidi" w:cstheme="majorBidi"/>
          <w:b/>
          <w:bCs/>
          <w:lang w:val="uk-UA"/>
        </w:rPr>
      </w:pPr>
    </w:p>
    <w:p w:rsidR="00DB3D9C" w:rsidRPr="00DB3D9C" w:rsidRDefault="00DB3D9C" w:rsidP="00DB3D9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B3D9C">
        <w:rPr>
          <w:rFonts w:asciiTheme="majorBidi" w:hAnsiTheme="majorBidi" w:cstheme="majorBidi"/>
          <w:sz w:val="28"/>
          <w:szCs w:val="28"/>
          <w:lang w:val="uk-UA"/>
        </w:rPr>
        <w:t>Що таке Європейський Зелений Курс та яка його головна мета до 2050 року?</w:t>
      </w:r>
    </w:p>
    <w:p w:rsidR="00DB3D9C" w:rsidRPr="00DB3D9C" w:rsidRDefault="00DB3D9C" w:rsidP="00DB3D9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B3D9C">
        <w:rPr>
          <w:rFonts w:asciiTheme="majorBidi" w:hAnsiTheme="majorBidi" w:cstheme="majorBidi"/>
          <w:sz w:val="28"/>
          <w:szCs w:val="28"/>
          <w:lang w:val="uk-UA"/>
        </w:rPr>
        <w:t>Коли і ким був офіційно представлений Європейський Зелений Курс?</w:t>
      </w:r>
    </w:p>
    <w:p w:rsidR="00DB3D9C" w:rsidRPr="00DB3D9C" w:rsidRDefault="00DB3D9C" w:rsidP="00DB3D9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B3D9C">
        <w:rPr>
          <w:rFonts w:asciiTheme="majorBidi" w:hAnsiTheme="majorBidi" w:cstheme="majorBidi"/>
          <w:sz w:val="28"/>
          <w:szCs w:val="28"/>
          <w:lang w:val="uk-UA"/>
        </w:rPr>
        <w:t xml:space="preserve">На скільки відсотків ЄС планує скоротити викиди </w:t>
      </w:r>
      <w:proofErr w:type="spellStart"/>
      <w:r w:rsidRPr="00DB3D9C">
        <w:rPr>
          <w:rFonts w:asciiTheme="majorBidi" w:hAnsiTheme="majorBidi" w:cstheme="majorBidi"/>
          <w:sz w:val="28"/>
          <w:szCs w:val="28"/>
          <w:lang w:val="uk-UA"/>
        </w:rPr>
        <w:t>CO</w:t>
      </w:r>
      <w:proofErr w:type="spellEnd"/>
      <w:r w:rsidRPr="00DB3D9C">
        <w:rPr>
          <w:rFonts w:asciiTheme="majorBidi" w:hAnsiTheme="majorBidi" w:cstheme="majorBidi"/>
          <w:sz w:val="28"/>
          <w:szCs w:val="28"/>
          <w:lang w:val="uk-UA"/>
        </w:rPr>
        <w:t>₂ до 2030 року порівняно з 1990 роком?</w:t>
      </w:r>
    </w:p>
    <w:p w:rsidR="00DB3D9C" w:rsidRPr="00DB3D9C" w:rsidRDefault="00DB3D9C" w:rsidP="00DB3D9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B3D9C">
        <w:rPr>
          <w:rFonts w:asciiTheme="majorBidi" w:hAnsiTheme="majorBidi" w:cstheme="majorBidi"/>
          <w:sz w:val="28"/>
          <w:szCs w:val="28"/>
          <w:lang w:val="uk-UA"/>
        </w:rPr>
        <w:t>Перерахуйте п'ять ключових напрямків Європейського Зеленого Курсу.</w:t>
      </w:r>
    </w:p>
    <w:p w:rsidR="00DB3D9C" w:rsidRPr="00DB3D9C" w:rsidRDefault="00DB3D9C" w:rsidP="00DB3D9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B3D9C">
        <w:rPr>
          <w:rFonts w:asciiTheme="majorBidi" w:hAnsiTheme="majorBidi" w:cstheme="majorBidi"/>
          <w:sz w:val="28"/>
          <w:szCs w:val="28"/>
          <w:lang w:val="uk-UA"/>
        </w:rPr>
        <w:t>Що таке циркулярна економіка? У чому її відмінність від лінійної моделі економіки?</w:t>
      </w:r>
    </w:p>
    <w:p w:rsidR="00DB3D9C" w:rsidRPr="00DB3D9C" w:rsidRDefault="00DB3D9C" w:rsidP="00DB3D9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B3D9C">
        <w:rPr>
          <w:rFonts w:asciiTheme="majorBidi" w:hAnsiTheme="majorBidi" w:cstheme="majorBidi"/>
          <w:sz w:val="28"/>
          <w:szCs w:val="28"/>
          <w:lang w:val="uk-UA"/>
        </w:rPr>
        <w:t>Розкрийте значення базових принципів "</w:t>
      </w:r>
      <w:proofErr w:type="spellStart"/>
      <w:r w:rsidRPr="00DB3D9C">
        <w:rPr>
          <w:rFonts w:asciiTheme="majorBidi" w:hAnsiTheme="majorBidi" w:cstheme="majorBidi"/>
          <w:sz w:val="28"/>
          <w:szCs w:val="28"/>
          <w:lang w:val="uk-UA"/>
        </w:rPr>
        <w:t>3R</w:t>
      </w:r>
      <w:proofErr w:type="spellEnd"/>
      <w:r w:rsidRPr="00DB3D9C">
        <w:rPr>
          <w:rFonts w:asciiTheme="majorBidi" w:hAnsiTheme="majorBidi" w:cstheme="majorBidi"/>
          <w:sz w:val="28"/>
          <w:szCs w:val="28"/>
          <w:lang w:val="uk-UA"/>
        </w:rPr>
        <w:t>" циркулярної економіки (</w:t>
      </w:r>
      <w:proofErr w:type="spellStart"/>
      <w:r w:rsidRPr="00DB3D9C">
        <w:rPr>
          <w:rFonts w:asciiTheme="majorBidi" w:hAnsiTheme="majorBidi" w:cstheme="majorBidi"/>
          <w:sz w:val="28"/>
          <w:szCs w:val="28"/>
          <w:lang w:val="uk-UA"/>
        </w:rPr>
        <w:t>Reduce</w:t>
      </w:r>
      <w:proofErr w:type="spellEnd"/>
      <w:r w:rsidRPr="00DB3D9C"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proofErr w:type="spellStart"/>
      <w:r w:rsidRPr="00DB3D9C">
        <w:rPr>
          <w:rFonts w:asciiTheme="majorBidi" w:hAnsiTheme="majorBidi" w:cstheme="majorBidi"/>
          <w:sz w:val="28"/>
          <w:szCs w:val="28"/>
          <w:lang w:val="uk-UA"/>
        </w:rPr>
        <w:t>Reuse</w:t>
      </w:r>
      <w:proofErr w:type="spellEnd"/>
      <w:r w:rsidRPr="00DB3D9C">
        <w:rPr>
          <w:rFonts w:asciiTheme="majorBidi" w:hAnsiTheme="majorBidi" w:cstheme="majorBidi"/>
          <w:sz w:val="28"/>
          <w:szCs w:val="28"/>
          <w:lang w:val="uk-UA"/>
        </w:rPr>
        <w:t xml:space="preserve">, </w:t>
      </w:r>
      <w:proofErr w:type="spellStart"/>
      <w:r w:rsidRPr="00DB3D9C">
        <w:rPr>
          <w:rFonts w:asciiTheme="majorBidi" w:hAnsiTheme="majorBidi" w:cstheme="majorBidi"/>
          <w:sz w:val="28"/>
          <w:szCs w:val="28"/>
          <w:lang w:val="uk-UA"/>
        </w:rPr>
        <w:t>Recycle</w:t>
      </w:r>
      <w:proofErr w:type="spellEnd"/>
      <w:r w:rsidRPr="00DB3D9C">
        <w:rPr>
          <w:rFonts w:asciiTheme="majorBidi" w:hAnsiTheme="majorBidi" w:cstheme="majorBidi"/>
          <w:sz w:val="28"/>
          <w:szCs w:val="28"/>
          <w:lang w:val="uk-UA"/>
        </w:rPr>
        <w:t>).</w:t>
      </w:r>
    </w:p>
    <w:p w:rsidR="00DB3D9C" w:rsidRPr="00DB3D9C" w:rsidRDefault="00DB3D9C" w:rsidP="00DB3D9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B3D9C">
        <w:rPr>
          <w:rFonts w:asciiTheme="majorBidi" w:hAnsiTheme="majorBidi" w:cstheme="majorBidi"/>
          <w:sz w:val="28"/>
          <w:szCs w:val="28"/>
          <w:lang w:val="uk-UA"/>
        </w:rPr>
        <w:t>Назвіть розширені принципи циркулярної економіки (</w:t>
      </w:r>
      <w:proofErr w:type="spellStart"/>
      <w:r w:rsidRPr="00DB3D9C">
        <w:rPr>
          <w:rFonts w:asciiTheme="majorBidi" w:hAnsiTheme="majorBidi" w:cstheme="majorBidi"/>
          <w:sz w:val="28"/>
          <w:szCs w:val="28"/>
          <w:lang w:val="uk-UA"/>
        </w:rPr>
        <w:t>9R</w:t>
      </w:r>
      <w:proofErr w:type="spellEnd"/>
      <w:r w:rsidRPr="00DB3D9C">
        <w:rPr>
          <w:rFonts w:asciiTheme="majorBidi" w:hAnsiTheme="majorBidi" w:cstheme="majorBidi"/>
          <w:sz w:val="28"/>
          <w:szCs w:val="28"/>
          <w:lang w:val="uk-UA"/>
        </w:rPr>
        <w:t>).</w:t>
      </w:r>
    </w:p>
    <w:p w:rsidR="00DB3D9C" w:rsidRPr="00DB3D9C" w:rsidRDefault="00DB3D9C" w:rsidP="00DB3D9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B3D9C">
        <w:rPr>
          <w:rFonts w:asciiTheme="majorBidi" w:hAnsiTheme="majorBidi" w:cstheme="majorBidi"/>
          <w:sz w:val="28"/>
          <w:szCs w:val="28"/>
          <w:lang w:val="uk-UA"/>
        </w:rPr>
        <w:t>Наведіть три приклади застосування циркулярної економіки в повсякденному житті.</w:t>
      </w:r>
    </w:p>
    <w:p w:rsidR="00DB3D9C" w:rsidRPr="00DB3D9C" w:rsidRDefault="00DB3D9C" w:rsidP="00DB3D9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B3D9C">
        <w:rPr>
          <w:rFonts w:asciiTheme="majorBidi" w:hAnsiTheme="majorBidi" w:cstheme="majorBidi"/>
          <w:sz w:val="28"/>
          <w:szCs w:val="28"/>
          <w:lang w:val="uk-UA"/>
        </w:rPr>
        <w:t>Яка роль регіонів України у впровадженні Європейського Зеленого Курсу?</w:t>
      </w:r>
    </w:p>
    <w:p w:rsidR="00DB3D9C" w:rsidRPr="00DB3D9C" w:rsidRDefault="00DB3D9C" w:rsidP="00DB3D9C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B3D9C">
        <w:rPr>
          <w:rFonts w:asciiTheme="majorBidi" w:hAnsiTheme="majorBidi" w:cstheme="majorBidi"/>
          <w:sz w:val="28"/>
          <w:szCs w:val="28"/>
          <w:lang w:val="uk-UA"/>
        </w:rPr>
        <w:t>Чому Європейський Зелений Курс є не лише екологічним, а й економічним та соціальним проектом?</w:t>
      </w:r>
    </w:p>
    <w:sectPr w:rsidR="00DB3D9C" w:rsidRPr="00DB3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A08FA"/>
    <w:multiLevelType w:val="hybridMultilevel"/>
    <w:tmpl w:val="0744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4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9C"/>
    <w:rsid w:val="00082A8B"/>
    <w:rsid w:val="001425E2"/>
    <w:rsid w:val="001466C1"/>
    <w:rsid w:val="00222149"/>
    <w:rsid w:val="003B519A"/>
    <w:rsid w:val="003D6E4C"/>
    <w:rsid w:val="00461910"/>
    <w:rsid w:val="00AC7A3A"/>
    <w:rsid w:val="00C22F05"/>
    <w:rsid w:val="00D53208"/>
    <w:rsid w:val="00DB3699"/>
    <w:rsid w:val="00DB3D9C"/>
    <w:rsid w:val="00DB567E"/>
    <w:rsid w:val="00FD099E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8CC0"/>
  <w15:chartTrackingRefBased/>
  <w15:docId w15:val="{B78ED897-FFC5-4A1F-94F6-9C41B91D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08"/>
    <w:rPr>
      <w:sz w:val="24"/>
      <w:szCs w:val="24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DB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D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208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10">
    <w:name w:val="Заголовок 1 Знак"/>
    <w:basedOn w:val="a0"/>
    <w:link w:val="1"/>
    <w:uiPriority w:val="9"/>
    <w:rsid w:val="00DB3D9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character" w:customStyle="1" w:styleId="20">
    <w:name w:val="Заголовок 2 Знак"/>
    <w:basedOn w:val="a0"/>
    <w:link w:val="2"/>
    <w:uiPriority w:val="9"/>
    <w:semiHidden/>
    <w:rsid w:val="00DB3D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character" w:customStyle="1" w:styleId="30">
    <w:name w:val="Заголовок 3 Знак"/>
    <w:basedOn w:val="a0"/>
    <w:link w:val="3"/>
    <w:uiPriority w:val="9"/>
    <w:semiHidden/>
    <w:rsid w:val="00DB3D9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it-IT"/>
    </w:rPr>
  </w:style>
  <w:style w:type="character" w:customStyle="1" w:styleId="40">
    <w:name w:val="Заголовок 4 Знак"/>
    <w:basedOn w:val="a0"/>
    <w:link w:val="4"/>
    <w:uiPriority w:val="9"/>
    <w:semiHidden/>
    <w:rsid w:val="00DB3D9C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it-IT"/>
    </w:rPr>
  </w:style>
  <w:style w:type="character" w:customStyle="1" w:styleId="50">
    <w:name w:val="Заголовок 5 Знак"/>
    <w:basedOn w:val="a0"/>
    <w:link w:val="5"/>
    <w:uiPriority w:val="9"/>
    <w:semiHidden/>
    <w:rsid w:val="00DB3D9C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it-IT"/>
    </w:rPr>
  </w:style>
  <w:style w:type="character" w:customStyle="1" w:styleId="60">
    <w:name w:val="Заголовок 6 Знак"/>
    <w:basedOn w:val="a0"/>
    <w:link w:val="6"/>
    <w:uiPriority w:val="9"/>
    <w:semiHidden/>
    <w:rsid w:val="00DB3D9C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it-IT"/>
    </w:rPr>
  </w:style>
  <w:style w:type="character" w:customStyle="1" w:styleId="70">
    <w:name w:val="Заголовок 7 Знак"/>
    <w:basedOn w:val="a0"/>
    <w:link w:val="7"/>
    <w:uiPriority w:val="9"/>
    <w:semiHidden/>
    <w:rsid w:val="00DB3D9C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it-IT"/>
    </w:rPr>
  </w:style>
  <w:style w:type="character" w:customStyle="1" w:styleId="80">
    <w:name w:val="Заголовок 8 Знак"/>
    <w:basedOn w:val="a0"/>
    <w:link w:val="8"/>
    <w:uiPriority w:val="9"/>
    <w:semiHidden/>
    <w:rsid w:val="00DB3D9C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it-IT"/>
    </w:rPr>
  </w:style>
  <w:style w:type="character" w:customStyle="1" w:styleId="90">
    <w:name w:val="Заголовок 9 Знак"/>
    <w:basedOn w:val="a0"/>
    <w:link w:val="9"/>
    <w:uiPriority w:val="9"/>
    <w:semiHidden/>
    <w:rsid w:val="00DB3D9C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it-IT"/>
    </w:rPr>
  </w:style>
  <w:style w:type="paragraph" w:styleId="a4">
    <w:name w:val="Title"/>
    <w:basedOn w:val="a"/>
    <w:next w:val="a"/>
    <w:link w:val="a5"/>
    <w:uiPriority w:val="10"/>
    <w:qFormat/>
    <w:rsid w:val="00DB3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DB3D9C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6">
    <w:name w:val="Subtitle"/>
    <w:basedOn w:val="a"/>
    <w:next w:val="a"/>
    <w:link w:val="a7"/>
    <w:uiPriority w:val="11"/>
    <w:qFormat/>
    <w:rsid w:val="00DB3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DB3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8">
    <w:name w:val="Quote"/>
    <w:basedOn w:val="a"/>
    <w:next w:val="a"/>
    <w:link w:val="a9"/>
    <w:uiPriority w:val="73"/>
    <w:qFormat/>
    <w:rsid w:val="00DB3D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73"/>
    <w:rsid w:val="00DB3D9C"/>
    <w:rPr>
      <w:i/>
      <w:iCs/>
      <w:color w:val="404040" w:themeColor="text1" w:themeTint="BF"/>
      <w:sz w:val="24"/>
      <w:szCs w:val="24"/>
      <w:lang w:val="it-IT"/>
    </w:rPr>
  </w:style>
  <w:style w:type="character" w:styleId="aa">
    <w:name w:val="Intense Emphasis"/>
    <w:basedOn w:val="a0"/>
    <w:uiPriority w:val="66"/>
    <w:qFormat/>
    <w:rsid w:val="00DB3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DB3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60"/>
    <w:rsid w:val="00DB3D9C"/>
    <w:rPr>
      <w:i/>
      <w:iCs/>
      <w:color w:val="2F5496" w:themeColor="accent1" w:themeShade="BF"/>
      <w:sz w:val="24"/>
      <w:szCs w:val="24"/>
      <w:lang w:val="it-IT"/>
    </w:rPr>
  </w:style>
  <w:style w:type="character" w:styleId="ad">
    <w:name w:val="Intense Reference"/>
    <w:basedOn w:val="a0"/>
    <w:uiPriority w:val="68"/>
    <w:qFormat/>
    <w:rsid w:val="00DB3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Кирейцева</dc:creator>
  <cp:keywords/>
  <dc:description/>
  <cp:lastModifiedBy>Анна Кирейцева</cp:lastModifiedBy>
  <cp:revision>1</cp:revision>
  <dcterms:created xsi:type="dcterms:W3CDTF">2025-10-30T08:29:00Z</dcterms:created>
  <dcterms:modified xsi:type="dcterms:W3CDTF">2025-10-30T08:38:00Z</dcterms:modified>
</cp:coreProperties>
</file>