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9B63" w14:textId="0B436B17" w:rsidR="009C3B6D" w:rsidRPr="00D75261" w:rsidRDefault="00340447" w:rsidP="009C3B6D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1. </w:t>
      </w:r>
      <w:r w:rsidR="00527631" w:rsidRPr="00AE4D8A">
        <w:rPr>
          <w:b/>
          <w:bCs/>
          <w:sz w:val="28"/>
          <w:szCs w:val="28"/>
        </w:rPr>
        <w:t>Поняття контрабанди та правові засади протидії їй в Україні</w:t>
      </w:r>
    </w:p>
    <w:p w14:paraId="756AE964" w14:textId="3A32F703" w:rsidR="009C3B6D" w:rsidRPr="00D75261" w:rsidRDefault="009C3B6D" w:rsidP="009C3B6D">
      <w:pPr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bCs/>
          <w:sz w:val="28"/>
          <w:szCs w:val="28"/>
        </w:rPr>
        <w:t>Теоретичні питання</w:t>
      </w:r>
    </w:p>
    <w:p w14:paraId="0F59C11C" w14:textId="77777777" w:rsidR="00527631" w:rsidRPr="00AE4D8A" w:rsidRDefault="00527631" w:rsidP="00527631">
      <w:pPr>
        <w:pStyle w:val="a8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AE4D8A">
        <w:rPr>
          <w:b/>
          <w:bCs/>
          <w:sz w:val="28"/>
          <w:szCs w:val="28"/>
        </w:rPr>
        <w:t>Юридичне визначення контрабанди та її класифікація.</w:t>
      </w:r>
    </w:p>
    <w:p w14:paraId="0151FF48" w14:textId="77777777" w:rsidR="00527631" w:rsidRPr="00AE4D8A" w:rsidRDefault="00527631" w:rsidP="00527631">
      <w:pPr>
        <w:pStyle w:val="a8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AE4D8A">
        <w:rPr>
          <w:b/>
          <w:bCs/>
          <w:sz w:val="28"/>
          <w:szCs w:val="28"/>
        </w:rPr>
        <w:t>Система нормативно-правових актів у сфері протидії контрабанді.</w:t>
      </w:r>
    </w:p>
    <w:p w14:paraId="41BB11CC" w14:textId="77777777" w:rsidR="00527631" w:rsidRPr="00AE4D8A" w:rsidRDefault="00527631" w:rsidP="00527631">
      <w:pPr>
        <w:pStyle w:val="a8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AE4D8A">
        <w:rPr>
          <w:b/>
          <w:bCs/>
          <w:sz w:val="28"/>
          <w:szCs w:val="28"/>
        </w:rPr>
        <w:t>Суб’єкти протидії контрабанді та їх повноваження.</w:t>
      </w:r>
    </w:p>
    <w:p w14:paraId="03360593" w14:textId="051E82CE" w:rsidR="0051494E" w:rsidRPr="00527631" w:rsidRDefault="00527631" w:rsidP="00527631">
      <w:pPr>
        <w:pStyle w:val="a8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AE4D8A">
        <w:rPr>
          <w:b/>
          <w:bCs/>
          <w:sz w:val="28"/>
          <w:szCs w:val="28"/>
        </w:rPr>
        <w:t>Особливості кримінальної та адміністративної відповідальності (реформа 2024).</w:t>
      </w:r>
    </w:p>
    <w:p w14:paraId="68DFC21F" w14:textId="77777777" w:rsidR="00B332E6" w:rsidRPr="00076874" w:rsidRDefault="00B332E6" w:rsidP="00B332E6">
      <w:pPr>
        <w:pStyle w:val="1"/>
        <w:spacing w:line="240" w:lineRule="auto"/>
        <w:ind w:left="0" w:firstLine="709"/>
        <w:jc w:val="center"/>
      </w:pPr>
      <w:r w:rsidRPr="00076874">
        <w:t>Бути готовими до висвітлення змісту, обговорення та висловлення власної думки з наступних питань:</w:t>
      </w:r>
    </w:p>
    <w:p w14:paraId="6B2708AF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9"/>
          <w:sz w:val="28"/>
          <w:szCs w:val="28"/>
        </w:rPr>
        <w:t>Що означає термін контрабанда з огляду на його італійське етимологічне коріння</w:t>
      </w:r>
      <w:r w:rsidRPr="002506AE">
        <w:rPr>
          <w:sz w:val="28"/>
          <w:szCs w:val="28"/>
        </w:rPr>
        <w:t>?</w:t>
      </w:r>
    </w:p>
    <w:p w14:paraId="53851137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8"/>
          <w:sz w:val="28"/>
          <w:szCs w:val="28"/>
        </w:rPr>
        <w:t>Які дві основні форми контрабанди розрізняє українське право залежно від ступеня суспільної небезпеки</w:t>
      </w:r>
      <w:r w:rsidRPr="002506AE">
        <w:rPr>
          <w:sz w:val="28"/>
          <w:szCs w:val="28"/>
        </w:rPr>
        <w:t>?</w:t>
      </w:r>
    </w:p>
    <w:p w14:paraId="32F25DB2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7"/>
          <w:sz w:val="28"/>
          <w:szCs w:val="28"/>
        </w:rPr>
        <w:t>Які категорії предметів відносять до спеціальної контрабанди</w:t>
      </w:r>
      <w:r w:rsidRPr="002506AE">
        <w:rPr>
          <w:sz w:val="28"/>
          <w:szCs w:val="28"/>
        </w:rPr>
        <w:t>?</w:t>
      </w:r>
    </w:p>
    <w:p w14:paraId="17015307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6"/>
          <w:sz w:val="28"/>
          <w:szCs w:val="28"/>
        </w:rPr>
        <w:t>Чим відрізняється фізичне переміщення поза митним контролем від переміщення з приховуванням</w:t>
      </w:r>
      <w:r w:rsidRPr="002506AE">
        <w:rPr>
          <w:sz w:val="28"/>
          <w:szCs w:val="28"/>
        </w:rPr>
        <w:t>?</w:t>
      </w:r>
    </w:p>
    <w:p w14:paraId="28DAF375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5"/>
          <w:sz w:val="28"/>
          <w:szCs w:val="28"/>
        </w:rPr>
        <w:t>Чому контрабанда завжди характеризується прямим умислом суб’єкта</w:t>
      </w:r>
      <w:r w:rsidRPr="002506AE">
        <w:rPr>
          <w:sz w:val="28"/>
          <w:szCs w:val="28"/>
        </w:rPr>
        <w:t>?</w:t>
      </w:r>
    </w:p>
    <w:p w14:paraId="72BAA704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4"/>
          <w:sz w:val="28"/>
          <w:szCs w:val="28"/>
        </w:rPr>
        <w:t>Яке значення для митної системи України має Кіотська конвенція 1999 року</w:t>
      </w:r>
      <w:r w:rsidRPr="002506AE">
        <w:rPr>
          <w:sz w:val="28"/>
          <w:szCs w:val="28"/>
        </w:rPr>
        <w:t>?</w:t>
      </w:r>
    </w:p>
    <w:p w14:paraId="7DA64AA5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3"/>
          <w:sz w:val="28"/>
          <w:szCs w:val="28"/>
        </w:rPr>
        <w:t>У чому полягає сутність реформи криміналізації товарної контрабанди 2024 року</w:t>
      </w:r>
      <w:r w:rsidRPr="002506AE">
        <w:rPr>
          <w:sz w:val="28"/>
          <w:szCs w:val="28"/>
        </w:rPr>
        <w:t>?</w:t>
      </w:r>
    </w:p>
    <w:p w14:paraId="6F8AA86E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2"/>
          <w:sz w:val="28"/>
          <w:szCs w:val="28"/>
        </w:rPr>
        <w:t>Які повноваження щодо розслідування товарної контрабанди отримало Бюро економічної безпеки</w:t>
      </w:r>
      <w:r w:rsidRPr="002506AE">
        <w:rPr>
          <w:sz w:val="28"/>
          <w:szCs w:val="28"/>
        </w:rPr>
        <w:t>?</w:t>
      </w:r>
    </w:p>
    <w:p w14:paraId="356C73FB" w14:textId="77777777" w:rsidR="00B332E6" w:rsidRPr="002506AE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1"/>
          <w:sz w:val="28"/>
          <w:szCs w:val="28"/>
        </w:rPr>
        <w:t>За якими двома критеріями розмежовують адміністративну та кримінальну відповідальність</w:t>
      </w:r>
      <w:r w:rsidRPr="002506AE">
        <w:rPr>
          <w:sz w:val="28"/>
          <w:szCs w:val="28"/>
        </w:rPr>
        <w:t>?</w:t>
      </w:r>
    </w:p>
    <w:p w14:paraId="1CAA2CF1" w14:textId="77777777" w:rsidR="00B332E6" w:rsidRDefault="00B332E6" w:rsidP="00B332E6">
      <w:pPr>
        <w:pStyle w:val="a8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06AE">
        <w:rPr>
          <w:rStyle w:val="citation-30"/>
          <w:sz w:val="28"/>
          <w:szCs w:val="28"/>
        </w:rPr>
        <w:t>Яка головна особливість кваліфікації контрабанди наркотичних засобів за статтею 305 ККУ</w:t>
      </w:r>
      <w:r w:rsidRPr="002506AE">
        <w:rPr>
          <w:sz w:val="28"/>
          <w:szCs w:val="28"/>
        </w:rPr>
        <w:t>?</w:t>
      </w:r>
    </w:p>
    <w:p w14:paraId="478ADB56" w14:textId="77777777" w:rsidR="00B332E6" w:rsidRPr="002506AE" w:rsidRDefault="00B332E6" w:rsidP="00B332E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350D5E84" w14:textId="77777777" w:rsidR="00B332E6" w:rsidRPr="002506AE" w:rsidRDefault="00B332E6" w:rsidP="00B332E6">
      <w:pPr>
        <w:ind w:firstLine="709"/>
        <w:jc w:val="center"/>
        <w:rPr>
          <w:b/>
          <w:bCs/>
          <w:color w:val="000207"/>
          <w:sz w:val="28"/>
          <w:szCs w:val="28"/>
          <w:u w:val="single"/>
        </w:rPr>
      </w:pPr>
      <w:r w:rsidRPr="002506AE">
        <w:rPr>
          <w:b/>
          <w:bCs/>
          <w:sz w:val="28"/>
          <w:szCs w:val="28"/>
        </w:rPr>
        <w:t>Завдання</w:t>
      </w:r>
      <w:r w:rsidRPr="002506AE">
        <w:rPr>
          <w:b/>
          <w:bCs/>
          <w:spacing w:val="-5"/>
          <w:sz w:val="28"/>
          <w:szCs w:val="28"/>
        </w:rPr>
        <w:t xml:space="preserve"> </w:t>
      </w:r>
      <w:r w:rsidRPr="002506AE">
        <w:rPr>
          <w:b/>
          <w:bCs/>
          <w:sz w:val="28"/>
          <w:szCs w:val="28"/>
        </w:rPr>
        <w:t>для</w:t>
      </w:r>
      <w:r w:rsidRPr="002506AE">
        <w:rPr>
          <w:b/>
          <w:bCs/>
          <w:spacing w:val="-4"/>
          <w:sz w:val="28"/>
          <w:szCs w:val="28"/>
        </w:rPr>
        <w:t xml:space="preserve"> </w:t>
      </w:r>
      <w:r w:rsidRPr="002506AE">
        <w:rPr>
          <w:b/>
          <w:bCs/>
          <w:sz w:val="28"/>
          <w:szCs w:val="28"/>
        </w:rPr>
        <w:t>самостійної</w:t>
      </w:r>
      <w:r w:rsidRPr="002506AE">
        <w:rPr>
          <w:b/>
          <w:bCs/>
          <w:spacing w:val="-1"/>
          <w:sz w:val="28"/>
          <w:szCs w:val="28"/>
        </w:rPr>
        <w:t xml:space="preserve"> </w:t>
      </w:r>
      <w:r w:rsidRPr="002506AE">
        <w:rPr>
          <w:b/>
          <w:bCs/>
          <w:sz w:val="28"/>
          <w:szCs w:val="28"/>
        </w:rPr>
        <w:t>роботи</w:t>
      </w:r>
    </w:p>
    <w:p w14:paraId="5CEFB37C" w14:textId="77777777" w:rsidR="00B332E6" w:rsidRPr="002506AE" w:rsidRDefault="00B332E6" w:rsidP="00B332E6">
      <w:pPr>
        <w:ind w:firstLine="709"/>
        <w:jc w:val="both"/>
        <w:rPr>
          <w:color w:val="000207"/>
          <w:sz w:val="28"/>
          <w:szCs w:val="28"/>
          <w:u w:val="single"/>
        </w:rPr>
      </w:pPr>
      <w:r w:rsidRPr="002506AE">
        <w:rPr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p w14:paraId="0089AFB8" w14:textId="4EE9324E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9"/>
          <w:sz w:val="28"/>
          <w:szCs w:val="28"/>
        </w:rPr>
        <w:t>Використання штучного інтелекту в системах автоматизованого аналізу митних ризиків</w:t>
      </w:r>
      <w:r>
        <w:rPr>
          <w:rStyle w:val="citation-89"/>
          <w:sz w:val="28"/>
          <w:szCs w:val="28"/>
          <w:lang w:val="uk-UA"/>
        </w:rPr>
        <w:t>.</w:t>
      </w:r>
    </w:p>
    <w:p w14:paraId="3D26D25A" w14:textId="633BA975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8"/>
          <w:sz w:val="28"/>
          <w:szCs w:val="28"/>
        </w:rPr>
        <w:t>Протидія застосуванню безпілотних літальних апаратів у сучасній контрабандній діяльності</w:t>
      </w:r>
      <w:r>
        <w:rPr>
          <w:rStyle w:val="citation-88"/>
          <w:sz w:val="28"/>
          <w:szCs w:val="28"/>
          <w:lang w:val="uk-UA"/>
        </w:rPr>
        <w:t>.</w:t>
      </w:r>
    </w:p>
    <w:p w14:paraId="15609C7E" w14:textId="08F816D8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7"/>
          <w:sz w:val="28"/>
          <w:szCs w:val="28"/>
        </w:rPr>
        <w:t>Корупційна складова</w:t>
      </w:r>
      <w:r>
        <w:rPr>
          <w:rStyle w:val="citation-87"/>
          <w:sz w:val="28"/>
          <w:szCs w:val="28"/>
          <w:lang w:val="uk-UA"/>
        </w:rPr>
        <w:t>,</w:t>
      </w:r>
      <w:r w:rsidRPr="00B332E6">
        <w:rPr>
          <w:rStyle w:val="citation-87"/>
          <w:sz w:val="28"/>
          <w:szCs w:val="28"/>
        </w:rPr>
        <w:t xml:space="preserve"> як рушійна сила успіху великих транскордонних злочинних схем</w:t>
      </w:r>
      <w:r>
        <w:rPr>
          <w:rStyle w:val="citation-87"/>
          <w:sz w:val="28"/>
          <w:szCs w:val="28"/>
          <w:lang w:val="uk-UA"/>
        </w:rPr>
        <w:t>.</w:t>
      </w:r>
    </w:p>
    <w:p w14:paraId="36604BE4" w14:textId="30911B7D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6"/>
          <w:sz w:val="28"/>
          <w:szCs w:val="28"/>
        </w:rPr>
        <w:t>Вплив тіньового імпорту підакцизних товарів на конкурентоспроможність внутрішнього ринку</w:t>
      </w:r>
      <w:r>
        <w:rPr>
          <w:rStyle w:val="citation-86"/>
          <w:sz w:val="28"/>
          <w:szCs w:val="28"/>
          <w:lang w:val="uk-UA"/>
        </w:rPr>
        <w:t>.</w:t>
      </w:r>
    </w:p>
    <w:p w14:paraId="274C338F" w14:textId="49D84BAA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5"/>
          <w:sz w:val="28"/>
          <w:szCs w:val="28"/>
        </w:rPr>
        <w:t>Психологічні аспекти та мотивація суб’єктів при вчиненні інтелектуальної контрабанди</w:t>
      </w:r>
      <w:r>
        <w:rPr>
          <w:rStyle w:val="citation-85"/>
          <w:sz w:val="28"/>
          <w:szCs w:val="28"/>
          <w:lang w:val="uk-UA"/>
        </w:rPr>
        <w:t>.</w:t>
      </w:r>
    </w:p>
    <w:p w14:paraId="3162C499" w14:textId="09DB8B5F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4"/>
          <w:sz w:val="28"/>
          <w:szCs w:val="28"/>
        </w:rPr>
        <w:lastRenderedPageBreak/>
        <w:t>Ефективність міжнародної співпраці у верифікації документів при підозрі на документарну контрабанду</w:t>
      </w:r>
      <w:r>
        <w:rPr>
          <w:rStyle w:val="citation-84"/>
          <w:sz w:val="28"/>
          <w:szCs w:val="28"/>
          <w:lang w:val="uk-UA"/>
        </w:rPr>
        <w:t>.</w:t>
      </w:r>
    </w:p>
    <w:p w14:paraId="351CFEA5" w14:textId="467E65C5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3"/>
          <w:sz w:val="28"/>
          <w:szCs w:val="28"/>
        </w:rPr>
        <w:t>Проблеми розмежування операційних функцій Бюро економічної безпеки та митних органів</w:t>
      </w:r>
      <w:r>
        <w:rPr>
          <w:rStyle w:val="citation-83"/>
          <w:sz w:val="28"/>
          <w:szCs w:val="28"/>
          <w:lang w:val="uk-UA"/>
        </w:rPr>
        <w:t>.</w:t>
      </w:r>
    </w:p>
    <w:p w14:paraId="3461CA59" w14:textId="7A13217C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2"/>
          <w:sz w:val="28"/>
          <w:szCs w:val="28"/>
        </w:rPr>
        <w:t>Європейські стандарти боротьби зі схемами перерваного транзиту в межах системи NCTS</w:t>
      </w:r>
      <w:r>
        <w:rPr>
          <w:rStyle w:val="citation-82"/>
          <w:sz w:val="28"/>
          <w:szCs w:val="28"/>
          <w:lang w:val="uk-UA"/>
        </w:rPr>
        <w:t>.</w:t>
      </w:r>
    </w:p>
    <w:p w14:paraId="269C79F9" w14:textId="3E3785C0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1"/>
          <w:sz w:val="28"/>
          <w:szCs w:val="28"/>
        </w:rPr>
        <w:t>Соціальний феномен контрабанди</w:t>
      </w:r>
      <w:r>
        <w:rPr>
          <w:rStyle w:val="citation-81"/>
          <w:sz w:val="28"/>
          <w:szCs w:val="28"/>
          <w:lang w:val="uk-UA"/>
        </w:rPr>
        <w:t>,</w:t>
      </w:r>
      <w:r w:rsidRPr="00B332E6">
        <w:rPr>
          <w:rStyle w:val="citation-81"/>
          <w:sz w:val="28"/>
          <w:szCs w:val="28"/>
        </w:rPr>
        <w:t xml:space="preserve"> як основного джерела доходу в прикордонних громадах</w:t>
      </w:r>
      <w:r>
        <w:rPr>
          <w:rStyle w:val="citation-81"/>
          <w:sz w:val="28"/>
          <w:szCs w:val="28"/>
          <w:lang w:val="uk-UA"/>
        </w:rPr>
        <w:t>.</w:t>
      </w:r>
    </w:p>
    <w:p w14:paraId="5BFFFD6D" w14:textId="7312FB9A" w:rsidR="00B332E6" w:rsidRPr="00B332E6" w:rsidRDefault="00B332E6" w:rsidP="00B332E6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32E6">
        <w:rPr>
          <w:rStyle w:val="citation-80"/>
          <w:sz w:val="28"/>
          <w:szCs w:val="28"/>
        </w:rPr>
        <w:t>Ризики та виклики при документуванні нелегального переміщення товарів подвійного призначення</w:t>
      </w:r>
      <w:r>
        <w:rPr>
          <w:rStyle w:val="citation-80"/>
          <w:sz w:val="28"/>
          <w:szCs w:val="28"/>
          <w:lang w:val="uk-UA"/>
        </w:rPr>
        <w:t>.</w:t>
      </w:r>
    </w:p>
    <w:p w14:paraId="2FFE31C0" w14:textId="77777777" w:rsidR="00EF1B0E" w:rsidRDefault="00EF1B0E" w:rsidP="00B332E6">
      <w:pPr>
        <w:pStyle w:val="1"/>
        <w:spacing w:line="240" w:lineRule="auto"/>
        <w:ind w:left="0" w:firstLine="709"/>
        <w:jc w:val="center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93D"/>
    <w:multiLevelType w:val="hybridMultilevel"/>
    <w:tmpl w:val="225EE0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F13E1"/>
    <w:multiLevelType w:val="hybridMultilevel"/>
    <w:tmpl w:val="C6E00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8" w15:restartNumberingAfterBreak="0">
    <w:nsid w:val="5F522661"/>
    <w:multiLevelType w:val="hybridMultilevel"/>
    <w:tmpl w:val="98407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6490"/>
    <w:multiLevelType w:val="hybridMultilevel"/>
    <w:tmpl w:val="D80E3ADA"/>
    <w:lvl w:ilvl="0" w:tplc="5B8EE228">
      <w:numFmt w:val="bullet"/>
      <w:lvlText w:val=""/>
      <w:lvlJc w:val="left"/>
      <w:pPr>
        <w:ind w:left="860" w:hanging="5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7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6"/>
  </w:num>
  <w:num w:numId="5" w16cid:durableId="1429502132">
    <w:abstractNumId w:val="3"/>
  </w:num>
  <w:num w:numId="6" w16cid:durableId="1703937135">
    <w:abstractNumId w:val="2"/>
  </w:num>
  <w:num w:numId="7" w16cid:durableId="2089836918">
    <w:abstractNumId w:val="1"/>
  </w:num>
  <w:num w:numId="8" w16cid:durableId="1939484164">
    <w:abstractNumId w:val="8"/>
  </w:num>
  <w:num w:numId="9" w16cid:durableId="971401437">
    <w:abstractNumId w:val="9"/>
  </w:num>
  <w:num w:numId="10" w16cid:durableId="102173527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51494E"/>
    <w:rsid w:val="00527631"/>
    <w:rsid w:val="007D7B21"/>
    <w:rsid w:val="00841E0C"/>
    <w:rsid w:val="00954C3E"/>
    <w:rsid w:val="009C3B6D"/>
    <w:rsid w:val="00AE4493"/>
    <w:rsid w:val="00B332E6"/>
    <w:rsid w:val="00BA5E92"/>
    <w:rsid w:val="00C21F7C"/>
    <w:rsid w:val="00D179B9"/>
    <w:rsid w:val="00D50B85"/>
    <w:rsid w:val="00D75261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character" w:customStyle="1" w:styleId="citation-39">
    <w:name w:val="citation-39"/>
    <w:basedOn w:val="a0"/>
    <w:rsid w:val="00B332E6"/>
  </w:style>
  <w:style w:type="character" w:customStyle="1" w:styleId="citation-38">
    <w:name w:val="citation-38"/>
    <w:basedOn w:val="a0"/>
    <w:rsid w:val="00B332E6"/>
  </w:style>
  <w:style w:type="character" w:customStyle="1" w:styleId="citation-37">
    <w:name w:val="citation-37"/>
    <w:basedOn w:val="a0"/>
    <w:rsid w:val="00B332E6"/>
  </w:style>
  <w:style w:type="character" w:customStyle="1" w:styleId="citation-36">
    <w:name w:val="citation-36"/>
    <w:basedOn w:val="a0"/>
    <w:rsid w:val="00B332E6"/>
  </w:style>
  <w:style w:type="character" w:customStyle="1" w:styleId="citation-35">
    <w:name w:val="citation-35"/>
    <w:basedOn w:val="a0"/>
    <w:rsid w:val="00B332E6"/>
  </w:style>
  <w:style w:type="character" w:customStyle="1" w:styleId="citation-34">
    <w:name w:val="citation-34"/>
    <w:basedOn w:val="a0"/>
    <w:rsid w:val="00B332E6"/>
  </w:style>
  <w:style w:type="character" w:customStyle="1" w:styleId="citation-33">
    <w:name w:val="citation-33"/>
    <w:basedOn w:val="a0"/>
    <w:rsid w:val="00B332E6"/>
  </w:style>
  <w:style w:type="character" w:customStyle="1" w:styleId="citation-32">
    <w:name w:val="citation-32"/>
    <w:basedOn w:val="a0"/>
    <w:rsid w:val="00B332E6"/>
  </w:style>
  <w:style w:type="character" w:customStyle="1" w:styleId="citation-31">
    <w:name w:val="citation-31"/>
    <w:basedOn w:val="a0"/>
    <w:rsid w:val="00B332E6"/>
  </w:style>
  <w:style w:type="character" w:customStyle="1" w:styleId="citation-30">
    <w:name w:val="citation-30"/>
    <w:basedOn w:val="a0"/>
    <w:rsid w:val="00B332E6"/>
  </w:style>
  <w:style w:type="character" w:customStyle="1" w:styleId="citation-89">
    <w:name w:val="citation-89"/>
    <w:basedOn w:val="a0"/>
    <w:rsid w:val="00B332E6"/>
  </w:style>
  <w:style w:type="character" w:customStyle="1" w:styleId="citation-88">
    <w:name w:val="citation-88"/>
    <w:basedOn w:val="a0"/>
    <w:rsid w:val="00B332E6"/>
  </w:style>
  <w:style w:type="character" w:customStyle="1" w:styleId="citation-87">
    <w:name w:val="citation-87"/>
    <w:basedOn w:val="a0"/>
    <w:rsid w:val="00B332E6"/>
  </w:style>
  <w:style w:type="character" w:customStyle="1" w:styleId="citation-86">
    <w:name w:val="citation-86"/>
    <w:basedOn w:val="a0"/>
    <w:rsid w:val="00B332E6"/>
  </w:style>
  <w:style w:type="character" w:customStyle="1" w:styleId="citation-85">
    <w:name w:val="citation-85"/>
    <w:basedOn w:val="a0"/>
    <w:rsid w:val="00B332E6"/>
  </w:style>
  <w:style w:type="character" w:customStyle="1" w:styleId="citation-84">
    <w:name w:val="citation-84"/>
    <w:basedOn w:val="a0"/>
    <w:rsid w:val="00B332E6"/>
  </w:style>
  <w:style w:type="character" w:customStyle="1" w:styleId="citation-83">
    <w:name w:val="citation-83"/>
    <w:basedOn w:val="a0"/>
    <w:rsid w:val="00B332E6"/>
  </w:style>
  <w:style w:type="character" w:customStyle="1" w:styleId="citation-82">
    <w:name w:val="citation-82"/>
    <w:basedOn w:val="a0"/>
    <w:rsid w:val="00B332E6"/>
  </w:style>
  <w:style w:type="character" w:customStyle="1" w:styleId="citation-81">
    <w:name w:val="citation-81"/>
    <w:basedOn w:val="a0"/>
    <w:rsid w:val="00B332E6"/>
  </w:style>
  <w:style w:type="character" w:customStyle="1" w:styleId="citation-80">
    <w:name w:val="citation-80"/>
    <w:basedOn w:val="a0"/>
    <w:rsid w:val="00B3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2026-02-03T07:19:00Z</dcterms:created>
  <dcterms:modified xsi:type="dcterms:W3CDTF">2026-02-03T07:19:00Z</dcterms:modified>
</cp:coreProperties>
</file>