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2E5B" w:rsidRPr="00942E5B" w:rsidRDefault="00942E5B" w:rsidP="00942E5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i/>
          <w:sz w:val="28"/>
          <w:szCs w:val="28"/>
          <w:lang w:val="uk-UA"/>
        </w:rPr>
        <w:t>Основна література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>1. Паньків З. П. Земельні ресурси. Практикум : навчальний посібник 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Паньків 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З. П., Наконечний Ю. І. Львів : ЛНУ імені Івана Франка, 2020. 196 с.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942E5B">
        <w:rPr>
          <w:rFonts w:ascii="Times New Roman" w:hAnsi="Times New Roman" w:cs="Times New Roman"/>
          <w:sz w:val="28"/>
          <w:szCs w:val="28"/>
          <w:lang w:val="uk-UA"/>
        </w:rPr>
        <w:t>Радзій</w:t>
      </w:r>
      <w:proofErr w:type="spellEnd"/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 В.Ф. Управління земельними ресурсами : конспект лекцій. Луцьк 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Вол. </w:t>
      </w:r>
      <w:proofErr w:type="spellStart"/>
      <w:r w:rsidRPr="00942E5B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Pr="00942E5B">
        <w:rPr>
          <w:rFonts w:ascii="Times New Roman" w:hAnsi="Times New Roman" w:cs="Times New Roman"/>
          <w:sz w:val="28"/>
          <w:szCs w:val="28"/>
          <w:lang w:val="uk-UA"/>
        </w:rPr>
        <w:t>. ун-т ім. Лесі Українки, 2022. 130 с.</w:t>
      </w:r>
    </w:p>
    <w:p w:rsidR="00942E5B" w:rsidRPr="00942E5B" w:rsidRDefault="00DF4579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42E5B" w:rsidRPr="00942E5B">
        <w:rPr>
          <w:rFonts w:ascii="Times New Roman" w:hAnsi="Times New Roman" w:cs="Times New Roman"/>
          <w:sz w:val="28"/>
          <w:szCs w:val="28"/>
          <w:lang w:val="uk-UA"/>
        </w:rPr>
        <w:t>. Управління земельними ресурсами та землекористуванням: базові засади</w:t>
      </w:r>
      <w:r w:rsidR="00942E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2E5B"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теорії, </w:t>
      </w:r>
      <w:proofErr w:type="spellStart"/>
      <w:r w:rsidR="00942E5B" w:rsidRPr="00942E5B">
        <w:rPr>
          <w:rFonts w:ascii="Times New Roman" w:hAnsi="Times New Roman" w:cs="Times New Roman"/>
          <w:sz w:val="28"/>
          <w:szCs w:val="28"/>
          <w:lang w:val="uk-UA"/>
        </w:rPr>
        <w:t>інституціолізації</w:t>
      </w:r>
      <w:proofErr w:type="spellEnd"/>
      <w:r w:rsidR="00942E5B" w:rsidRPr="00942E5B">
        <w:rPr>
          <w:rFonts w:ascii="Times New Roman" w:hAnsi="Times New Roman" w:cs="Times New Roman"/>
          <w:sz w:val="28"/>
          <w:szCs w:val="28"/>
          <w:lang w:val="uk-UA"/>
        </w:rPr>
        <w:t>, практики: монографія / А.М. Третяк, В.М. Третяк, Р.М.</w:t>
      </w:r>
      <w:r w:rsidR="00942E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42E5B" w:rsidRPr="00942E5B">
        <w:rPr>
          <w:rFonts w:ascii="Times New Roman" w:hAnsi="Times New Roman" w:cs="Times New Roman"/>
          <w:sz w:val="28"/>
          <w:szCs w:val="28"/>
          <w:lang w:val="uk-UA"/>
        </w:rPr>
        <w:t>Курильців</w:t>
      </w:r>
      <w:proofErr w:type="spellEnd"/>
      <w:r w:rsidR="00942E5B"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, Т.М. Прядка, Н.А. Третяк; [за </w:t>
      </w:r>
      <w:proofErr w:type="spellStart"/>
      <w:r w:rsidR="00942E5B" w:rsidRPr="00942E5B">
        <w:rPr>
          <w:rFonts w:ascii="Times New Roman" w:hAnsi="Times New Roman" w:cs="Times New Roman"/>
          <w:sz w:val="28"/>
          <w:szCs w:val="28"/>
          <w:lang w:val="uk-UA"/>
        </w:rPr>
        <w:t>заг</w:t>
      </w:r>
      <w:proofErr w:type="spellEnd"/>
      <w:r w:rsidR="00942E5B" w:rsidRPr="00942E5B">
        <w:rPr>
          <w:rFonts w:ascii="Times New Roman" w:hAnsi="Times New Roman" w:cs="Times New Roman"/>
          <w:sz w:val="28"/>
          <w:szCs w:val="28"/>
          <w:lang w:val="uk-UA"/>
        </w:rPr>
        <w:t>. ред. А.М. Третяка]. Біла Церква:</w:t>
      </w:r>
      <w:r w:rsidR="00942E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2E5B" w:rsidRPr="00942E5B">
        <w:rPr>
          <w:rFonts w:ascii="Times New Roman" w:hAnsi="Times New Roman" w:cs="Times New Roman"/>
          <w:sz w:val="28"/>
          <w:szCs w:val="28"/>
          <w:lang w:val="uk-UA"/>
        </w:rPr>
        <w:t>«ТОВ «</w:t>
      </w:r>
      <w:proofErr w:type="spellStart"/>
      <w:r w:rsidR="00942E5B" w:rsidRPr="00942E5B">
        <w:rPr>
          <w:rFonts w:ascii="Times New Roman" w:hAnsi="Times New Roman" w:cs="Times New Roman"/>
          <w:sz w:val="28"/>
          <w:szCs w:val="28"/>
          <w:lang w:val="uk-UA"/>
        </w:rPr>
        <w:t>Бiлоцеркiвдрук</w:t>
      </w:r>
      <w:proofErr w:type="spellEnd"/>
      <w:r w:rsidR="00942E5B" w:rsidRPr="00942E5B">
        <w:rPr>
          <w:rFonts w:ascii="Times New Roman" w:hAnsi="Times New Roman" w:cs="Times New Roman"/>
          <w:sz w:val="28"/>
          <w:szCs w:val="28"/>
          <w:lang w:val="uk-UA"/>
        </w:rPr>
        <w:t>», 2021. 227 с.</w:t>
      </w:r>
    </w:p>
    <w:p w:rsidR="00942E5B" w:rsidRPr="00942E5B" w:rsidRDefault="00DF4579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942E5B" w:rsidRPr="00942E5B">
        <w:rPr>
          <w:rFonts w:ascii="Times New Roman" w:hAnsi="Times New Roman" w:cs="Times New Roman"/>
          <w:sz w:val="28"/>
          <w:szCs w:val="28"/>
          <w:lang w:val="uk-UA"/>
        </w:rPr>
        <w:t>. Третяк А.М., Третяк В.М. Теоретичні засади розвитку сучасної системи</w:t>
      </w:r>
      <w:r w:rsidR="00942E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2E5B"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землекористування в Україні. </w:t>
      </w:r>
      <w:proofErr w:type="spellStart"/>
      <w:r w:rsidR="00942E5B" w:rsidRPr="00942E5B">
        <w:rPr>
          <w:rFonts w:ascii="Times New Roman" w:hAnsi="Times New Roman" w:cs="Times New Roman"/>
          <w:sz w:val="28"/>
          <w:szCs w:val="28"/>
          <w:lang w:val="uk-UA"/>
        </w:rPr>
        <w:t>Агросвіт</w:t>
      </w:r>
      <w:proofErr w:type="spellEnd"/>
      <w:r w:rsidR="00942E5B"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 2021. № 1-2. С. 3-11.</w:t>
      </w:r>
    </w:p>
    <w:p w:rsidR="00942E5B" w:rsidRPr="00942E5B" w:rsidRDefault="00DF4579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942E5B" w:rsidRPr="00942E5B">
        <w:rPr>
          <w:rFonts w:ascii="Times New Roman" w:hAnsi="Times New Roman" w:cs="Times New Roman"/>
          <w:sz w:val="28"/>
          <w:szCs w:val="28"/>
          <w:lang w:val="uk-UA"/>
        </w:rPr>
        <w:t>. Земельні ресурси. Практикум : навчальний посібник /Паньків З. П.,</w:t>
      </w:r>
      <w:r w:rsidR="00942E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2E5B" w:rsidRPr="00942E5B">
        <w:rPr>
          <w:rFonts w:ascii="Times New Roman" w:hAnsi="Times New Roman" w:cs="Times New Roman"/>
          <w:sz w:val="28"/>
          <w:szCs w:val="28"/>
          <w:lang w:val="uk-UA"/>
        </w:rPr>
        <w:t>Наконечний Ю. І. – Львів : ЛНУ імені Івана Франка, 2020. 196 с.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i/>
          <w:sz w:val="28"/>
          <w:szCs w:val="28"/>
          <w:lang w:val="uk-UA"/>
        </w:rPr>
        <w:t>Допоміжна література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>1. Методика нормативної грошової оцінки земель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сільськогосподарського призначення: постанова Кабінету Міністрів від 16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листопада 2016 р. № 831// Офіційний вісник України, 2016., № 93. ст. 3040.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>2. Дорош О. С. Управління земельними ресурсами на регіональному рівні.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К.: ТОВ ЦЗРУ, 2005.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942E5B">
        <w:rPr>
          <w:rFonts w:ascii="Times New Roman" w:hAnsi="Times New Roman" w:cs="Times New Roman"/>
          <w:sz w:val="28"/>
          <w:szCs w:val="28"/>
          <w:lang w:val="uk-UA"/>
        </w:rPr>
        <w:t>Лавейкін</w:t>
      </w:r>
      <w:proofErr w:type="spellEnd"/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 М. І. Реформування системи землекористування в Україні.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К.: РВПС України НАН України.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 376 с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942E5B">
        <w:rPr>
          <w:rFonts w:ascii="Times New Roman" w:hAnsi="Times New Roman" w:cs="Times New Roman"/>
          <w:sz w:val="28"/>
          <w:szCs w:val="28"/>
          <w:lang w:val="uk-UA"/>
        </w:rPr>
        <w:t>Новаковський</w:t>
      </w:r>
      <w:proofErr w:type="spellEnd"/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 Л.Я., Третяк А.М. Основні положення концепції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розвитку земельної реформи в Україні. К., 2010. 53 с.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942E5B">
        <w:rPr>
          <w:rFonts w:ascii="Times New Roman" w:hAnsi="Times New Roman" w:cs="Times New Roman"/>
          <w:sz w:val="28"/>
          <w:szCs w:val="28"/>
          <w:lang w:val="uk-UA"/>
        </w:rPr>
        <w:t>Бусуйок</w:t>
      </w:r>
      <w:proofErr w:type="spellEnd"/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 Д. Управлінські та сервісні правовідносини в земельному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праві України: монографія. К.: Ніка-Центр, 2017. 352 с.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>5. Третяк А.М. Управління земельними ресурсами: навчальний посібник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/ А.М. Третяк, О.С. Дорош. В.: Нова книга, 2006. 462 с.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6. Управління земельними ресурсами: підручник / [В.В. </w:t>
      </w:r>
      <w:proofErr w:type="spellStart"/>
      <w:r w:rsidRPr="00942E5B">
        <w:rPr>
          <w:rFonts w:ascii="Times New Roman" w:hAnsi="Times New Roman" w:cs="Times New Roman"/>
          <w:sz w:val="28"/>
          <w:szCs w:val="28"/>
          <w:lang w:val="uk-UA"/>
        </w:rPr>
        <w:t>Горлачук</w:t>
      </w:r>
      <w:proofErr w:type="spellEnd"/>
      <w:r w:rsidRPr="00942E5B">
        <w:rPr>
          <w:rFonts w:ascii="Times New Roman" w:hAnsi="Times New Roman" w:cs="Times New Roman"/>
          <w:sz w:val="28"/>
          <w:szCs w:val="28"/>
          <w:lang w:val="uk-UA"/>
        </w:rPr>
        <w:t>, В.Г.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В’юн, І.М. </w:t>
      </w:r>
      <w:proofErr w:type="spellStart"/>
      <w:r w:rsidRPr="00942E5B">
        <w:rPr>
          <w:rFonts w:ascii="Times New Roman" w:hAnsi="Times New Roman" w:cs="Times New Roman"/>
          <w:sz w:val="28"/>
          <w:szCs w:val="28"/>
          <w:lang w:val="uk-UA"/>
        </w:rPr>
        <w:t>Песчанська</w:t>
      </w:r>
      <w:proofErr w:type="spellEnd"/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 та ін.]; за ред. В.В. </w:t>
      </w:r>
      <w:proofErr w:type="spellStart"/>
      <w:r w:rsidRPr="00942E5B">
        <w:rPr>
          <w:rFonts w:ascii="Times New Roman" w:hAnsi="Times New Roman" w:cs="Times New Roman"/>
          <w:sz w:val="28"/>
          <w:szCs w:val="28"/>
          <w:lang w:val="uk-UA"/>
        </w:rPr>
        <w:t>Горлачука</w:t>
      </w:r>
      <w:proofErr w:type="spellEnd"/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. 27 ге вид., </w:t>
      </w:r>
      <w:proofErr w:type="spellStart"/>
      <w:r w:rsidRPr="00942E5B">
        <w:rPr>
          <w:rFonts w:ascii="Times New Roman" w:hAnsi="Times New Roman" w:cs="Times New Roman"/>
          <w:sz w:val="28"/>
          <w:szCs w:val="28"/>
          <w:lang w:val="uk-UA"/>
        </w:rPr>
        <w:t>випр.Львів</w:t>
      </w:r>
      <w:proofErr w:type="spellEnd"/>
      <w:r w:rsidRPr="00942E5B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Магнолія 2006. 443 с.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>7. Третяк А.М. Концептуальні засади розвитку в Україні сучасної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багатофункціональної системи управлі</w:t>
      </w:r>
      <w:r>
        <w:rPr>
          <w:rFonts w:ascii="Times New Roman" w:hAnsi="Times New Roman" w:cs="Times New Roman"/>
          <w:sz w:val="28"/>
          <w:szCs w:val="28"/>
          <w:lang w:val="uk-UA"/>
        </w:rPr>
        <w:t>ння земельними ресурсами / А.М. 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Третяк,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Р.М. </w:t>
      </w:r>
      <w:proofErr w:type="spellStart"/>
      <w:r w:rsidRPr="00942E5B">
        <w:rPr>
          <w:rFonts w:ascii="Times New Roman" w:hAnsi="Times New Roman" w:cs="Times New Roman"/>
          <w:sz w:val="28"/>
          <w:szCs w:val="28"/>
          <w:lang w:val="uk-UA"/>
        </w:rPr>
        <w:t>Курильців</w:t>
      </w:r>
      <w:proofErr w:type="spellEnd"/>
      <w:r w:rsidRPr="00942E5B">
        <w:rPr>
          <w:rFonts w:ascii="Times New Roman" w:hAnsi="Times New Roman" w:cs="Times New Roman"/>
          <w:sz w:val="28"/>
          <w:szCs w:val="28"/>
          <w:lang w:val="uk-UA"/>
        </w:rPr>
        <w:t>, Н.А. Третяк // Землевпор</w:t>
      </w:r>
      <w:r>
        <w:rPr>
          <w:rFonts w:ascii="Times New Roman" w:hAnsi="Times New Roman" w:cs="Times New Roman"/>
          <w:sz w:val="28"/>
          <w:szCs w:val="28"/>
          <w:lang w:val="uk-UA"/>
        </w:rPr>
        <w:t>ядний вісник. 2013. №9. С. 257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lastRenderedPageBreak/>
        <w:t>8. Третяк Н.А. Розвиток системи управління земельними ресурсами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економічна функція власності на землю / Н.А. Третяк. Херсон: </w:t>
      </w:r>
      <w:proofErr w:type="spellStart"/>
      <w:r w:rsidRPr="00942E5B">
        <w:rPr>
          <w:rFonts w:ascii="Times New Roman" w:hAnsi="Times New Roman" w:cs="Times New Roman"/>
          <w:sz w:val="28"/>
          <w:szCs w:val="28"/>
          <w:lang w:val="uk-UA"/>
        </w:rPr>
        <w:t>Грінь</w:t>
      </w:r>
      <w:proofErr w:type="spellEnd"/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 Д.С., 2013.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254 с.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proofErr w:type="spellStart"/>
      <w:r w:rsidRPr="00942E5B">
        <w:rPr>
          <w:rFonts w:ascii="Times New Roman" w:hAnsi="Times New Roman" w:cs="Times New Roman"/>
          <w:sz w:val="28"/>
          <w:szCs w:val="28"/>
          <w:lang w:val="uk-UA"/>
        </w:rPr>
        <w:t>Сакаль</w:t>
      </w:r>
      <w:proofErr w:type="spellEnd"/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 О.В. Багаторівневий підхід до управління земельними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ресурсами в умовах децентралізації влади в Україні / О.В. </w:t>
      </w:r>
      <w:proofErr w:type="spellStart"/>
      <w:r w:rsidRPr="00942E5B">
        <w:rPr>
          <w:rFonts w:ascii="Times New Roman" w:hAnsi="Times New Roman" w:cs="Times New Roman"/>
          <w:sz w:val="28"/>
          <w:szCs w:val="28"/>
          <w:lang w:val="uk-UA"/>
        </w:rPr>
        <w:t>Сакаль</w:t>
      </w:r>
      <w:proofErr w:type="spellEnd"/>
      <w:r w:rsidRPr="00942E5B">
        <w:rPr>
          <w:rFonts w:ascii="Times New Roman" w:hAnsi="Times New Roman" w:cs="Times New Roman"/>
          <w:sz w:val="28"/>
          <w:szCs w:val="28"/>
          <w:lang w:val="uk-UA"/>
        </w:rPr>
        <w:t>, Н.А. Третяк 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Екологічні та соціально-економічні особливості управління природними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ресурсами в умовах децентралізації влади: </w:t>
      </w:r>
      <w:proofErr w:type="spellStart"/>
      <w:r w:rsidRPr="00942E5B">
        <w:rPr>
          <w:rFonts w:ascii="Times New Roman" w:hAnsi="Times New Roman" w:cs="Times New Roman"/>
          <w:sz w:val="28"/>
          <w:szCs w:val="28"/>
          <w:lang w:val="uk-UA"/>
        </w:rPr>
        <w:t>зб</w:t>
      </w:r>
      <w:proofErr w:type="spellEnd"/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. матер. </w:t>
      </w:r>
      <w:proofErr w:type="spellStart"/>
      <w:r w:rsidRPr="00942E5B">
        <w:rPr>
          <w:rFonts w:ascii="Times New Roman" w:hAnsi="Times New Roman" w:cs="Times New Roman"/>
          <w:sz w:val="28"/>
          <w:szCs w:val="28"/>
          <w:lang w:val="uk-UA"/>
        </w:rPr>
        <w:t>всеукр</w:t>
      </w:r>
      <w:proofErr w:type="spellEnd"/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42E5B">
        <w:rPr>
          <w:rFonts w:ascii="Times New Roman" w:hAnsi="Times New Roman" w:cs="Times New Roman"/>
          <w:sz w:val="28"/>
          <w:szCs w:val="28"/>
          <w:lang w:val="uk-UA"/>
        </w:rPr>
        <w:t>кругл</w:t>
      </w:r>
      <w:proofErr w:type="spellEnd"/>
      <w:r w:rsidRPr="00942E5B">
        <w:rPr>
          <w:rFonts w:ascii="Times New Roman" w:hAnsi="Times New Roman" w:cs="Times New Roman"/>
          <w:sz w:val="28"/>
          <w:szCs w:val="28"/>
          <w:lang w:val="uk-UA"/>
        </w:rPr>
        <w:t>. столу, 19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берез. 2015 року. К.: НУБіП, 2015. С. 236-241.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>10. Третяк Н.А. Розвиток системи управління земельними ресурсами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економічної функції власності на землю: [монографія]. Херсон: </w:t>
      </w:r>
      <w:proofErr w:type="spellStart"/>
      <w:r w:rsidRPr="00942E5B">
        <w:rPr>
          <w:rFonts w:ascii="Times New Roman" w:hAnsi="Times New Roman" w:cs="Times New Roman"/>
          <w:sz w:val="28"/>
          <w:szCs w:val="28"/>
          <w:lang w:val="uk-UA"/>
        </w:rPr>
        <w:t>Грінь</w:t>
      </w:r>
      <w:proofErr w:type="spellEnd"/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 Д.С., 2013.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254 с.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>11. Управління земельними ресурсами / За ред. професора А.М. Третяка.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Навчальний посібник. Вінниця: Нова Книга, 2006. 360 с.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12. Третяк А.М., </w:t>
      </w:r>
      <w:proofErr w:type="spellStart"/>
      <w:r w:rsidRPr="00942E5B">
        <w:rPr>
          <w:rFonts w:ascii="Times New Roman" w:hAnsi="Times New Roman" w:cs="Times New Roman"/>
          <w:sz w:val="28"/>
          <w:szCs w:val="28"/>
          <w:lang w:val="uk-UA"/>
        </w:rPr>
        <w:t>Курильців</w:t>
      </w:r>
      <w:proofErr w:type="spellEnd"/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 Р.М., Третяк Н.А. Управління земельними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ресурсами і земельний кадастр: взаємозалежність і ефективність. Землевпорядний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вісник. 2014. № 10. С. 34-39.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>13. Третяк А.М., Третяк В.М. Поняття, сутність та зміст раціонального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використання землі: теорія, методологія та практика. Землевпорядний вісник.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2015. № 8. С. 21-25.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>14. Методичні рекомендації до виконання практичних занять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самостійної роботи з навчальної дисципліни «Основи земельного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адміністрування» (для здобувачів першого (бакалаврського) рівня вищої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денної та заочної форм навчання зі спеціальності 193 – Геодезія та землеустрій) 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Харків. </w:t>
      </w:r>
      <w:proofErr w:type="spellStart"/>
      <w:r w:rsidRPr="00942E5B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. ун-т </w:t>
      </w:r>
      <w:proofErr w:type="spellStart"/>
      <w:r w:rsidRPr="00942E5B">
        <w:rPr>
          <w:rFonts w:ascii="Times New Roman" w:hAnsi="Times New Roman" w:cs="Times New Roman"/>
          <w:sz w:val="28"/>
          <w:szCs w:val="28"/>
          <w:lang w:val="uk-UA"/>
        </w:rPr>
        <w:t>міськ</w:t>
      </w:r>
      <w:proofErr w:type="spellEnd"/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. госп-ва ім. О. М. Бекетова ; уклад. Ю.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Радзінська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Харків. Х</w:t>
      </w:r>
      <w:r>
        <w:rPr>
          <w:rFonts w:ascii="Times New Roman" w:hAnsi="Times New Roman" w:cs="Times New Roman"/>
          <w:sz w:val="28"/>
          <w:szCs w:val="28"/>
          <w:lang w:val="uk-UA"/>
        </w:rPr>
        <w:t>НУМГ ім. О. М. Бекетова, 2022.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 54 с.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>15. Третяк А.М., Третяк В.М., Дорош О.С. Концептуальні основи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зонування земель для управління земельними ресурсами за межами населених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пунктів. Землевпорядний вісник. 2008. № 4. С. 40-45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16. </w:t>
      </w:r>
      <w:proofErr w:type="spellStart"/>
      <w:r w:rsidRPr="00942E5B">
        <w:rPr>
          <w:rFonts w:ascii="Times New Roman" w:hAnsi="Times New Roman" w:cs="Times New Roman"/>
          <w:sz w:val="28"/>
          <w:szCs w:val="28"/>
          <w:lang w:val="uk-UA"/>
        </w:rPr>
        <w:t>Горлачук</w:t>
      </w:r>
      <w:proofErr w:type="spellEnd"/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 В. В., Лазарєва О. В. Управління земельними ресурсами.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Практикум для студентів спеціальності 193 Геодезія та землеустрій Галузь знань: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19 «Архітектура та будівництво». 88 с.</w:t>
      </w:r>
    </w:p>
    <w:p w:rsid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17. Мошинський В. С., </w:t>
      </w:r>
      <w:proofErr w:type="spellStart"/>
      <w:r w:rsidRPr="00942E5B">
        <w:rPr>
          <w:rFonts w:ascii="Times New Roman" w:hAnsi="Times New Roman" w:cs="Times New Roman"/>
          <w:sz w:val="28"/>
          <w:szCs w:val="28"/>
          <w:lang w:val="uk-UA"/>
        </w:rPr>
        <w:t>Бухальська</w:t>
      </w:r>
      <w:proofErr w:type="spellEnd"/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 Т. В. Управління земельними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ресурсами. Практикум. Рівне : НУВГП, 2010. 133 с.</w:t>
      </w:r>
    </w:p>
    <w:p w:rsidR="00DF4579" w:rsidRPr="00942E5B" w:rsidRDefault="00DF4579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42E5B">
        <w:rPr>
          <w:rFonts w:ascii="Times New Roman" w:hAnsi="Times New Roman" w:cs="Times New Roman"/>
          <w:sz w:val="28"/>
          <w:szCs w:val="28"/>
          <w:lang w:val="uk-UA"/>
        </w:rPr>
        <w:t>Шарий</w:t>
      </w:r>
      <w:proofErr w:type="spellEnd"/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 Г.І., </w:t>
      </w:r>
      <w:proofErr w:type="spellStart"/>
      <w:r w:rsidRPr="00942E5B">
        <w:rPr>
          <w:rFonts w:ascii="Times New Roman" w:hAnsi="Times New Roman" w:cs="Times New Roman"/>
          <w:sz w:val="28"/>
          <w:szCs w:val="28"/>
          <w:lang w:val="uk-UA"/>
        </w:rPr>
        <w:t>Тимошевський</w:t>
      </w:r>
      <w:proofErr w:type="spellEnd"/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 В.В., Міщенко Р.А.,. Юрко І.А. Управління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земельними ресурсами: [навчальний посібни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к]. Полтава: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ПолтНТУ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2019. 172 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lastRenderedPageBreak/>
        <w:t>1</w:t>
      </w:r>
      <w:r w:rsidR="00DF4579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. Мельник-Шамрай В.В., Шамрай В.І., </w:t>
      </w:r>
      <w:proofErr w:type="spellStart"/>
      <w:r w:rsidRPr="00942E5B">
        <w:rPr>
          <w:rFonts w:ascii="Times New Roman" w:hAnsi="Times New Roman" w:cs="Times New Roman"/>
          <w:sz w:val="28"/>
          <w:szCs w:val="28"/>
          <w:lang w:val="uk-UA"/>
        </w:rPr>
        <w:t>Пацева</w:t>
      </w:r>
      <w:proofErr w:type="spellEnd"/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 І.Г., </w:t>
      </w:r>
      <w:proofErr w:type="spellStart"/>
      <w:r w:rsidRPr="00942E5B">
        <w:rPr>
          <w:rFonts w:ascii="Times New Roman" w:hAnsi="Times New Roman" w:cs="Times New Roman"/>
          <w:sz w:val="28"/>
          <w:szCs w:val="28"/>
          <w:lang w:val="uk-UA"/>
        </w:rPr>
        <w:t>Пацев</w:t>
      </w:r>
      <w:proofErr w:type="spellEnd"/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 І.С. Землеустрій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як інструмент управління земельними ресурсами в умовах екологізації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землекористування. Екологічні науки : науково-практичний журнал. К. 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Видавничий дім «</w:t>
      </w:r>
      <w:proofErr w:type="spellStart"/>
      <w:r w:rsidRPr="00942E5B">
        <w:rPr>
          <w:rFonts w:ascii="Times New Roman" w:hAnsi="Times New Roman" w:cs="Times New Roman"/>
          <w:sz w:val="28"/>
          <w:szCs w:val="28"/>
          <w:lang w:val="uk-UA"/>
        </w:rPr>
        <w:t>Гельветика</w:t>
      </w:r>
      <w:proofErr w:type="spellEnd"/>
      <w:r w:rsidRPr="00942E5B">
        <w:rPr>
          <w:rFonts w:ascii="Times New Roman" w:hAnsi="Times New Roman" w:cs="Times New Roman"/>
          <w:sz w:val="28"/>
          <w:szCs w:val="28"/>
          <w:lang w:val="uk-UA"/>
        </w:rPr>
        <w:t>». 2023. № 6(51). С.78-83.</w:t>
      </w:r>
    </w:p>
    <w:p w:rsidR="00942E5B" w:rsidRPr="00942E5B" w:rsidRDefault="00DF4579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942E5B"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942E5B" w:rsidRPr="00942E5B">
        <w:rPr>
          <w:rFonts w:ascii="Times New Roman" w:hAnsi="Times New Roman" w:cs="Times New Roman"/>
          <w:sz w:val="28"/>
          <w:szCs w:val="28"/>
          <w:lang w:val="uk-UA"/>
        </w:rPr>
        <w:t>Пацева</w:t>
      </w:r>
      <w:proofErr w:type="spellEnd"/>
      <w:r w:rsidR="00942E5B"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 І.Г., Герасимчук О.Л., Сікач Т.І., Івашкіна О.Л. Формування та</w:t>
      </w:r>
      <w:r w:rsidR="00942E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2E5B" w:rsidRPr="00942E5B">
        <w:rPr>
          <w:rFonts w:ascii="Times New Roman" w:hAnsi="Times New Roman" w:cs="Times New Roman"/>
          <w:sz w:val="28"/>
          <w:szCs w:val="28"/>
          <w:lang w:val="uk-UA"/>
        </w:rPr>
        <w:t>реалізація державної екологічної політики. Вісник Кременчуцького</w:t>
      </w:r>
      <w:r w:rsidR="00942E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2E5B"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національного університету імені Михайла Остроградського. Кременчук: </w:t>
      </w:r>
      <w:proofErr w:type="spellStart"/>
      <w:r w:rsidR="00942E5B" w:rsidRPr="00942E5B">
        <w:rPr>
          <w:rFonts w:ascii="Times New Roman" w:hAnsi="Times New Roman" w:cs="Times New Roman"/>
          <w:sz w:val="28"/>
          <w:szCs w:val="28"/>
          <w:lang w:val="uk-UA"/>
        </w:rPr>
        <w:t>КрНУ</w:t>
      </w:r>
      <w:proofErr w:type="spellEnd"/>
      <w:r w:rsidR="00942E5B" w:rsidRPr="00942E5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42E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2E5B"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2023. </w:t>
      </w:r>
      <w:proofErr w:type="spellStart"/>
      <w:r w:rsidR="00942E5B" w:rsidRPr="00942E5B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="00942E5B" w:rsidRPr="00942E5B">
        <w:rPr>
          <w:rFonts w:ascii="Times New Roman" w:hAnsi="Times New Roman" w:cs="Times New Roman"/>
          <w:sz w:val="28"/>
          <w:szCs w:val="28"/>
          <w:lang w:val="uk-UA"/>
        </w:rPr>
        <w:t>. 6(143). С. 60-67.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Інформаційні ресурси в Інтернеті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>1. Земельний Кодекс України: Закон України від 25.10.2001 № 2768-III.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>Режим доступу: https://zakon.rada.gov.ua/laws/show/2768-14#Text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>2. Закон України «Про охорону земель» від 19.06.2003 № 962-IV Режим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>доступу : https://kodeksy.com.ua/pro_ohoronu_zemel.htm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>3. Закон України «Про землеустрій» від 22 травня 2003 року № 858-IV.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>Режим доступу: https://zakon.rada.gov.ua/laws/show/858-15#Text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>4. Закон України «Про державний земельний кадастр» від 7 липня 2011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>року № 3613-VI. Режим доступу : https://zakon.rada.gov.ua/laws/show/3613-17#Text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>5. Закон України “Про державний контроль за раціональним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використанням та охороною земель”: Прийнятий 19.06.2003 № 963-ІV 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Відомості Верховної Ради України. 2003. № 39. Ст. 350.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>6. Державна служба України з питань геодезії, картографії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кадастру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Режим доступу: http://www.land.gov.u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>7. Державний земельний кадастр</w:t>
      </w:r>
      <w:r>
        <w:rPr>
          <w:rFonts w:ascii="Times New Roman" w:hAnsi="Times New Roman" w:cs="Times New Roman"/>
          <w:sz w:val="28"/>
          <w:szCs w:val="28"/>
          <w:lang w:val="uk-UA"/>
        </w:rPr>
        <w:t>. Режим доступу: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 xml:space="preserve"> https://e.land.gov.ua/</w:t>
      </w:r>
    </w:p>
    <w:p w:rsidR="00942E5B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>8. Реєстрація земельної ділянки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942E5B">
        <w:rPr>
          <w:rFonts w:ascii="Times New Roman" w:hAnsi="Times New Roman" w:cs="Times New Roman"/>
          <w:sz w:val="28"/>
          <w:szCs w:val="28"/>
          <w:lang w:val="uk-UA"/>
        </w:rPr>
        <w:t>Режим доступу:</w:t>
      </w:r>
    </w:p>
    <w:p w:rsidR="00284A36" w:rsidRPr="00942E5B" w:rsidRDefault="00942E5B" w:rsidP="00942E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2E5B">
        <w:rPr>
          <w:rFonts w:ascii="Times New Roman" w:hAnsi="Times New Roman" w:cs="Times New Roman"/>
          <w:sz w:val="28"/>
          <w:szCs w:val="28"/>
          <w:lang w:val="uk-UA"/>
        </w:rPr>
        <w:t>https://www.kmu.gov.ua/service/reestratsiya-zemelnoi-dilyanki</w:t>
      </w:r>
    </w:p>
    <w:sectPr w:rsidR="00284A36" w:rsidRPr="00942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E5B"/>
    <w:rsid w:val="00284A36"/>
    <w:rsid w:val="00942E5B"/>
    <w:rsid w:val="00DF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71EE35"/>
  <w15:chartTrackingRefBased/>
  <w15:docId w15:val="{BE28FB4C-06A9-4B5C-8F96-DDA7A50F8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Microsoft Office User</cp:lastModifiedBy>
  <cp:revision>3</cp:revision>
  <dcterms:created xsi:type="dcterms:W3CDTF">2025-02-11T21:46:00Z</dcterms:created>
  <dcterms:modified xsi:type="dcterms:W3CDTF">2026-01-28T19:21:00Z</dcterms:modified>
</cp:coreProperties>
</file>