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596" w:rsidRDefault="008F6596" w:rsidP="008F6596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</w:p>
    <w:p w:rsidR="008F6596" w:rsidRPr="00877C1E" w:rsidRDefault="008F6596" w:rsidP="008F6596">
      <w:pPr>
        <w:autoSpaceDE w:val="0"/>
        <w:autoSpaceDN w:val="0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877C1E">
        <w:rPr>
          <w:rFonts w:ascii="Times New Roman" w:hAnsi="Times New Roman" w:cs="Times New Roman"/>
          <w:b/>
          <w:sz w:val="28"/>
          <w:szCs w:val="28"/>
          <w:lang w:val="uk-UA" w:eastAsia="uk-UA"/>
        </w:rPr>
        <w:t>Рекомендована література</w:t>
      </w:r>
    </w:p>
    <w:p w:rsidR="008F6596" w:rsidRPr="00877C1E" w:rsidRDefault="008F6596" w:rsidP="008F6596">
      <w:pPr>
        <w:autoSpaceDE w:val="0"/>
        <w:autoSpaceDN w:val="0"/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877C1E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Основна література</w:t>
      </w:r>
    </w:p>
    <w:p w:rsidR="008F6596" w:rsidRPr="00877C1E" w:rsidRDefault="008F6596" w:rsidP="008F659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1. Аналіз та оцінка надзвичайних ситуацій: навчальний посібник </w:t>
      </w:r>
      <w:r w:rsidRPr="00877C1E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для здобувачів  вищої освіти </w:t>
      </w:r>
      <w:r w:rsidRPr="00877C1E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спеціальності 103 «Науки про Землю» </w:t>
      </w:r>
      <w:r w:rsidRPr="00877C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/ Л.М. Шевчук., О.Л. Герасимчук, Г.В. Скиба. – Електронні дані. </w:t>
      </w: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877C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Житомир: Державний університет «Житомирська політехніка». 2024. </w:t>
      </w:r>
      <w:r w:rsidRPr="00877C1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877C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288 с. </w:t>
      </w:r>
      <w:hyperlink r:id="rId4" w:tgtFrame="_blank" w:history="1">
        <w:r w:rsidRPr="00877C1E">
          <w:rPr>
            <w:rStyle w:val="Hyperlink"/>
            <w:rFonts w:ascii="Times New Roman" w:hAnsi="Times New Roman" w:cs="Times New Roman"/>
            <w:color w:val="1155CC"/>
            <w:sz w:val="28"/>
            <w:szCs w:val="28"/>
          </w:rPr>
          <w:t>https://library.ztu.edu.ua/ftextslocal/Posib_Shevchuk.pdf</w:t>
        </w:r>
      </w:hyperlink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2. Біла книга 2021. Оборонна політика України : інформ. бюл. / підгот. робочою групою фахівців М-ва оборони України, Ген. штабу Збройних Сил України та Адміністрації Держ. спец. служби транспорту, 2021. 34 с. </w:t>
      </w:r>
      <w:hyperlink r:id="rId5" w:history="1">
        <w:r w:rsidRPr="00877C1E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https://archive.r2p.org.ua/wp-content/uploads/2020/10/white_book_risks_3p-consortium.pdf</w:t>
        </w:r>
      </w:hyperlink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3. Гобела В. В., Живко З. Б., Леськів Г. З., Мельник С. І. Управління кризовими ситуаціями : навч. посіб. Львів : Львівський держ. ун-т внутр. справ, 2022. 228 с. </w:t>
      </w:r>
      <w:hyperlink r:id="rId6" w:history="1">
        <w:r w:rsidRPr="00877C1E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https://dspace.lvduvs.edu.ua/bitstream/1234567890/4772/1/Управління%20кризовими%20ситуаціями---ВЕРСТКА.pdf</w:t>
        </w:r>
      </w:hyperlink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4. Іванюта С. П., Коломієць О. О., Малиновська О. А., Якушенко Л. М. Зміна клімату: наслідки та заходи адаптації. Київ : НІСД, 2020. 110 с. </w:t>
      </w:r>
      <w:hyperlink r:id="rId7" w:history="1">
        <w:r w:rsidRPr="00877C1E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https://niss.gov.ua/sites/default/files/2020-10/dop-climate-final-5_sait.pdf</w:t>
        </w:r>
      </w:hyperlink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5. Оптимізація природокористування : навч. посіб. Одеса : Одеський держ. екол. ун-т, 2024. 116 с. </w:t>
      </w:r>
      <w:hyperlink r:id="rId8" w:history="1">
        <w:r w:rsidRPr="00877C1E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http://eprints.library.odeku.edu.ua/id/eprint/13067/</w:t>
        </w:r>
      </w:hyperlink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6. Стручок В. С. Техноекологія та цивільна безпека. Частина «Цивільна безпека» : навч. посіб., 2022. 150 с. </w:t>
      </w:r>
      <w:hyperlink r:id="rId9" w:history="1">
        <w:r w:rsidRPr="00877C1E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https://elartu.tntu.edu.ua/bitstream/lib/39424/1/Навчальн%20посібник.%20Техноекологія%20та%20цивільна%20безпека..pdf</w:t>
        </w:r>
      </w:hyperlink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</w:pPr>
      <w:r w:rsidRPr="00877C1E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Допоміжна література</w:t>
      </w:r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1. Гусаріна Н. В., Черкасова С. О. Ризик менеджмент надзвичайних ситуацій. Економічний журнал Одеського політехнічного університету. 2021. № 3(17). С. 63-68.</w:t>
      </w:r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2. Зварич Н. М., Стадник І. Я. Методичні вказівки до виконання практичної роботи з курсу «Техноекологія та цивільна безпека» за темою «Оцінка хімічної обстановки при аваріях на хімічно небезпечних об'єктах з викидом (виливом) небезпечних хімічних речовин» для студентів усіх напрямків і форм навчання, 2021. 20 с.</w:t>
      </w:r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lastRenderedPageBreak/>
        <w:t>3. Іванова Т. В. Механізми державного управління ризиками надзвичайних ситуацій техногенного та природного характеру. Вчені записки. 2020. № 2202086. С. 86-89.</w:t>
      </w:r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4. Навчальний посібник для самостійного вивчення дисципліни «Цивільний захист» : частина перша – теоретична : навч. посіб. для студентів усіх спеціальностей та форм навчання / укл. : М. О. Журавель та ін. Запоріжжя : НУ «Запорізька політехніка», 2021. 235 с.</w:t>
      </w:r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5. Гаврись А, Яковчук Р., Стародуб Ю., Тур Н. Управління ризиками виникнення надзвичайних ситуацій пов'язаних з затопленням територій на рівні об'єднаних територіальних громад. Науковий вісник: Цивільний захист та пожежна безпека. Київ, 2023. № 1(15). С. 101-109. </w:t>
      </w:r>
      <w:hyperlink r:id="rId10" w:history="1">
        <w:r w:rsidRPr="00877C1E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https://nvcz.undicz.org.ua/index.php/nvcz/article/view/204</w:t>
        </w:r>
      </w:hyperlink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6596" w:rsidRPr="00877C1E" w:rsidRDefault="008F6596" w:rsidP="008F6596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877C1E">
        <w:rPr>
          <w:rStyle w:val="Strong"/>
          <w:rFonts w:ascii="Times New Roman" w:hAnsi="Times New Roman" w:cs="Times New Roman"/>
          <w:b w:val="0"/>
          <w:bCs w:val="0"/>
          <w:color w:val="000000"/>
          <w:sz w:val="28"/>
          <w:szCs w:val="28"/>
          <w:lang w:val="uk-UA"/>
        </w:rPr>
        <w:t>6. Васільєва Л.А., Шевчук Л.М., Герасимчук О.Л.</w:t>
      </w:r>
      <w:r w:rsidRPr="00877C1E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hyperlink r:id="rId11" w:tgtFrame="_blank" w:history="1">
        <w:r w:rsidRPr="00877C1E">
          <w:rPr>
            <w:rStyle w:val="Hyperlink"/>
            <w:rFonts w:ascii="Times New Roman" w:hAnsi="Times New Roman" w:cs="Times New Roman"/>
            <w:color w:val="000000"/>
            <w:sz w:val="28"/>
            <w:szCs w:val="28"/>
          </w:rPr>
          <w:t>Передумови виникнення надзвичайних ситуацій природного і техногенного характеру на території Житомирської області</w:t>
        </w:r>
      </w:hyperlink>
      <w:r w:rsidRPr="00877C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Екологічні науки. 6 (51). 2023. С. 14-16. </w:t>
      </w:r>
      <w:r w:rsidRPr="00877C1E">
        <w:rPr>
          <w:rFonts w:ascii="Times New Roman" w:hAnsi="Times New Roman" w:cs="Times New Roman"/>
          <w:sz w:val="28"/>
          <w:szCs w:val="28"/>
        </w:rPr>
        <w:t>DOI</w:t>
      </w: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77C1E">
        <w:rPr>
          <w:rFonts w:ascii="Times New Roman" w:hAnsi="Times New Roman" w:cs="Times New Roman"/>
          <w:color w:val="000000"/>
          <w:sz w:val="28"/>
          <w:szCs w:val="28"/>
          <w:lang w:val="uk-UA"/>
        </w:rPr>
        <w:t>http://ecoj.dea.kiev.ua/archives/2023/6/2.pdf</w:t>
      </w:r>
    </w:p>
    <w:p w:rsidR="008F6596" w:rsidRPr="00877C1E" w:rsidRDefault="008F6596" w:rsidP="008F6596">
      <w:pPr>
        <w:spacing w:line="276" w:lineRule="auto"/>
        <w:jc w:val="both"/>
        <w:rPr>
          <w:rStyle w:val="Strong"/>
          <w:rFonts w:ascii="Times New Roman" w:hAnsi="Times New Roman" w:cs="Times New Roman"/>
          <w:b w:val="0"/>
          <w:bCs w:val="0"/>
          <w:color w:val="0000FF"/>
          <w:sz w:val="28"/>
          <w:szCs w:val="28"/>
          <w:u w:val="single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7. Шевчук Л. М., Герасимчук О.Л., Васільєва Л.А. Аналіз та оцінка надзвичайних ситуацій, повʼязаних з повенями в Україні. </w:t>
      </w:r>
      <w:r w:rsidRPr="00877C1E">
        <w:rPr>
          <w:rStyle w:val="Strong"/>
          <w:rFonts w:ascii="Times New Roman" w:hAnsi="Times New Roman" w:cs="Times New Roman"/>
          <w:b w:val="0"/>
          <w:bCs w:val="0"/>
          <w:iCs/>
          <w:sz w:val="28"/>
          <w:szCs w:val="28"/>
          <w:lang w:val="uk-UA"/>
        </w:rPr>
        <w:t xml:space="preserve">Географія та туризм. Вип. 76., 2024. С. 44-52. </w:t>
      </w:r>
      <w:hyperlink r:id="rId12" w:history="1">
        <w:r w:rsidRPr="00877C1E">
          <w:rPr>
            <w:rStyle w:val="Hyperlink"/>
            <w:rFonts w:ascii="Times New Roman" w:hAnsi="Times New Roman" w:cs="Times New Roman"/>
            <w:sz w:val="28"/>
            <w:szCs w:val="28"/>
            <w:lang w:val="uk-UA"/>
          </w:rPr>
          <w:t>http://www.geolgt.com.ua/images/stories/zbirnik/vipusk76/v767.pdf</w:t>
        </w:r>
      </w:hyperlink>
    </w:p>
    <w:p w:rsidR="008F6596" w:rsidRPr="00877C1E" w:rsidRDefault="008F6596" w:rsidP="008F6596">
      <w:pPr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877C1E">
        <w:rPr>
          <w:rFonts w:ascii="Times New Roman" w:hAnsi="Times New Roman" w:cs="Times New Roman"/>
          <w:b/>
          <w:sz w:val="28"/>
          <w:szCs w:val="28"/>
          <w:lang w:val="uk-UA" w:eastAsia="uk-UA"/>
        </w:rPr>
        <w:t> Інформаційні ресурси в Інтернеті</w:t>
      </w:r>
    </w:p>
    <w:p w:rsidR="008F6596" w:rsidRPr="00877C1E" w:rsidRDefault="008F6596" w:rsidP="008F6596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1. Державна служба України з надзвичайних ситуацій (ДСНС України)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URL: https://dsns.gov.ua/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2. Міністерство захисту довкілля та природних ресурсів України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URL: https://mepr.gov.ua/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3. Державне агентство водних ресурсів України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https://www.davr.gov.ua/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4. Український гідрометеорологічний центр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URL: https://meteo.gov.ua/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5. United Nations Office for Disaster Risk Reduction (UNDRR)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https://www.undrr.org/</w:t>
      </w:r>
    </w:p>
    <w:p w:rsidR="008F6596" w:rsidRPr="00877C1E" w:rsidRDefault="008F6596" w:rsidP="008F6596">
      <w:pPr>
        <w:autoSpaceDE w:val="0"/>
        <w:autoSpaceDN w:val="0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6. European Commission - European Civil Protection and Humanitarian Aid Operations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URL: https://ec.europa.eu/echo/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7. World Health Organization (WHO) - Emergencies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https://www.who.int/emergencies/en/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8. The International Disaster Database (EM-DAT)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https://www.emdat.be/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lastRenderedPageBreak/>
        <w:t>9. PreventionWeb - Knowledge platform for disaster risk reduction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URL: https://www.preventionweb.net/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10. Global Disaster Alert and Coordination System (GDACS)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https://www.gdacs.org/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11. European Environment Agency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https://www.eea.europa.eu/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12. United States Environmental Protection Agency (EPA)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https://www.epa.gov/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13. National Oceanic and Atmospheric Administration (NOAA)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https://www.noaa.gov/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14. Intergovernmental Panel on Climate Change (IPCC)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https://www.ipcc.ch/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>15. European Flood Awareness System (EFAS)</w:t>
      </w:r>
    </w:p>
    <w:p w:rsidR="008F6596" w:rsidRPr="00877C1E" w:rsidRDefault="008F6596" w:rsidP="008F6596">
      <w:pPr>
        <w:autoSpaceDE w:val="0"/>
        <w:autoSpaceDN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77C1E">
        <w:rPr>
          <w:rFonts w:ascii="Times New Roman" w:hAnsi="Times New Roman" w:cs="Times New Roman"/>
          <w:sz w:val="28"/>
          <w:szCs w:val="28"/>
          <w:lang w:val="uk-UA"/>
        </w:rPr>
        <w:t xml:space="preserve">    URL: https://www.efas.eu/</w:t>
      </w:r>
    </w:p>
    <w:p w:rsidR="008F6596" w:rsidRPr="00877C1E" w:rsidRDefault="008F6596" w:rsidP="008F6596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596" w:rsidRPr="008718AA" w:rsidRDefault="008F6596" w:rsidP="008F6596">
      <w:pPr>
        <w:rPr>
          <w:lang w:val="uk-UA"/>
        </w:rPr>
      </w:pPr>
    </w:p>
    <w:p w:rsidR="008F6596" w:rsidRPr="009E5D53" w:rsidRDefault="008F6596" w:rsidP="008F6596">
      <w:pPr>
        <w:rPr>
          <w:lang w:val="uk-UA"/>
        </w:rPr>
      </w:pPr>
    </w:p>
    <w:p w:rsidR="008F6596" w:rsidRPr="00684C2D" w:rsidRDefault="008F6596" w:rsidP="008F6596">
      <w:pPr>
        <w:rPr>
          <w:lang w:val="uk-UA"/>
        </w:rPr>
      </w:pPr>
    </w:p>
    <w:p w:rsidR="008F6596" w:rsidRPr="00BA3D0B" w:rsidRDefault="008F6596" w:rsidP="008F6596">
      <w:pPr>
        <w:rPr>
          <w:lang w:val="uk-UA"/>
        </w:rPr>
      </w:pPr>
    </w:p>
    <w:p w:rsidR="008F6596" w:rsidRPr="00294ADE" w:rsidRDefault="008F6596" w:rsidP="008F6596">
      <w:pPr>
        <w:rPr>
          <w:lang w:val="uk-UA"/>
        </w:rPr>
      </w:pPr>
    </w:p>
    <w:p w:rsidR="008F6596" w:rsidRPr="00DA4A01" w:rsidRDefault="008F6596" w:rsidP="008F6596">
      <w:pPr>
        <w:rPr>
          <w:lang w:val="uk-UA"/>
        </w:rPr>
      </w:pPr>
    </w:p>
    <w:p w:rsidR="008F6596" w:rsidRPr="008F6596" w:rsidRDefault="008F6596">
      <w:pPr>
        <w:rPr>
          <w:lang w:val="uk-UA"/>
        </w:rPr>
      </w:pPr>
    </w:p>
    <w:sectPr w:rsidR="008F6596" w:rsidRPr="008F65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596"/>
    <w:rsid w:val="008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9B159A67-3615-7647-9279-5C19658CC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5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F6596"/>
    <w:rPr>
      <w:color w:val="0000FF"/>
      <w:u w:val="single"/>
    </w:rPr>
  </w:style>
  <w:style w:type="character" w:styleId="Strong">
    <w:name w:val="Strong"/>
    <w:uiPriority w:val="22"/>
    <w:qFormat/>
    <w:rsid w:val="008F6596"/>
    <w:rPr>
      <w:b/>
      <w:bCs/>
    </w:rPr>
  </w:style>
  <w:style w:type="character" w:customStyle="1" w:styleId="apple-converted-space">
    <w:name w:val="apple-converted-space"/>
    <w:basedOn w:val="DefaultParagraphFont"/>
    <w:rsid w:val="008F65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rints.library.odeku.edu.ua/id/eprint/13067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iss.gov.ua/sites/default/files/2020-10/dop-climate-final-5_sait.pdf" TargetMode="External"/><Relationship Id="rId12" Type="http://schemas.openxmlformats.org/officeDocument/2006/relationships/hyperlink" Target="http://www.geolgt.com.ua/images/stories/zbirnik/vipusk76/v767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space.lvduvs.edu.ua/bitstream/1234567890/4772/1/&#1059;&#1087;&#1088;&#1072;&#1074;&#1083;&#1110;&#1085;&#1085;&#1103;%20&#1082;&#1088;&#1080;&#1079;&#1086;&#1074;&#1080;&#1084;&#1080;%20&#1089;&#1080;&#1090;&#1091;&#1072;&#1094;&#1110;&#1103;&#1084;&#1080;---&#1042;&#1045;&#1056;&#1057;&#1058;&#1050;&#1040;.pdf" TargetMode="External"/><Relationship Id="rId11" Type="http://schemas.openxmlformats.org/officeDocument/2006/relationships/hyperlink" Target="https://ecoj.dea.kiev.ua/archives/2023/6/2.pdf" TargetMode="External"/><Relationship Id="rId5" Type="http://schemas.openxmlformats.org/officeDocument/2006/relationships/hyperlink" Target="https://archive.r2p.org.ua/wp-content/uploads/2020/10/white_book_risks_3p-consortium.pdf" TargetMode="External"/><Relationship Id="rId10" Type="http://schemas.openxmlformats.org/officeDocument/2006/relationships/hyperlink" Target="https://nvcz.undicz.org.ua/index.php/nvcz/article/view/204" TargetMode="External"/><Relationship Id="rId4" Type="http://schemas.openxmlformats.org/officeDocument/2006/relationships/hyperlink" Target="https://library.ztu.edu.ua/ftextslocal/Posib_Shevchuk.pdf" TargetMode="External"/><Relationship Id="rId9" Type="http://schemas.openxmlformats.org/officeDocument/2006/relationships/hyperlink" Target="https://elartu.tntu.edu.ua/bitstream/lib/39424/1/&#1053;&#1072;&#1074;&#1095;&#1072;&#1083;&#1100;&#1085;%20&#1087;&#1086;&#1089;&#1110;&#1073;&#1085;&#1080;&#1082;.%20&#1058;&#1077;&#1093;&#1085;&#1086;&#1077;&#1082;&#1086;&#1083;&#1086;&#1075;&#1110;&#1103;%20&#1090;&#1072;%20&#1094;&#1080;&#1074;&#1110;&#1083;&#1100;&#1085;&#1072;%20&#1073;&#1077;&#1079;&#1087;&#1077;&#1082;&#1072;.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814</Words>
  <Characters>4640</Characters>
  <Application>Microsoft Office Word</Application>
  <DocSecurity>0</DocSecurity>
  <Lines>38</Lines>
  <Paragraphs>10</Paragraphs>
  <ScaleCrop>false</ScaleCrop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2025-01-28T17:53:00Z</dcterms:created>
  <dcterms:modified xsi:type="dcterms:W3CDTF">2025-01-28T17:54:00Z</dcterms:modified>
</cp:coreProperties>
</file>