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D55" w:rsidRPr="00466CD2" w:rsidRDefault="00D26D55" w:rsidP="00466CD2">
      <w:pPr>
        <w:jc w:val="center"/>
        <w:rPr>
          <w:rFonts w:ascii="Times New Roman" w:hAnsi="Times New Roman" w:cs="Times New Roman"/>
          <w:b/>
        </w:rPr>
      </w:pPr>
    </w:p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r w:rsidR="009B294E">
        <w:rPr>
          <w:rFonts w:ascii="Times New Roman" w:hAnsi="Times New Roman" w:cs="Times New Roman"/>
          <w:b/>
        </w:rPr>
        <w:t>2</w:t>
      </w:r>
    </w:p>
    <w:p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«ТЕРТЯ ТВЕРДИХ ТІЛ»</w:t>
      </w:r>
    </w:p>
    <w:p w:rsidR="009D0E43" w:rsidRDefault="009D0E43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9D0E43">
        <w:rPr>
          <w:rFonts w:ascii="Times New Roman" w:hAnsi="Times New Roman" w:cs="Times New Roman"/>
        </w:rPr>
        <w:t>Силова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взаємодія</w:t>
      </w:r>
      <w:proofErr w:type="spellEnd"/>
      <w:r w:rsidRPr="009D0E43">
        <w:rPr>
          <w:rFonts w:ascii="Times New Roman" w:hAnsi="Times New Roman" w:cs="Times New Roman"/>
        </w:rPr>
        <w:t xml:space="preserve"> у </w:t>
      </w:r>
      <w:proofErr w:type="spellStart"/>
      <w:r w:rsidRPr="009D0E43">
        <w:rPr>
          <w:rFonts w:ascii="Times New Roman" w:hAnsi="Times New Roman" w:cs="Times New Roman"/>
        </w:rPr>
        <w:t>разі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контактування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двох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матеріальних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об’єктів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D0E43">
        <w:rPr>
          <w:rFonts w:ascii="Times New Roman" w:hAnsi="Times New Roman" w:cs="Times New Roman"/>
        </w:rPr>
        <w:t>пов’язана</w:t>
      </w:r>
      <w:proofErr w:type="spellEnd"/>
      <w:proofErr w:type="gramEnd"/>
      <w:r w:rsidRPr="009D0E43">
        <w:rPr>
          <w:rFonts w:ascii="Times New Roman" w:hAnsi="Times New Roman" w:cs="Times New Roman"/>
        </w:rPr>
        <w:t xml:space="preserve"> з </w:t>
      </w:r>
      <w:proofErr w:type="spellStart"/>
      <w:r w:rsidRPr="009D0E43">
        <w:rPr>
          <w:rFonts w:ascii="Times New Roman" w:hAnsi="Times New Roman" w:cs="Times New Roman"/>
        </w:rPr>
        <w:t>поняттям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в’язей</w:t>
      </w:r>
      <w:proofErr w:type="spellEnd"/>
      <w:r w:rsidRPr="009D0E43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9D0E43">
        <w:rPr>
          <w:rFonts w:ascii="Times New Roman" w:hAnsi="Times New Roman" w:cs="Times New Roman"/>
        </w:rPr>
        <w:t>В’яз</w:t>
      </w:r>
      <w:proofErr w:type="gramEnd"/>
      <w:r w:rsidRPr="009D0E43">
        <w:rPr>
          <w:rFonts w:ascii="Times New Roman" w:hAnsi="Times New Roman" w:cs="Times New Roman"/>
        </w:rPr>
        <w:t>і</w:t>
      </w:r>
      <w:proofErr w:type="spellEnd"/>
      <w:r w:rsidRPr="009D0E43">
        <w:rPr>
          <w:rFonts w:ascii="Times New Roman" w:hAnsi="Times New Roman" w:cs="Times New Roman"/>
        </w:rPr>
        <w:t xml:space="preserve">, </w:t>
      </w:r>
      <w:proofErr w:type="spellStart"/>
      <w:r w:rsidRPr="009D0E43">
        <w:rPr>
          <w:rFonts w:ascii="Times New Roman" w:hAnsi="Times New Roman" w:cs="Times New Roman"/>
        </w:rPr>
        <w:t>обмежуючи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поведінку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тіла</w:t>
      </w:r>
      <w:proofErr w:type="spellEnd"/>
      <w:r w:rsidRPr="009D0E43">
        <w:rPr>
          <w:rFonts w:ascii="Times New Roman" w:hAnsi="Times New Roman" w:cs="Times New Roman"/>
        </w:rPr>
        <w:t xml:space="preserve">, </w:t>
      </w:r>
      <w:proofErr w:type="spellStart"/>
      <w:r w:rsidRPr="009D0E43">
        <w:rPr>
          <w:rFonts w:ascii="Times New Roman" w:hAnsi="Times New Roman" w:cs="Times New Roman"/>
        </w:rPr>
        <w:t>змінюють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його</w:t>
      </w:r>
      <w:proofErr w:type="spellEnd"/>
      <w:r w:rsidRPr="009D0E43">
        <w:rPr>
          <w:rFonts w:ascii="Times New Roman" w:hAnsi="Times New Roman" w:cs="Times New Roman"/>
        </w:rPr>
        <w:t xml:space="preserve"> стан.</w:t>
      </w:r>
    </w:p>
    <w:p w:rsidR="009D0E43" w:rsidRDefault="009D0E43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9D0E43">
        <w:rPr>
          <w:rFonts w:ascii="Times New Roman" w:hAnsi="Times New Roman" w:cs="Times New Roman"/>
        </w:rPr>
        <w:t>Розглянемо</w:t>
      </w:r>
      <w:proofErr w:type="spellEnd"/>
      <w:r w:rsidRPr="009D0E43">
        <w:rPr>
          <w:rFonts w:ascii="Times New Roman" w:hAnsi="Times New Roman" w:cs="Times New Roman"/>
        </w:rPr>
        <w:t xml:space="preserve"> </w:t>
      </w:r>
      <w:proofErr w:type="spellStart"/>
      <w:r w:rsidRPr="009D0E43">
        <w:rPr>
          <w:rFonts w:ascii="Times New Roman" w:hAnsi="Times New Roman" w:cs="Times New Roman"/>
        </w:rPr>
        <w:t>взаємодію</w:t>
      </w:r>
      <w:proofErr w:type="spellEnd"/>
      <w:r w:rsidRPr="009D0E43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9D0E43">
        <w:rPr>
          <w:rFonts w:ascii="Times New Roman" w:hAnsi="Times New Roman" w:cs="Times New Roman"/>
        </w:rPr>
        <w:t>тіла</w:t>
      </w:r>
      <w:proofErr w:type="spellEnd"/>
      <w:proofErr w:type="gramEnd"/>
      <w:r w:rsidRPr="009D0E43">
        <w:rPr>
          <w:rFonts w:ascii="Times New Roman" w:hAnsi="Times New Roman" w:cs="Times New Roman"/>
        </w:rPr>
        <w:t xml:space="preserve"> і </w:t>
      </w:r>
      <w:proofErr w:type="spellStart"/>
      <w:r w:rsidRPr="009D0E43">
        <w:rPr>
          <w:rFonts w:ascii="Times New Roman" w:hAnsi="Times New Roman" w:cs="Times New Roman"/>
        </w:rPr>
        <w:t>площини</w:t>
      </w:r>
      <w:proofErr w:type="spellEnd"/>
      <w:r w:rsidRPr="009D0E43">
        <w:rPr>
          <w:rFonts w:ascii="Times New Roman" w:hAnsi="Times New Roman" w:cs="Times New Roman"/>
        </w:rPr>
        <w:t xml:space="preserve"> в т. М (рис. 2.</w:t>
      </w:r>
      <w:r>
        <w:rPr>
          <w:rFonts w:ascii="Times New Roman" w:hAnsi="Times New Roman" w:cs="Times New Roman"/>
          <w:lang w:val="uk-UA"/>
        </w:rPr>
        <w:t>1</w:t>
      </w:r>
      <w:r w:rsidRPr="009D0E43">
        <w:rPr>
          <w:rFonts w:ascii="Times New Roman" w:hAnsi="Times New Roman" w:cs="Times New Roman"/>
        </w:rPr>
        <w:t>).</w:t>
      </w:r>
    </w:p>
    <w:p w:rsidR="009D0E43" w:rsidRDefault="009D0E43" w:rsidP="00787449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62275" cy="17913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9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449" w:rsidRPr="00787449" w:rsidRDefault="00787449" w:rsidP="00787449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787449">
        <w:rPr>
          <w:rFonts w:ascii="Times New Roman" w:hAnsi="Times New Roman" w:cs="Times New Roman"/>
        </w:rPr>
        <w:t>Рисунок 2.</w:t>
      </w:r>
      <w:r>
        <w:rPr>
          <w:rFonts w:ascii="Times New Roman" w:hAnsi="Times New Roman" w:cs="Times New Roman"/>
          <w:lang w:val="uk-UA"/>
        </w:rPr>
        <w:t>1</w:t>
      </w:r>
    </w:p>
    <w:p w:rsidR="009D0E43" w:rsidRDefault="005457B0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="00787449" w:rsidRPr="00787449">
        <w:rPr>
          <w:rFonts w:ascii="Times New Roman" w:hAnsi="Times New Roman" w:cs="Times New Roman"/>
        </w:rPr>
        <w:t xml:space="preserve"> – реакція площини (</w:t>
      </w:r>
      <w:proofErr w:type="gramStart"/>
      <w:r w:rsidR="00787449" w:rsidRPr="00787449">
        <w:rPr>
          <w:rFonts w:ascii="Times New Roman" w:hAnsi="Times New Roman" w:cs="Times New Roman"/>
        </w:rPr>
        <w:t>в’яз</w:t>
      </w:r>
      <w:proofErr w:type="gramEnd"/>
      <w:r w:rsidR="00787449" w:rsidRPr="00787449">
        <w:rPr>
          <w:rFonts w:ascii="Times New Roman" w:hAnsi="Times New Roman" w:cs="Times New Roman"/>
        </w:rPr>
        <w:t>і);</w:t>
      </w:r>
    </w:p>
    <w:p w:rsidR="009D0E43" w:rsidRDefault="005457B0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="00787449" w:rsidRPr="00787449">
        <w:rPr>
          <w:rFonts w:ascii="Times New Roman" w:hAnsi="Times New Roman" w:cs="Times New Roman"/>
        </w:rPr>
        <w:t xml:space="preserve"> – нормальна реакція (нормальна складова сили);</w:t>
      </w:r>
    </w:p>
    <w:p w:rsidR="009D0E43" w:rsidRDefault="005457B0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lang w:val="en-US"/>
                  </w:rPr>
                  <m:t>F</m:t>
                </m:r>
              </m:e>
            </m:acc>
          </m:e>
          <m:sub>
            <m:r>
              <w:rPr>
                <w:rFonts w:ascii="Cambria Math" w:hAnsi="Cambria Math" w:cs="Times New Roman"/>
                <w:lang w:val="uk-UA"/>
              </w:rPr>
              <m:t>T</m:t>
            </m:r>
          </m:sub>
        </m:sSub>
      </m:oMath>
      <w:r w:rsidR="00787449">
        <w:rPr>
          <w:rFonts w:ascii="Times New Roman" w:hAnsi="Times New Roman" w:cs="Times New Roman"/>
          <w:lang w:val="uk-UA"/>
        </w:rPr>
        <w:t xml:space="preserve"> </w:t>
      </w:r>
      <w:r w:rsidR="00787449" w:rsidRPr="00787449">
        <w:rPr>
          <w:rFonts w:ascii="Times New Roman" w:hAnsi="Times New Roman" w:cs="Times New Roman"/>
        </w:rPr>
        <w:t xml:space="preserve">– сила </w:t>
      </w:r>
      <w:proofErr w:type="spellStart"/>
      <w:r w:rsidR="00787449" w:rsidRPr="00787449">
        <w:rPr>
          <w:rFonts w:ascii="Times New Roman" w:hAnsi="Times New Roman" w:cs="Times New Roman"/>
        </w:rPr>
        <w:t>тертя</w:t>
      </w:r>
      <w:proofErr w:type="spellEnd"/>
      <w:r w:rsidR="00787449" w:rsidRPr="00787449">
        <w:rPr>
          <w:rFonts w:ascii="Times New Roman" w:hAnsi="Times New Roman" w:cs="Times New Roman"/>
        </w:rPr>
        <w:t xml:space="preserve"> (</w:t>
      </w:r>
      <w:proofErr w:type="spellStart"/>
      <w:r w:rsidR="00787449" w:rsidRPr="00787449">
        <w:rPr>
          <w:rFonts w:ascii="Times New Roman" w:hAnsi="Times New Roman" w:cs="Times New Roman"/>
        </w:rPr>
        <w:t>дотична</w:t>
      </w:r>
      <w:proofErr w:type="spellEnd"/>
      <w:r w:rsidR="00787449" w:rsidRPr="00787449">
        <w:rPr>
          <w:rFonts w:ascii="Times New Roman" w:hAnsi="Times New Roman" w:cs="Times New Roman"/>
        </w:rPr>
        <w:t xml:space="preserve"> </w:t>
      </w:r>
      <w:proofErr w:type="spellStart"/>
      <w:r w:rsidR="00787449" w:rsidRPr="00787449">
        <w:rPr>
          <w:rFonts w:ascii="Times New Roman" w:hAnsi="Times New Roman" w:cs="Times New Roman"/>
        </w:rPr>
        <w:t>складова</w:t>
      </w:r>
      <w:proofErr w:type="spellEnd"/>
      <w:r w:rsidR="00787449" w:rsidRPr="00787449">
        <w:rPr>
          <w:rFonts w:ascii="Times New Roman" w:hAnsi="Times New Roman" w:cs="Times New Roman"/>
        </w:rPr>
        <w:t xml:space="preserve"> </w:t>
      </w:r>
      <w:proofErr w:type="spellStart"/>
      <w:r w:rsidR="00787449" w:rsidRPr="00787449">
        <w:rPr>
          <w:rFonts w:ascii="Times New Roman" w:hAnsi="Times New Roman" w:cs="Times New Roman"/>
        </w:rPr>
        <w:t>сили</w:t>
      </w:r>
      <w:proofErr w:type="spellEnd"/>
      <w:r w:rsidR="00787449" w:rsidRPr="0078744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proofErr w:type="gramStart"/>
      <w:r w:rsidR="00787449" w:rsidRPr="00787449">
        <w:rPr>
          <w:rFonts w:ascii="Times New Roman" w:hAnsi="Times New Roman" w:cs="Times New Roman"/>
        </w:rPr>
        <w:t xml:space="preserve"> )</w:t>
      </w:r>
      <w:proofErr w:type="gramEnd"/>
      <w:r w:rsidR="00787449" w:rsidRPr="00787449">
        <w:rPr>
          <w:rFonts w:ascii="Times New Roman" w:hAnsi="Times New Roman" w:cs="Times New Roman"/>
        </w:rPr>
        <w:t>.</w:t>
      </w:r>
    </w:p>
    <w:p w:rsidR="00787449" w:rsidRPr="00787449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787449">
        <w:rPr>
          <w:rFonts w:ascii="Times New Roman" w:hAnsi="Times New Roman" w:cs="Times New Roman"/>
        </w:rPr>
        <w:t>Якщо</w:t>
      </w:r>
      <w:proofErr w:type="spellEnd"/>
      <w:r w:rsidRPr="00787449">
        <w:rPr>
          <w:rFonts w:ascii="Times New Roman" w:hAnsi="Times New Roman" w:cs="Times New Roman"/>
        </w:rPr>
        <w:t xml:space="preserve"> сила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виявляється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gramStart"/>
      <w:r w:rsidRPr="00787449">
        <w:rPr>
          <w:rFonts w:ascii="Times New Roman" w:hAnsi="Times New Roman" w:cs="Times New Roman"/>
        </w:rPr>
        <w:t>малою</w:t>
      </w:r>
      <w:proofErr w:type="gramEnd"/>
      <w:r w:rsidRPr="00787449">
        <w:rPr>
          <w:rFonts w:ascii="Times New Roman" w:hAnsi="Times New Roman" w:cs="Times New Roman"/>
        </w:rPr>
        <w:t xml:space="preserve"> – </w:t>
      </w:r>
      <w:proofErr w:type="spellStart"/>
      <w:r w:rsidRPr="00787449">
        <w:rPr>
          <w:rFonts w:ascii="Times New Roman" w:hAnsi="Times New Roman" w:cs="Times New Roman"/>
        </w:rPr>
        <w:t>її</w:t>
      </w:r>
      <w:proofErr w:type="spellEnd"/>
      <w:r w:rsidRPr="00787449">
        <w:rPr>
          <w:rFonts w:ascii="Times New Roman" w:hAnsi="Times New Roman" w:cs="Times New Roman"/>
        </w:rPr>
        <w:t xml:space="preserve"> не </w:t>
      </w:r>
      <w:proofErr w:type="spellStart"/>
      <w:r w:rsidRPr="00787449">
        <w:rPr>
          <w:rFonts w:ascii="Times New Roman" w:hAnsi="Times New Roman" w:cs="Times New Roman"/>
        </w:rPr>
        <w:t>враховують</w:t>
      </w:r>
      <w:proofErr w:type="spellEnd"/>
      <w:r w:rsidRPr="00787449">
        <w:rPr>
          <w:rFonts w:ascii="Times New Roman" w:hAnsi="Times New Roman" w:cs="Times New Roman"/>
        </w:rPr>
        <w:t xml:space="preserve">. </w:t>
      </w:r>
      <w:proofErr w:type="spellStart"/>
      <w:r w:rsidRPr="00787449">
        <w:rPr>
          <w:rFonts w:ascii="Times New Roman" w:hAnsi="Times New Roman" w:cs="Times New Roman"/>
        </w:rPr>
        <w:t>Тоді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поверхню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називають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ідеально</w:t>
      </w:r>
      <w:proofErr w:type="spellEnd"/>
      <w:r w:rsidRPr="00787449">
        <w:rPr>
          <w:rFonts w:ascii="Times New Roman" w:hAnsi="Times New Roman" w:cs="Times New Roman"/>
        </w:rPr>
        <w:t xml:space="preserve"> гладкою і </w:t>
      </w:r>
      <w:proofErr w:type="spellStart"/>
      <w:r w:rsidRPr="00787449">
        <w:rPr>
          <w:rFonts w:ascii="Times New Roman" w:hAnsi="Times New Roman" w:cs="Times New Roman"/>
        </w:rPr>
        <w:t>враховують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лише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нормальну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складову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proofErr w:type="gramStart"/>
      <w:r w:rsidRPr="00787449">
        <w:rPr>
          <w:rFonts w:ascii="Times New Roman" w:hAnsi="Times New Roman" w:cs="Times New Roman"/>
        </w:rPr>
        <w:t xml:space="preserve"> .</w:t>
      </w:r>
      <w:proofErr w:type="gramEnd"/>
    </w:p>
    <w:p w:rsidR="00787449" w:rsidRPr="005457B0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787449">
        <w:rPr>
          <w:rFonts w:ascii="Times New Roman" w:hAnsi="Times New Roman" w:cs="Times New Roman"/>
        </w:rPr>
        <w:t>Однак</w:t>
      </w:r>
      <w:proofErr w:type="spellEnd"/>
      <w:r w:rsidRPr="00787449">
        <w:rPr>
          <w:rFonts w:ascii="Times New Roman" w:hAnsi="Times New Roman" w:cs="Times New Roman"/>
        </w:rPr>
        <w:t xml:space="preserve">, в реальному </w:t>
      </w:r>
      <w:proofErr w:type="spellStart"/>
      <w:r w:rsidRPr="00787449">
        <w:rPr>
          <w:rFonts w:ascii="Times New Roman" w:hAnsi="Times New Roman" w:cs="Times New Roman"/>
        </w:rPr>
        <w:t>житті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7449">
        <w:rPr>
          <w:rFonts w:ascii="Times New Roman" w:hAnsi="Times New Roman" w:cs="Times New Roman"/>
        </w:rPr>
        <w:t>п</w:t>
      </w:r>
      <w:proofErr w:type="gramEnd"/>
      <w:r w:rsidRPr="00787449">
        <w:rPr>
          <w:rFonts w:ascii="Times New Roman" w:hAnsi="Times New Roman" w:cs="Times New Roman"/>
        </w:rPr>
        <w:t>ід</w:t>
      </w:r>
      <w:proofErr w:type="spellEnd"/>
      <w:r w:rsidRPr="00787449">
        <w:rPr>
          <w:rFonts w:ascii="Times New Roman" w:hAnsi="Times New Roman" w:cs="Times New Roman"/>
        </w:rPr>
        <w:t xml:space="preserve"> час </w:t>
      </w:r>
      <w:proofErr w:type="spellStart"/>
      <w:r w:rsidRPr="00787449">
        <w:rPr>
          <w:rFonts w:ascii="Times New Roman" w:hAnsi="Times New Roman" w:cs="Times New Roman"/>
        </w:rPr>
        <w:t>контактування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двох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матеріальних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тіл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найчастіше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враховується</w:t>
      </w:r>
      <w:proofErr w:type="spellEnd"/>
      <w:r w:rsidRPr="00787449">
        <w:rPr>
          <w:rFonts w:ascii="Times New Roman" w:hAnsi="Times New Roman" w:cs="Times New Roman"/>
        </w:rPr>
        <w:t xml:space="preserve">. </w:t>
      </w:r>
      <w:proofErr w:type="spellStart"/>
      <w:r w:rsidRPr="00787449">
        <w:rPr>
          <w:rFonts w:ascii="Times New Roman" w:hAnsi="Times New Roman" w:cs="Times New Roman"/>
          <w:b/>
          <w:i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є </w:t>
      </w:r>
      <w:proofErr w:type="spellStart"/>
      <w:r w:rsidRPr="00787449">
        <w:rPr>
          <w:rFonts w:ascii="Times New Roman" w:hAnsi="Times New Roman" w:cs="Times New Roman"/>
        </w:rPr>
        <w:t>фізичним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явищем</w:t>
      </w:r>
      <w:proofErr w:type="spellEnd"/>
      <w:r w:rsidRPr="00787449">
        <w:rPr>
          <w:rFonts w:ascii="Times New Roman" w:hAnsi="Times New Roman" w:cs="Times New Roman"/>
        </w:rPr>
        <w:t xml:space="preserve">, </w:t>
      </w:r>
      <w:proofErr w:type="spellStart"/>
      <w:r w:rsidRPr="00787449">
        <w:rPr>
          <w:rFonts w:ascii="Times New Roman" w:hAnsi="Times New Roman" w:cs="Times New Roman"/>
        </w:rPr>
        <w:t>що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супроводжується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руйнуванням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поверхонь</w:t>
      </w:r>
      <w:proofErr w:type="spellEnd"/>
      <w:r w:rsidRPr="00787449">
        <w:rPr>
          <w:rFonts w:ascii="Times New Roman" w:hAnsi="Times New Roman" w:cs="Times New Roman"/>
        </w:rPr>
        <w:t xml:space="preserve"> контакту, </w:t>
      </w:r>
      <w:proofErr w:type="spellStart"/>
      <w:r w:rsidRPr="00787449">
        <w:rPr>
          <w:rFonts w:ascii="Times New Roman" w:hAnsi="Times New Roman" w:cs="Times New Roman"/>
        </w:rPr>
        <w:t>нагрівом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тіл</w:t>
      </w:r>
      <w:proofErr w:type="spellEnd"/>
      <w:r w:rsidRPr="00787449">
        <w:rPr>
          <w:rFonts w:ascii="Times New Roman" w:hAnsi="Times New Roman" w:cs="Times New Roman"/>
        </w:rPr>
        <w:t xml:space="preserve">, </w:t>
      </w:r>
      <w:proofErr w:type="spellStart"/>
      <w:r w:rsidRPr="00787449">
        <w:rPr>
          <w:rFonts w:ascii="Times New Roman" w:hAnsi="Times New Roman" w:cs="Times New Roman"/>
        </w:rPr>
        <w:t>електризацією</w:t>
      </w:r>
      <w:proofErr w:type="spellEnd"/>
      <w:r w:rsidRPr="00787449">
        <w:rPr>
          <w:rFonts w:ascii="Times New Roman" w:hAnsi="Times New Roman" w:cs="Times New Roman"/>
        </w:rPr>
        <w:t xml:space="preserve"> та </w:t>
      </w:r>
      <w:proofErr w:type="spellStart"/>
      <w:r w:rsidRPr="00787449">
        <w:rPr>
          <w:rFonts w:ascii="Times New Roman" w:hAnsi="Times New Roman" w:cs="Times New Roman"/>
        </w:rPr>
        <w:t>і</w:t>
      </w:r>
      <w:proofErr w:type="gramStart"/>
      <w:r w:rsidRPr="00787449">
        <w:rPr>
          <w:rFonts w:ascii="Times New Roman" w:hAnsi="Times New Roman" w:cs="Times New Roman"/>
        </w:rPr>
        <w:t>н</w:t>
      </w:r>
      <w:proofErr w:type="spellEnd"/>
      <w:proofErr w:type="gramEnd"/>
      <w:r w:rsidRPr="00787449">
        <w:rPr>
          <w:rFonts w:ascii="Times New Roman" w:hAnsi="Times New Roman" w:cs="Times New Roman"/>
        </w:rPr>
        <w:t xml:space="preserve">. </w:t>
      </w:r>
    </w:p>
    <w:p w:rsidR="00787449" w:rsidRPr="005457B0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449">
        <w:rPr>
          <w:rFonts w:ascii="Times New Roman" w:hAnsi="Times New Roman" w:cs="Times New Roman"/>
        </w:rPr>
        <w:t xml:space="preserve">В </w:t>
      </w:r>
      <w:proofErr w:type="spellStart"/>
      <w:r w:rsidRPr="00787449">
        <w:rPr>
          <w:rFonts w:ascii="Times New Roman" w:hAnsi="Times New Roman" w:cs="Times New Roman"/>
        </w:rPr>
        <w:t>теоретичній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механіці</w:t>
      </w:r>
      <w:proofErr w:type="spellEnd"/>
      <w:r w:rsidRPr="00787449">
        <w:rPr>
          <w:rFonts w:ascii="Times New Roman" w:hAnsi="Times New Roman" w:cs="Times New Roman"/>
        </w:rPr>
        <w:t xml:space="preserve"> за </w:t>
      </w:r>
      <w:proofErr w:type="spellStart"/>
      <w:r w:rsidRPr="00787449">
        <w:rPr>
          <w:rFonts w:ascii="Times New Roman" w:hAnsi="Times New Roman" w:cs="Times New Roman"/>
        </w:rPr>
        <w:t>умови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врахування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спираються</w:t>
      </w:r>
      <w:proofErr w:type="spellEnd"/>
      <w:r w:rsidRPr="00787449">
        <w:rPr>
          <w:rFonts w:ascii="Times New Roman" w:hAnsi="Times New Roman" w:cs="Times New Roman"/>
        </w:rPr>
        <w:t xml:space="preserve"> на </w:t>
      </w:r>
      <w:proofErr w:type="spellStart"/>
      <w:r w:rsidRPr="00787449">
        <w:rPr>
          <w:rFonts w:ascii="Times New Roman" w:hAnsi="Times New Roman" w:cs="Times New Roman"/>
        </w:rPr>
        <w:t>закони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ковзання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Амонтона</w:t>
      </w:r>
      <w:proofErr w:type="spellEnd"/>
      <w:r w:rsidRPr="00787449">
        <w:rPr>
          <w:rFonts w:ascii="Times New Roman" w:hAnsi="Times New Roman" w:cs="Times New Roman"/>
        </w:rPr>
        <w:t xml:space="preserve">-Кулона </w:t>
      </w:r>
      <w:proofErr w:type="gramStart"/>
      <w:r w:rsidRPr="00787449">
        <w:rPr>
          <w:rFonts w:ascii="Times New Roman" w:hAnsi="Times New Roman" w:cs="Times New Roman"/>
        </w:rPr>
        <w:t>за</w:t>
      </w:r>
      <w:proofErr w:type="gramEnd"/>
      <w:r w:rsidRPr="00787449">
        <w:rPr>
          <w:rFonts w:ascii="Times New Roman" w:hAnsi="Times New Roman" w:cs="Times New Roman"/>
        </w:rPr>
        <w:t xml:space="preserve"> стану </w:t>
      </w:r>
      <w:proofErr w:type="spellStart"/>
      <w:r w:rsidRPr="00787449">
        <w:rPr>
          <w:rFonts w:ascii="Times New Roman" w:hAnsi="Times New Roman" w:cs="Times New Roman"/>
        </w:rPr>
        <w:t>спокою</w:t>
      </w:r>
      <w:proofErr w:type="spellEnd"/>
      <w:r w:rsidRPr="00787449">
        <w:rPr>
          <w:rFonts w:ascii="Times New Roman" w:hAnsi="Times New Roman" w:cs="Times New Roman"/>
        </w:rPr>
        <w:t xml:space="preserve">. </w:t>
      </w:r>
    </w:p>
    <w:p w:rsidR="00787449" w:rsidRPr="005457B0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449">
        <w:rPr>
          <w:rFonts w:ascii="Times New Roman" w:hAnsi="Times New Roman" w:cs="Times New Roman"/>
          <w:b/>
          <w:i/>
        </w:rPr>
        <w:t xml:space="preserve">Сила </w:t>
      </w:r>
      <w:proofErr w:type="spellStart"/>
      <w:r w:rsidRPr="00787449">
        <w:rPr>
          <w:rFonts w:ascii="Times New Roman" w:hAnsi="Times New Roman" w:cs="Times New Roman"/>
          <w:b/>
          <w:i/>
        </w:rPr>
        <w:t>тертя</w:t>
      </w:r>
      <w:proofErr w:type="spellEnd"/>
      <w:r w:rsidRPr="0078744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87449">
        <w:rPr>
          <w:rFonts w:ascii="Times New Roman" w:hAnsi="Times New Roman" w:cs="Times New Roman"/>
          <w:b/>
          <w:i/>
        </w:rPr>
        <w:t>ковзання</w:t>
      </w:r>
      <w:proofErr w:type="spellEnd"/>
      <w:r w:rsidRPr="00787449">
        <w:rPr>
          <w:rFonts w:ascii="Times New Roman" w:hAnsi="Times New Roman" w:cs="Times New Roman"/>
        </w:rPr>
        <w:t xml:space="preserve"> – </w:t>
      </w:r>
      <w:proofErr w:type="spellStart"/>
      <w:r w:rsidRPr="00787449">
        <w:rPr>
          <w:rFonts w:ascii="Times New Roman" w:hAnsi="Times New Roman" w:cs="Times New Roman"/>
        </w:rPr>
        <w:t>це</w:t>
      </w:r>
      <w:proofErr w:type="spellEnd"/>
      <w:r w:rsidRPr="00787449">
        <w:rPr>
          <w:rFonts w:ascii="Times New Roman" w:hAnsi="Times New Roman" w:cs="Times New Roman"/>
        </w:rPr>
        <w:t xml:space="preserve"> сила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, яка </w:t>
      </w:r>
      <w:proofErr w:type="spellStart"/>
      <w:r w:rsidRPr="00787449">
        <w:rPr>
          <w:rFonts w:ascii="Times New Roman" w:hAnsi="Times New Roman" w:cs="Times New Roman"/>
        </w:rPr>
        <w:t>діє</w:t>
      </w:r>
      <w:proofErr w:type="spellEnd"/>
      <w:r w:rsidRPr="00787449">
        <w:rPr>
          <w:rFonts w:ascii="Times New Roman" w:hAnsi="Times New Roman" w:cs="Times New Roman"/>
        </w:rPr>
        <w:t xml:space="preserve"> на </w:t>
      </w:r>
      <w:proofErr w:type="spellStart"/>
      <w:r w:rsidRPr="00787449">
        <w:rPr>
          <w:rFonts w:ascii="Times New Roman" w:hAnsi="Times New Roman" w:cs="Times New Roman"/>
        </w:rPr>
        <w:t>тіло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87449">
        <w:rPr>
          <w:rFonts w:ascii="Times New Roman" w:hAnsi="Times New Roman" w:cs="Times New Roman"/>
        </w:rPr>
        <w:t>п</w:t>
      </w:r>
      <w:proofErr w:type="gramEnd"/>
      <w:r w:rsidRPr="00787449">
        <w:rPr>
          <w:rFonts w:ascii="Times New Roman" w:hAnsi="Times New Roman" w:cs="Times New Roman"/>
        </w:rPr>
        <w:t>ід</w:t>
      </w:r>
      <w:proofErr w:type="spellEnd"/>
      <w:r w:rsidRPr="00787449">
        <w:rPr>
          <w:rFonts w:ascii="Times New Roman" w:hAnsi="Times New Roman" w:cs="Times New Roman"/>
        </w:rPr>
        <w:t xml:space="preserve"> час </w:t>
      </w:r>
      <w:proofErr w:type="spellStart"/>
      <w:r w:rsidRPr="00787449">
        <w:rPr>
          <w:rFonts w:ascii="Times New Roman" w:hAnsi="Times New Roman" w:cs="Times New Roman"/>
        </w:rPr>
        <w:t>його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ковзання</w:t>
      </w:r>
      <w:proofErr w:type="spellEnd"/>
      <w:r w:rsidRPr="00787449">
        <w:rPr>
          <w:rFonts w:ascii="Times New Roman" w:hAnsi="Times New Roman" w:cs="Times New Roman"/>
        </w:rPr>
        <w:t xml:space="preserve"> по </w:t>
      </w:r>
      <w:proofErr w:type="spellStart"/>
      <w:r w:rsidRPr="00787449">
        <w:rPr>
          <w:rFonts w:ascii="Times New Roman" w:hAnsi="Times New Roman" w:cs="Times New Roman"/>
        </w:rPr>
        <w:t>опорній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поверхні</w:t>
      </w:r>
      <w:proofErr w:type="spellEnd"/>
      <w:r w:rsidRPr="00787449">
        <w:rPr>
          <w:rFonts w:ascii="Times New Roman" w:hAnsi="Times New Roman" w:cs="Times New Roman"/>
        </w:rPr>
        <w:t xml:space="preserve">. </w:t>
      </w:r>
    </w:p>
    <w:p w:rsidR="00787449" w:rsidRPr="005457B0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87449">
        <w:rPr>
          <w:rFonts w:ascii="Times New Roman" w:hAnsi="Times New Roman" w:cs="Times New Roman"/>
          <w:b/>
          <w:i/>
        </w:rPr>
        <w:lastRenderedPageBreak/>
        <w:t xml:space="preserve">Сила </w:t>
      </w:r>
      <w:proofErr w:type="spellStart"/>
      <w:r w:rsidRPr="00787449">
        <w:rPr>
          <w:rFonts w:ascii="Times New Roman" w:hAnsi="Times New Roman" w:cs="Times New Roman"/>
          <w:b/>
          <w:i/>
        </w:rPr>
        <w:t>тертя</w:t>
      </w:r>
      <w:proofErr w:type="spellEnd"/>
      <w:r w:rsidRPr="0078744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87449">
        <w:rPr>
          <w:rFonts w:ascii="Times New Roman" w:hAnsi="Times New Roman" w:cs="Times New Roman"/>
          <w:b/>
          <w:i/>
        </w:rPr>
        <w:t>спокою</w:t>
      </w:r>
      <w:proofErr w:type="spellEnd"/>
      <w:r w:rsidRPr="00787449">
        <w:rPr>
          <w:rFonts w:ascii="Times New Roman" w:hAnsi="Times New Roman" w:cs="Times New Roman"/>
        </w:rPr>
        <w:t xml:space="preserve"> – </w:t>
      </w:r>
      <w:proofErr w:type="spellStart"/>
      <w:r w:rsidRPr="00787449">
        <w:rPr>
          <w:rFonts w:ascii="Times New Roman" w:hAnsi="Times New Roman" w:cs="Times New Roman"/>
        </w:rPr>
        <w:t>це</w:t>
      </w:r>
      <w:proofErr w:type="spellEnd"/>
      <w:r w:rsidRPr="00787449">
        <w:rPr>
          <w:rFonts w:ascii="Times New Roman" w:hAnsi="Times New Roman" w:cs="Times New Roman"/>
        </w:rPr>
        <w:t xml:space="preserve"> сила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, яка </w:t>
      </w:r>
      <w:proofErr w:type="spellStart"/>
      <w:r w:rsidRPr="00787449">
        <w:rPr>
          <w:rFonts w:ascii="Times New Roman" w:hAnsi="Times New Roman" w:cs="Times New Roman"/>
        </w:rPr>
        <w:t>виникає</w:t>
      </w:r>
      <w:proofErr w:type="spellEnd"/>
      <w:r w:rsidRPr="00787449">
        <w:rPr>
          <w:rFonts w:ascii="Times New Roman" w:hAnsi="Times New Roman" w:cs="Times New Roman"/>
        </w:rPr>
        <w:t xml:space="preserve"> до початку </w:t>
      </w:r>
      <w:proofErr w:type="spellStart"/>
      <w:r w:rsidRPr="00787449">
        <w:rPr>
          <w:rFonts w:ascii="Times New Roman" w:hAnsi="Times New Roman" w:cs="Times New Roman"/>
        </w:rPr>
        <w:t>ковзання</w:t>
      </w:r>
      <w:proofErr w:type="spellEnd"/>
      <w:r w:rsidRPr="00787449">
        <w:rPr>
          <w:rFonts w:ascii="Times New Roman" w:hAnsi="Times New Roman" w:cs="Times New Roman"/>
        </w:rPr>
        <w:t xml:space="preserve"> за </w:t>
      </w:r>
      <w:proofErr w:type="spellStart"/>
      <w:r w:rsidRPr="00787449">
        <w:rPr>
          <w:rFonts w:ascii="Times New Roman" w:hAnsi="Times New Roman" w:cs="Times New Roman"/>
        </w:rPr>
        <w:t>наявності</w:t>
      </w:r>
      <w:proofErr w:type="spellEnd"/>
      <w:r w:rsidRPr="00787449">
        <w:rPr>
          <w:rFonts w:ascii="Times New Roman" w:hAnsi="Times New Roman" w:cs="Times New Roman"/>
        </w:rPr>
        <w:t xml:space="preserve"> сил, </w:t>
      </w:r>
      <w:proofErr w:type="spellStart"/>
      <w:r w:rsidRPr="00787449">
        <w:rPr>
          <w:rFonts w:ascii="Times New Roman" w:hAnsi="Times New Roman" w:cs="Times New Roman"/>
        </w:rPr>
        <w:t>що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намагаються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зрушити</w:t>
      </w:r>
      <w:proofErr w:type="spell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ті</w:t>
      </w:r>
      <w:proofErr w:type="gramStart"/>
      <w:r w:rsidRPr="00787449">
        <w:rPr>
          <w:rFonts w:ascii="Times New Roman" w:hAnsi="Times New Roman" w:cs="Times New Roman"/>
        </w:rPr>
        <w:t>ло</w:t>
      </w:r>
      <w:proofErr w:type="spellEnd"/>
      <w:r w:rsidRPr="00787449">
        <w:rPr>
          <w:rFonts w:ascii="Times New Roman" w:hAnsi="Times New Roman" w:cs="Times New Roman"/>
        </w:rPr>
        <w:t xml:space="preserve"> з</w:t>
      </w:r>
      <w:proofErr w:type="gram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місця</w:t>
      </w:r>
      <w:proofErr w:type="spellEnd"/>
      <w:r w:rsidRPr="00787449">
        <w:rPr>
          <w:rFonts w:ascii="Times New Roman" w:hAnsi="Times New Roman" w:cs="Times New Roman"/>
        </w:rPr>
        <w:t xml:space="preserve">. </w:t>
      </w:r>
    </w:p>
    <w:p w:rsidR="009D0E43" w:rsidRDefault="00787449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787449">
        <w:rPr>
          <w:rFonts w:ascii="Times New Roman" w:hAnsi="Times New Roman" w:cs="Times New Roman"/>
          <w:b/>
          <w:i/>
        </w:rPr>
        <w:t>Закони</w:t>
      </w:r>
      <w:proofErr w:type="spellEnd"/>
      <w:r w:rsidRPr="0078744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87449">
        <w:rPr>
          <w:rFonts w:ascii="Times New Roman" w:hAnsi="Times New Roman" w:cs="Times New Roman"/>
          <w:b/>
          <w:i/>
        </w:rPr>
        <w:t>Амонтона</w:t>
      </w:r>
      <w:proofErr w:type="spellEnd"/>
      <w:r w:rsidRPr="00787449">
        <w:rPr>
          <w:rFonts w:ascii="Times New Roman" w:hAnsi="Times New Roman" w:cs="Times New Roman"/>
          <w:b/>
          <w:i/>
        </w:rPr>
        <w:t>-Кулона</w:t>
      </w:r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застосовуються</w:t>
      </w:r>
      <w:proofErr w:type="spellEnd"/>
      <w:r w:rsidRPr="00787449">
        <w:rPr>
          <w:rFonts w:ascii="Times New Roman" w:hAnsi="Times New Roman" w:cs="Times New Roman"/>
        </w:rPr>
        <w:t xml:space="preserve"> для </w:t>
      </w:r>
      <w:proofErr w:type="gramStart"/>
      <w:r w:rsidRPr="00787449">
        <w:rPr>
          <w:rFonts w:ascii="Times New Roman" w:hAnsi="Times New Roman" w:cs="Times New Roman"/>
        </w:rPr>
        <w:t>сухого</w:t>
      </w:r>
      <w:proofErr w:type="gramEnd"/>
      <w:r w:rsidRPr="00787449">
        <w:rPr>
          <w:rFonts w:ascii="Times New Roman" w:hAnsi="Times New Roman" w:cs="Times New Roman"/>
        </w:rPr>
        <w:t xml:space="preserve"> </w:t>
      </w:r>
      <w:proofErr w:type="spellStart"/>
      <w:r w:rsidRPr="00787449">
        <w:rPr>
          <w:rFonts w:ascii="Times New Roman" w:hAnsi="Times New Roman" w:cs="Times New Roman"/>
        </w:rPr>
        <w:t>тертя</w:t>
      </w:r>
      <w:proofErr w:type="spellEnd"/>
      <w:r w:rsidRPr="00787449">
        <w:rPr>
          <w:rFonts w:ascii="Times New Roman" w:hAnsi="Times New Roman" w:cs="Times New Roman"/>
        </w:rPr>
        <w:t xml:space="preserve"> (без </w:t>
      </w:r>
      <w:proofErr w:type="spellStart"/>
      <w:r w:rsidRPr="00787449">
        <w:rPr>
          <w:rFonts w:ascii="Times New Roman" w:hAnsi="Times New Roman" w:cs="Times New Roman"/>
        </w:rPr>
        <w:t>змащування</w:t>
      </w:r>
      <w:proofErr w:type="spellEnd"/>
      <w:r w:rsidRPr="00787449">
        <w:rPr>
          <w:rFonts w:ascii="Times New Roman" w:hAnsi="Times New Roman" w:cs="Times New Roman"/>
        </w:rPr>
        <w:t xml:space="preserve">) і </w:t>
      </w:r>
      <w:proofErr w:type="spellStart"/>
      <w:r w:rsidRPr="00787449">
        <w:rPr>
          <w:rFonts w:ascii="Times New Roman" w:hAnsi="Times New Roman" w:cs="Times New Roman"/>
        </w:rPr>
        <w:t>формулюються</w:t>
      </w:r>
      <w:proofErr w:type="spellEnd"/>
      <w:r w:rsidRPr="00787449">
        <w:rPr>
          <w:rFonts w:ascii="Times New Roman" w:hAnsi="Times New Roman" w:cs="Times New Roman"/>
        </w:rPr>
        <w:t xml:space="preserve"> таким чином:</w:t>
      </w:r>
    </w:p>
    <w:p w:rsidR="009D0E43" w:rsidRPr="00BF578F" w:rsidRDefault="00BF578F" w:rsidP="005327F0">
      <w:pPr>
        <w:spacing w:after="120"/>
        <w:ind w:firstLine="567"/>
        <w:jc w:val="both"/>
        <w:rPr>
          <w:rFonts w:ascii="Times New Roman" w:hAnsi="Times New Roman" w:cs="Times New Roman"/>
          <w:b/>
          <w:i/>
          <w:lang w:val="uk-UA"/>
        </w:rPr>
      </w:pPr>
      <w:r w:rsidRPr="00BF578F">
        <w:rPr>
          <w:rFonts w:ascii="Times New Roman" w:hAnsi="Times New Roman" w:cs="Times New Roman"/>
          <w:b/>
          <w:i/>
          <w:lang w:val="uk-UA"/>
        </w:rPr>
        <w:t>Тертя ковзання</w:t>
      </w:r>
    </w:p>
    <w:p w:rsidR="009D0E43" w:rsidRPr="00BF578F" w:rsidRDefault="00BF578F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BF578F">
        <w:rPr>
          <w:rFonts w:ascii="Times New Roman" w:hAnsi="Times New Roman" w:cs="Times New Roman"/>
          <w:lang w:val="uk-UA"/>
        </w:rPr>
        <w:t xml:space="preserve">1. Під час намагання зрушити одне тіло по поверхні іншого у площині стикання тіл виникає сила тертя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BF578F">
        <w:rPr>
          <w:rFonts w:ascii="Times New Roman" w:hAnsi="Times New Roman" w:cs="Times New Roman"/>
          <w:vertAlign w:val="subscript"/>
        </w:rPr>
        <w:t>T</w:t>
      </w:r>
      <w:r w:rsidRPr="00BF578F">
        <w:rPr>
          <w:rFonts w:ascii="Times New Roman" w:hAnsi="Times New Roman" w:cs="Times New Roman"/>
          <w:lang w:val="uk-UA"/>
        </w:rPr>
        <w:t xml:space="preserve"> , величина якої може змінюватись від 0 до</w:t>
      </w:r>
      <w:r w:rsidRPr="00BF578F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max</m:t>
            </m:r>
          </m:sup>
        </m:sSubSup>
      </m:oMath>
      <w:r w:rsidRPr="00BF578F">
        <w:rPr>
          <w:rFonts w:ascii="Times New Roman" w:eastAsiaTheme="minorEastAsia" w:hAnsi="Times New Roman" w:cs="Times New Roman"/>
          <w:lang w:val="uk-UA"/>
        </w:rPr>
        <w:t xml:space="preserve"> </w:t>
      </w:r>
      <w:r w:rsidRPr="00BF578F">
        <w:rPr>
          <w:rFonts w:ascii="Times New Roman" w:hAnsi="Times New Roman" w:cs="Times New Roman"/>
          <w:lang w:val="uk-UA"/>
        </w:rPr>
        <w:t>– максимально граничної сили тертя.</w:t>
      </w:r>
    </w:p>
    <w:p w:rsidR="009D0E43" w:rsidRPr="005457B0" w:rsidRDefault="005457B0" w:rsidP="00BF578F">
      <w:pPr>
        <w:spacing w:after="120"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  <w:lang w:val="uk-UA"/>
          </w:rPr>
          <m:t>=0…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max</m:t>
            </m:r>
          </m:sup>
        </m:sSubSup>
      </m:oMath>
      <w:r w:rsidR="00BF578F" w:rsidRPr="005457B0">
        <w:rPr>
          <w:rFonts w:ascii="Times New Roman" w:eastAsiaTheme="minorEastAsia" w:hAnsi="Times New Roman" w:cs="Times New Roman"/>
          <w:lang w:val="uk-UA"/>
        </w:rPr>
        <w:t>;</w:t>
      </w:r>
      <w:r w:rsidR="00BF578F" w:rsidRPr="005457B0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T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T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max</m:t>
            </m:r>
          </m:sup>
        </m:sSubSup>
      </m:oMath>
    </w:p>
    <w:p w:rsidR="00BF578F" w:rsidRPr="00BF578F" w:rsidRDefault="00BF578F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r w:rsidRPr="00BF578F">
        <w:rPr>
          <w:rFonts w:ascii="Times New Roman" w:hAnsi="Times New Roman" w:cs="Times New Roman"/>
        </w:rPr>
        <w:t xml:space="preserve">2. Сила </w:t>
      </w:r>
      <w:proofErr w:type="spellStart"/>
      <w:r w:rsidRPr="00BF578F">
        <w:rPr>
          <w:rFonts w:ascii="Times New Roman" w:hAnsi="Times New Roman" w:cs="Times New Roman"/>
        </w:rPr>
        <w:t>тертя</w:t>
      </w:r>
      <w:proofErr w:type="spellEnd"/>
      <w:r w:rsidRPr="00BF578F">
        <w:rPr>
          <w:rFonts w:ascii="Times New Roman" w:hAnsi="Times New Roman" w:cs="Times New Roman"/>
        </w:rPr>
        <w:t xml:space="preserve"> направлена </w:t>
      </w:r>
      <w:proofErr w:type="gramStart"/>
      <w:r w:rsidRPr="00BF578F">
        <w:rPr>
          <w:rFonts w:ascii="Times New Roman" w:hAnsi="Times New Roman" w:cs="Times New Roman"/>
        </w:rPr>
        <w:t>у</w:t>
      </w:r>
      <w:proofErr w:type="gram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бік</w:t>
      </w:r>
      <w:proofErr w:type="spellEnd"/>
      <w:r w:rsidRPr="00BF578F">
        <w:rPr>
          <w:rFonts w:ascii="Times New Roman" w:hAnsi="Times New Roman" w:cs="Times New Roman"/>
        </w:rPr>
        <w:t xml:space="preserve">, </w:t>
      </w:r>
      <w:proofErr w:type="spellStart"/>
      <w:r w:rsidRPr="00BF578F">
        <w:rPr>
          <w:rFonts w:ascii="Times New Roman" w:hAnsi="Times New Roman" w:cs="Times New Roman"/>
        </w:rPr>
        <w:t>протилежний</w:t>
      </w:r>
      <w:proofErr w:type="spell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можливому</w:t>
      </w:r>
      <w:proofErr w:type="spell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напрямку</w:t>
      </w:r>
      <w:proofErr w:type="spell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руху</w:t>
      </w:r>
      <w:proofErr w:type="spell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або</w:t>
      </w:r>
      <w:proofErr w:type="spellEnd"/>
      <w:r w:rsidRPr="00BF578F">
        <w:rPr>
          <w:rFonts w:ascii="Times New Roman" w:hAnsi="Times New Roman" w:cs="Times New Roman"/>
        </w:rPr>
        <w:t xml:space="preserve"> </w:t>
      </w:r>
      <w:proofErr w:type="spellStart"/>
      <w:r w:rsidRPr="00BF578F">
        <w:rPr>
          <w:rFonts w:ascii="Times New Roman" w:hAnsi="Times New Roman" w:cs="Times New Roman"/>
        </w:rPr>
        <w:t>ковзання</w:t>
      </w:r>
      <w:proofErr w:type="spellEnd"/>
      <w:r w:rsidRPr="00BF578F">
        <w:rPr>
          <w:rFonts w:ascii="Times New Roman" w:hAnsi="Times New Roman" w:cs="Times New Roman"/>
        </w:rPr>
        <w:t xml:space="preserve"> (рис. 2.2).</w:t>
      </w:r>
    </w:p>
    <w:p w:rsidR="00BF578F" w:rsidRDefault="00DF3378" w:rsidP="00DF3378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10075" cy="11144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78" w:rsidRPr="00DF3378" w:rsidRDefault="00DF3378" w:rsidP="00DF3378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F3378">
        <w:rPr>
          <w:rFonts w:ascii="Times New Roman" w:hAnsi="Times New Roman" w:cs="Times New Roman"/>
        </w:rPr>
        <w:t>Рисунок 2.</w:t>
      </w:r>
      <w:r>
        <w:rPr>
          <w:rFonts w:ascii="Times New Roman" w:hAnsi="Times New Roman" w:cs="Times New Roman"/>
          <w:lang w:val="uk-UA"/>
        </w:rPr>
        <w:t>2</w:t>
      </w:r>
    </w:p>
    <w:p w:rsidR="00BF578F" w:rsidRPr="00BF578F" w:rsidRDefault="00DF3378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F3378">
        <w:rPr>
          <w:rFonts w:ascii="Times New Roman" w:hAnsi="Times New Roman" w:cs="Times New Roman"/>
        </w:rPr>
        <w:t xml:space="preserve">3. Величина максимально </w:t>
      </w:r>
      <w:proofErr w:type="spellStart"/>
      <w:r w:rsidRPr="00DF3378">
        <w:rPr>
          <w:rFonts w:ascii="Times New Roman" w:hAnsi="Times New Roman" w:cs="Times New Roman"/>
        </w:rPr>
        <w:t>граничної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сили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дорівнює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добутку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коефіцієнта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на </w:t>
      </w:r>
      <w:proofErr w:type="spellStart"/>
      <w:r w:rsidRPr="00DF3378">
        <w:rPr>
          <w:rFonts w:ascii="Times New Roman" w:hAnsi="Times New Roman" w:cs="Times New Roman"/>
        </w:rPr>
        <w:t>нормальну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реакцію</w:t>
      </w:r>
      <w:proofErr w:type="spellEnd"/>
    </w:p>
    <w:p w:rsidR="00BF578F" w:rsidRPr="00DF3378" w:rsidRDefault="005457B0" w:rsidP="00DF3378">
      <w:pPr>
        <w:spacing w:after="120"/>
        <w:jc w:val="center"/>
        <w:rPr>
          <w:rFonts w:ascii="Times New Roman" w:hAnsi="Times New Roman" w:cs="Times New Roman"/>
          <w:i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max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f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N</m:t>
        </m:r>
      </m:oMath>
      <w:r w:rsidR="00DF3378" w:rsidRPr="00DF3378">
        <w:rPr>
          <w:rFonts w:ascii="Times New Roman" w:eastAsiaTheme="minorEastAsia" w:hAnsi="Times New Roman" w:cs="Times New Roman"/>
          <w:i/>
        </w:rPr>
        <w:t>,</w:t>
      </w:r>
    </w:p>
    <w:p w:rsidR="00BF578F" w:rsidRPr="00BF578F" w:rsidRDefault="00DF3378" w:rsidP="00DF3378">
      <w:pPr>
        <w:spacing w:after="120"/>
        <w:jc w:val="both"/>
        <w:rPr>
          <w:rFonts w:ascii="Times New Roman" w:hAnsi="Times New Roman" w:cs="Times New Roman"/>
        </w:rPr>
      </w:pPr>
      <w:r w:rsidRPr="00DF3378">
        <w:rPr>
          <w:rFonts w:ascii="Times New Roman" w:hAnsi="Times New Roman" w:cs="Times New Roman"/>
        </w:rPr>
        <w:t xml:space="preserve">де </w:t>
      </w:r>
      <w:r w:rsidRPr="00DF3378">
        <w:rPr>
          <w:rFonts w:ascii="Times New Roman" w:hAnsi="Times New Roman" w:cs="Times New Roman"/>
          <w:b/>
          <w:i/>
        </w:rPr>
        <w:t>f</w:t>
      </w:r>
      <w:r w:rsidRPr="00DF3378">
        <w:rPr>
          <w:rFonts w:ascii="Times New Roman" w:hAnsi="Times New Roman" w:cs="Times New Roman"/>
        </w:rPr>
        <w:t xml:space="preserve"> – </w:t>
      </w:r>
      <w:proofErr w:type="spellStart"/>
      <w:r w:rsidRPr="00DF3378">
        <w:rPr>
          <w:rFonts w:ascii="Times New Roman" w:hAnsi="Times New Roman" w:cs="Times New Roman"/>
        </w:rPr>
        <w:t>статичний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коефіцієнт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(</w:t>
      </w:r>
      <w:proofErr w:type="spellStart"/>
      <w:r w:rsidRPr="00DF3378">
        <w:rPr>
          <w:rFonts w:ascii="Times New Roman" w:hAnsi="Times New Roman" w:cs="Times New Roman"/>
        </w:rPr>
        <w:t>безрозмірна</w:t>
      </w:r>
      <w:proofErr w:type="spellEnd"/>
      <w:r w:rsidRPr="00DF3378">
        <w:rPr>
          <w:rFonts w:ascii="Times New Roman" w:hAnsi="Times New Roman" w:cs="Times New Roman"/>
        </w:rPr>
        <w:t xml:space="preserve"> величина).</w:t>
      </w:r>
    </w:p>
    <w:p w:rsidR="00BF578F" w:rsidRPr="00BF578F" w:rsidRDefault="00DF3378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F3378">
        <w:rPr>
          <w:rFonts w:ascii="Times New Roman" w:hAnsi="Times New Roman" w:cs="Times New Roman"/>
        </w:rPr>
        <w:t xml:space="preserve">4. Величина </w:t>
      </w:r>
      <m:oMath>
        <m:sSubSup>
          <m:sSubSup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max</m:t>
            </m:r>
          </m:sup>
        </m:sSubSup>
      </m:oMath>
      <w:r w:rsidRPr="00DF3378">
        <w:rPr>
          <w:rFonts w:ascii="Times New Roman" w:hAnsi="Times New Roman" w:cs="Times New Roman"/>
        </w:rPr>
        <w:t xml:space="preserve"> не залежить від величини площі поверхні взаємодії. Отже, за </w:t>
      </w:r>
      <w:proofErr w:type="gramStart"/>
      <w:r w:rsidRPr="00DF3378">
        <w:rPr>
          <w:rFonts w:ascii="Times New Roman" w:hAnsi="Times New Roman" w:cs="Times New Roman"/>
        </w:rPr>
        <w:t>р</w:t>
      </w:r>
      <w:proofErr w:type="gramEnd"/>
      <w:r w:rsidRPr="00DF3378">
        <w:rPr>
          <w:rFonts w:ascii="Times New Roman" w:hAnsi="Times New Roman" w:cs="Times New Roman"/>
        </w:rPr>
        <w:t>івноваги сила тертя спокою</w:t>
      </w:r>
    </w:p>
    <w:p w:rsidR="009D0E43" w:rsidRPr="00DF3378" w:rsidRDefault="005457B0" w:rsidP="00DF3378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≤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T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max</m:t>
            </m:r>
          </m:sup>
        </m:sSubSup>
      </m:oMath>
      <w:r w:rsidR="00DF3378" w:rsidRPr="00DF3378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proofErr w:type="spellStart"/>
      <w:r w:rsidR="00DF3378" w:rsidRPr="00DF3378">
        <w:rPr>
          <w:rFonts w:ascii="Times New Roman" w:eastAsiaTheme="minorEastAsia" w:hAnsi="Times New Roman" w:cs="Times New Roman"/>
        </w:rPr>
        <w:t>або</w:t>
      </w:r>
      <w:proofErr w:type="spellEnd"/>
      <w:r w:rsidR="00DF3378" w:rsidRPr="00DF3378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uk-UA"/>
              </w:rPr>
              <m:t>T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≤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uk-UA"/>
          </w:rPr>
          <m:t>f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uk-UA"/>
          </w:rPr>
          <m:t>∙</m:t>
        </m:r>
        <m:r>
          <m:rPr>
            <m:sty m:val="bi"/>
          </m:rPr>
          <w:rPr>
            <w:rFonts w:ascii="Cambria Math" w:eastAsiaTheme="minorEastAsia" w:hAnsi="Times New Roman" w:cs="Times New Roman"/>
            <w:sz w:val="24"/>
            <w:szCs w:val="24"/>
            <w:lang w:val="uk-UA"/>
          </w:rPr>
          <m:t>N</m:t>
        </m:r>
      </m:oMath>
      <w:r w:rsidR="00DF3378" w:rsidRPr="00DF3378">
        <w:rPr>
          <w:rFonts w:ascii="Times New Roman" w:eastAsiaTheme="minorEastAsia" w:hAnsi="Times New Roman" w:cs="Times New Roman"/>
        </w:rPr>
        <w:t>.</w:t>
      </w:r>
    </w:p>
    <w:p w:rsidR="00DF3378" w:rsidRPr="00DF3378" w:rsidRDefault="00DF3378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F3378">
        <w:rPr>
          <w:rFonts w:ascii="Times New Roman" w:hAnsi="Times New Roman" w:cs="Times New Roman"/>
        </w:rPr>
        <w:t xml:space="preserve">5. </w:t>
      </w:r>
      <w:proofErr w:type="spellStart"/>
      <w:r w:rsidRPr="00DF3378">
        <w:rPr>
          <w:rFonts w:ascii="Times New Roman" w:hAnsi="Times New Roman" w:cs="Times New Roman"/>
        </w:rPr>
        <w:t>Коефіцієнт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r w:rsidRPr="00DF3378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залежить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від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матеріалу</w:t>
      </w:r>
      <w:proofErr w:type="spellEnd"/>
      <w:r w:rsidRPr="00DF3378">
        <w:rPr>
          <w:rFonts w:ascii="Times New Roman" w:hAnsi="Times New Roman" w:cs="Times New Roman"/>
        </w:rPr>
        <w:t xml:space="preserve"> і стану </w:t>
      </w:r>
      <w:proofErr w:type="spellStart"/>
      <w:r w:rsidRPr="00DF3378">
        <w:rPr>
          <w:rFonts w:ascii="Times New Roman" w:hAnsi="Times New Roman" w:cs="Times New Roman"/>
        </w:rPr>
        <w:t>поверхні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>.</w:t>
      </w:r>
    </w:p>
    <w:p w:rsidR="00DF3378" w:rsidRPr="00DF3378" w:rsidRDefault="00DF3378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F3378">
        <w:rPr>
          <w:rFonts w:ascii="Times New Roman" w:hAnsi="Times New Roman" w:cs="Times New Roman"/>
        </w:rPr>
        <w:t xml:space="preserve">6. Сила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ковзання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менше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сили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спокою</w:t>
      </w:r>
      <w:proofErr w:type="spellEnd"/>
      <w:r w:rsidRPr="00DF3378">
        <w:rPr>
          <w:rFonts w:ascii="Times New Roman" w:hAnsi="Times New Roman" w:cs="Times New Roman"/>
        </w:rPr>
        <w:t xml:space="preserve">. </w:t>
      </w:r>
      <w:proofErr w:type="gramStart"/>
      <w:r w:rsidRPr="00DF3378">
        <w:rPr>
          <w:rFonts w:ascii="Times New Roman" w:hAnsi="Times New Roman" w:cs="Times New Roman"/>
        </w:rPr>
        <w:t xml:space="preserve">У </w:t>
      </w:r>
      <w:proofErr w:type="spellStart"/>
      <w:r w:rsidRPr="00DF3378">
        <w:rPr>
          <w:rFonts w:ascii="Times New Roman" w:hAnsi="Times New Roman" w:cs="Times New Roman"/>
        </w:rPr>
        <w:t>дов</w:t>
      </w:r>
      <w:proofErr w:type="gramEnd"/>
      <w:r w:rsidRPr="00DF3378">
        <w:rPr>
          <w:rFonts w:ascii="Times New Roman" w:hAnsi="Times New Roman" w:cs="Times New Roman"/>
        </w:rPr>
        <w:t>ідниках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позначають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r w:rsidRPr="007377F7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DF3378">
        <w:rPr>
          <w:rFonts w:ascii="Times New Roman" w:hAnsi="Times New Roman" w:cs="Times New Roman"/>
        </w:rPr>
        <w:t xml:space="preserve"> – </w:t>
      </w:r>
      <w:proofErr w:type="spellStart"/>
      <w:r w:rsidRPr="00DF3378">
        <w:rPr>
          <w:rFonts w:ascii="Times New Roman" w:hAnsi="Times New Roman" w:cs="Times New Roman"/>
        </w:rPr>
        <w:t>коефіцієнт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ковзання</w:t>
      </w:r>
      <w:proofErr w:type="spellEnd"/>
      <w:r w:rsidRPr="00DF3378">
        <w:rPr>
          <w:rFonts w:ascii="Times New Roman" w:hAnsi="Times New Roman" w:cs="Times New Roman"/>
        </w:rPr>
        <w:t xml:space="preserve">, </w:t>
      </w:r>
      <w:r w:rsidRPr="007377F7">
        <w:rPr>
          <w:rFonts w:ascii="Times New Roman" w:hAnsi="Times New Roman" w:cs="Times New Roman"/>
          <w:b/>
          <w:i/>
          <w:sz w:val="24"/>
          <w:szCs w:val="24"/>
        </w:rPr>
        <w:t>f</w:t>
      </w:r>
      <w:r w:rsidRPr="007377F7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0</w:t>
      </w:r>
      <w:r w:rsidRPr="00DF3378">
        <w:rPr>
          <w:rFonts w:ascii="Times New Roman" w:hAnsi="Times New Roman" w:cs="Times New Roman"/>
        </w:rPr>
        <w:t xml:space="preserve"> – </w:t>
      </w:r>
      <w:proofErr w:type="spellStart"/>
      <w:r w:rsidRPr="00DF3378">
        <w:rPr>
          <w:rFonts w:ascii="Times New Roman" w:hAnsi="Times New Roman" w:cs="Times New Roman"/>
        </w:rPr>
        <w:t>коефіцієнт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тертя</w:t>
      </w:r>
      <w:proofErr w:type="spellEnd"/>
      <w:r w:rsidRPr="00DF3378">
        <w:rPr>
          <w:rFonts w:ascii="Times New Roman" w:hAnsi="Times New Roman" w:cs="Times New Roman"/>
        </w:rPr>
        <w:t xml:space="preserve"> </w:t>
      </w:r>
      <w:proofErr w:type="spellStart"/>
      <w:r w:rsidRPr="00DF3378">
        <w:rPr>
          <w:rFonts w:ascii="Times New Roman" w:hAnsi="Times New Roman" w:cs="Times New Roman"/>
        </w:rPr>
        <w:t>спокою</w:t>
      </w:r>
      <w:proofErr w:type="spellEnd"/>
      <w:r w:rsidRPr="00DF3378">
        <w:rPr>
          <w:rFonts w:ascii="Times New Roman" w:hAnsi="Times New Roman" w:cs="Times New Roman"/>
        </w:rPr>
        <w:t>.</w:t>
      </w:r>
    </w:p>
    <w:p w:rsidR="00DF3378" w:rsidRPr="00DF3378" w:rsidRDefault="007377F7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7377F7">
        <w:rPr>
          <w:rFonts w:ascii="Times New Roman" w:hAnsi="Times New Roman" w:cs="Times New Roman"/>
        </w:rPr>
        <w:t xml:space="preserve">7. </w:t>
      </w:r>
      <w:proofErr w:type="spellStart"/>
      <w:r w:rsidRPr="007377F7">
        <w:rPr>
          <w:rFonts w:ascii="Times New Roman" w:hAnsi="Times New Roman" w:cs="Times New Roman"/>
        </w:rPr>
        <w:t>Вважається</w:t>
      </w:r>
      <w:proofErr w:type="spellEnd"/>
      <w:r w:rsidRPr="007377F7">
        <w:rPr>
          <w:rFonts w:ascii="Times New Roman" w:hAnsi="Times New Roman" w:cs="Times New Roman"/>
        </w:rPr>
        <w:t xml:space="preserve">, </w:t>
      </w:r>
      <w:proofErr w:type="spellStart"/>
      <w:r w:rsidRPr="007377F7">
        <w:rPr>
          <w:rFonts w:ascii="Times New Roman" w:hAnsi="Times New Roman" w:cs="Times New Roman"/>
        </w:rPr>
        <w:t>що</w:t>
      </w:r>
      <w:proofErr w:type="spellEnd"/>
      <w:r w:rsidRPr="007377F7">
        <w:rPr>
          <w:rFonts w:ascii="Times New Roman" w:hAnsi="Times New Roman" w:cs="Times New Roman"/>
        </w:rPr>
        <w:t xml:space="preserve"> сила </w:t>
      </w:r>
      <w:proofErr w:type="spellStart"/>
      <w:r w:rsidRPr="007377F7">
        <w:rPr>
          <w:rFonts w:ascii="Times New Roman" w:hAnsi="Times New Roman" w:cs="Times New Roman"/>
        </w:rPr>
        <w:t>тертя</w:t>
      </w:r>
      <w:proofErr w:type="spellEnd"/>
      <w:r w:rsidRPr="007377F7">
        <w:rPr>
          <w:rFonts w:ascii="Times New Roman" w:hAnsi="Times New Roman" w:cs="Times New Roman"/>
        </w:rPr>
        <w:t xml:space="preserve"> не </w:t>
      </w:r>
      <w:proofErr w:type="spellStart"/>
      <w:r w:rsidRPr="007377F7">
        <w:rPr>
          <w:rFonts w:ascii="Times New Roman" w:hAnsi="Times New Roman" w:cs="Times New Roman"/>
        </w:rPr>
        <w:t>залежить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від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швидкості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ковзання</w:t>
      </w:r>
      <w:proofErr w:type="spellEnd"/>
      <w:r w:rsidRPr="007377F7">
        <w:rPr>
          <w:rFonts w:ascii="Times New Roman" w:hAnsi="Times New Roman" w:cs="Times New Roman"/>
        </w:rPr>
        <w:t>.</w:t>
      </w:r>
    </w:p>
    <w:p w:rsidR="00DF3378" w:rsidRPr="00DF3378" w:rsidRDefault="007377F7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377F7">
        <w:rPr>
          <w:rFonts w:ascii="Times New Roman" w:hAnsi="Times New Roman" w:cs="Times New Roman"/>
        </w:rPr>
        <w:t>П</w:t>
      </w:r>
      <w:proofErr w:type="gramEnd"/>
      <w:r w:rsidRPr="007377F7">
        <w:rPr>
          <w:rFonts w:ascii="Times New Roman" w:hAnsi="Times New Roman" w:cs="Times New Roman"/>
        </w:rPr>
        <w:t>ід</w:t>
      </w:r>
      <w:proofErr w:type="spellEnd"/>
      <w:r w:rsidRPr="007377F7">
        <w:rPr>
          <w:rFonts w:ascii="Times New Roman" w:hAnsi="Times New Roman" w:cs="Times New Roman"/>
        </w:rPr>
        <w:t xml:space="preserve"> час </w:t>
      </w:r>
      <w:proofErr w:type="spellStart"/>
      <w:r w:rsidRPr="007377F7">
        <w:rPr>
          <w:rFonts w:ascii="Times New Roman" w:hAnsi="Times New Roman" w:cs="Times New Roman"/>
        </w:rPr>
        <w:t>руху</w:t>
      </w:r>
      <w:proofErr w:type="spellEnd"/>
      <w:r w:rsidRPr="007377F7">
        <w:rPr>
          <w:rFonts w:ascii="Times New Roman" w:hAnsi="Times New Roman" w:cs="Times New Roman"/>
        </w:rPr>
        <w:t xml:space="preserve"> сила </w:t>
      </w:r>
      <w:proofErr w:type="spellStart"/>
      <w:r w:rsidRPr="007377F7">
        <w:rPr>
          <w:rFonts w:ascii="Times New Roman" w:hAnsi="Times New Roman" w:cs="Times New Roman"/>
        </w:rPr>
        <w:t>тертя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дорівнює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добутку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динамічного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коефіцієнта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тертя</w:t>
      </w:r>
      <w:proofErr w:type="spellEnd"/>
      <w:r w:rsidRPr="007377F7">
        <w:rPr>
          <w:rFonts w:ascii="Times New Roman" w:hAnsi="Times New Roman" w:cs="Times New Roman"/>
        </w:rPr>
        <w:t xml:space="preserve"> на </w:t>
      </w:r>
      <w:proofErr w:type="spellStart"/>
      <w:r w:rsidRPr="007377F7">
        <w:rPr>
          <w:rFonts w:ascii="Times New Roman" w:hAnsi="Times New Roman" w:cs="Times New Roman"/>
        </w:rPr>
        <w:t>нормальну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реакцію</w:t>
      </w:r>
      <w:proofErr w:type="spellEnd"/>
    </w:p>
    <w:p w:rsidR="00DF3378" w:rsidRPr="007377F7" w:rsidRDefault="005457B0" w:rsidP="007377F7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T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≤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Д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∙N</m:t>
        </m:r>
      </m:oMath>
      <w:r w:rsidR="007377F7" w:rsidRPr="007377F7">
        <w:rPr>
          <w:rFonts w:ascii="Times New Roman" w:eastAsiaTheme="minorEastAsia" w:hAnsi="Times New Roman" w:cs="Times New Roman"/>
          <w:b/>
        </w:rPr>
        <w:t>.</w:t>
      </w:r>
    </w:p>
    <w:p w:rsidR="007377F7" w:rsidRDefault="007377F7" w:rsidP="005327F0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7377F7">
        <w:rPr>
          <w:rFonts w:ascii="Times New Roman" w:hAnsi="Times New Roman" w:cs="Times New Roman"/>
          <w:b/>
          <w:i/>
        </w:rPr>
        <w:t xml:space="preserve">Кутом </w:t>
      </w:r>
      <w:proofErr w:type="spellStart"/>
      <w:r w:rsidRPr="007377F7">
        <w:rPr>
          <w:rFonts w:ascii="Times New Roman" w:hAnsi="Times New Roman" w:cs="Times New Roman"/>
          <w:b/>
          <w:i/>
        </w:rPr>
        <w:t>тертя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називається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найбільший</w:t>
      </w:r>
      <w:proofErr w:type="spellEnd"/>
      <w:r w:rsidRPr="007377F7">
        <w:rPr>
          <w:rFonts w:ascii="Times New Roman" w:hAnsi="Times New Roman" w:cs="Times New Roman"/>
        </w:rPr>
        <w:t xml:space="preserve"> кут</w:t>
      </w:r>
      <w:r>
        <w:rPr>
          <w:rFonts w:ascii="Times New Roman" w:hAnsi="Times New Roman" w:cs="Times New Roman"/>
        </w:rPr>
        <w:t xml:space="preserve"> φ</w:t>
      </w:r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між</w:t>
      </w:r>
      <w:proofErr w:type="spellEnd"/>
      <w:r w:rsidRPr="007377F7">
        <w:rPr>
          <w:rFonts w:ascii="Times New Roman" w:hAnsi="Times New Roman" w:cs="Times New Roman"/>
        </w:rPr>
        <w:t xml:space="preserve"> граничною силою </w:t>
      </w:r>
      <w:proofErr w:type="spellStart"/>
      <w:r w:rsidRPr="007377F7">
        <w:rPr>
          <w:rFonts w:ascii="Times New Roman" w:hAnsi="Times New Roman" w:cs="Times New Roman"/>
        </w:rPr>
        <w:t>реакції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шорсткої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377F7">
        <w:rPr>
          <w:rFonts w:ascii="Times New Roman" w:hAnsi="Times New Roman" w:cs="Times New Roman"/>
        </w:rPr>
        <w:t>в’яз</w:t>
      </w:r>
      <w:proofErr w:type="gramEnd"/>
      <w:r w:rsidRPr="007377F7">
        <w:rPr>
          <w:rFonts w:ascii="Times New Roman" w:hAnsi="Times New Roman" w:cs="Times New Roman"/>
        </w:rPr>
        <w:t>і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w:proofErr w:type="spellStart"/>
      <w:r w:rsidRPr="007377F7">
        <w:rPr>
          <w:rFonts w:ascii="Times New Roman" w:hAnsi="Times New Roman" w:cs="Times New Roman"/>
        </w:rPr>
        <w:t>max</w:t>
      </w:r>
      <w:proofErr w:type="spellEnd"/>
      <w:r w:rsidRPr="007377F7"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R</m:t>
                </m:r>
              </m:e>
            </m:acc>
          </m:e>
          <m:sup>
            <m:r>
              <w:rPr>
                <w:rFonts w:ascii="Cambria Math" w:hAnsi="Cambria Math" w:cs="Times New Roman"/>
                <w:lang w:val="en-US"/>
              </w:rPr>
              <m:t>max</m:t>
            </m:r>
          </m:sup>
        </m:sSup>
      </m:oMath>
      <w:r w:rsidRPr="007377F7">
        <w:rPr>
          <w:rFonts w:ascii="Times New Roman" w:hAnsi="Times New Roman" w:cs="Times New Roman"/>
        </w:rPr>
        <w:t xml:space="preserve"> і нормальною реакцією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N</m:t>
            </m:r>
          </m:e>
        </m:acc>
      </m:oMath>
      <w:r w:rsidRPr="007377F7">
        <w:rPr>
          <w:rFonts w:ascii="Times New Roman" w:hAnsi="Times New Roman" w:cs="Times New Roman"/>
        </w:rPr>
        <w:t xml:space="preserve"> (рис. 2.</w:t>
      </w:r>
      <w:r>
        <w:rPr>
          <w:rFonts w:ascii="Times New Roman" w:hAnsi="Times New Roman" w:cs="Times New Roman"/>
          <w:lang w:val="en-US"/>
        </w:rPr>
        <w:t>3</w:t>
      </w:r>
      <w:r w:rsidRPr="007377F7">
        <w:rPr>
          <w:rFonts w:ascii="Times New Roman" w:hAnsi="Times New Roman" w:cs="Times New Roman"/>
        </w:rPr>
        <w:t>):</w:t>
      </w:r>
    </w:p>
    <w:p w:rsidR="007377F7" w:rsidRDefault="007377F7" w:rsidP="007377F7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86125" cy="12221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222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7F7" w:rsidRPr="007377F7" w:rsidRDefault="007377F7" w:rsidP="007377F7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7377F7">
        <w:rPr>
          <w:rFonts w:ascii="Times New Roman" w:hAnsi="Times New Roman" w:cs="Times New Roman"/>
        </w:rPr>
        <w:t>Рисунок 2.</w:t>
      </w:r>
      <w:r>
        <w:rPr>
          <w:rFonts w:ascii="Times New Roman" w:hAnsi="Times New Roman" w:cs="Times New Roman"/>
          <w:lang w:val="en-US"/>
        </w:rPr>
        <w:t>3</w:t>
      </w:r>
    </w:p>
    <w:p w:rsidR="007377F7" w:rsidRPr="00253393" w:rsidRDefault="005457B0" w:rsidP="00253393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tan</m:t>
              </m:r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φ</m:t>
              </m:r>
            </m:e>
          </m:func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=f∙N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f∙N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  <w:lang w:val="en-US"/>
            </w:rPr>
            <m:t>=f.</m:t>
          </m:r>
        </m:oMath>
      </m:oMathPara>
    </w:p>
    <w:p w:rsidR="007377F7" w:rsidRPr="00253393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53393">
        <w:rPr>
          <w:rFonts w:ascii="Times New Roman" w:hAnsi="Times New Roman" w:cs="Times New Roman"/>
        </w:rPr>
        <w:t xml:space="preserve">Конусом </w:t>
      </w:r>
      <w:proofErr w:type="spellStart"/>
      <w:r w:rsidRPr="00253393">
        <w:rPr>
          <w:rFonts w:ascii="Times New Roman" w:hAnsi="Times New Roman" w:cs="Times New Roman"/>
        </w:rPr>
        <w:t>тертя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називають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поверхню</w:t>
      </w:r>
      <w:proofErr w:type="spellEnd"/>
      <w:r w:rsidRPr="00253393">
        <w:rPr>
          <w:rFonts w:ascii="Times New Roman" w:hAnsi="Times New Roman" w:cs="Times New Roman"/>
        </w:rPr>
        <w:t xml:space="preserve">, яку </w:t>
      </w:r>
      <w:proofErr w:type="spellStart"/>
      <w:r w:rsidRPr="00253393">
        <w:rPr>
          <w:rFonts w:ascii="Times New Roman" w:hAnsi="Times New Roman" w:cs="Times New Roman"/>
        </w:rPr>
        <w:t>описує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повна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реакція</w:t>
      </w:r>
      <w:proofErr w:type="spellEnd"/>
      <w:r w:rsidRPr="00253393">
        <w:rPr>
          <w:rFonts w:ascii="Times New Roman" w:hAnsi="Times New Roman" w:cs="Times New Roman"/>
        </w:rPr>
        <w:t xml:space="preserve"> в </w:t>
      </w:r>
      <w:proofErr w:type="spellStart"/>
      <w:r w:rsidRPr="00253393">
        <w:rPr>
          <w:rFonts w:ascii="Times New Roman" w:hAnsi="Times New Roman" w:cs="Times New Roman"/>
        </w:rPr>
        <w:t>разі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її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обертання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навколо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нормальної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реакції</w:t>
      </w:r>
      <w:proofErr w:type="spellEnd"/>
      <w:r w:rsidRPr="00253393">
        <w:rPr>
          <w:rFonts w:ascii="Times New Roman" w:hAnsi="Times New Roman" w:cs="Times New Roman"/>
        </w:rPr>
        <w:t xml:space="preserve"> (рис. 2.4).</w:t>
      </w:r>
    </w:p>
    <w:p w:rsidR="007377F7" w:rsidRDefault="00253393" w:rsidP="00253393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981450" cy="107490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7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393" w:rsidRPr="00253393" w:rsidRDefault="00253393" w:rsidP="00253393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253393">
        <w:rPr>
          <w:rFonts w:ascii="Times New Roman" w:hAnsi="Times New Roman" w:cs="Times New Roman"/>
        </w:rPr>
        <w:t>Рисунок</w:t>
      </w:r>
      <w:r w:rsidRPr="00253393">
        <w:rPr>
          <w:rFonts w:ascii="Times New Roman" w:hAnsi="Times New Roman" w:cs="Times New Roman"/>
          <w:lang w:val="en-US"/>
        </w:rPr>
        <w:t xml:space="preserve"> 2.</w:t>
      </w:r>
      <w:r>
        <w:rPr>
          <w:rFonts w:ascii="Times New Roman" w:hAnsi="Times New Roman" w:cs="Times New Roman"/>
          <w:lang w:val="en-US"/>
        </w:rPr>
        <w:t>4</w:t>
      </w:r>
    </w:p>
    <w:p w:rsidR="00253393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53393">
        <w:rPr>
          <w:rFonts w:ascii="Times New Roman" w:hAnsi="Times New Roman" w:cs="Times New Roman"/>
        </w:rPr>
        <w:t>Якщо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53393">
        <w:rPr>
          <w:rFonts w:ascii="Times New Roman" w:hAnsi="Times New Roman" w:cs="Times New Roman"/>
        </w:rPr>
        <w:t>р</w:t>
      </w:r>
      <w:proofErr w:type="gramEnd"/>
      <w:r w:rsidRPr="00253393">
        <w:rPr>
          <w:rFonts w:ascii="Times New Roman" w:hAnsi="Times New Roman" w:cs="Times New Roman"/>
        </w:rPr>
        <w:t>івнодійна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активних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r w:rsidRPr="00253393">
        <w:rPr>
          <w:rFonts w:ascii="Times New Roman" w:hAnsi="Times New Roman" w:cs="Times New Roman"/>
        </w:rPr>
        <w:t>сил</w:t>
      </w:r>
      <w:r w:rsidRPr="0025339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що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діють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r w:rsidRPr="00253393">
        <w:rPr>
          <w:rFonts w:ascii="Times New Roman" w:hAnsi="Times New Roman" w:cs="Times New Roman"/>
        </w:rPr>
        <w:t>на</w:t>
      </w:r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тіло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знаходиться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всередині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r w:rsidRPr="00253393">
        <w:rPr>
          <w:rFonts w:ascii="Times New Roman" w:hAnsi="Times New Roman" w:cs="Times New Roman"/>
        </w:rPr>
        <w:t>конуса</w:t>
      </w:r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тертя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, </w:t>
      </w:r>
      <w:r w:rsidRPr="00253393">
        <w:rPr>
          <w:rFonts w:ascii="Times New Roman" w:hAnsi="Times New Roman" w:cs="Times New Roman"/>
        </w:rPr>
        <w:t>то</w:t>
      </w:r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ніяким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збільшенням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r w:rsidRPr="00253393">
        <w:rPr>
          <w:rFonts w:ascii="Times New Roman" w:hAnsi="Times New Roman" w:cs="Times New Roman"/>
        </w:rPr>
        <w:t>модуля</w:t>
      </w:r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цієї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рівнодійної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r w:rsidRPr="00253393">
        <w:rPr>
          <w:rFonts w:ascii="Times New Roman" w:hAnsi="Times New Roman" w:cs="Times New Roman"/>
        </w:rPr>
        <w:t>не</w:t>
      </w:r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можна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порушити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рівновагу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тіла</w:t>
      </w:r>
      <w:proofErr w:type="spellEnd"/>
      <w:r w:rsidRPr="00253393">
        <w:rPr>
          <w:rFonts w:ascii="Times New Roman" w:hAnsi="Times New Roman" w:cs="Times New Roman"/>
          <w:lang w:val="en-US"/>
        </w:rPr>
        <w:t xml:space="preserve">. </w:t>
      </w:r>
    </w:p>
    <w:p w:rsidR="007377F7" w:rsidRPr="00253393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53393">
        <w:rPr>
          <w:rFonts w:ascii="Times New Roman" w:hAnsi="Times New Roman" w:cs="Times New Roman"/>
        </w:rPr>
        <w:t>Це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явище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називається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самогальмуванням</w:t>
      </w:r>
      <w:proofErr w:type="spellEnd"/>
      <w:r w:rsidRPr="00253393">
        <w:rPr>
          <w:rFonts w:ascii="Times New Roman" w:hAnsi="Times New Roman" w:cs="Times New Roman"/>
        </w:rPr>
        <w:t xml:space="preserve"> і широко </w:t>
      </w:r>
      <w:proofErr w:type="spellStart"/>
      <w:r w:rsidRPr="00253393">
        <w:rPr>
          <w:rFonts w:ascii="Times New Roman" w:hAnsi="Times New Roman" w:cs="Times New Roman"/>
        </w:rPr>
        <w:t>використовується</w:t>
      </w:r>
      <w:proofErr w:type="spellEnd"/>
      <w:r w:rsidRPr="00253393">
        <w:rPr>
          <w:rFonts w:ascii="Times New Roman" w:hAnsi="Times New Roman" w:cs="Times New Roman"/>
        </w:rPr>
        <w:t xml:space="preserve"> в </w:t>
      </w:r>
      <w:proofErr w:type="spellStart"/>
      <w:r w:rsidRPr="00253393">
        <w:rPr>
          <w:rFonts w:ascii="Times New Roman" w:hAnsi="Times New Roman" w:cs="Times New Roman"/>
        </w:rPr>
        <w:t>промисловості</w:t>
      </w:r>
      <w:proofErr w:type="spellEnd"/>
      <w:r w:rsidRPr="00253393">
        <w:rPr>
          <w:rFonts w:ascii="Times New Roman" w:hAnsi="Times New Roman" w:cs="Times New Roman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зокрема</w:t>
      </w:r>
      <w:proofErr w:type="spellEnd"/>
      <w:r w:rsidRPr="00253393">
        <w:rPr>
          <w:rFonts w:ascii="Times New Roman" w:hAnsi="Times New Roman" w:cs="Times New Roman"/>
        </w:rPr>
        <w:t xml:space="preserve">, у </w:t>
      </w:r>
      <w:proofErr w:type="spellStart"/>
      <w:r w:rsidRPr="00253393">
        <w:rPr>
          <w:rFonts w:ascii="Times New Roman" w:hAnsi="Times New Roman" w:cs="Times New Roman"/>
        </w:rPr>
        <w:t>вантажопідйомних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механізмах</w:t>
      </w:r>
      <w:proofErr w:type="spellEnd"/>
      <w:r w:rsidRPr="00253393">
        <w:rPr>
          <w:rFonts w:ascii="Times New Roman" w:hAnsi="Times New Roman" w:cs="Times New Roman"/>
        </w:rPr>
        <w:t>.</w:t>
      </w:r>
    </w:p>
    <w:p w:rsidR="00253393" w:rsidRPr="00253393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253393">
        <w:rPr>
          <w:rFonts w:ascii="Times New Roman" w:hAnsi="Times New Roman" w:cs="Times New Roman"/>
          <w:b/>
          <w:i/>
        </w:rPr>
        <w:t>Тертя</w:t>
      </w:r>
      <w:proofErr w:type="spellEnd"/>
      <w:r w:rsidRPr="00253393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253393">
        <w:rPr>
          <w:rFonts w:ascii="Times New Roman" w:hAnsi="Times New Roman" w:cs="Times New Roman"/>
          <w:b/>
          <w:i/>
        </w:rPr>
        <w:t>кочення</w:t>
      </w:r>
      <w:proofErr w:type="spellEnd"/>
    </w:p>
    <w:p w:rsidR="00603468" w:rsidRPr="005457B0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53393">
        <w:rPr>
          <w:rFonts w:ascii="Times New Roman" w:hAnsi="Times New Roman" w:cs="Times New Roman"/>
        </w:rPr>
        <w:t>Опі</w:t>
      </w:r>
      <w:proofErr w:type="gramStart"/>
      <w:r w:rsidRPr="00253393">
        <w:rPr>
          <w:rFonts w:ascii="Times New Roman" w:hAnsi="Times New Roman" w:cs="Times New Roman"/>
        </w:rPr>
        <w:t>р</w:t>
      </w:r>
      <w:proofErr w:type="spellEnd"/>
      <w:proofErr w:type="gramEnd"/>
      <w:r w:rsidRPr="00253393">
        <w:rPr>
          <w:rFonts w:ascii="Times New Roman" w:hAnsi="Times New Roman" w:cs="Times New Roman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що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виникає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під</w:t>
      </w:r>
      <w:proofErr w:type="spellEnd"/>
      <w:r w:rsidRPr="00253393">
        <w:rPr>
          <w:rFonts w:ascii="Times New Roman" w:hAnsi="Times New Roman" w:cs="Times New Roman"/>
        </w:rPr>
        <w:t xml:space="preserve"> час </w:t>
      </w:r>
      <w:proofErr w:type="spellStart"/>
      <w:r w:rsidRPr="00253393">
        <w:rPr>
          <w:rFonts w:ascii="Times New Roman" w:hAnsi="Times New Roman" w:cs="Times New Roman"/>
        </w:rPr>
        <w:t>кочення</w:t>
      </w:r>
      <w:proofErr w:type="spellEnd"/>
      <w:r w:rsidRPr="00253393">
        <w:rPr>
          <w:rFonts w:ascii="Times New Roman" w:hAnsi="Times New Roman" w:cs="Times New Roman"/>
        </w:rPr>
        <w:t xml:space="preserve"> одного </w:t>
      </w:r>
      <w:proofErr w:type="spellStart"/>
      <w:r w:rsidRPr="00253393">
        <w:rPr>
          <w:rFonts w:ascii="Times New Roman" w:hAnsi="Times New Roman" w:cs="Times New Roman"/>
        </w:rPr>
        <w:t>тіла</w:t>
      </w:r>
      <w:proofErr w:type="spellEnd"/>
      <w:r w:rsidRPr="00253393">
        <w:rPr>
          <w:rFonts w:ascii="Times New Roman" w:hAnsi="Times New Roman" w:cs="Times New Roman"/>
        </w:rPr>
        <w:t xml:space="preserve"> по </w:t>
      </w:r>
      <w:proofErr w:type="spellStart"/>
      <w:r w:rsidRPr="00253393">
        <w:rPr>
          <w:rFonts w:ascii="Times New Roman" w:hAnsi="Times New Roman" w:cs="Times New Roman"/>
        </w:rPr>
        <w:t>поверхні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іншого</w:t>
      </w:r>
      <w:proofErr w:type="spellEnd"/>
      <w:r w:rsidRPr="00253393">
        <w:rPr>
          <w:rFonts w:ascii="Times New Roman" w:hAnsi="Times New Roman" w:cs="Times New Roman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називається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603468">
        <w:rPr>
          <w:rFonts w:ascii="Times New Roman" w:hAnsi="Times New Roman" w:cs="Times New Roman"/>
          <w:b/>
          <w:i/>
        </w:rPr>
        <w:t>тертям</w:t>
      </w:r>
      <w:proofErr w:type="spellEnd"/>
      <w:r w:rsidRPr="0060346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603468">
        <w:rPr>
          <w:rFonts w:ascii="Times New Roman" w:hAnsi="Times New Roman" w:cs="Times New Roman"/>
          <w:b/>
          <w:i/>
        </w:rPr>
        <w:t>кочення</w:t>
      </w:r>
      <w:proofErr w:type="spellEnd"/>
      <w:r w:rsidRPr="00253393">
        <w:rPr>
          <w:rFonts w:ascii="Times New Roman" w:hAnsi="Times New Roman" w:cs="Times New Roman"/>
        </w:rPr>
        <w:t xml:space="preserve">. </w:t>
      </w:r>
    </w:p>
    <w:p w:rsidR="00253393" w:rsidRPr="00603468" w:rsidRDefault="00253393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53393">
        <w:rPr>
          <w:rFonts w:ascii="Times New Roman" w:hAnsi="Times New Roman" w:cs="Times New Roman"/>
        </w:rPr>
        <w:lastRenderedPageBreak/>
        <w:t>Розглянемо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циліндр</w:t>
      </w:r>
      <w:proofErr w:type="spellEnd"/>
      <w:r w:rsidRPr="00253393">
        <w:rPr>
          <w:rFonts w:ascii="Times New Roman" w:hAnsi="Times New Roman" w:cs="Times New Roman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який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перебуває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gramStart"/>
      <w:r w:rsidRPr="00253393">
        <w:rPr>
          <w:rFonts w:ascii="Times New Roman" w:hAnsi="Times New Roman" w:cs="Times New Roman"/>
        </w:rPr>
        <w:t>у</w:t>
      </w:r>
      <w:proofErr w:type="gram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стані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спокою</w:t>
      </w:r>
      <w:proofErr w:type="spellEnd"/>
      <w:r w:rsidRPr="00253393">
        <w:rPr>
          <w:rFonts w:ascii="Times New Roman" w:hAnsi="Times New Roman" w:cs="Times New Roman"/>
        </w:rPr>
        <w:t xml:space="preserve"> на </w:t>
      </w:r>
      <w:proofErr w:type="spellStart"/>
      <w:r w:rsidRPr="00253393">
        <w:rPr>
          <w:rFonts w:ascii="Times New Roman" w:hAnsi="Times New Roman" w:cs="Times New Roman"/>
        </w:rPr>
        <w:t>горизонтальній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площині</w:t>
      </w:r>
      <w:proofErr w:type="spellEnd"/>
      <w:r w:rsidRPr="00253393">
        <w:rPr>
          <w:rFonts w:ascii="Times New Roman" w:hAnsi="Times New Roman" w:cs="Times New Roman"/>
        </w:rPr>
        <w:t xml:space="preserve">. </w:t>
      </w:r>
      <w:proofErr w:type="spellStart"/>
      <w:r w:rsidRPr="00253393">
        <w:rPr>
          <w:rFonts w:ascii="Times New Roman" w:hAnsi="Times New Roman" w:cs="Times New Roman"/>
        </w:rPr>
        <w:t>Покажемо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сили</w:t>
      </w:r>
      <w:proofErr w:type="spellEnd"/>
      <w:r w:rsidRPr="00253393">
        <w:rPr>
          <w:rFonts w:ascii="Times New Roman" w:hAnsi="Times New Roman" w:cs="Times New Roman"/>
        </w:rPr>
        <w:t xml:space="preserve">, </w:t>
      </w:r>
      <w:proofErr w:type="spellStart"/>
      <w:r w:rsidRPr="00253393">
        <w:rPr>
          <w:rFonts w:ascii="Times New Roman" w:hAnsi="Times New Roman" w:cs="Times New Roman"/>
        </w:rPr>
        <w:t>що</w:t>
      </w:r>
      <w:proofErr w:type="spellEnd"/>
      <w:r w:rsidRPr="00253393">
        <w:rPr>
          <w:rFonts w:ascii="Times New Roman" w:hAnsi="Times New Roman" w:cs="Times New Roman"/>
        </w:rPr>
        <w:t xml:space="preserve"> </w:t>
      </w:r>
      <w:proofErr w:type="spellStart"/>
      <w:r w:rsidRPr="00253393">
        <w:rPr>
          <w:rFonts w:ascii="Times New Roman" w:hAnsi="Times New Roman" w:cs="Times New Roman"/>
        </w:rPr>
        <w:t>виникають</w:t>
      </w:r>
      <w:proofErr w:type="spellEnd"/>
      <w:r w:rsidRPr="00253393">
        <w:rPr>
          <w:rFonts w:ascii="Times New Roman" w:hAnsi="Times New Roman" w:cs="Times New Roman"/>
        </w:rPr>
        <w:t xml:space="preserve"> у такому </w:t>
      </w:r>
      <w:proofErr w:type="spellStart"/>
      <w:r w:rsidRPr="00253393">
        <w:rPr>
          <w:rFonts w:ascii="Times New Roman" w:hAnsi="Times New Roman" w:cs="Times New Roman"/>
        </w:rPr>
        <w:t>випадку</w:t>
      </w:r>
      <w:proofErr w:type="spellEnd"/>
      <w:r w:rsidRPr="00253393">
        <w:rPr>
          <w:rFonts w:ascii="Times New Roman" w:hAnsi="Times New Roman" w:cs="Times New Roman"/>
        </w:rPr>
        <w:t xml:space="preserve"> (рис. 2.</w:t>
      </w:r>
      <w:r w:rsidR="00603468">
        <w:rPr>
          <w:rFonts w:ascii="Times New Roman" w:hAnsi="Times New Roman" w:cs="Times New Roman"/>
          <w:lang w:val="en-US"/>
        </w:rPr>
        <w:t>5</w:t>
      </w:r>
      <w:r w:rsidRPr="00253393">
        <w:rPr>
          <w:rFonts w:ascii="Times New Roman" w:hAnsi="Times New Roman" w:cs="Times New Roman"/>
        </w:rPr>
        <w:t>).</w:t>
      </w:r>
    </w:p>
    <w:tbl>
      <w:tblPr>
        <w:tblW w:w="0" w:type="auto"/>
        <w:tblInd w:w="63" w:type="dxa"/>
        <w:tblLook w:val="0000" w:firstRow="0" w:lastRow="0" w:firstColumn="0" w:lastColumn="0" w:noHBand="0" w:noVBand="0"/>
      </w:tblPr>
      <w:tblGrid>
        <w:gridCol w:w="3306"/>
        <w:gridCol w:w="3654"/>
      </w:tblGrid>
      <w:tr w:rsidR="00603468" w:rsidTr="0063447E">
        <w:trPr>
          <w:trHeight w:val="210"/>
        </w:trPr>
        <w:tc>
          <w:tcPr>
            <w:tcW w:w="3306" w:type="dxa"/>
            <w:vAlign w:val="center"/>
          </w:tcPr>
          <w:p w:rsidR="00603468" w:rsidRDefault="00603468" w:rsidP="00603468">
            <w:pPr>
              <w:spacing w:after="0"/>
              <w:ind w:left="45"/>
              <w:jc w:val="center"/>
              <w:rPr>
                <w:lang w:val="en-US"/>
              </w:rPr>
            </w:pPr>
            <w:r>
              <w:object w:dxaOrig="3450" w:dyaOrig="32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125.25pt" o:ole="">
                  <v:imagedata r:id="rId10" o:title=""/>
                </v:shape>
                <o:OLEObject Type="Embed" ProgID="PBrush" ShapeID="_x0000_i1025" DrawAspect="Content" ObjectID="_1830258807" r:id="rId11"/>
              </w:object>
            </w:r>
          </w:p>
          <w:p w:rsidR="00603468" w:rsidRPr="00603468" w:rsidRDefault="00603468" w:rsidP="00603468">
            <w:pPr>
              <w:spacing w:after="0"/>
              <w:ind w:left="4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03468">
              <w:rPr>
                <w:rFonts w:ascii="Times New Roman" w:hAnsi="Times New Roman" w:cs="Times New Roman"/>
              </w:rPr>
              <w:t>Рисунок</w:t>
            </w:r>
            <w:r w:rsidRPr="00603468">
              <w:rPr>
                <w:rFonts w:ascii="Times New Roman" w:hAnsi="Times New Roman" w:cs="Times New Roman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654" w:type="dxa"/>
            <w:vAlign w:val="center"/>
          </w:tcPr>
          <w:p w:rsidR="00603468" w:rsidRPr="00603468" w:rsidRDefault="005457B0" w:rsidP="00603468">
            <w:pPr>
              <w:spacing w:after="0"/>
              <w:ind w:left="45"/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</m:acc>
            </m:oMath>
            <w:r w:rsidR="00603468" w:rsidRPr="00603468">
              <w:rPr>
                <w:rFonts w:ascii="Times New Roman" w:hAnsi="Times New Roman" w:cs="Times New Roman"/>
              </w:rPr>
              <w:t xml:space="preserve"> – активна сила, що намагається зрушити циліндр з місця;</w:t>
            </w:r>
          </w:p>
          <w:p w:rsidR="00603468" w:rsidRPr="005457B0" w:rsidRDefault="005457B0" w:rsidP="00603468">
            <w:pPr>
              <w:spacing w:after="0"/>
              <w:ind w:left="45"/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Р</m:t>
                  </m:r>
                </m:e>
              </m:acc>
            </m:oMath>
            <w:r w:rsidR="00603468" w:rsidRPr="00603468">
              <w:rPr>
                <w:rFonts w:ascii="Times New Roman" w:hAnsi="Times New Roman" w:cs="Times New Roman"/>
              </w:rPr>
              <w:t xml:space="preserve"> – сила ваги;</w:t>
            </w:r>
          </w:p>
          <w:p w:rsidR="00603468" w:rsidRPr="005457B0" w:rsidRDefault="005457B0" w:rsidP="00603468">
            <w:pPr>
              <w:spacing w:after="0"/>
              <w:ind w:left="45"/>
              <w:rPr>
                <w:rFonts w:ascii="Times New Roman" w:hAnsi="Times New Roman" w:cs="Times New Roman"/>
                <w:i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N</m:t>
                  </m:r>
                </m:e>
              </m:acc>
            </m:oMath>
            <w:r w:rsidR="00603468" w:rsidRPr="00603468">
              <w:rPr>
                <w:rFonts w:ascii="Times New Roman" w:hAnsi="Times New Roman" w:cs="Times New Roman"/>
              </w:rPr>
              <w:t xml:space="preserve"> – нормальна реакція</w:t>
            </w:r>
            <w:r w:rsidR="00603468" w:rsidRPr="00603468">
              <w:rPr>
                <w:rFonts w:ascii="Times New Roman" w:hAnsi="Times New Roman" w:cs="Times New Roman"/>
                <w:i/>
              </w:rPr>
              <w:t>;</w:t>
            </w:r>
          </w:p>
          <w:p w:rsidR="00603468" w:rsidRPr="005457B0" w:rsidRDefault="005457B0" w:rsidP="00603468">
            <w:pPr>
              <w:spacing w:after="0"/>
              <w:ind w:left="45"/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oMath>
            <w:r w:rsidR="00603468" w:rsidRPr="00603468">
              <w:rPr>
                <w:rFonts w:ascii="Times New Roman" w:hAnsi="Times New Roman" w:cs="Times New Roman"/>
                <w:vertAlign w:val="subscript"/>
              </w:rPr>
              <w:t>T</w:t>
            </w:r>
            <w:r w:rsidR="00603468" w:rsidRPr="00603468">
              <w:rPr>
                <w:rFonts w:ascii="Times New Roman" w:hAnsi="Times New Roman" w:cs="Times New Roman"/>
              </w:rPr>
              <w:t xml:space="preserve"> – сила </w:t>
            </w:r>
            <w:proofErr w:type="spellStart"/>
            <w:r w:rsidR="00603468" w:rsidRPr="00603468">
              <w:rPr>
                <w:rFonts w:ascii="Times New Roman" w:hAnsi="Times New Roman" w:cs="Times New Roman"/>
              </w:rPr>
              <w:t>тертя</w:t>
            </w:r>
            <w:proofErr w:type="spellEnd"/>
            <w:r w:rsidR="00603468" w:rsidRPr="00603468">
              <w:rPr>
                <w:rFonts w:ascii="Times New Roman" w:hAnsi="Times New Roman" w:cs="Times New Roman"/>
              </w:rPr>
              <w:t>;</w:t>
            </w:r>
          </w:p>
          <w:p w:rsidR="0063447E" w:rsidRPr="005457B0" w:rsidRDefault="0063447E" w:rsidP="00603468">
            <w:pPr>
              <w:spacing w:after="0"/>
              <w:ind w:left="45"/>
              <w:rPr>
                <w:rFonts w:ascii="Times New Roman" w:hAnsi="Times New Roman" w:cs="Times New Roman"/>
                <w:i/>
              </w:rPr>
            </w:pPr>
            <w:r w:rsidRPr="0063447E">
              <w:rPr>
                <w:rFonts w:ascii="Times New Roman" w:hAnsi="Times New Roman" w:cs="Times New Roman"/>
                <w:i/>
              </w:rPr>
              <w:t xml:space="preserve">R </w:t>
            </w:r>
            <w:r w:rsidRPr="0063447E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Pr="0063447E">
              <w:rPr>
                <w:rFonts w:ascii="Times New Roman" w:hAnsi="Times New Roman" w:cs="Times New Roman"/>
              </w:rPr>
              <w:t>радіус</w:t>
            </w:r>
            <w:proofErr w:type="spellEnd"/>
            <w:r w:rsidRPr="00634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47E">
              <w:rPr>
                <w:rFonts w:ascii="Times New Roman" w:hAnsi="Times New Roman" w:cs="Times New Roman"/>
              </w:rPr>
              <w:t>циліндра</w:t>
            </w:r>
            <w:proofErr w:type="spellEnd"/>
            <w:r w:rsidRPr="0063447E">
              <w:rPr>
                <w:rFonts w:ascii="Times New Roman" w:hAnsi="Times New Roman" w:cs="Times New Roman"/>
                <w:i/>
              </w:rPr>
              <w:t>.</w:t>
            </w:r>
          </w:p>
        </w:tc>
      </w:tr>
    </w:tbl>
    <w:p w:rsidR="0063447E" w:rsidRPr="005457B0" w:rsidRDefault="0063447E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63447E">
        <w:rPr>
          <w:rFonts w:ascii="Times New Roman" w:hAnsi="Times New Roman" w:cs="Times New Roman"/>
        </w:rPr>
        <w:t>Циліндр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перебуває</w:t>
      </w:r>
      <w:proofErr w:type="spellEnd"/>
      <w:r w:rsidRPr="0063447E">
        <w:rPr>
          <w:rFonts w:ascii="Times New Roman" w:hAnsi="Times New Roman" w:cs="Times New Roman"/>
        </w:rPr>
        <w:t xml:space="preserve"> у </w:t>
      </w:r>
      <w:proofErr w:type="spellStart"/>
      <w:r w:rsidRPr="0063447E">
        <w:rPr>
          <w:rFonts w:ascii="Times New Roman" w:hAnsi="Times New Roman" w:cs="Times New Roman"/>
        </w:rPr>
        <w:t>спокої</w:t>
      </w:r>
      <w:proofErr w:type="spellEnd"/>
      <w:r w:rsidRPr="0063447E">
        <w:rPr>
          <w:rFonts w:ascii="Times New Roman" w:hAnsi="Times New Roman" w:cs="Times New Roman"/>
        </w:rPr>
        <w:t xml:space="preserve">. Активна сила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Q</m:t>
            </m:r>
          </m:e>
        </m:acc>
      </m:oMath>
      <w:r w:rsidRPr="0063447E">
        <w:rPr>
          <w:rFonts w:ascii="Times New Roman" w:hAnsi="Times New Roman" w:cs="Times New Roman"/>
        </w:rPr>
        <w:t xml:space="preserve"> і </w:t>
      </w:r>
      <w:proofErr w:type="gramStart"/>
      <w:r w:rsidRPr="0063447E">
        <w:rPr>
          <w:rFonts w:ascii="Times New Roman" w:hAnsi="Times New Roman" w:cs="Times New Roman"/>
        </w:rPr>
        <w:t>сила</w:t>
      </w:r>
      <w:proofErr w:type="gramEnd"/>
      <w:r w:rsidRPr="0063447E">
        <w:rPr>
          <w:rFonts w:ascii="Times New Roman" w:hAnsi="Times New Roman" w:cs="Times New Roman"/>
        </w:rPr>
        <w:t xml:space="preserve"> тертя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F</m:t>
            </m:r>
          </m:e>
        </m:acc>
      </m:oMath>
      <w:r w:rsidRPr="0063447E">
        <w:rPr>
          <w:rFonts w:ascii="Times New Roman" w:hAnsi="Times New Roman" w:cs="Times New Roman"/>
          <w:vertAlign w:val="subscript"/>
        </w:rPr>
        <w:t>T</w:t>
      </w:r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утворюють</w:t>
      </w:r>
      <w:proofErr w:type="spellEnd"/>
      <w:r w:rsidRPr="0063447E">
        <w:rPr>
          <w:rFonts w:ascii="Times New Roman" w:hAnsi="Times New Roman" w:cs="Times New Roman"/>
        </w:rPr>
        <w:t xml:space="preserve"> пару сил, яка </w:t>
      </w:r>
      <w:proofErr w:type="spellStart"/>
      <w:r w:rsidRPr="0063447E">
        <w:rPr>
          <w:rFonts w:ascii="Times New Roman" w:hAnsi="Times New Roman" w:cs="Times New Roman"/>
        </w:rPr>
        <w:t>здатна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спричинити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кочення</w:t>
      </w:r>
      <w:proofErr w:type="spellEnd"/>
      <w:r w:rsidRPr="0063447E">
        <w:rPr>
          <w:rFonts w:ascii="Times New Roman" w:hAnsi="Times New Roman" w:cs="Times New Roman"/>
        </w:rPr>
        <w:t xml:space="preserve">. </w:t>
      </w:r>
    </w:p>
    <w:p w:rsidR="00253393" w:rsidRPr="00603468" w:rsidRDefault="0063447E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63447E">
        <w:rPr>
          <w:rFonts w:ascii="Times New Roman" w:hAnsi="Times New Roman" w:cs="Times New Roman"/>
        </w:rPr>
        <w:t>Тіло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447E">
        <w:rPr>
          <w:rFonts w:ascii="Times New Roman" w:hAnsi="Times New Roman" w:cs="Times New Roman"/>
        </w:rPr>
        <w:t>циліндр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) </w:t>
      </w:r>
      <w:r w:rsidRPr="0063447E">
        <w:rPr>
          <w:rFonts w:ascii="Times New Roman" w:hAnsi="Times New Roman" w:cs="Times New Roman"/>
        </w:rPr>
        <w:t>не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рухається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63447E">
        <w:rPr>
          <w:rFonts w:ascii="Times New Roman" w:hAnsi="Times New Roman" w:cs="Times New Roman"/>
        </w:rPr>
        <w:t>оскільки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насправді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контакт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тіла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з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горизонтальною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площиною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відбувається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не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в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точц</w:t>
      </w:r>
      <w:proofErr w:type="gramStart"/>
      <w:r w:rsidRPr="0063447E">
        <w:rPr>
          <w:rFonts w:ascii="Times New Roman" w:hAnsi="Times New Roman" w:cs="Times New Roman"/>
        </w:rPr>
        <w:t>і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С</w:t>
      </w:r>
      <w:proofErr w:type="gramEnd"/>
      <w:r w:rsidRPr="0063447E">
        <w:rPr>
          <w:rFonts w:ascii="Times New Roman" w:hAnsi="Times New Roman" w:cs="Times New Roman"/>
          <w:lang w:val="en-US"/>
        </w:rPr>
        <w:t xml:space="preserve"> (</w:t>
      </w:r>
      <w:r w:rsidRPr="0063447E">
        <w:rPr>
          <w:rFonts w:ascii="Times New Roman" w:hAnsi="Times New Roman" w:cs="Times New Roman"/>
        </w:rPr>
        <w:t>рис</w:t>
      </w:r>
      <w:r w:rsidRPr="0063447E">
        <w:rPr>
          <w:rFonts w:ascii="Times New Roman" w:hAnsi="Times New Roman" w:cs="Times New Roman"/>
          <w:lang w:val="en-US"/>
        </w:rPr>
        <w:t>. 2.</w:t>
      </w:r>
      <w:r>
        <w:rPr>
          <w:rFonts w:ascii="Times New Roman" w:hAnsi="Times New Roman" w:cs="Times New Roman"/>
          <w:lang w:val="en-US"/>
        </w:rPr>
        <w:t>6</w:t>
      </w:r>
      <w:r w:rsidRPr="0063447E">
        <w:rPr>
          <w:rFonts w:ascii="Times New Roman" w:hAnsi="Times New Roman" w:cs="Times New Roman"/>
          <w:lang w:val="en-US"/>
        </w:rPr>
        <w:t xml:space="preserve">), </w:t>
      </w:r>
      <w:r w:rsidRPr="0063447E">
        <w:rPr>
          <w:rFonts w:ascii="Times New Roman" w:hAnsi="Times New Roman" w:cs="Times New Roman"/>
        </w:rPr>
        <w:t>а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по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деякій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площині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3447E">
        <w:rPr>
          <w:rFonts w:ascii="Times New Roman" w:hAnsi="Times New Roman" w:cs="Times New Roman"/>
        </w:rPr>
        <w:t>внаслідок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деформацій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котка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і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горизонтальної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опорної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поверхні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вони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доторкаються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один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до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одного</w:t>
      </w:r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вздовж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деякої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ділянки</w:t>
      </w:r>
      <w:proofErr w:type="spellEnd"/>
      <w:r w:rsidRPr="0063447E">
        <w:rPr>
          <w:rFonts w:ascii="Times New Roman" w:hAnsi="Times New Roman" w:cs="Times New Roman"/>
          <w:lang w:val="en-US"/>
        </w:rPr>
        <w:t xml:space="preserve"> </w:t>
      </w:r>
      <w:r w:rsidRPr="0063447E">
        <w:rPr>
          <w:rFonts w:ascii="Times New Roman" w:hAnsi="Times New Roman" w:cs="Times New Roman"/>
        </w:rPr>
        <w:t>контакту</w:t>
      </w:r>
      <w:r w:rsidRPr="0063447E">
        <w:rPr>
          <w:rFonts w:ascii="Times New Roman" w:hAnsi="Times New Roman" w:cs="Times New Roman"/>
          <w:lang w:val="en-US"/>
        </w:rPr>
        <w:t xml:space="preserve">). </w:t>
      </w:r>
      <w:proofErr w:type="spellStart"/>
      <w:r w:rsidRPr="0063447E">
        <w:rPr>
          <w:rFonts w:ascii="Times New Roman" w:hAnsi="Times New Roman" w:cs="Times New Roman"/>
        </w:rPr>
        <w:t>Отже</w:t>
      </w:r>
      <w:proofErr w:type="spellEnd"/>
      <w:r w:rsidRPr="0063447E">
        <w:rPr>
          <w:rFonts w:ascii="Times New Roman" w:hAnsi="Times New Roman" w:cs="Times New Roman"/>
        </w:rPr>
        <w:t xml:space="preserve">, нормальна </w:t>
      </w:r>
      <w:proofErr w:type="spellStart"/>
      <w:r w:rsidRPr="0063447E">
        <w:rPr>
          <w:rFonts w:ascii="Times New Roman" w:hAnsi="Times New Roman" w:cs="Times New Roman"/>
        </w:rPr>
        <w:t>реакція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насправді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зміщена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gramStart"/>
      <w:r w:rsidRPr="0063447E">
        <w:rPr>
          <w:rFonts w:ascii="Times New Roman" w:hAnsi="Times New Roman" w:cs="Times New Roman"/>
        </w:rPr>
        <w:t>у</w:t>
      </w:r>
      <w:proofErr w:type="gram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бік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активної</w:t>
      </w:r>
      <w:proofErr w:type="spellEnd"/>
      <w:r w:rsidRPr="0063447E">
        <w:rPr>
          <w:rFonts w:ascii="Times New Roman" w:hAnsi="Times New Roman" w:cs="Times New Roman"/>
        </w:rPr>
        <w:t xml:space="preserve"> </w:t>
      </w:r>
      <w:proofErr w:type="spellStart"/>
      <w:r w:rsidRPr="0063447E">
        <w:rPr>
          <w:rFonts w:ascii="Times New Roman" w:hAnsi="Times New Roman" w:cs="Times New Roman"/>
        </w:rPr>
        <w:t>сили</w:t>
      </w:r>
      <w:proofErr w:type="spellEnd"/>
      <w:r w:rsidRPr="0063447E">
        <w:rPr>
          <w:rFonts w:ascii="Times New Roman" w:hAnsi="Times New Roman" w:cs="Times New Roman"/>
        </w:rPr>
        <w:t xml:space="preserve"> на </w:t>
      </w:r>
      <w:proofErr w:type="spellStart"/>
      <w:r w:rsidRPr="0063447E">
        <w:rPr>
          <w:rFonts w:ascii="Times New Roman" w:hAnsi="Times New Roman" w:cs="Times New Roman"/>
        </w:rPr>
        <w:t>деяку</w:t>
      </w:r>
      <w:proofErr w:type="spellEnd"/>
      <w:r w:rsidRPr="0063447E">
        <w:rPr>
          <w:rFonts w:ascii="Times New Roman" w:hAnsi="Times New Roman" w:cs="Times New Roman"/>
        </w:rPr>
        <w:t xml:space="preserve"> величину </w:t>
      </w:r>
      <w:r w:rsidRPr="0063447E">
        <w:rPr>
          <w:rFonts w:ascii="Times New Roman" w:hAnsi="Times New Roman" w:cs="Times New Roman"/>
          <w:b/>
          <w:i/>
          <w:sz w:val="28"/>
          <w:szCs w:val="28"/>
        </w:rPr>
        <w:t>δ</w:t>
      </w:r>
      <w:r w:rsidRPr="0063447E">
        <w:rPr>
          <w:rFonts w:ascii="Times New Roman" w:hAnsi="Times New Roman" w:cs="Times New Roman"/>
        </w:rPr>
        <w:t>.</w:t>
      </w:r>
    </w:p>
    <w:tbl>
      <w:tblPr>
        <w:tblW w:w="0" w:type="auto"/>
        <w:tblInd w:w="78" w:type="dxa"/>
        <w:tblLook w:val="0000" w:firstRow="0" w:lastRow="0" w:firstColumn="0" w:lastColumn="0" w:noHBand="0" w:noVBand="0"/>
      </w:tblPr>
      <w:tblGrid>
        <w:gridCol w:w="3300"/>
        <w:gridCol w:w="3660"/>
      </w:tblGrid>
      <w:tr w:rsidR="0063447E" w:rsidTr="00393B61">
        <w:trPr>
          <w:trHeight w:val="300"/>
        </w:trPr>
        <w:tc>
          <w:tcPr>
            <w:tcW w:w="3300" w:type="dxa"/>
            <w:vAlign w:val="center"/>
          </w:tcPr>
          <w:p w:rsidR="0063447E" w:rsidRDefault="0063447E" w:rsidP="0063447E">
            <w:pPr>
              <w:spacing w:after="0"/>
              <w:ind w:left="30"/>
              <w:jc w:val="center"/>
              <w:rPr>
                <w:lang w:val="en-US"/>
              </w:rPr>
            </w:pPr>
            <w:r>
              <w:object w:dxaOrig="3225" w:dyaOrig="3600">
                <v:shape id="_x0000_i1026" type="#_x0000_t75" style="width:136.5pt;height:152.25pt" o:ole="">
                  <v:imagedata r:id="rId12" o:title=""/>
                </v:shape>
                <o:OLEObject Type="Embed" ProgID="PBrush" ShapeID="_x0000_i1026" DrawAspect="Content" ObjectID="_1830258808" r:id="rId13"/>
              </w:object>
            </w:r>
          </w:p>
          <w:p w:rsidR="0063447E" w:rsidRPr="0063447E" w:rsidRDefault="0063447E" w:rsidP="0063447E">
            <w:pPr>
              <w:spacing w:after="0"/>
              <w:ind w:left="3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3447E">
              <w:rPr>
                <w:rFonts w:ascii="Times New Roman" w:hAnsi="Times New Roman" w:cs="Times New Roman"/>
              </w:rPr>
              <w:t>Рисунок</w:t>
            </w:r>
            <w:r w:rsidRPr="0063447E">
              <w:rPr>
                <w:rFonts w:ascii="Times New Roman" w:hAnsi="Times New Roman" w:cs="Times New Roman"/>
                <w:lang w:val="en-US"/>
              </w:rPr>
              <w:t xml:space="preserve"> 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660" w:type="dxa"/>
            <w:vAlign w:val="center"/>
          </w:tcPr>
          <w:p w:rsidR="0063447E" w:rsidRDefault="0063447E" w:rsidP="0063447E">
            <w:pPr>
              <w:spacing w:after="0"/>
              <w:ind w:left="30"/>
              <w:rPr>
                <w:rFonts w:ascii="Times New Roman" w:hAnsi="Times New Roman" w:cs="Times New Roman"/>
                <w:lang w:val="en-US"/>
              </w:rPr>
            </w:pPr>
            <w:r w:rsidRPr="0063447E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63447E">
              <w:rPr>
                <w:rFonts w:ascii="Times New Roman" w:hAnsi="Times New Roman" w:cs="Times New Roman"/>
              </w:rPr>
              <w:t>стані</w:t>
            </w:r>
            <w:proofErr w:type="spellEnd"/>
            <w:r w:rsidRPr="00634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3447E">
              <w:rPr>
                <w:rFonts w:ascii="Times New Roman" w:hAnsi="Times New Roman" w:cs="Times New Roman"/>
              </w:rPr>
              <w:t>р</w:t>
            </w:r>
            <w:proofErr w:type="gramEnd"/>
            <w:r w:rsidRPr="0063447E">
              <w:rPr>
                <w:rFonts w:ascii="Times New Roman" w:hAnsi="Times New Roman" w:cs="Times New Roman"/>
              </w:rPr>
              <w:t>івноваги</w:t>
            </w:r>
            <w:proofErr w:type="spellEnd"/>
            <w:r w:rsidRPr="006344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47E">
              <w:rPr>
                <w:rFonts w:ascii="Times New Roman" w:hAnsi="Times New Roman" w:cs="Times New Roman"/>
              </w:rPr>
              <w:t>маємо</w:t>
            </w:r>
            <w:proofErr w:type="spellEnd"/>
          </w:p>
          <w:p w:rsidR="0063447E" w:rsidRPr="00393B61" w:rsidRDefault="005457B0" w:rsidP="0063447E">
            <w:pPr>
              <w:spacing w:after="0"/>
              <w:ind w:left="3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en-US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C</m:t>
                        </m:r>
                      </m:sub>
                    </m:sSub>
                  </m:e>
                </m:nary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="Times New Roman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Times New Roman"/>
                                <w:lang w:val="en-US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="Times New Roman"/>
                            <w:lang w:val="en-US"/>
                          </w:rPr>
                          <m:t>i</m:t>
                        </m:r>
                      </m:sub>
                    </m:sSub>
                  </m:e>
                </m:d>
                <m:r>
                  <w:rPr>
                    <w:rFonts w:ascii="Cambria Math" w:hAnsi="Cambria Math" w:cs="Times New Roman"/>
                    <w:lang w:val="en-US"/>
                  </w:rPr>
                  <m:t>=0;</m:t>
                </m:r>
              </m:oMath>
            </m:oMathPara>
          </w:p>
          <w:p w:rsidR="00393B61" w:rsidRPr="00393B61" w:rsidRDefault="00393B61" w:rsidP="00393B61">
            <w:pPr>
              <w:spacing w:after="0"/>
              <w:ind w:left="30"/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lang w:val="en-US"/>
                  </w:rPr>
                  <m:t>-Q∙R+N∙δ=0;</m:t>
                </m:r>
              </m:oMath>
            </m:oMathPara>
          </w:p>
          <w:p w:rsidR="00393B61" w:rsidRPr="00393B61" w:rsidRDefault="005457B0" w:rsidP="00393B61">
            <w:pPr>
              <w:spacing w:after="0"/>
              <w:ind w:left="30"/>
              <w:jc w:val="center"/>
              <w:rPr>
                <w:rFonts w:ascii="Times New Roman" w:eastAsiaTheme="minorEastAsia" w:hAnsi="Times New Roman" w:cs="Times New Roman"/>
                <w:i/>
                <w:lang w:val="en-US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ГР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N∙δ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R</m:t>
                  </m:r>
                </m:den>
              </m:f>
            </m:oMath>
            <w:r w:rsidR="00393B61">
              <w:rPr>
                <w:rFonts w:ascii="Times New Roman" w:eastAsiaTheme="minorEastAsia" w:hAnsi="Times New Roman" w:cs="Times New Roman"/>
                <w:i/>
                <w:lang w:val="en-US"/>
              </w:rPr>
              <w:t>.</w:t>
            </w:r>
          </w:p>
        </w:tc>
      </w:tr>
    </w:tbl>
    <w:p w:rsidR="002A41A4" w:rsidRPr="005457B0" w:rsidRDefault="00393B61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93B61">
        <w:rPr>
          <w:rFonts w:ascii="Times New Roman" w:hAnsi="Times New Roman" w:cs="Times New Roman"/>
        </w:rPr>
        <w:lastRenderedPageBreak/>
        <w:t xml:space="preserve">Коли </w:t>
      </w:r>
      <w:r w:rsidRPr="00393B61">
        <w:rPr>
          <w:rFonts w:ascii="Times New Roman" w:hAnsi="Times New Roman" w:cs="Times New Roman"/>
          <w:b/>
          <w:i/>
          <w:sz w:val="24"/>
          <w:szCs w:val="24"/>
        </w:rPr>
        <w:t xml:space="preserve">Q &lt; </w:t>
      </w:r>
      <w:proofErr w:type="spellStart"/>
      <w:proofErr w:type="gramStart"/>
      <w:r w:rsidRPr="00393B61">
        <w:rPr>
          <w:rFonts w:ascii="Times New Roman" w:hAnsi="Times New Roman" w:cs="Times New Roman"/>
          <w:b/>
          <w:i/>
          <w:sz w:val="24"/>
          <w:szCs w:val="24"/>
        </w:rPr>
        <w:t>Q</w:t>
      </w:r>
      <w:proofErr w:type="gramEnd"/>
      <w:r w:rsidRPr="00393B6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гр</w:t>
      </w:r>
      <w:proofErr w:type="spellEnd"/>
      <w:r w:rsidRPr="00393B61">
        <w:rPr>
          <w:rFonts w:ascii="Times New Roman" w:hAnsi="Times New Roman" w:cs="Times New Roman"/>
        </w:rPr>
        <w:t xml:space="preserve"> – </w:t>
      </w:r>
      <w:proofErr w:type="spellStart"/>
      <w:r w:rsidRPr="00393B61">
        <w:rPr>
          <w:rFonts w:ascii="Times New Roman" w:hAnsi="Times New Roman" w:cs="Times New Roman"/>
        </w:rPr>
        <w:t>тіло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перебуває</w:t>
      </w:r>
      <w:proofErr w:type="spellEnd"/>
      <w:r w:rsidRPr="00393B61">
        <w:rPr>
          <w:rFonts w:ascii="Times New Roman" w:hAnsi="Times New Roman" w:cs="Times New Roman"/>
        </w:rPr>
        <w:t xml:space="preserve"> у </w:t>
      </w:r>
      <w:proofErr w:type="spellStart"/>
      <w:r w:rsidRPr="00393B61">
        <w:rPr>
          <w:rFonts w:ascii="Times New Roman" w:hAnsi="Times New Roman" w:cs="Times New Roman"/>
        </w:rPr>
        <w:t>спокої</w:t>
      </w:r>
      <w:proofErr w:type="spellEnd"/>
      <w:r w:rsidRPr="00393B61">
        <w:rPr>
          <w:rFonts w:ascii="Times New Roman" w:hAnsi="Times New Roman" w:cs="Times New Roman"/>
        </w:rPr>
        <w:t xml:space="preserve">, за </w:t>
      </w:r>
      <w:r w:rsidRPr="00393B61">
        <w:rPr>
          <w:rFonts w:ascii="Times New Roman" w:hAnsi="Times New Roman" w:cs="Times New Roman"/>
          <w:b/>
          <w:i/>
          <w:sz w:val="24"/>
          <w:szCs w:val="24"/>
        </w:rPr>
        <w:t xml:space="preserve">Q &gt; </w:t>
      </w:r>
      <w:proofErr w:type="spellStart"/>
      <w:r w:rsidRPr="00393B61">
        <w:rPr>
          <w:rFonts w:ascii="Times New Roman" w:hAnsi="Times New Roman" w:cs="Times New Roman"/>
          <w:b/>
          <w:i/>
          <w:sz w:val="24"/>
          <w:szCs w:val="24"/>
        </w:rPr>
        <w:t>Q</w:t>
      </w:r>
      <w:r w:rsidRPr="00393B61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гр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починається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кочення</w:t>
      </w:r>
      <w:proofErr w:type="spellEnd"/>
      <w:r w:rsidRPr="00393B61">
        <w:rPr>
          <w:rFonts w:ascii="Times New Roman" w:hAnsi="Times New Roman" w:cs="Times New Roman"/>
        </w:rPr>
        <w:t xml:space="preserve">. Величина </w:t>
      </w:r>
      <w:r w:rsidRPr="00393B61">
        <w:rPr>
          <w:rFonts w:ascii="Times New Roman" w:hAnsi="Times New Roman" w:cs="Times New Roman"/>
          <w:b/>
          <w:i/>
          <w:sz w:val="24"/>
          <w:szCs w:val="24"/>
        </w:rPr>
        <w:t>δ</w:t>
      </w:r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називається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коефіцієнтом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тертя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кочення</w:t>
      </w:r>
      <w:proofErr w:type="spellEnd"/>
      <w:r w:rsidRPr="00393B61">
        <w:rPr>
          <w:rFonts w:ascii="Times New Roman" w:hAnsi="Times New Roman" w:cs="Times New Roman"/>
        </w:rPr>
        <w:t xml:space="preserve"> і </w:t>
      </w:r>
      <w:proofErr w:type="spellStart"/>
      <w:r w:rsidRPr="00393B61">
        <w:rPr>
          <w:rFonts w:ascii="Times New Roman" w:hAnsi="Times New Roman" w:cs="Times New Roman"/>
        </w:rPr>
        <w:t>має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одиниці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виміру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довжини</w:t>
      </w:r>
      <w:proofErr w:type="spellEnd"/>
      <w:r w:rsidRPr="00393B61">
        <w:rPr>
          <w:rFonts w:ascii="Times New Roman" w:hAnsi="Times New Roman" w:cs="Times New Roman"/>
        </w:rPr>
        <w:t xml:space="preserve">. </w:t>
      </w:r>
    </w:p>
    <w:p w:rsidR="00253393" w:rsidRPr="00603468" w:rsidRDefault="00393B61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393B61">
        <w:rPr>
          <w:rFonts w:ascii="Times New Roman" w:hAnsi="Times New Roman" w:cs="Times New Roman"/>
        </w:rPr>
        <w:t>Добуток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нормальної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реакції</w:t>
      </w:r>
      <w:proofErr w:type="spellEnd"/>
      <w:r w:rsidRPr="00393B61">
        <w:rPr>
          <w:rFonts w:ascii="Times New Roman" w:hAnsi="Times New Roman" w:cs="Times New Roman"/>
        </w:rPr>
        <w:t xml:space="preserve"> на </w:t>
      </w:r>
      <w:proofErr w:type="spellStart"/>
      <w:r w:rsidRPr="00393B61">
        <w:rPr>
          <w:rFonts w:ascii="Times New Roman" w:hAnsi="Times New Roman" w:cs="Times New Roman"/>
        </w:rPr>
        <w:t>коефіцієнт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тертя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кочення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393B61">
        <w:rPr>
          <w:rFonts w:ascii="Times New Roman" w:hAnsi="Times New Roman" w:cs="Times New Roman"/>
        </w:rPr>
        <w:t>називається</w:t>
      </w:r>
      <w:proofErr w:type="spellEnd"/>
      <w:r w:rsidRPr="00393B61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  <w:b/>
          <w:i/>
        </w:rPr>
        <w:t>граничним</w:t>
      </w:r>
      <w:proofErr w:type="spellEnd"/>
      <w:r w:rsidRPr="002A41A4">
        <w:rPr>
          <w:rFonts w:ascii="Times New Roman" w:hAnsi="Times New Roman" w:cs="Times New Roman"/>
          <w:b/>
          <w:i/>
        </w:rPr>
        <w:t xml:space="preserve"> моментом </w:t>
      </w:r>
      <w:proofErr w:type="spellStart"/>
      <w:r w:rsidRPr="002A41A4">
        <w:rPr>
          <w:rFonts w:ascii="Times New Roman" w:hAnsi="Times New Roman" w:cs="Times New Roman"/>
          <w:b/>
          <w:i/>
        </w:rPr>
        <w:t>кочення</w:t>
      </w:r>
      <w:proofErr w:type="spellEnd"/>
      <w:r w:rsidRPr="00393B61">
        <w:rPr>
          <w:rFonts w:ascii="Times New Roman" w:hAnsi="Times New Roman" w:cs="Times New Roman"/>
        </w:rPr>
        <w:t>.</w:t>
      </w:r>
    </w:p>
    <w:p w:rsidR="00253393" w:rsidRPr="002A41A4" w:rsidRDefault="005457B0" w:rsidP="002A41A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ГР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δ</m:t>
        </m:r>
      </m:oMath>
      <w:r w:rsidR="002A41A4" w:rsidRPr="002A41A4">
        <w:rPr>
          <w:rFonts w:ascii="Times New Roman" w:eastAsiaTheme="minorEastAsia" w:hAnsi="Times New Roman" w:cs="Times New Roman"/>
          <w:b/>
          <w:i/>
          <w:sz w:val="24"/>
          <w:szCs w:val="24"/>
        </w:rPr>
        <w:t>.</w:t>
      </w:r>
    </w:p>
    <w:p w:rsidR="007377F7" w:rsidRPr="002A41A4" w:rsidRDefault="002A41A4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Зазвичай</w:t>
      </w:r>
      <w:proofErr w:type="spellEnd"/>
      <w:r w:rsidRPr="002A41A4">
        <w:rPr>
          <w:rFonts w:ascii="Times New Roman" w:hAnsi="Times New Roman" w:cs="Times New Roman"/>
        </w:rPr>
        <w:t xml:space="preserve"> сила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кочення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набагато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менша</w:t>
      </w:r>
      <w:proofErr w:type="spellEnd"/>
      <w:r w:rsidRPr="002A41A4">
        <w:rPr>
          <w:rFonts w:ascii="Times New Roman" w:hAnsi="Times New Roman" w:cs="Times New Roman"/>
        </w:rPr>
        <w:t xml:space="preserve"> за силу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ковзання</w:t>
      </w:r>
      <w:proofErr w:type="spellEnd"/>
      <w:r w:rsidRPr="002A41A4">
        <w:rPr>
          <w:rFonts w:ascii="Times New Roman" w:hAnsi="Times New Roman" w:cs="Times New Roman"/>
        </w:rPr>
        <w:t>.</w:t>
      </w:r>
    </w:p>
    <w:p w:rsidR="009D0E43" w:rsidRPr="009D0E43" w:rsidRDefault="009D0E43" w:rsidP="005327F0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F77533" w:rsidRPr="004A0806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4A0806">
        <w:rPr>
          <w:rFonts w:ascii="Times New Roman" w:hAnsi="Times New Roman" w:cs="Times New Roman"/>
          <w:b/>
        </w:rPr>
        <w:t>Питання</w:t>
      </w:r>
      <w:proofErr w:type="spellEnd"/>
      <w:r w:rsidRPr="004A0806">
        <w:rPr>
          <w:rFonts w:ascii="Times New Roman" w:hAnsi="Times New Roman" w:cs="Times New Roman"/>
          <w:b/>
        </w:rPr>
        <w:t xml:space="preserve"> для </w:t>
      </w:r>
      <w:proofErr w:type="spellStart"/>
      <w:r w:rsidRPr="004A0806">
        <w:rPr>
          <w:rFonts w:ascii="Times New Roman" w:hAnsi="Times New Roman" w:cs="Times New Roman"/>
          <w:b/>
        </w:rPr>
        <w:t>самоперевірки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r w:rsidRPr="004A0806">
        <w:rPr>
          <w:rFonts w:ascii="Times New Roman" w:hAnsi="Times New Roman" w:cs="Times New Roman"/>
          <w:b/>
        </w:rPr>
        <w:t>знань</w:t>
      </w:r>
      <w:proofErr w:type="spellEnd"/>
      <w:r w:rsidRPr="004A0806">
        <w:rPr>
          <w:rFonts w:ascii="Times New Roman" w:hAnsi="Times New Roman" w:cs="Times New Roman"/>
          <w:b/>
        </w:rPr>
        <w:t xml:space="preserve"> та контролю </w:t>
      </w:r>
      <w:proofErr w:type="spellStart"/>
      <w:r w:rsidRPr="004A0806">
        <w:rPr>
          <w:rFonts w:ascii="Times New Roman" w:hAnsi="Times New Roman" w:cs="Times New Roman"/>
          <w:b/>
        </w:rPr>
        <w:t>засвоєння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0806">
        <w:rPr>
          <w:rFonts w:ascii="Times New Roman" w:hAnsi="Times New Roman" w:cs="Times New Roman"/>
          <w:b/>
        </w:rPr>
        <w:t>матер</w:t>
      </w:r>
      <w:proofErr w:type="gramEnd"/>
      <w:r w:rsidRPr="004A0806">
        <w:rPr>
          <w:rFonts w:ascii="Times New Roman" w:hAnsi="Times New Roman" w:cs="Times New Roman"/>
          <w:b/>
        </w:rPr>
        <w:t>іалу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5457B0">
        <w:rPr>
          <w:rFonts w:ascii="Times New Roman" w:hAnsi="Times New Roman" w:cs="Times New Roman"/>
          <w:b/>
          <w:lang w:val="uk-UA"/>
        </w:rPr>
        <w:t>2</w:t>
      </w:r>
      <w:bookmarkStart w:id="0" w:name="_GoBack"/>
      <w:bookmarkEnd w:id="0"/>
    </w:p>
    <w:p w:rsidR="002A41A4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2A41A4">
        <w:rPr>
          <w:rFonts w:ascii="Times New Roman" w:hAnsi="Times New Roman" w:cs="Times New Roman"/>
        </w:rPr>
        <w:t>Що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називається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тертям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2A41A4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2A41A4">
        <w:rPr>
          <w:rFonts w:ascii="Times New Roman" w:hAnsi="Times New Roman" w:cs="Times New Roman"/>
        </w:rPr>
        <w:t>Що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називається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тертям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ковзання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2A41A4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Чому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дорівнює</w:t>
      </w:r>
      <w:proofErr w:type="spellEnd"/>
      <w:r w:rsidRPr="002A41A4">
        <w:rPr>
          <w:rFonts w:ascii="Times New Roman" w:hAnsi="Times New Roman" w:cs="Times New Roman"/>
        </w:rPr>
        <w:t xml:space="preserve"> сила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ковзання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2A41A4" w:rsidRPr="005457B0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Що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таке</w:t>
      </w:r>
      <w:proofErr w:type="spellEnd"/>
      <w:r w:rsidRPr="002A41A4">
        <w:rPr>
          <w:rFonts w:ascii="Times New Roman" w:hAnsi="Times New Roman" w:cs="Times New Roman"/>
        </w:rPr>
        <w:t xml:space="preserve"> кут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  <w:proofErr w:type="spellStart"/>
      <w:r w:rsidRPr="002A41A4">
        <w:rPr>
          <w:rFonts w:ascii="Times New Roman" w:hAnsi="Times New Roman" w:cs="Times New Roman"/>
        </w:rPr>
        <w:t>Чому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дорівнює</w:t>
      </w:r>
      <w:proofErr w:type="spellEnd"/>
      <w:r w:rsidRPr="002A41A4">
        <w:rPr>
          <w:rFonts w:ascii="Times New Roman" w:hAnsi="Times New Roman" w:cs="Times New Roman"/>
        </w:rPr>
        <w:t xml:space="preserve"> тангенс кута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2A41A4" w:rsidRPr="005457B0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Які</w:t>
      </w:r>
      <w:proofErr w:type="spellEnd"/>
      <w:r w:rsidRPr="005457B0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одиниці</w:t>
      </w:r>
      <w:proofErr w:type="spellEnd"/>
      <w:r w:rsidRPr="005457B0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вимірювання</w:t>
      </w:r>
      <w:proofErr w:type="spellEnd"/>
      <w:r w:rsidRPr="005457B0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коефіцієнта</w:t>
      </w:r>
      <w:proofErr w:type="spellEnd"/>
      <w:r w:rsidRPr="005457B0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5457B0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ковзання</w:t>
      </w:r>
      <w:proofErr w:type="spellEnd"/>
      <w:r w:rsidRPr="005457B0">
        <w:rPr>
          <w:rFonts w:ascii="Times New Roman" w:hAnsi="Times New Roman" w:cs="Times New Roman"/>
        </w:rPr>
        <w:t xml:space="preserve">? </w:t>
      </w:r>
    </w:p>
    <w:p w:rsidR="002A41A4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lang w:val="en-US"/>
        </w:rPr>
      </w:pPr>
      <w:proofErr w:type="spellStart"/>
      <w:r w:rsidRPr="002A41A4">
        <w:rPr>
          <w:rFonts w:ascii="Times New Roman" w:hAnsi="Times New Roman" w:cs="Times New Roman"/>
        </w:rPr>
        <w:t>Що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називається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тертям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кочення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2A41A4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Чому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A41A4">
        <w:rPr>
          <w:rFonts w:ascii="Times New Roman" w:hAnsi="Times New Roman" w:cs="Times New Roman"/>
        </w:rPr>
        <w:t>р</w:t>
      </w:r>
      <w:proofErr w:type="gramEnd"/>
      <w:r w:rsidRPr="002A41A4">
        <w:rPr>
          <w:rFonts w:ascii="Times New Roman" w:hAnsi="Times New Roman" w:cs="Times New Roman"/>
        </w:rPr>
        <w:t>івний</w:t>
      </w:r>
      <w:proofErr w:type="spellEnd"/>
      <w:r w:rsidRPr="002A41A4">
        <w:rPr>
          <w:rFonts w:ascii="Times New Roman" w:hAnsi="Times New Roman" w:cs="Times New Roman"/>
        </w:rPr>
        <w:t xml:space="preserve"> момент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кочення</w:t>
      </w:r>
      <w:proofErr w:type="spellEnd"/>
      <w:r w:rsidRPr="002A41A4">
        <w:rPr>
          <w:rFonts w:ascii="Times New Roman" w:hAnsi="Times New Roman" w:cs="Times New Roman"/>
        </w:rPr>
        <w:t xml:space="preserve">? </w:t>
      </w:r>
    </w:p>
    <w:p w:rsidR="00F77533" w:rsidRPr="002A41A4" w:rsidRDefault="002A41A4" w:rsidP="002A41A4">
      <w:pPr>
        <w:pStyle w:val="a4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2A41A4">
        <w:rPr>
          <w:rFonts w:ascii="Times New Roman" w:hAnsi="Times New Roman" w:cs="Times New Roman"/>
        </w:rPr>
        <w:t>Які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одиниці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вимірювання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коефіцієнта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тертя</w:t>
      </w:r>
      <w:proofErr w:type="spellEnd"/>
      <w:r w:rsidRPr="002A41A4">
        <w:rPr>
          <w:rFonts w:ascii="Times New Roman" w:hAnsi="Times New Roman" w:cs="Times New Roman"/>
        </w:rPr>
        <w:t xml:space="preserve"> </w:t>
      </w:r>
      <w:proofErr w:type="spellStart"/>
      <w:r w:rsidRPr="002A41A4">
        <w:rPr>
          <w:rFonts w:ascii="Times New Roman" w:hAnsi="Times New Roman" w:cs="Times New Roman"/>
        </w:rPr>
        <w:t>кочення</w:t>
      </w:r>
      <w:proofErr w:type="spellEnd"/>
      <w:r w:rsidRPr="002A41A4">
        <w:rPr>
          <w:rFonts w:ascii="Times New Roman" w:hAnsi="Times New Roman" w:cs="Times New Roman"/>
        </w:rPr>
        <w:t>?</w:t>
      </w:r>
    </w:p>
    <w:p w:rsidR="00123DF0" w:rsidRDefault="00123DF0" w:rsidP="00F77533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</w:p>
    <w:p w:rsidR="00C10E4A" w:rsidRPr="00C10E4A" w:rsidRDefault="00C10E4A" w:rsidP="00C10E4A">
      <w:pPr>
        <w:pStyle w:val="130"/>
        <w:shd w:val="clear" w:color="auto" w:fill="auto"/>
        <w:tabs>
          <w:tab w:val="left" w:pos="3567"/>
        </w:tabs>
        <w:spacing w:after="0" w:line="280" w:lineRule="exact"/>
        <w:rPr>
          <w:sz w:val="24"/>
          <w:szCs w:val="24"/>
        </w:rPr>
      </w:pPr>
      <w:bookmarkStart w:id="1" w:name="bookmark21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"/>
      <w:proofErr w:type="spellEnd"/>
    </w:p>
    <w:p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2" w:name="bookmark22"/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BB6ED2" w:rsidRDefault="00BB6ED2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BB6ED2">
        <w:rPr>
          <w:rFonts w:ascii="Times New Roman" w:hAnsi="Times New Roman" w:cs="Times New Roman"/>
          <w:lang w:val="uk-UA" w:bidi="uk-UA"/>
        </w:rPr>
        <w:t>Шумляківський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В.П.,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Можаровський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М.М.,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Колодницька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C10E4A">
      <w:pPr>
        <w:numPr>
          <w:ilvl w:val="0"/>
          <w:numId w:val="3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lastRenderedPageBreak/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C10E4A">
      <w:pPr>
        <w:numPr>
          <w:ilvl w:val="0"/>
          <w:numId w:val="4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C10E4A">
      <w:pPr>
        <w:numPr>
          <w:ilvl w:val="0"/>
          <w:numId w:val="5"/>
        </w:numPr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20610"/>
    <w:rsid w:val="0002214D"/>
    <w:rsid w:val="00032CEE"/>
    <w:rsid w:val="000B1852"/>
    <w:rsid w:val="000D0ADA"/>
    <w:rsid w:val="00123DF0"/>
    <w:rsid w:val="001564B6"/>
    <w:rsid w:val="00192A6F"/>
    <w:rsid w:val="001964DF"/>
    <w:rsid w:val="001D415B"/>
    <w:rsid w:val="001F0D11"/>
    <w:rsid w:val="001F6428"/>
    <w:rsid w:val="002023AE"/>
    <w:rsid w:val="00253393"/>
    <w:rsid w:val="002A41A4"/>
    <w:rsid w:val="002D0C49"/>
    <w:rsid w:val="00322AAD"/>
    <w:rsid w:val="003819F3"/>
    <w:rsid w:val="00393B61"/>
    <w:rsid w:val="003B04C8"/>
    <w:rsid w:val="00431066"/>
    <w:rsid w:val="004468A2"/>
    <w:rsid w:val="00466CD2"/>
    <w:rsid w:val="0048492B"/>
    <w:rsid w:val="004A0806"/>
    <w:rsid w:val="00523A56"/>
    <w:rsid w:val="005327F0"/>
    <w:rsid w:val="00542E47"/>
    <w:rsid w:val="005457B0"/>
    <w:rsid w:val="0057260F"/>
    <w:rsid w:val="005A707B"/>
    <w:rsid w:val="005F6245"/>
    <w:rsid w:val="00601686"/>
    <w:rsid w:val="00603468"/>
    <w:rsid w:val="0060404E"/>
    <w:rsid w:val="0063447E"/>
    <w:rsid w:val="006658CD"/>
    <w:rsid w:val="006B408A"/>
    <w:rsid w:val="006D3744"/>
    <w:rsid w:val="00703C75"/>
    <w:rsid w:val="00720DA6"/>
    <w:rsid w:val="00735D8B"/>
    <w:rsid w:val="007377F7"/>
    <w:rsid w:val="00763AD1"/>
    <w:rsid w:val="00787449"/>
    <w:rsid w:val="007D0D4D"/>
    <w:rsid w:val="008066BA"/>
    <w:rsid w:val="0085477B"/>
    <w:rsid w:val="00925BF7"/>
    <w:rsid w:val="00947AEE"/>
    <w:rsid w:val="009B294E"/>
    <w:rsid w:val="009B70C1"/>
    <w:rsid w:val="009D0E43"/>
    <w:rsid w:val="00A67F1D"/>
    <w:rsid w:val="00AD3296"/>
    <w:rsid w:val="00B25F1F"/>
    <w:rsid w:val="00BB6ED2"/>
    <w:rsid w:val="00BF578F"/>
    <w:rsid w:val="00C075F7"/>
    <w:rsid w:val="00C10E4A"/>
    <w:rsid w:val="00C14968"/>
    <w:rsid w:val="00CF7FAF"/>
    <w:rsid w:val="00D16B5C"/>
    <w:rsid w:val="00D26D55"/>
    <w:rsid w:val="00D317C0"/>
    <w:rsid w:val="00D76AA2"/>
    <w:rsid w:val="00DB68BF"/>
    <w:rsid w:val="00DF3378"/>
    <w:rsid w:val="00E10BD8"/>
    <w:rsid w:val="00E328D9"/>
    <w:rsid w:val="00E54CDE"/>
    <w:rsid w:val="00E973D7"/>
    <w:rsid w:val="00EE2AA5"/>
    <w:rsid w:val="00EE5037"/>
    <w:rsid w:val="00F04EFB"/>
    <w:rsid w:val="00F163FE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4</cp:revision>
  <cp:lastPrinted>2021-09-07T23:23:00Z</cp:lastPrinted>
  <dcterms:created xsi:type="dcterms:W3CDTF">2026-01-18T10:49:00Z</dcterms:created>
  <dcterms:modified xsi:type="dcterms:W3CDTF">2026-01-18T14:27:00Z</dcterms:modified>
</cp:coreProperties>
</file>