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35" w:rsidRPr="00781E35" w:rsidRDefault="00781E35" w:rsidP="00781E35">
      <w:pPr>
        <w:widowControl w:val="0"/>
        <w:adjustRightInd w:val="0"/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Рекомендована література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Основна література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781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Березуцький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 Ризики та безпека населення в умовах потенційної загрози [Електронний ресурс] :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посібник /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Березуцький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Сукач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С.В. ;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ун-т “Харків.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політехн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ін-т”. – Електрон. текст. дані. – Харків : НТУ “ХПІ”, 2024. – 225 с. </w:t>
      </w:r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URL: </w:t>
      </w: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https://repository.kpi.kharkov.ua/server/api/core/bitstreams/1a84eb67-96ee-4110-9bbf-557db4b22035/content</w:t>
      </w:r>
    </w:p>
    <w:p w:rsidR="00781E35" w:rsidRPr="00781E35" w:rsidRDefault="00781E35" w:rsidP="00781E35">
      <w:pPr>
        <w:widowControl w:val="0"/>
        <w:adjustRightInd w:val="0"/>
        <w:spacing w:after="0" w:line="264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2. </w:t>
      </w:r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Березуцький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Управління охороною праці: навчальний посібник. Харків: ФОП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Панов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2021. 412 с. URL: </w:t>
      </w:r>
      <w:hyperlink r:id="rId6" w:history="1">
        <w:r w:rsidRPr="00781E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https://repository.kpi.kharkov.ua/server/api/core/bitstreams/47ac71ea-afed-4a03-8a3e-f82185d2b88e/content</w:t>
        </w:r>
      </w:hyperlink>
    </w:p>
    <w:p w:rsidR="00781E35" w:rsidRPr="00781E35" w:rsidRDefault="00781E35" w:rsidP="00781E35">
      <w:pPr>
        <w:widowControl w:val="0"/>
        <w:adjustRightInd w:val="0"/>
        <w:spacing w:after="0" w:line="264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Безпека життєдіяльності та охорона праці : підручник. В. В.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Сокуренко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М. Бандурка, С. М. Бортник та ін. ; за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ред. В. В.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Сокуренка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Харків.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справ. Харків: ХНУВС, 2021. 308 с. URL: </w:t>
      </w:r>
      <w:hyperlink r:id="rId7" w:history="1">
        <w:r w:rsidRPr="00781E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https://dspace.univd.edu.ua/server/api/core/bitstreams/064659a3-311c-4355-b1c4-47647cc9038c/content</w:t>
        </w:r>
      </w:hyperlink>
    </w:p>
    <w:p w:rsidR="00781E35" w:rsidRPr="00781E35" w:rsidRDefault="00781E35" w:rsidP="00781E35">
      <w:pPr>
        <w:widowControl w:val="0"/>
        <w:adjustRightInd w:val="0"/>
        <w:spacing w:after="0" w:line="264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Пожарова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Охорона праці: навчальний посібник. Одеса. 2022. 86 с. URL: https://dspace.onua.edu.ua/server/api/core/bitstreams/c43eae68-55d5-4119-8ee7-c7fa957b3d17/content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Полукаров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 О.,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Праховнік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 А.,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Землянська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В. Охорона праці та цивільний захист. Навчальний посібник. Київ, 2023. 306 с. </w:t>
      </w:r>
      <w:r w:rsidRPr="0078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URL: </w:t>
      </w:r>
      <w:hyperlink r:id="rId8" w:history="1">
        <w:r w:rsidRPr="00781E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https://ela.kpi.ua/server/api/core/bitstreams/4852f1c4-3356-4486-bc3c-03224fafe9e1/content</w:t>
        </w:r>
      </w:hyperlink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Допоміжна література</w:t>
      </w:r>
    </w:p>
    <w:p w:rsidR="00781E35" w:rsidRPr="00781E35" w:rsidRDefault="00781E35" w:rsidP="00781E3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Васійчук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В.О., Гончарук В.Є., Качан С.І.,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Мохняк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С.М. Основи цивільного захисту: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посібник / Львів, 2010. 384 с.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2.Демиденко Г.П. Безпека життєдіяльності: Навчальний посібник для студентів вищих навчальних закладів. К.: НТУУ «КПІ», 2007 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Желібо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Є. П.,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Заверуха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 М.,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Зацарний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В. Безпека життєдіяльності.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посіб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/ за ред. Є. П.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Желібо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6-е вид. К.: «Каравела», 2009. 344 с. 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Желібо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Є. П.,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Зацарний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В. Безпека життєдіяльності. Підручник. К.: «Каравела», 2008. 280 с.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Безпека життєдіяльності.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посіб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. / за ред. Г.П. Демиденко. К.: НТУУ «КПІ», 2008. 300 с.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Основи охорони праці: підручник. / Ткачук К.Н.,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Халімовський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М.О.,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Зацарний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Зеркалов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Д.В. та ін.. К.: Основа, 2011. 474 с. 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Ткачук К. Н.,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Зацарний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В., Каштанов С.Ф. та ін. Охорона праці та промислова безпека: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посіб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К.: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Лібра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2010.  559 с. 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8. Ткачук К.Н.,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Мольчак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Я.О., Каштанов С.Ф.,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Полукаров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О.І. та ін. Управління охороною праці: Навчальний посібник. Луцьк: 2012. 287 с. 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Ткачук К.Н.,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Єсипенко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А.С.,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Филипчук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В.Л.,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Полукаров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О.І. та ін. Система державного нагляду за промисловою безпекою та охороною праці: Навчальний посібник. Рівне: 2012. 384 с. 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Стеблюк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М.І. Цивільна оборона та цивільний захист: Підручник. К: Знання-Прес, 2007. 487 с.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11. Денисова Н. М. Сучасний стан системи навчання з питань охороні праці та цивільного захисту під час професійної підготовки у вищих навчальних закладах України / Н. М. Денисова // Безпека життєдіяльності. 2019. № 4. С. 16–17.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Kotsiuba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Herasymchuk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O.,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Shamrai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Lukianova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Anpilova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Y.,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Rybak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O.,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Lefter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I. A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Strategic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Prerequisites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Implementation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Waste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Management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Regional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Level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Ecological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Engineering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&amp;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Technology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2023.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Vol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. 24(1). P. 55-66. SCOPUS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L.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Demchyk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O.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Herasymchuk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Monitoring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component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course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Life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safety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labor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protection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Naukovyi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visnyk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Natsionalnoho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Hirnychoho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Universytetu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. 2022. № 5. p.170-174. SCOPUS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Шелест З. М.,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Корбут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Б., Герасимчук О. Л.,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Кальчук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 В. Оцінка радіаційного фону в житлових приміщеннях, зумовленого техногенно підсиленими джерелами природного походження. Технічна інженерія. 2023.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. 1(91). С. 398–406.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15. Вивчення впливу автотранспорту на стан атмосферного повітря м. Житомира методом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ліхеноіндикації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Герасимчук О.Л.//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Modern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engineering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innovative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technologies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Issue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 (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part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1).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March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2020.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Karlsruhe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Germany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. p.139 – 143.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Васільєва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Л.А., Шевчук Л.М., Герасимчук О.Л. Передумови виникнення надзвичайних ситуацій природного і техногенного характеру на території Житомирської області. Екологічні науки. 2023.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. 6(51). С. 14-17.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Криворучко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 О.,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Іськов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 С., Герасимчук О. Л.,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Муштаєв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В.,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Муштаєв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 О. Дослідження та радіаційний контроль за породами в кар’єрі та готовою продукцією на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Городському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родовищі граніту та мігматиту з метою захисту працівників та недопущення професійних захворювань. Технічна інженерія. 2024.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. 1(93). С. 363–371. https://doi.org/10.26642/ten-2024-1(93)-363-371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Іськов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 С.,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Криворучко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 О., Герасимчук О. Л.,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Башинський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 І.,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Остафійчук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 М. Дослідження рівня шумового навантаження під час різання природного каменю дисковим алмазним інструментом. Технічна інженерія. 2024.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1(93). С. 339–347. </w:t>
      </w:r>
      <w:hyperlink r:id="rId9" w:history="1">
        <w:r w:rsidRPr="00781E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https://doi.org/10.26642/ten-2024-1(93)-339-347</w:t>
        </w:r>
      </w:hyperlink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19. Шевчук Л. М., Герасимчук О. Л.,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Васільєва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 А. Аналіз та оцінка надзвичайних ситуацій, пов’язаних з повенями в Україні. Географія та туризм. 2024.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76. С. 44-52. 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20. Шевчук Л.М.,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Васільєва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Л.А., Герасимчук О.Л. Ландшафти Житомира: структура геосистем міста, природні та техногенні небезпеки регіону. Екологічні науки. 2025. </w:t>
      </w:r>
      <w:proofErr w:type="spellStart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</w:t>
      </w:r>
      <w:proofErr w:type="spellEnd"/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. 59. С. 283-290.</w:t>
      </w:r>
    </w:p>
    <w:p w:rsid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13. Інформаційні ресурси в Інтернеті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1. http://zakon3.rada.gov.ua/laws/show/2694-12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2. http://zakon2.rada.gov.ua/laws/show/322-08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3. http://zakon3.rada.gov.ua/laws/show/1105-14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4. http://zakon3.rada.gov.ua/laws/show/5403-17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5. http://zakon3.rada.gov.ua/laws/show/2801-12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6. http://zakon3.rada.gov.ua/laws/show/877-16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7. http://zakon3.rada.gov.ua/laws/show/39/95-%D0%B2%D1%80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8. http://www.dnop.gov.ua/files/pokaz1.Pdf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9. http://sh.st/v7duu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10. http://zakon2.rada.gov.ua/laws/show/270-2001-%D0%BF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11. https://zakon.rada.gov.ua/rada/show/z0612-19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12. https://zakon.rada.gov.ua/laws/show/337-2019-%D0%BF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13. http://zakon2.rada.gov.ua/laws/show/z0902-07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14. http://zakon2.rada.gov.ua/laws/show/1662-2000-%D0%BF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15. https://zakon.rada.gov.ua/laws/show/626-2017-%D0%BF#Text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16. https://zakon.rada.gov.ua/laws/show/819-2013-%D0%BF#Text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17. https://zakon.rada.gov.ua/laws/show/138-2017-%D0%BF#Text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35">
        <w:rPr>
          <w:rFonts w:ascii="Times New Roman" w:eastAsia="Times New Roman" w:hAnsi="Times New Roman" w:cs="Times New Roman"/>
          <w:sz w:val="28"/>
          <w:szCs w:val="28"/>
          <w:lang w:eastAsia="uk-UA"/>
        </w:rPr>
        <w:t>18. https://zakon.rada.gov.ua/laws/show/11-2014-%D0%BF#Text</w:t>
      </w:r>
    </w:p>
    <w:p w:rsidR="00781E35" w:rsidRPr="00781E35" w:rsidRDefault="00781E35" w:rsidP="00781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95C" w:rsidRDefault="00781E35"/>
    <w:sectPr w:rsidR="0017695C" w:rsidSect="002C68F0">
      <w:headerReference w:type="even" r:id="rId10"/>
      <w:headerReference w:type="first" r:id="rId11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E35" w:rsidRDefault="00781E35" w:rsidP="00781E35">
      <w:pPr>
        <w:spacing w:after="0" w:line="240" w:lineRule="auto"/>
      </w:pPr>
      <w:r>
        <w:separator/>
      </w:r>
    </w:p>
  </w:endnote>
  <w:endnote w:type="continuationSeparator" w:id="0">
    <w:p w:rsidR="00781E35" w:rsidRDefault="00781E35" w:rsidP="0078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E35" w:rsidRDefault="00781E35" w:rsidP="00781E35">
      <w:pPr>
        <w:spacing w:after="0" w:line="240" w:lineRule="auto"/>
      </w:pPr>
      <w:r>
        <w:separator/>
      </w:r>
    </w:p>
  </w:footnote>
  <w:footnote w:type="continuationSeparator" w:id="0">
    <w:p w:rsidR="00781E35" w:rsidRDefault="00781E35" w:rsidP="0078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BA" w:rsidRDefault="00781E35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8BA" w:rsidRDefault="00781E35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BA" w:rsidRPr="00E65116" w:rsidRDefault="00781E35" w:rsidP="00E65116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35"/>
    <w:rsid w:val="004A69C0"/>
    <w:rsid w:val="005F4A3A"/>
    <w:rsid w:val="0078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905E"/>
  <w15:chartTrackingRefBased/>
  <w15:docId w15:val="{0191B9AE-CC4A-4C8F-95F3-B841648E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1E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1E35"/>
  </w:style>
  <w:style w:type="character" w:styleId="a5">
    <w:name w:val="page number"/>
    <w:basedOn w:val="a0"/>
    <w:rsid w:val="00781E35"/>
  </w:style>
  <w:style w:type="paragraph" w:styleId="a6">
    <w:name w:val="footer"/>
    <w:basedOn w:val="a"/>
    <w:link w:val="a7"/>
    <w:uiPriority w:val="99"/>
    <w:unhideWhenUsed/>
    <w:rsid w:val="00781E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server/api/core/bitstreams/4852f1c4-3356-4486-bc3c-03224fafe9e1/conten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space.univd.edu.ua/server/api/core/bitstreams/064659a3-311c-4355-b1c4-47647cc9038c/conte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pository.kpi.kharkov.ua/server/api/core/bitstreams/47ac71ea-afed-4a03-8a3e-f82185d2b88e/conten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26642/ten-2024-1(93)-339-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4067</Words>
  <Characters>2319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Олена</cp:lastModifiedBy>
  <cp:revision>1</cp:revision>
  <dcterms:created xsi:type="dcterms:W3CDTF">2026-01-23T08:03:00Z</dcterms:created>
  <dcterms:modified xsi:type="dcterms:W3CDTF">2026-01-23T08:07:00Z</dcterms:modified>
</cp:coreProperties>
</file>