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A5" w:rsidRPr="00CD454A" w:rsidRDefault="00BA6CA5" w:rsidP="00CD45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CD45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ТЕСТОВІ ЗАВДАННЯ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</w:t>
      </w:r>
      <w:proofErr w:type="spellEnd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функція</w:t>
      </w:r>
      <w:proofErr w:type="spellEnd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субстрату у гідропоніці: а) джерело мінерального живлення б) опора і аерація коренів в) фотосинтез г) захист від світла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Яка </w:t>
      </w:r>
      <w:proofErr w:type="spellStart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властивість</w:t>
      </w:r>
      <w:proofErr w:type="spellEnd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субстрату </w:t>
      </w:r>
      <w:proofErr w:type="spellStart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газообмін у кореневій зоні? а) вологоємність б) катіонообмінна ємність в) пористість г) </w:t>
      </w:r>
      <w:r w:rsidRPr="00BA6CA5">
        <w:rPr>
          <w:rFonts w:ascii="Times New Roman" w:eastAsia="Times New Roman" w:hAnsi="Times New Roman" w:cs="Times New Roman"/>
          <w:sz w:val="24"/>
          <w:szCs w:val="24"/>
        </w:rPr>
        <w:t>pH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Оптимальна повітряна фракція субстрату становить: а) 5–10 % б) 10–15 % в) 20–30 % г) понад 40 %</w:t>
      </w:r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До інертних субстратів належить: а) торф б) кокосове волок</w:t>
      </w:r>
      <w:r w:rsid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в) </w:t>
      </w:r>
      <w:proofErr w:type="spellStart"/>
      <w:r w:rsid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мінеральна</w:t>
      </w:r>
      <w:proofErr w:type="spellEnd"/>
      <w:r w:rsid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вата г) компост</w:t>
      </w:r>
    </w:p>
    <w:p w:rsidR="00BA6CA5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недолік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мінеральної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вати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: а) низька аерація б) висока кислотність в) складність утилізації г) нестабільна структура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Кокосовий субстрат перед використанням необхідно: а) стерилізувати б) промивати від солей в) висушувати г) подрібнювати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Найвищу аераційну здатність має: а) торф б) вермикуліт в) перліт г) кокос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>Катіонообмінна ємність характерна насамперед для: а) інертних субстратів б) активних субстратів в) синтетичних матеріалів г) піску</w:t>
      </w:r>
    </w:p>
    <w:p w:rsidR="00BA6CA5" w:rsidRPr="00BA6CA5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Оптимальний </w:t>
      </w:r>
      <w:r w:rsidRPr="00BA6CA5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субстратного середовища для більшості культур: а) 4,0–4,5 б) 4,5–5,0 в) 5,5–6,5 г) 7,0–8,0</w:t>
      </w:r>
    </w:p>
    <w:p w:rsidR="00CD454A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Основна небезпека перезволоження субстрату: а) засолення б) гіпоксія коренів в) дефіцит азоту г) підвищення </w:t>
      </w:r>
      <w:r w:rsidRPr="00BA6CA5">
        <w:rPr>
          <w:rFonts w:ascii="Times New Roman" w:eastAsia="Times New Roman" w:hAnsi="Times New Roman" w:cs="Times New Roman"/>
          <w:sz w:val="24"/>
          <w:szCs w:val="24"/>
        </w:rPr>
        <w:t>pH</w:t>
      </w:r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Поживний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ґрунтовий екстракт б) водний розчин мінеральних солей в) органічна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суспензія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колоїдний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розчи</w:t>
      </w:r>
      <w:proofErr w:type="spellEnd"/>
    </w:p>
    <w:p w:rsidR="00CD454A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входить </w:t>
      </w:r>
      <w:proofErr w:type="gram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до складу</w:t>
      </w:r>
      <w:proofErr w:type="gram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хлорофілу? а)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Mg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CD454A" w:rsidRDefault="00CD454A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новна</w:t>
      </w:r>
      <w:proofErr w:type="spellEnd"/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форма </w:t>
      </w:r>
      <w:proofErr w:type="spellStart"/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засвоєння</w:t>
      </w:r>
      <w:proofErr w:type="spellEnd"/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азоту </w:t>
      </w:r>
      <w:proofErr w:type="spellStart"/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рослинами</w:t>
      </w:r>
      <w:proofErr w:type="spellEnd"/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</w:rPr>
        <w:t>N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₂ б) 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</w:rPr>
        <w:t>NH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₃ в) 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</w:rPr>
        <w:t>NO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₃⁻ г) 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</w:rPr>
        <w:t>NO</w:t>
      </w:r>
      <w:r w:rsidR="00BA6CA5"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₂⁻</w:t>
      </w:r>
    </w:p>
    <w:p w:rsidR="00CD454A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макроелемент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регулює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осмотичний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тиск? а)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Верхівкова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гниль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плодів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пов’язана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дефіцитом: а)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Mg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CD454A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кий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мікроелемент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найчутливіший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змін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а)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Zn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</w:rPr>
        <w:t>Mn</w:t>
      </w:r>
      <w:proofErr w:type="spellEnd"/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Хелатні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мікроелементів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для: а) підвищення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стабілізації елементів в) зниження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стерилізації</w:t>
      </w:r>
      <w:proofErr w:type="spellEnd"/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Іонний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антагонізм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синергія елементів б) випадіння осаду в)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пригнічення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засвоєння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окиснення</w:t>
      </w:r>
      <w:proofErr w:type="spellEnd"/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Надлишок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калію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знижує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засвоєння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фосфору б) азоту в) кальцію і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магнію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сірки</w:t>
      </w:r>
      <w:proofErr w:type="spellEnd"/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Оптимальна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для салату</w:t>
      </w:r>
      <w:proofErr w:type="gram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0,5–1,0 б) 1,2–1,8 в) 2,5–3,5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понад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4,0</w:t>
      </w:r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маточних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розчинів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зберігання води б) знезараження в) точне дозування г) корекція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кальцієву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селітру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змішують з фосфатами? а) токсичність б) утворення осаду в) підвищення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випаровування</w:t>
      </w:r>
      <w:proofErr w:type="spellEnd"/>
    </w:p>
    <w:p w:rsid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Оптимальний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поживного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розчину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4,0–4,5 б) 5,5–6,5 в) 7,0–7,5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понад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8,</w:t>
      </w:r>
    </w:p>
    <w:p w:rsidR="00CD454A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зниження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KOH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OH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)₂ в)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HNO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₃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</w:p>
    <w:p w:rsidR="00BA6CA5" w:rsidRPr="00CD454A" w:rsidRDefault="00BA6CA5" w:rsidP="00CD45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Висока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спричиняє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а)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гіпоксію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осмотичний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стрес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фотодеструкцію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г) </w:t>
      </w:r>
      <w:proofErr w:type="spellStart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дефіцит</w:t>
      </w:r>
      <w:proofErr w:type="spellEnd"/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454A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CD454A">
        <w:rPr>
          <w:rFonts w:ascii="Times New Roman" w:eastAsia="Times New Roman" w:hAnsi="Times New Roman" w:cs="Times New Roman"/>
          <w:sz w:val="24"/>
          <w:szCs w:val="24"/>
          <w:lang w:val="ru-RU"/>
        </w:rPr>
        <w:t>₂</w:t>
      </w:r>
    </w:p>
    <w:p w:rsidR="00532F7B" w:rsidRPr="00BA6CA5" w:rsidRDefault="00532F7B" w:rsidP="00CD454A">
      <w:pPr>
        <w:spacing w:after="0" w:line="360" w:lineRule="auto"/>
        <w:jc w:val="both"/>
        <w:rPr>
          <w:lang w:val="ru-RU"/>
        </w:rPr>
      </w:pPr>
      <w:bookmarkStart w:id="0" w:name="_GoBack"/>
      <w:bookmarkEnd w:id="0"/>
    </w:p>
    <w:sectPr w:rsidR="00532F7B" w:rsidRPr="00BA6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46D"/>
    <w:multiLevelType w:val="multilevel"/>
    <w:tmpl w:val="CA42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91543"/>
    <w:multiLevelType w:val="multilevel"/>
    <w:tmpl w:val="A624542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E5149"/>
    <w:multiLevelType w:val="multilevel"/>
    <w:tmpl w:val="4B84949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A5"/>
    <w:rsid w:val="00532F7B"/>
    <w:rsid w:val="00BA6CA5"/>
    <w:rsid w:val="00C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D2D1FA9"/>
  <w15:chartTrackingRefBased/>
  <w15:docId w15:val="{48519D30-CC01-4242-8AF5-5E0B311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C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6C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6C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6CA5"/>
    <w:rPr>
      <w:b/>
      <w:bCs/>
    </w:rPr>
  </w:style>
  <w:style w:type="character" w:styleId="a5">
    <w:name w:val="Emphasis"/>
    <w:basedOn w:val="a0"/>
    <w:uiPriority w:val="20"/>
    <w:qFormat/>
    <w:rsid w:val="00BA6CA5"/>
    <w:rPr>
      <w:i/>
      <w:iCs/>
    </w:rPr>
  </w:style>
  <w:style w:type="character" w:customStyle="1" w:styleId="min-w-0">
    <w:name w:val="min-w-0"/>
    <w:basedOn w:val="a0"/>
    <w:rsid w:val="00B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83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0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6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2026-01-16T07:36:00Z</dcterms:created>
  <dcterms:modified xsi:type="dcterms:W3CDTF">2026-01-16T07:36:00Z</dcterms:modified>
</cp:coreProperties>
</file>