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6930" w:rsidRDefault="00A76930" w:rsidP="00A76930">
      <w:pPr>
        <w:widowControl/>
        <w:autoSpaceDE w:val="0"/>
        <w:autoSpaceDN w:val="0"/>
        <w:spacing w:line="240" w:lineRule="auto"/>
        <w:contextualSpacing/>
        <w:jc w:val="center"/>
        <w:textAlignment w:val="auto"/>
        <w:rPr>
          <w:b/>
          <w:sz w:val="28"/>
          <w:szCs w:val="28"/>
          <w:lang w:val="uk-UA" w:eastAsia="uk-UA"/>
        </w:rPr>
      </w:pPr>
      <w:r w:rsidRPr="00C9148A">
        <w:rPr>
          <w:b/>
          <w:sz w:val="28"/>
          <w:szCs w:val="28"/>
          <w:lang w:val="uk-UA" w:eastAsia="uk-UA"/>
        </w:rPr>
        <w:t>Завдання для самостійної роботи</w:t>
      </w:r>
    </w:p>
    <w:p w:rsidR="00A76930" w:rsidRPr="00BE0B02" w:rsidRDefault="00A76930" w:rsidP="00A76930">
      <w:pPr>
        <w:widowControl/>
        <w:autoSpaceDE w:val="0"/>
        <w:autoSpaceDN w:val="0"/>
        <w:spacing w:line="240" w:lineRule="auto"/>
        <w:contextualSpacing/>
        <w:jc w:val="center"/>
        <w:textAlignment w:val="auto"/>
        <w:rPr>
          <w:b/>
          <w:sz w:val="28"/>
          <w:szCs w:val="28"/>
          <w:lang w:val="uk-UA" w:eastAsia="uk-UA"/>
        </w:rPr>
      </w:pPr>
      <w:bookmarkStart w:id="0" w:name="_GoBack"/>
      <w:bookmarkEnd w:id="0"/>
    </w:p>
    <w:tbl>
      <w:tblPr>
        <w:tblpPr w:leftFromText="180" w:rightFromText="180" w:vertAnchor="text" w:horzAnchor="margin" w:tblpY="7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70"/>
        <w:gridCol w:w="7024"/>
        <w:gridCol w:w="979"/>
        <w:gridCol w:w="1006"/>
      </w:tblGrid>
      <w:tr w:rsidR="00A76930" w:rsidRPr="00C9148A" w:rsidTr="00A84182">
        <w:trPr>
          <w:trHeight w:val="426"/>
          <w:tblHeader/>
        </w:trPr>
        <w:tc>
          <w:tcPr>
            <w:tcW w:w="350" w:type="pct"/>
            <w:vMerge w:val="restart"/>
            <w:vAlign w:val="center"/>
          </w:tcPr>
          <w:p w:rsidR="00A76930" w:rsidRPr="00C9148A" w:rsidRDefault="00A76930" w:rsidP="00A84182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sz w:val="28"/>
                <w:szCs w:val="28"/>
                <w:lang w:val="uk-UA" w:eastAsia="uk-UA"/>
              </w:rPr>
            </w:pPr>
            <w:r w:rsidRPr="00C9148A">
              <w:rPr>
                <w:rFonts w:eastAsia="Calibri"/>
                <w:sz w:val="28"/>
                <w:szCs w:val="28"/>
                <w:lang w:val="uk-UA" w:eastAsia="uk-UA"/>
              </w:rPr>
              <w:t>№ з/п</w:t>
            </w:r>
          </w:p>
        </w:tc>
        <w:tc>
          <w:tcPr>
            <w:tcW w:w="3632" w:type="pct"/>
            <w:vMerge w:val="restart"/>
            <w:vAlign w:val="center"/>
          </w:tcPr>
          <w:p w:rsidR="00A76930" w:rsidRPr="00C9148A" w:rsidRDefault="00A76930" w:rsidP="00A84182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sz w:val="28"/>
                <w:szCs w:val="28"/>
                <w:lang w:val="uk-UA" w:eastAsia="uk-UA"/>
              </w:rPr>
            </w:pPr>
            <w:r w:rsidRPr="00C9148A">
              <w:rPr>
                <w:rFonts w:eastAsia="Calibri"/>
                <w:sz w:val="28"/>
                <w:szCs w:val="28"/>
                <w:lang w:val="uk-UA" w:eastAsia="uk-UA"/>
              </w:rPr>
              <w:t>Назва теми</w:t>
            </w:r>
          </w:p>
        </w:tc>
        <w:tc>
          <w:tcPr>
            <w:tcW w:w="1018" w:type="pct"/>
            <w:gridSpan w:val="2"/>
            <w:vAlign w:val="center"/>
          </w:tcPr>
          <w:p w:rsidR="00A76930" w:rsidRPr="00C9148A" w:rsidRDefault="00A76930" w:rsidP="00A84182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sz w:val="28"/>
                <w:szCs w:val="28"/>
                <w:lang w:val="uk-UA" w:eastAsia="uk-UA"/>
              </w:rPr>
            </w:pPr>
            <w:r w:rsidRPr="00C9148A">
              <w:rPr>
                <w:rFonts w:eastAsia="Calibri"/>
                <w:sz w:val="28"/>
                <w:szCs w:val="28"/>
                <w:lang w:val="uk-UA" w:eastAsia="uk-UA"/>
              </w:rPr>
              <w:t>Кількість годин</w:t>
            </w:r>
          </w:p>
        </w:tc>
      </w:tr>
      <w:tr w:rsidR="00A76930" w:rsidRPr="00C9148A" w:rsidTr="00A84182">
        <w:trPr>
          <w:trHeight w:val="426"/>
          <w:tblHeader/>
        </w:trPr>
        <w:tc>
          <w:tcPr>
            <w:tcW w:w="350" w:type="pct"/>
            <w:vMerge/>
            <w:vAlign w:val="center"/>
          </w:tcPr>
          <w:p w:rsidR="00A76930" w:rsidRPr="00C9148A" w:rsidRDefault="00A76930" w:rsidP="00A84182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sz w:val="28"/>
                <w:szCs w:val="28"/>
                <w:lang w:val="uk-UA" w:eastAsia="uk-UA"/>
              </w:rPr>
            </w:pPr>
          </w:p>
        </w:tc>
        <w:tc>
          <w:tcPr>
            <w:tcW w:w="3632" w:type="pct"/>
            <w:vMerge/>
            <w:vAlign w:val="center"/>
          </w:tcPr>
          <w:p w:rsidR="00A76930" w:rsidRPr="00C9148A" w:rsidRDefault="00A76930" w:rsidP="00A84182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sz w:val="28"/>
                <w:szCs w:val="28"/>
                <w:lang w:val="uk-UA" w:eastAsia="uk-UA"/>
              </w:rPr>
            </w:pPr>
          </w:p>
        </w:tc>
        <w:tc>
          <w:tcPr>
            <w:tcW w:w="502" w:type="pct"/>
            <w:vAlign w:val="center"/>
          </w:tcPr>
          <w:p w:rsidR="00A76930" w:rsidRPr="00C9148A" w:rsidRDefault="00A76930" w:rsidP="00A84182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sz w:val="28"/>
                <w:szCs w:val="28"/>
                <w:lang w:val="uk-UA" w:eastAsia="uk-UA"/>
              </w:rPr>
            </w:pPr>
            <w:r w:rsidRPr="00C9148A">
              <w:rPr>
                <w:sz w:val="28"/>
                <w:szCs w:val="28"/>
                <w:lang w:val="uk-UA"/>
              </w:rPr>
              <w:t>денна форма</w:t>
            </w:r>
          </w:p>
        </w:tc>
        <w:tc>
          <w:tcPr>
            <w:tcW w:w="516" w:type="pct"/>
            <w:vAlign w:val="center"/>
          </w:tcPr>
          <w:p w:rsidR="00A76930" w:rsidRPr="00C9148A" w:rsidRDefault="00A76930" w:rsidP="00A84182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sz w:val="28"/>
                <w:szCs w:val="28"/>
                <w:lang w:val="uk-UA" w:eastAsia="uk-UA"/>
              </w:rPr>
            </w:pPr>
            <w:r w:rsidRPr="00C9148A">
              <w:rPr>
                <w:sz w:val="28"/>
                <w:szCs w:val="28"/>
                <w:lang w:val="uk-UA"/>
              </w:rPr>
              <w:t>заочна форма</w:t>
            </w:r>
          </w:p>
        </w:tc>
      </w:tr>
      <w:tr w:rsidR="00A76930" w:rsidRPr="00C9148A" w:rsidTr="00A84182">
        <w:trPr>
          <w:trHeight w:val="369"/>
        </w:trPr>
        <w:tc>
          <w:tcPr>
            <w:tcW w:w="5000" w:type="pct"/>
            <w:gridSpan w:val="4"/>
            <w:vAlign w:val="center"/>
          </w:tcPr>
          <w:p w:rsidR="00A76930" w:rsidRPr="00C9148A" w:rsidRDefault="00A76930" w:rsidP="00A8418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8"/>
                <w:szCs w:val="28"/>
                <w:lang w:val="uk-UA"/>
              </w:rPr>
            </w:pPr>
            <w:r w:rsidRPr="00C9148A">
              <w:rPr>
                <w:rFonts w:eastAsia="Calibri"/>
                <w:b/>
                <w:bCs/>
                <w:sz w:val="28"/>
                <w:szCs w:val="28"/>
                <w:lang w:val="uk-UA"/>
              </w:rPr>
              <w:t>МОДУЛЬ 1</w:t>
            </w:r>
          </w:p>
        </w:tc>
      </w:tr>
      <w:tr w:rsidR="00A76930" w:rsidRPr="00C9148A" w:rsidTr="00A84182">
        <w:trPr>
          <w:trHeight w:val="369"/>
        </w:trPr>
        <w:tc>
          <w:tcPr>
            <w:tcW w:w="5000" w:type="pct"/>
            <w:gridSpan w:val="4"/>
            <w:vAlign w:val="center"/>
          </w:tcPr>
          <w:p w:rsidR="00A76930" w:rsidRPr="00C9148A" w:rsidRDefault="00A76930" w:rsidP="00A8418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/>
                <w:bCs/>
                <w:sz w:val="28"/>
                <w:szCs w:val="28"/>
                <w:lang w:val="uk-UA"/>
              </w:rPr>
            </w:pPr>
            <w:r w:rsidRPr="00C9148A">
              <w:rPr>
                <w:rFonts w:eastAsia="Calibri"/>
                <w:b/>
                <w:bCs/>
                <w:sz w:val="28"/>
                <w:szCs w:val="28"/>
                <w:lang w:val="uk-UA"/>
              </w:rPr>
              <w:t>Змістовий модуль 1.</w:t>
            </w:r>
            <w:r w:rsidRPr="00C9148A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A76930" w:rsidRPr="00C9148A" w:rsidTr="00A84182">
        <w:trPr>
          <w:trHeight w:val="369"/>
        </w:trPr>
        <w:tc>
          <w:tcPr>
            <w:tcW w:w="350" w:type="pct"/>
            <w:vAlign w:val="center"/>
          </w:tcPr>
          <w:p w:rsidR="00A76930" w:rsidRPr="00C9148A" w:rsidRDefault="00A76930" w:rsidP="00A84182">
            <w:pPr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="Calibri"/>
                <w:sz w:val="28"/>
                <w:szCs w:val="28"/>
                <w:lang w:val="uk-UA" w:eastAsia="uk-UA"/>
              </w:rPr>
            </w:pPr>
            <w:r w:rsidRPr="00C9148A">
              <w:rPr>
                <w:rFonts w:eastAsia="Calibri"/>
                <w:sz w:val="28"/>
                <w:szCs w:val="28"/>
                <w:lang w:val="uk-UA" w:eastAsia="uk-UA"/>
              </w:rPr>
              <w:t>1</w:t>
            </w:r>
          </w:p>
        </w:tc>
        <w:tc>
          <w:tcPr>
            <w:tcW w:w="3632" w:type="pct"/>
          </w:tcPr>
          <w:p w:rsidR="00A76930" w:rsidRPr="00942D83" w:rsidRDefault="00A76930" w:rsidP="00A84182">
            <w:pPr>
              <w:pStyle w:val="a3"/>
              <w:rPr>
                <w:sz w:val="28"/>
                <w:szCs w:val="28"/>
              </w:rPr>
            </w:pPr>
            <w:r w:rsidRPr="00942D83">
              <w:rPr>
                <w:sz w:val="28"/>
                <w:szCs w:val="28"/>
                <w:lang w:val="ru-RU"/>
              </w:rPr>
              <w:t>А</w:t>
            </w:r>
            <w:r w:rsidRPr="00942D83">
              <w:rPr>
                <w:sz w:val="28"/>
                <w:szCs w:val="28"/>
              </w:rPr>
              <w:t>наліз впливу густоти посіву на урожайність біомаси.</w:t>
            </w:r>
          </w:p>
        </w:tc>
        <w:tc>
          <w:tcPr>
            <w:tcW w:w="502" w:type="pct"/>
            <w:vAlign w:val="center"/>
          </w:tcPr>
          <w:p w:rsidR="00A76930" w:rsidRPr="00C9148A" w:rsidRDefault="00A76930" w:rsidP="00A8418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8"/>
                <w:szCs w:val="28"/>
                <w:lang w:val="uk-UA"/>
              </w:rPr>
            </w:pPr>
            <w:r w:rsidRPr="00C9148A">
              <w:rPr>
                <w:rFonts w:eastAsia="Calibri"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516" w:type="pct"/>
            <w:vAlign w:val="center"/>
          </w:tcPr>
          <w:p w:rsidR="00A76930" w:rsidRPr="00C9148A" w:rsidRDefault="00A76930" w:rsidP="00A8418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8"/>
                <w:szCs w:val="28"/>
              </w:rPr>
            </w:pPr>
            <w:r w:rsidRPr="00C9148A">
              <w:rPr>
                <w:rFonts w:eastAsia="Calibri"/>
                <w:bCs/>
                <w:sz w:val="28"/>
                <w:szCs w:val="28"/>
                <w:lang w:val="en-US"/>
              </w:rPr>
              <w:t>1</w:t>
            </w:r>
            <w:r w:rsidRPr="00C9148A">
              <w:rPr>
                <w:rFonts w:eastAsia="Calibri"/>
                <w:bCs/>
                <w:sz w:val="28"/>
                <w:szCs w:val="28"/>
              </w:rPr>
              <w:t>3</w:t>
            </w:r>
          </w:p>
        </w:tc>
      </w:tr>
      <w:tr w:rsidR="00A76930" w:rsidRPr="00C9148A" w:rsidTr="00A84182">
        <w:trPr>
          <w:trHeight w:val="369"/>
        </w:trPr>
        <w:tc>
          <w:tcPr>
            <w:tcW w:w="350" w:type="pct"/>
            <w:vAlign w:val="center"/>
          </w:tcPr>
          <w:p w:rsidR="00A76930" w:rsidRPr="00C9148A" w:rsidRDefault="00A76930" w:rsidP="00A84182">
            <w:pPr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="Calibri"/>
                <w:sz w:val="28"/>
                <w:szCs w:val="28"/>
                <w:lang w:val="uk-UA" w:eastAsia="uk-UA"/>
              </w:rPr>
            </w:pPr>
            <w:r w:rsidRPr="00C9148A">
              <w:rPr>
                <w:rFonts w:eastAsia="Calibri"/>
                <w:sz w:val="28"/>
                <w:szCs w:val="28"/>
                <w:lang w:val="uk-UA" w:eastAsia="uk-UA"/>
              </w:rPr>
              <w:t>2</w:t>
            </w:r>
          </w:p>
        </w:tc>
        <w:tc>
          <w:tcPr>
            <w:tcW w:w="3632" w:type="pct"/>
          </w:tcPr>
          <w:p w:rsidR="00A76930" w:rsidRPr="00942D83" w:rsidRDefault="00A76930" w:rsidP="00A84182">
            <w:pPr>
              <w:pStyle w:val="a3"/>
              <w:rPr>
                <w:sz w:val="28"/>
                <w:szCs w:val="28"/>
              </w:rPr>
            </w:pPr>
            <w:r w:rsidRPr="00942D83">
              <w:rPr>
                <w:sz w:val="28"/>
                <w:szCs w:val="28"/>
              </w:rPr>
              <w:t>Визначення строків оптимального збору біомаси для різних культур.</w:t>
            </w:r>
          </w:p>
        </w:tc>
        <w:tc>
          <w:tcPr>
            <w:tcW w:w="502" w:type="pct"/>
          </w:tcPr>
          <w:p w:rsidR="00A76930" w:rsidRPr="00C9148A" w:rsidRDefault="00A76930" w:rsidP="00A84182">
            <w:pPr>
              <w:jc w:val="center"/>
              <w:rPr>
                <w:sz w:val="28"/>
                <w:szCs w:val="28"/>
              </w:rPr>
            </w:pPr>
            <w:r w:rsidRPr="00C9148A">
              <w:rPr>
                <w:rFonts w:eastAsia="Calibri"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516" w:type="pct"/>
            <w:vAlign w:val="center"/>
          </w:tcPr>
          <w:p w:rsidR="00A76930" w:rsidRPr="00C9148A" w:rsidRDefault="00A76930" w:rsidP="00A8418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8"/>
                <w:szCs w:val="28"/>
              </w:rPr>
            </w:pPr>
            <w:r w:rsidRPr="00C9148A">
              <w:rPr>
                <w:rFonts w:eastAsia="Calibri"/>
                <w:bCs/>
                <w:sz w:val="28"/>
                <w:szCs w:val="28"/>
                <w:lang w:val="en-US"/>
              </w:rPr>
              <w:t>1</w:t>
            </w:r>
            <w:r w:rsidRPr="00C9148A">
              <w:rPr>
                <w:rFonts w:eastAsia="Calibri"/>
                <w:bCs/>
                <w:sz w:val="28"/>
                <w:szCs w:val="28"/>
              </w:rPr>
              <w:t>3</w:t>
            </w:r>
          </w:p>
        </w:tc>
      </w:tr>
      <w:tr w:rsidR="00A76930" w:rsidRPr="00C9148A" w:rsidTr="00A84182">
        <w:trPr>
          <w:trHeight w:val="369"/>
        </w:trPr>
        <w:tc>
          <w:tcPr>
            <w:tcW w:w="350" w:type="pct"/>
            <w:vAlign w:val="center"/>
          </w:tcPr>
          <w:p w:rsidR="00A76930" w:rsidRPr="00C9148A" w:rsidRDefault="00A76930" w:rsidP="00A84182">
            <w:pPr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="Calibri"/>
                <w:sz w:val="28"/>
                <w:szCs w:val="28"/>
                <w:lang w:val="uk-UA" w:eastAsia="uk-UA"/>
              </w:rPr>
            </w:pPr>
            <w:r w:rsidRPr="00C9148A">
              <w:rPr>
                <w:rFonts w:eastAsia="Calibri"/>
                <w:sz w:val="28"/>
                <w:szCs w:val="28"/>
                <w:lang w:val="uk-UA" w:eastAsia="uk-UA"/>
              </w:rPr>
              <w:t>3</w:t>
            </w:r>
          </w:p>
        </w:tc>
        <w:tc>
          <w:tcPr>
            <w:tcW w:w="3632" w:type="pct"/>
          </w:tcPr>
          <w:p w:rsidR="00A76930" w:rsidRPr="00942D83" w:rsidRDefault="00A76930" w:rsidP="00A84182">
            <w:pPr>
              <w:pStyle w:val="a3"/>
              <w:rPr>
                <w:sz w:val="28"/>
                <w:szCs w:val="28"/>
              </w:rPr>
            </w:pPr>
            <w:r w:rsidRPr="00942D83">
              <w:rPr>
                <w:sz w:val="28"/>
                <w:szCs w:val="28"/>
              </w:rPr>
              <w:t>Оцінка енергетичних витрат на механізоване вирощування енергетичних культур.</w:t>
            </w:r>
          </w:p>
        </w:tc>
        <w:tc>
          <w:tcPr>
            <w:tcW w:w="502" w:type="pct"/>
          </w:tcPr>
          <w:p w:rsidR="00A76930" w:rsidRPr="00C9148A" w:rsidRDefault="00A76930" w:rsidP="00A84182">
            <w:pPr>
              <w:jc w:val="center"/>
              <w:rPr>
                <w:sz w:val="28"/>
                <w:szCs w:val="28"/>
              </w:rPr>
            </w:pPr>
            <w:r w:rsidRPr="00C9148A">
              <w:rPr>
                <w:rFonts w:eastAsia="Calibri"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516" w:type="pct"/>
            <w:vAlign w:val="center"/>
          </w:tcPr>
          <w:p w:rsidR="00A76930" w:rsidRPr="00C9148A" w:rsidRDefault="00A76930" w:rsidP="00A8418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8"/>
                <w:szCs w:val="28"/>
              </w:rPr>
            </w:pPr>
            <w:r w:rsidRPr="00C9148A">
              <w:rPr>
                <w:rFonts w:eastAsia="Calibri"/>
                <w:bCs/>
                <w:sz w:val="28"/>
                <w:szCs w:val="28"/>
                <w:lang w:val="en-US"/>
              </w:rPr>
              <w:t>1</w:t>
            </w:r>
            <w:r w:rsidRPr="00C9148A">
              <w:rPr>
                <w:rFonts w:eastAsia="Calibri"/>
                <w:bCs/>
                <w:sz w:val="28"/>
                <w:szCs w:val="28"/>
              </w:rPr>
              <w:t>3</w:t>
            </w:r>
          </w:p>
        </w:tc>
      </w:tr>
      <w:tr w:rsidR="00A76930" w:rsidRPr="00C9148A" w:rsidTr="00A84182">
        <w:trPr>
          <w:trHeight w:val="369"/>
        </w:trPr>
        <w:tc>
          <w:tcPr>
            <w:tcW w:w="350" w:type="pct"/>
            <w:vAlign w:val="center"/>
          </w:tcPr>
          <w:p w:rsidR="00A76930" w:rsidRPr="00C9148A" w:rsidRDefault="00A76930" w:rsidP="00A84182">
            <w:pPr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="Calibri"/>
                <w:sz w:val="28"/>
                <w:szCs w:val="28"/>
                <w:lang w:val="uk-UA" w:eastAsia="uk-UA"/>
              </w:rPr>
            </w:pPr>
            <w:r w:rsidRPr="00C9148A">
              <w:rPr>
                <w:rFonts w:eastAsia="Calibri"/>
                <w:sz w:val="28"/>
                <w:szCs w:val="28"/>
                <w:lang w:val="uk-UA" w:eastAsia="uk-UA"/>
              </w:rPr>
              <w:t>4</w:t>
            </w:r>
          </w:p>
        </w:tc>
        <w:tc>
          <w:tcPr>
            <w:tcW w:w="3632" w:type="pct"/>
          </w:tcPr>
          <w:p w:rsidR="00A76930" w:rsidRPr="00942D83" w:rsidRDefault="00A76930" w:rsidP="00A84182">
            <w:pPr>
              <w:pStyle w:val="a3"/>
              <w:rPr>
                <w:sz w:val="28"/>
                <w:szCs w:val="28"/>
              </w:rPr>
            </w:pPr>
            <w:r w:rsidRPr="00942D83">
              <w:rPr>
                <w:sz w:val="28"/>
                <w:szCs w:val="28"/>
              </w:rPr>
              <w:t>Технології розмноження багаторічних енергетичних культур: практичне порівняння.</w:t>
            </w:r>
          </w:p>
        </w:tc>
        <w:tc>
          <w:tcPr>
            <w:tcW w:w="502" w:type="pct"/>
          </w:tcPr>
          <w:p w:rsidR="00A76930" w:rsidRPr="00C9148A" w:rsidRDefault="00A76930" w:rsidP="00A84182">
            <w:pPr>
              <w:jc w:val="center"/>
              <w:rPr>
                <w:sz w:val="28"/>
                <w:szCs w:val="28"/>
              </w:rPr>
            </w:pPr>
            <w:r w:rsidRPr="00C9148A">
              <w:rPr>
                <w:rFonts w:eastAsia="Calibri"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516" w:type="pct"/>
            <w:vAlign w:val="center"/>
          </w:tcPr>
          <w:p w:rsidR="00A76930" w:rsidRPr="00C9148A" w:rsidRDefault="00A76930" w:rsidP="00A8418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8"/>
                <w:szCs w:val="28"/>
              </w:rPr>
            </w:pPr>
            <w:r w:rsidRPr="00C9148A">
              <w:rPr>
                <w:rFonts w:eastAsia="Calibri"/>
                <w:bCs/>
                <w:sz w:val="28"/>
                <w:szCs w:val="28"/>
                <w:lang w:val="en-US"/>
              </w:rPr>
              <w:t>1</w:t>
            </w:r>
            <w:r w:rsidRPr="00C9148A">
              <w:rPr>
                <w:rFonts w:eastAsia="Calibri"/>
                <w:bCs/>
                <w:sz w:val="28"/>
                <w:szCs w:val="28"/>
              </w:rPr>
              <w:t>3</w:t>
            </w:r>
          </w:p>
        </w:tc>
      </w:tr>
      <w:tr w:rsidR="00A76930" w:rsidRPr="00C9148A" w:rsidTr="00A84182">
        <w:trPr>
          <w:trHeight w:val="369"/>
        </w:trPr>
        <w:tc>
          <w:tcPr>
            <w:tcW w:w="350" w:type="pct"/>
            <w:vAlign w:val="center"/>
          </w:tcPr>
          <w:p w:rsidR="00A76930" w:rsidRPr="00C9148A" w:rsidRDefault="00A76930" w:rsidP="00A84182">
            <w:pPr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="Calibri"/>
                <w:sz w:val="28"/>
                <w:szCs w:val="28"/>
                <w:lang w:val="uk-UA" w:eastAsia="uk-UA"/>
              </w:rPr>
            </w:pPr>
            <w:r w:rsidRPr="00C9148A">
              <w:rPr>
                <w:rFonts w:eastAsia="Calibri"/>
                <w:sz w:val="28"/>
                <w:szCs w:val="28"/>
                <w:lang w:val="uk-UA" w:eastAsia="uk-UA"/>
              </w:rPr>
              <w:t>5</w:t>
            </w:r>
          </w:p>
        </w:tc>
        <w:tc>
          <w:tcPr>
            <w:tcW w:w="3632" w:type="pct"/>
          </w:tcPr>
          <w:p w:rsidR="00A76930" w:rsidRPr="00942D83" w:rsidRDefault="00A76930" w:rsidP="00A84182">
            <w:pPr>
              <w:pStyle w:val="a3"/>
              <w:rPr>
                <w:sz w:val="28"/>
                <w:szCs w:val="28"/>
              </w:rPr>
            </w:pPr>
            <w:r w:rsidRPr="00942D83">
              <w:rPr>
                <w:sz w:val="28"/>
                <w:szCs w:val="28"/>
              </w:rPr>
              <w:t xml:space="preserve">Вивчення </w:t>
            </w:r>
            <w:proofErr w:type="spellStart"/>
            <w:r w:rsidRPr="00942D83">
              <w:rPr>
                <w:sz w:val="28"/>
                <w:szCs w:val="28"/>
              </w:rPr>
              <w:t>фітосанітарного</w:t>
            </w:r>
            <w:proofErr w:type="spellEnd"/>
            <w:r w:rsidRPr="00942D83">
              <w:rPr>
                <w:sz w:val="28"/>
                <w:szCs w:val="28"/>
              </w:rPr>
              <w:t xml:space="preserve"> стану посівів енергетичних культур.</w:t>
            </w:r>
          </w:p>
        </w:tc>
        <w:tc>
          <w:tcPr>
            <w:tcW w:w="502" w:type="pct"/>
          </w:tcPr>
          <w:p w:rsidR="00A76930" w:rsidRPr="00C9148A" w:rsidRDefault="00A76930" w:rsidP="00A84182">
            <w:pPr>
              <w:jc w:val="center"/>
              <w:rPr>
                <w:sz w:val="28"/>
                <w:szCs w:val="28"/>
              </w:rPr>
            </w:pPr>
            <w:r w:rsidRPr="00C9148A">
              <w:rPr>
                <w:rFonts w:eastAsia="Calibri"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516" w:type="pct"/>
            <w:vAlign w:val="center"/>
          </w:tcPr>
          <w:p w:rsidR="00A76930" w:rsidRPr="00C9148A" w:rsidRDefault="00A76930" w:rsidP="00A8418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8"/>
                <w:szCs w:val="28"/>
              </w:rPr>
            </w:pPr>
            <w:r w:rsidRPr="00C9148A">
              <w:rPr>
                <w:rFonts w:eastAsia="Calibri"/>
                <w:bCs/>
                <w:sz w:val="28"/>
                <w:szCs w:val="28"/>
                <w:lang w:val="en-US"/>
              </w:rPr>
              <w:t>1</w:t>
            </w:r>
            <w:r w:rsidRPr="00C9148A">
              <w:rPr>
                <w:rFonts w:eastAsia="Calibri"/>
                <w:bCs/>
                <w:sz w:val="28"/>
                <w:szCs w:val="28"/>
              </w:rPr>
              <w:t>2</w:t>
            </w:r>
          </w:p>
        </w:tc>
      </w:tr>
      <w:tr w:rsidR="00A76930" w:rsidRPr="00C9148A" w:rsidTr="00A84182">
        <w:trPr>
          <w:trHeight w:val="369"/>
        </w:trPr>
        <w:tc>
          <w:tcPr>
            <w:tcW w:w="5000" w:type="pct"/>
            <w:gridSpan w:val="4"/>
            <w:vAlign w:val="center"/>
          </w:tcPr>
          <w:p w:rsidR="00A76930" w:rsidRPr="00942D83" w:rsidRDefault="00A76930" w:rsidP="00A8418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8"/>
                <w:szCs w:val="28"/>
                <w:lang w:val="uk-UA"/>
              </w:rPr>
            </w:pPr>
            <w:r w:rsidRPr="00942D83">
              <w:rPr>
                <w:rFonts w:eastAsia="Calibri"/>
                <w:b/>
                <w:bCs/>
                <w:sz w:val="28"/>
                <w:szCs w:val="28"/>
                <w:lang w:val="uk-UA"/>
              </w:rPr>
              <w:t xml:space="preserve">Змістовий модуль 2. </w:t>
            </w:r>
            <w:r w:rsidRPr="00942D83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A76930" w:rsidRPr="00C9148A" w:rsidTr="00A84182">
        <w:trPr>
          <w:trHeight w:val="369"/>
        </w:trPr>
        <w:tc>
          <w:tcPr>
            <w:tcW w:w="350" w:type="pct"/>
            <w:vAlign w:val="center"/>
          </w:tcPr>
          <w:p w:rsidR="00A76930" w:rsidRPr="00C9148A" w:rsidRDefault="00A76930" w:rsidP="00A84182">
            <w:pPr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="Calibri"/>
                <w:sz w:val="28"/>
                <w:szCs w:val="28"/>
                <w:lang w:val="uk-UA" w:eastAsia="uk-UA"/>
              </w:rPr>
            </w:pPr>
            <w:r w:rsidRPr="00C9148A">
              <w:rPr>
                <w:rFonts w:eastAsia="Calibri"/>
                <w:sz w:val="28"/>
                <w:szCs w:val="28"/>
                <w:lang w:val="uk-UA" w:eastAsia="uk-UA"/>
              </w:rPr>
              <w:t>6</w:t>
            </w:r>
          </w:p>
        </w:tc>
        <w:tc>
          <w:tcPr>
            <w:tcW w:w="3632" w:type="pct"/>
          </w:tcPr>
          <w:p w:rsidR="00A76930" w:rsidRPr="00942D83" w:rsidRDefault="00A76930" w:rsidP="00A84182">
            <w:pPr>
              <w:pStyle w:val="a3"/>
              <w:rPr>
                <w:sz w:val="28"/>
                <w:szCs w:val="28"/>
              </w:rPr>
            </w:pPr>
            <w:r w:rsidRPr="00942D83">
              <w:rPr>
                <w:sz w:val="28"/>
                <w:szCs w:val="28"/>
              </w:rPr>
              <w:t>Розрахунок вмісту енергії в біомасі за різних режимів сушки.</w:t>
            </w:r>
          </w:p>
        </w:tc>
        <w:tc>
          <w:tcPr>
            <w:tcW w:w="502" w:type="pct"/>
            <w:vAlign w:val="center"/>
          </w:tcPr>
          <w:p w:rsidR="00A76930" w:rsidRPr="00C9148A" w:rsidRDefault="00A76930" w:rsidP="00A8418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8"/>
                <w:szCs w:val="28"/>
                <w:lang w:val="uk-UA"/>
              </w:rPr>
            </w:pPr>
            <w:r w:rsidRPr="00C9148A">
              <w:rPr>
                <w:rFonts w:eastAsia="Calibri"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516" w:type="pct"/>
            <w:vAlign w:val="center"/>
          </w:tcPr>
          <w:p w:rsidR="00A76930" w:rsidRPr="00C9148A" w:rsidRDefault="00A76930" w:rsidP="00A8418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8"/>
                <w:szCs w:val="28"/>
                <w:lang w:val="en-US"/>
              </w:rPr>
            </w:pPr>
            <w:r w:rsidRPr="00C9148A">
              <w:rPr>
                <w:rFonts w:eastAsia="Calibri"/>
                <w:bCs/>
                <w:sz w:val="28"/>
                <w:szCs w:val="28"/>
                <w:lang w:val="en-US"/>
              </w:rPr>
              <w:t>13</w:t>
            </w:r>
          </w:p>
        </w:tc>
      </w:tr>
      <w:tr w:rsidR="00A76930" w:rsidRPr="00C9148A" w:rsidTr="00A84182">
        <w:trPr>
          <w:trHeight w:val="369"/>
        </w:trPr>
        <w:tc>
          <w:tcPr>
            <w:tcW w:w="350" w:type="pct"/>
            <w:vAlign w:val="center"/>
          </w:tcPr>
          <w:p w:rsidR="00A76930" w:rsidRPr="00C9148A" w:rsidRDefault="00A76930" w:rsidP="00A84182">
            <w:pPr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="Calibri"/>
                <w:sz w:val="28"/>
                <w:szCs w:val="28"/>
                <w:lang w:val="uk-UA" w:eastAsia="uk-UA"/>
              </w:rPr>
            </w:pPr>
            <w:r w:rsidRPr="00C9148A">
              <w:rPr>
                <w:rFonts w:eastAsia="Calibri"/>
                <w:sz w:val="28"/>
                <w:szCs w:val="28"/>
                <w:lang w:val="uk-UA" w:eastAsia="uk-UA"/>
              </w:rPr>
              <w:t>7</w:t>
            </w:r>
          </w:p>
        </w:tc>
        <w:tc>
          <w:tcPr>
            <w:tcW w:w="3632" w:type="pct"/>
          </w:tcPr>
          <w:p w:rsidR="00A76930" w:rsidRPr="00942D83" w:rsidRDefault="00A76930" w:rsidP="00A84182">
            <w:pPr>
              <w:pStyle w:val="a3"/>
              <w:rPr>
                <w:sz w:val="28"/>
                <w:szCs w:val="28"/>
              </w:rPr>
            </w:pPr>
            <w:r w:rsidRPr="00942D83">
              <w:rPr>
                <w:sz w:val="28"/>
                <w:szCs w:val="28"/>
              </w:rPr>
              <w:t xml:space="preserve">Вплив методів удобрення на урожайність </w:t>
            </w:r>
            <w:proofErr w:type="spellStart"/>
            <w:r w:rsidRPr="00942D83">
              <w:rPr>
                <w:sz w:val="28"/>
                <w:szCs w:val="28"/>
              </w:rPr>
              <w:t>міскантусу</w:t>
            </w:r>
            <w:proofErr w:type="spellEnd"/>
            <w:r w:rsidRPr="00942D83">
              <w:rPr>
                <w:sz w:val="28"/>
                <w:szCs w:val="28"/>
              </w:rPr>
              <w:t>.</w:t>
            </w:r>
          </w:p>
        </w:tc>
        <w:tc>
          <w:tcPr>
            <w:tcW w:w="502" w:type="pct"/>
            <w:vAlign w:val="center"/>
          </w:tcPr>
          <w:p w:rsidR="00A76930" w:rsidRPr="00C9148A" w:rsidRDefault="00A76930" w:rsidP="00A8418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8"/>
                <w:szCs w:val="28"/>
                <w:lang w:val="uk-UA"/>
              </w:rPr>
            </w:pPr>
            <w:r w:rsidRPr="00C9148A">
              <w:rPr>
                <w:rFonts w:eastAsia="Calibri"/>
                <w:bCs/>
                <w:sz w:val="28"/>
                <w:szCs w:val="28"/>
                <w:lang w:val="uk-UA"/>
              </w:rPr>
              <w:t>6</w:t>
            </w:r>
          </w:p>
        </w:tc>
        <w:tc>
          <w:tcPr>
            <w:tcW w:w="516" w:type="pct"/>
            <w:vAlign w:val="center"/>
          </w:tcPr>
          <w:p w:rsidR="00A76930" w:rsidRPr="00C9148A" w:rsidRDefault="00A76930" w:rsidP="00A8418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8"/>
                <w:szCs w:val="28"/>
                <w:lang w:val="en-US"/>
              </w:rPr>
            </w:pPr>
            <w:r w:rsidRPr="00C9148A">
              <w:rPr>
                <w:rFonts w:eastAsia="Calibri"/>
                <w:bCs/>
                <w:sz w:val="28"/>
                <w:szCs w:val="28"/>
                <w:lang w:val="en-US"/>
              </w:rPr>
              <w:t>13</w:t>
            </w:r>
          </w:p>
        </w:tc>
      </w:tr>
      <w:tr w:rsidR="00A76930" w:rsidRPr="00C9148A" w:rsidTr="00A84182">
        <w:trPr>
          <w:trHeight w:val="369"/>
        </w:trPr>
        <w:tc>
          <w:tcPr>
            <w:tcW w:w="350" w:type="pct"/>
            <w:vAlign w:val="center"/>
          </w:tcPr>
          <w:p w:rsidR="00A76930" w:rsidRPr="00C9148A" w:rsidRDefault="00A76930" w:rsidP="00A84182">
            <w:pPr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="Calibri"/>
                <w:sz w:val="28"/>
                <w:szCs w:val="28"/>
                <w:lang w:val="uk-UA" w:eastAsia="uk-UA"/>
              </w:rPr>
            </w:pPr>
            <w:r w:rsidRPr="00C9148A">
              <w:rPr>
                <w:rFonts w:eastAsia="Calibri"/>
                <w:sz w:val="28"/>
                <w:szCs w:val="28"/>
                <w:lang w:val="uk-UA" w:eastAsia="uk-UA"/>
              </w:rPr>
              <w:t>8</w:t>
            </w:r>
          </w:p>
        </w:tc>
        <w:tc>
          <w:tcPr>
            <w:tcW w:w="3632" w:type="pct"/>
          </w:tcPr>
          <w:p w:rsidR="00A76930" w:rsidRPr="00942D83" w:rsidRDefault="00A76930" w:rsidP="00A84182">
            <w:pPr>
              <w:pStyle w:val="a3"/>
              <w:rPr>
                <w:sz w:val="28"/>
                <w:szCs w:val="28"/>
              </w:rPr>
            </w:pPr>
            <w:r w:rsidRPr="00942D83">
              <w:rPr>
                <w:sz w:val="28"/>
                <w:szCs w:val="28"/>
              </w:rPr>
              <w:t>Агрометеорологічні фактори і їх вплив на продуктивність енергетичних культур.</w:t>
            </w:r>
          </w:p>
        </w:tc>
        <w:tc>
          <w:tcPr>
            <w:tcW w:w="502" w:type="pct"/>
            <w:vAlign w:val="center"/>
          </w:tcPr>
          <w:p w:rsidR="00A76930" w:rsidRPr="00C9148A" w:rsidRDefault="00A76930" w:rsidP="00A8418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8"/>
                <w:szCs w:val="28"/>
                <w:lang w:val="uk-UA"/>
              </w:rPr>
            </w:pPr>
            <w:r w:rsidRPr="00C9148A">
              <w:rPr>
                <w:rFonts w:eastAsia="Calibri"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516" w:type="pct"/>
            <w:vAlign w:val="center"/>
          </w:tcPr>
          <w:p w:rsidR="00A76930" w:rsidRPr="00C9148A" w:rsidRDefault="00A76930" w:rsidP="00A8418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8"/>
                <w:szCs w:val="28"/>
                <w:lang w:val="en-US"/>
              </w:rPr>
            </w:pPr>
            <w:r w:rsidRPr="00C9148A">
              <w:rPr>
                <w:rFonts w:eastAsia="Calibri"/>
                <w:bCs/>
                <w:sz w:val="28"/>
                <w:szCs w:val="28"/>
                <w:lang w:val="en-US"/>
              </w:rPr>
              <w:t>13</w:t>
            </w:r>
          </w:p>
        </w:tc>
      </w:tr>
      <w:tr w:rsidR="00A76930" w:rsidRPr="00C9148A" w:rsidTr="00A84182">
        <w:trPr>
          <w:trHeight w:val="369"/>
        </w:trPr>
        <w:tc>
          <w:tcPr>
            <w:tcW w:w="350" w:type="pct"/>
            <w:vAlign w:val="center"/>
          </w:tcPr>
          <w:p w:rsidR="00A76930" w:rsidRPr="00C9148A" w:rsidRDefault="00A76930" w:rsidP="00A84182">
            <w:pPr>
              <w:autoSpaceDE w:val="0"/>
              <w:autoSpaceDN w:val="0"/>
              <w:spacing w:line="240" w:lineRule="auto"/>
              <w:jc w:val="left"/>
              <w:textAlignment w:val="auto"/>
              <w:rPr>
                <w:rFonts w:eastAsia="Calibri"/>
                <w:sz w:val="28"/>
                <w:szCs w:val="28"/>
                <w:lang w:val="uk-UA" w:eastAsia="uk-UA"/>
              </w:rPr>
            </w:pPr>
            <w:r w:rsidRPr="00C9148A">
              <w:rPr>
                <w:rFonts w:eastAsia="Calibri"/>
                <w:sz w:val="28"/>
                <w:szCs w:val="28"/>
                <w:lang w:val="uk-UA" w:eastAsia="uk-UA"/>
              </w:rPr>
              <w:t>9</w:t>
            </w:r>
          </w:p>
        </w:tc>
        <w:tc>
          <w:tcPr>
            <w:tcW w:w="3632" w:type="pct"/>
          </w:tcPr>
          <w:p w:rsidR="00A76930" w:rsidRPr="00942D83" w:rsidRDefault="00A76930" w:rsidP="00A84182">
            <w:pPr>
              <w:pStyle w:val="a3"/>
              <w:rPr>
                <w:sz w:val="28"/>
                <w:szCs w:val="28"/>
              </w:rPr>
            </w:pPr>
            <w:r w:rsidRPr="00942D83">
              <w:rPr>
                <w:sz w:val="28"/>
                <w:szCs w:val="28"/>
              </w:rPr>
              <w:t>Розрахунок вмісту енергії в біомасі за різних режимів сушки.</w:t>
            </w:r>
          </w:p>
        </w:tc>
        <w:tc>
          <w:tcPr>
            <w:tcW w:w="502" w:type="pct"/>
            <w:vAlign w:val="center"/>
          </w:tcPr>
          <w:p w:rsidR="00A76930" w:rsidRPr="00C9148A" w:rsidRDefault="00A76930" w:rsidP="00A8418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8"/>
                <w:szCs w:val="28"/>
                <w:lang w:val="uk-UA"/>
              </w:rPr>
            </w:pPr>
            <w:r w:rsidRPr="00C9148A">
              <w:rPr>
                <w:rFonts w:eastAsia="Calibri"/>
                <w:bCs/>
                <w:sz w:val="28"/>
                <w:szCs w:val="28"/>
                <w:lang w:val="uk-UA"/>
              </w:rPr>
              <w:t>7</w:t>
            </w:r>
          </w:p>
        </w:tc>
        <w:tc>
          <w:tcPr>
            <w:tcW w:w="516" w:type="pct"/>
            <w:vAlign w:val="center"/>
          </w:tcPr>
          <w:p w:rsidR="00A76930" w:rsidRPr="00C9148A" w:rsidRDefault="00A76930" w:rsidP="00A84182">
            <w:pPr>
              <w:adjustRightInd/>
              <w:spacing w:line="240" w:lineRule="auto"/>
              <w:jc w:val="center"/>
              <w:textAlignment w:val="auto"/>
              <w:outlineLvl w:val="2"/>
              <w:rPr>
                <w:rFonts w:eastAsia="Calibri"/>
                <w:bCs/>
                <w:sz w:val="28"/>
                <w:szCs w:val="28"/>
                <w:lang w:val="en-US"/>
              </w:rPr>
            </w:pPr>
            <w:r w:rsidRPr="00C9148A">
              <w:rPr>
                <w:rFonts w:eastAsia="Calibri"/>
                <w:bCs/>
                <w:sz w:val="28"/>
                <w:szCs w:val="28"/>
                <w:lang w:val="en-US"/>
              </w:rPr>
              <w:t>13</w:t>
            </w:r>
          </w:p>
        </w:tc>
      </w:tr>
      <w:tr w:rsidR="00A76930" w:rsidRPr="00C9148A" w:rsidTr="00A84182">
        <w:trPr>
          <w:trHeight w:val="340"/>
        </w:trPr>
        <w:tc>
          <w:tcPr>
            <w:tcW w:w="3982" w:type="pct"/>
            <w:gridSpan w:val="2"/>
            <w:vAlign w:val="center"/>
          </w:tcPr>
          <w:p w:rsidR="00A76930" w:rsidRPr="00C9148A" w:rsidRDefault="00A76930" w:rsidP="00A84182">
            <w:pPr>
              <w:adjustRightInd/>
              <w:spacing w:line="276" w:lineRule="auto"/>
              <w:jc w:val="right"/>
              <w:textAlignment w:val="auto"/>
              <w:rPr>
                <w:rFonts w:eastAsia="Calibri"/>
                <w:b/>
                <w:sz w:val="28"/>
                <w:szCs w:val="28"/>
                <w:lang w:val="uk-UA"/>
              </w:rPr>
            </w:pPr>
            <w:r w:rsidRPr="00C9148A">
              <w:rPr>
                <w:rFonts w:eastAsia="Calibri"/>
                <w:b/>
                <w:sz w:val="28"/>
                <w:szCs w:val="28"/>
                <w:lang w:val="uk-UA"/>
              </w:rPr>
              <w:t>РАЗОМ</w:t>
            </w:r>
          </w:p>
        </w:tc>
        <w:tc>
          <w:tcPr>
            <w:tcW w:w="502" w:type="pct"/>
            <w:vAlign w:val="center"/>
          </w:tcPr>
          <w:p w:rsidR="00A76930" w:rsidRPr="00C9148A" w:rsidRDefault="00A76930" w:rsidP="00A84182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b/>
                <w:sz w:val="28"/>
                <w:szCs w:val="28"/>
                <w:lang w:val="uk-UA" w:eastAsia="uk-UA"/>
              </w:rPr>
            </w:pPr>
            <w:r w:rsidRPr="00C9148A">
              <w:rPr>
                <w:rFonts w:eastAsia="Calibri"/>
                <w:b/>
                <w:sz w:val="28"/>
                <w:szCs w:val="28"/>
                <w:lang w:val="uk-UA" w:eastAsia="uk-UA"/>
              </w:rPr>
              <w:t>56</w:t>
            </w:r>
          </w:p>
        </w:tc>
        <w:tc>
          <w:tcPr>
            <w:tcW w:w="516" w:type="pct"/>
            <w:vAlign w:val="center"/>
          </w:tcPr>
          <w:p w:rsidR="00A76930" w:rsidRPr="00C9148A" w:rsidRDefault="00A76930" w:rsidP="00A84182">
            <w:pPr>
              <w:autoSpaceDE w:val="0"/>
              <w:autoSpaceDN w:val="0"/>
              <w:spacing w:line="240" w:lineRule="auto"/>
              <w:jc w:val="center"/>
              <w:textAlignment w:val="auto"/>
              <w:rPr>
                <w:rFonts w:eastAsia="Calibri"/>
                <w:b/>
                <w:sz w:val="28"/>
                <w:szCs w:val="28"/>
                <w:lang w:eastAsia="uk-UA"/>
              </w:rPr>
            </w:pPr>
            <w:r w:rsidRPr="00C9148A">
              <w:rPr>
                <w:rFonts w:eastAsia="Calibri"/>
                <w:b/>
                <w:sz w:val="28"/>
                <w:szCs w:val="28"/>
                <w:lang w:val="en-US" w:eastAsia="uk-UA"/>
              </w:rPr>
              <w:t>1</w:t>
            </w:r>
            <w:r w:rsidRPr="00C9148A">
              <w:rPr>
                <w:rFonts w:eastAsia="Calibri"/>
                <w:b/>
                <w:sz w:val="28"/>
                <w:szCs w:val="28"/>
                <w:lang w:eastAsia="uk-UA"/>
              </w:rPr>
              <w:t>16</w:t>
            </w:r>
          </w:p>
        </w:tc>
      </w:tr>
    </w:tbl>
    <w:p w:rsidR="00A76930" w:rsidRPr="00C9148A" w:rsidRDefault="00A76930" w:rsidP="00A76930">
      <w:pPr>
        <w:widowControl/>
        <w:autoSpaceDE w:val="0"/>
        <w:autoSpaceDN w:val="0"/>
        <w:spacing w:line="240" w:lineRule="auto"/>
        <w:textAlignment w:val="auto"/>
        <w:rPr>
          <w:b/>
          <w:sz w:val="28"/>
          <w:szCs w:val="28"/>
          <w:lang w:val="uk-UA" w:eastAsia="uk-UA"/>
        </w:rPr>
      </w:pPr>
    </w:p>
    <w:p w:rsidR="00A76930" w:rsidRDefault="00A76930" w:rsidP="00A76930">
      <w:pPr>
        <w:adjustRightInd/>
        <w:spacing w:line="240" w:lineRule="auto"/>
        <w:textAlignment w:val="auto"/>
        <w:rPr>
          <w:b/>
          <w:sz w:val="28"/>
          <w:szCs w:val="28"/>
          <w:lang w:val="uk-UA" w:eastAsia="uk-UA"/>
        </w:rPr>
      </w:pPr>
    </w:p>
    <w:p w:rsidR="00A76930" w:rsidRDefault="00A76930" w:rsidP="00A76930">
      <w:pPr>
        <w:adjustRightInd/>
        <w:spacing w:line="240" w:lineRule="auto"/>
        <w:ind w:firstLineChars="125" w:firstLine="351"/>
        <w:jc w:val="center"/>
        <w:textAlignment w:val="auto"/>
        <w:rPr>
          <w:b/>
          <w:sz w:val="28"/>
          <w:szCs w:val="28"/>
          <w:lang w:val="uk-UA" w:eastAsia="uk-UA"/>
        </w:rPr>
      </w:pPr>
      <w:r>
        <w:rPr>
          <w:b/>
          <w:sz w:val="28"/>
          <w:szCs w:val="28"/>
          <w:lang w:val="uk-UA" w:eastAsia="uk-UA"/>
        </w:rPr>
        <w:t xml:space="preserve">Індивідуальні </w:t>
      </w:r>
      <w:r>
        <w:rPr>
          <w:b/>
          <w:sz w:val="28"/>
          <w:szCs w:val="28"/>
          <w:shd w:val="clear" w:color="auto" w:fill="FFFFFF"/>
          <w:lang w:val="uk-UA"/>
        </w:rPr>
        <w:t xml:space="preserve">самостійні </w:t>
      </w:r>
      <w:r>
        <w:rPr>
          <w:b/>
          <w:sz w:val="28"/>
          <w:szCs w:val="28"/>
          <w:lang w:val="uk-UA" w:eastAsia="uk-UA"/>
        </w:rPr>
        <w:t>завдання</w:t>
      </w:r>
    </w:p>
    <w:p w:rsidR="00A76930" w:rsidRDefault="00A76930" w:rsidP="00A76930">
      <w:pPr>
        <w:widowControl/>
        <w:autoSpaceDE w:val="0"/>
        <w:autoSpaceDN w:val="0"/>
        <w:spacing w:line="240" w:lineRule="auto"/>
        <w:ind w:firstLineChars="125" w:firstLine="351"/>
        <w:textAlignment w:val="auto"/>
        <w:rPr>
          <w:b/>
          <w:sz w:val="28"/>
          <w:szCs w:val="28"/>
          <w:lang w:val="uk-UA" w:eastAsia="uk-UA"/>
        </w:rPr>
      </w:pPr>
    </w:p>
    <w:p w:rsidR="00A76930" w:rsidRDefault="00A76930" w:rsidP="00A76930">
      <w:pPr>
        <w:widowControl/>
        <w:autoSpaceDE w:val="0"/>
        <w:autoSpaceDN w:val="0"/>
        <w:spacing w:line="240" w:lineRule="auto"/>
        <w:ind w:firstLineChars="125" w:firstLine="350"/>
        <w:textAlignment w:val="auto"/>
      </w:pPr>
      <w:r>
        <w:rPr>
          <w:sz w:val="28"/>
          <w:szCs w:val="28"/>
          <w:lang w:val="uk-UA" w:eastAsia="uk-UA"/>
        </w:rPr>
        <w:t xml:space="preserve">Підготувати та представити у вигляді презентації (до 15 слайдів) наступні </w:t>
      </w:r>
      <w:r>
        <w:rPr>
          <w:sz w:val="28"/>
          <w:szCs w:val="28"/>
          <w:lang w:val="uk-UA"/>
        </w:rPr>
        <w:t>завдання:</w:t>
      </w:r>
      <w:r w:rsidRPr="003A27B2">
        <w:t xml:space="preserve"> </w:t>
      </w:r>
    </w:p>
    <w:p w:rsidR="00A76930" w:rsidRPr="00942D83" w:rsidRDefault="00A76930" w:rsidP="00A76930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i/>
          <w:sz w:val="28"/>
          <w:szCs w:val="28"/>
          <w:lang w:val="uk-UA"/>
        </w:rPr>
      </w:pPr>
      <w:r w:rsidRPr="008C7A15">
        <w:rPr>
          <w:i/>
          <w:sz w:val="28"/>
          <w:szCs w:val="28"/>
          <w:lang w:val="uk-UA"/>
        </w:rPr>
        <w:t>Порівняльна характеристика основних видів біомаси.</w:t>
      </w:r>
    </w:p>
    <w:p w:rsidR="00A76930" w:rsidRPr="008C7A15" w:rsidRDefault="00A76930" w:rsidP="00A76930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i/>
          <w:sz w:val="28"/>
          <w:szCs w:val="28"/>
          <w:lang w:val="uk-UA"/>
        </w:rPr>
      </w:pPr>
      <w:proofErr w:type="spellStart"/>
      <w:r w:rsidRPr="008C7A15">
        <w:rPr>
          <w:i/>
          <w:sz w:val="28"/>
          <w:szCs w:val="28"/>
          <w:lang w:val="uk-UA"/>
        </w:rPr>
        <w:t>Міскантус</w:t>
      </w:r>
      <w:proofErr w:type="spellEnd"/>
      <w:r>
        <w:rPr>
          <w:i/>
          <w:sz w:val="28"/>
          <w:szCs w:val="28"/>
          <w:lang w:val="uk-UA"/>
        </w:rPr>
        <w:t>,</w:t>
      </w:r>
      <w:r w:rsidRPr="008C7A15">
        <w:rPr>
          <w:i/>
          <w:sz w:val="28"/>
          <w:szCs w:val="28"/>
          <w:lang w:val="uk-UA"/>
        </w:rPr>
        <w:t xml:space="preserve"> як перспективна культура для біоенергетики: біологічні особливості та технологія вирощування.</w:t>
      </w:r>
    </w:p>
    <w:p w:rsidR="00A76930" w:rsidRPr="008C7A15" w:rsidRDefault="00A76930" w:rsidP="00A76930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i/>
          <w:sz w:val="28"/>
          <w:szCs w:val="28"/>
          <w:lang w:val="uk-UA"/>
        </w:rPr>
      </w:pPr>
      <w:r w:rsidRPr="008C7A15">
        <w:rPr>
          <w:i/>
          <w:sz w:val="28"/>
          <w:szCs w:val="28"/>
          <w:lang w:val="uk-UA"/>
        </w:rPr>
        <w:t>Потенціал використання енергетичної верби в Україні.</w:t>
      </w:r>
    </w:p>
    <w:p w:rsidR="00A76930" w:rsidRPr="008C7A15" w:rsidRDefault="00A76930" w:rsidP="00A76930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i/>
          <w:sz w:val="28"/>
          <w:szCs w:val="28"/>
          <w:lang w:val="uk-UA"/>
        </w:rPr>
      </w:pPr>
      <w:r w:rsidRPr="008C7A15">
        <w:rPr>
          <w:i/>
          <w:sz w:val="28"/>
          <w:szCs w:val="28"/>
          <w:lang w:val="uk-UA"/>
        </w:rPr>
        <w:t xml:space="preserve">Технологія вирощування </w:t>
      </w:r>
      <w:proofErr w:type="spellStart"/>
      <w:r w:rsidRPr="008C7A15">
        <w:rPr>
          <w:i/>
          <w:sz w:val="28"/>
          <w:szCs w:val="28"/>
          <w:lang w:val="uk-UA"/>
        </w:rPr>
        <w:t>павловнії</w:t>
      </w:r>
      <w:proofErr w:type="spellEnd"/>
      <w:r>
        <w:rPr>
          <w:i/>
          <w:sz w:val="28"/>
          <w:szCs w:val="28"/>
          <w:lang w:val="uk-UA"/>
        </w:rPr>
        <w:t xml:space="preserve">, </w:t>
      </w:r>
      <w:r w:rsidRPr="008C7A15">
        <w:rPr>
          <w:i/>
          <w:sz w:val="28"/>
          <w:szCs w:val="28"/>
          <w:lang w:val="uk-UA"/>
        </w:rPr>
        <w:t xml:space="preserve"> як енергетичної культури.</w:t>
      </w:r>
    </w:p>
    <w:p w:rsidR="00A76930" w:rsidRPr="008C7A15" w:rsidRDefault="00A76930" w:rsidP="00A76930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i/>
          <w:sz w:val="28"/>
          <w:szCs w:val="28"/>
          <w:lang w:val="uk-UA"/>
        </w:rPr>
      </w:pPr>
      <w:r w:rsidRPr="008C7A15">
        <w:rPr>
          <w:i/>
          <w:sz w:val="28"/>
          <w:szCs w:val="28"/>
          <w:lang w:val="uk-UA"/>
        </w:rPr>
        <w:t>Агроекологічна оцінка ґрунтів для енергетичних культур.</w:t>
      </w:r>
    </w:p>
    <w:p w:rsidR="00A76930" w:rsidRPr="008C7A15" w:rsidRDefault="00A76930" w:rsidP="00A76930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i/>
          <w:sz w:val="28"/>
          <w:szCs w:val="28"/>
          <w:lang w:val="uk-UA"/>
        </w:rPr>
      </w:pPr>
      <w:r w:rsidRPr="008C7A15">
        <w:rPr>
          <w:i/>
          <w:sz w:val="28"/>
          <w:szCs w:val="28"/>
          <w:lang w:val="uk-UA"/>
        </w:rPr>
        <w:lastRenderedPageBreak/>
        <w:t>Аналіз урожайності енергетичних культур в умовах Північного Лісостепу України.</w:t>
      </w:r>
    </w:p>
    <w:p w:rsidR="00A76930" w:rsidRPr="008C7A15" w:rsidRDefault="00A76930" w:rsidP="00A76930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i/>
          <w:sz w:val="28"/>
          <w:szCs w:val="28"/>
          <w:lang w:val="uk-UA"/>
        </w:rPr>
      </w:pPr>
      <w:r w:rsidRPr="008C7A15">
        <w:rPr>
          <w:i/>
          <w:sz w:val="28"/>
          <w:szCs w:val="28"/>
          <w:lang w:val="uk-UA"/>
        </w:rPr>
        <w:t>Біопаливо першого та другого покоління: порівняльна характеристика.</w:t>
      </w:r>
    </w:p>
    <w:p w:rsidR="00A76930" w:rsidRPr="008C7A15" w:rsidRDefault="00A76930" w:rsidP="00A76930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i/>
          <w:sz w:val="28"/>
          <w:szCs w:val="28"/>
          <w:lang w:val="uk-UA"/>
        </w:rPr>
      </w:pPr>
      <w:r w:rsidRPr="008C7A15">
        <w:rPr>
          <w:i/>
          <w:sz w:val="28"/>
          <w:szCs w:val="28"/>
          <w:lang w:val="uk-UA"/>
        </w:rPr>
        <w:t>Енергетичні культури в системі сталого розвитку сільського господарства.</w:t>
      </w:r>
    </w:p>
    <w:p w:rsidR="00A76930" w:rsidRPr="008C7A15" w:rsidRDefault="00A76930" w:rsidP="00A76930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i/>
          <w:sz w:val="28"/>
          <w:szCs w:val="28"/>
          <w:lang w:val="uk-UA"/>
        </w:rPr>
      </w:pPr>
      <w:r w:rsidRPr="008C7A15">
        <w:rPr>
          <w:i/>
          <w:sz w:val="28"/>
          <w:szCs w:val="28"/>
          <w:lang w:val="uk-UA"/>
        </w:rPr>
        <w:t xml:space="preserve">Перспективи розвитку біоенергетики </w:t>
      </w:r>
      <w:r>
        <w:rPr>
          <w:i/>
          <w:sz w:val="28"/>
          <w:szCs w:val="28"/>
          <w:lang w:val="uk-UA"/>
        </w:rPr>
        <w:t>в Україні: стратегія та виклики</w:t>
      </w:r>
    </w:p>
    <w:p w:rsidR="00A76930" w:rsidRPr="008C7A15" w:rsidRDefault="00A76930" w:rsidP="00A76930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i/>
          <w:sz w:val="28"/>
          <w:szCs w:val="28"/>
          <w:lang w:val="uk-UA"/>
        </w:rPr>
      </w:pPr>
      <w:r w:rsidRPr="008C7A15">
        <w:rPr>
          <w:i/>
          <w:sz w:val="28"/>
          <w:szCs w:val="28"/>
          <w:lang w:val="uk-UA"/>
        </w:rPr>
        <w:t>Енергетичні культури як засіб відновлення деградованих земель.</w:t>
      </w:r>
    </w:p>
    <w:p w:rsidR="00A76930" w:rsidRPr="008C7A15" w:rsidRDefault="00A76930" w:rsidP="00A76930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i/>
          <w:sz w:val="28"/>
          <w:szCs w:val="28"/>
          <w:lang w:val="uk-UA"/>
        </w:rPr>
      </w:pPr>
      <w:r w:rsidRPr="008C7A15">
        <w:rPr>
          <w:i/>
          <w:sz w:val="28"/>
          <w:szCs w:val="28"/>
          <w:lang w:val="uk-UA"/>
        </w:rPr>
        <w:t>Економічна ефективність вирощування енергетичних культур.</w:t>
      </w:r>
    </w:p>
    <w:p w:rsidR="00A76930" w:rsidRPr="008C7A15" w:rsidRDefault="00A76930" w:rsidP="00A76930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i/>
          <w:sz w:val="28"/>
          <w:szCs w:val="28"/>
          <w:lang w:val="uk-UA"/>
        </w:rPr>
      </w:pPr>
      <w:r w:rsidRPr="008C7A15">
        <w:rPr>
          <w:i/>
          <w:sz w:val="28"/>
          <w:szCs w:val="28"/>
          <w:lang w:val="uk-UA"/>
        </w:rPr>
        <w:t>Оцінка вуглецевого сліду при використанні енергетичних культур.</w:t>
      </w:r>
    </w:p>
    <w:p w:rsidR="00A76930" w:rsidRPr="008C7A15" w:rsidRDefault="00A76930" w:rsidP="00A76930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i/>
          <w:sz w:val="28"/>
          <w:szCs w:val="28"/>
          <w:lang w:val="uk-UA"/>
        </w:rPr>
      </w:pPr>
      <w:r w:rsidRPr="008C7A15">
        <w:rPr>
          <w:i/>
          <w:sz w:val="28"/>
          <w:szCs w:val="28"/>
          <w:lang w:val="uk-UA"/>
        </w:rPr>
        <w:t>Біоенергетичні культури в контексті політики ЄС.</w:t>
      </w:r>
    </w:p>
    <w:p w:rsidR="00A76930" w:rsidRDefault="00A76930" w:rsidP="00A76930">
      <w:pPr>
        <w:widowControl/>
        <w:numPr>
          <w:ilvl w:val="0"/>
          <w:numId w:val="1"/>
        </w:numPr>
        <w:autoSpaceDE w:val="0"/>
        <w:autoSpaceDN w:val="0"/>
        <w:spacing w:line="276" w:lineRule="auto"/>
        <w:textAlignment w:val="auto"/>
        <w:rPr>
          <w:i/>
          <w:sz w:val="28"/>
          <w:szCs w:val="28"/>
          <w:lang w:val="uk-UA"/>
        </w:rPr>
      </w:pPr>
      <w:r w:rsidRPr="008C7A15">
        <w:rPr>
          <w:i/>
          <w:sz w:val="28"/>
          <w:szCs w:val="28"/>
          <w:lang w:val="uk-UA"/>
        </w:rPr>
        <w:t>Технології переробки біомаси: сучасний стан та інновації.</w:t>
      </w:r>
    </w:p>
    <w:p w:rsidR="00532F7B" w:rsidRPr="00A76930" w:rsidRDefault="00532F7B">
      <w:pPr>
        <w:rPr>
          <w:lang w:val="uk-UA"/>
        </w:rPr>
      </w:pPr>
    </w:p>
    <w:sectPr w:rsidR="00532F7B" w:rsidRPr="00A7693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7764149"/>
    <w:multiLevelType w:val="hybridMultilevel"/>
    <w:tmpl w:val="859C5736"/>
    <w:lvl w:ilvl="0" w:tplc="0409000F">
      <w:start w:val="1"/>
      <w:numFmt w:val="decimal"/>
      <w:lvlText w:val="%1."/>
      <w:lvlJc w:val="left"/>
      <w:pPr>
        <w:ind w:left="1070" w:hanging="360"/>
      </w:p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6930"/>
    <w:rsid w:val="00532F7B"/>
    <w:rsid w:val="00A76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B3D9C1"/>
  <w15:chartTrackingRefBased/>
  <w15:docId w15:val="{A93A2DDF-E972-4140-B394-19CB592ACF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930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SimSun" w:hAnsi="Times New Roman" w:cs="Times New Roman"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A76930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Natalya</dc:creator>
  <cp:keywords/>
  <dc:description/>
  <cp:lastModifiedBy>Natalya</cp:lastModifiedBy>
  <cp:revision>1</cp:revision>
  <dcterms:created xsi:type="dcterms:W3CDTF">2026-01-12T16:16:00Z</dcterms:created>
  <dcterms:modified xsi:type="dcterms:W3CDTF">2026-01-12T16:17:00Z</dcterms:modified>
</cp:coreProperties>
</file>