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F02" w:rsidRPr="00D97F02" w:rsidRDefault="00D97F02" w:rsidP="00D97F0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D97F0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Лекція</w:t>
      </w:r>
      <w:proofErr w:type="spellEnd"/>
      <w:r w:rsidRPr="00D97F0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3</w:t>
      </w:r>
    </w:p>
    <w:p w:rsidR="00D97F02" w:rsidRDefault="00D97F02" w:rsidP="00D97F02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:rsidR="00D97F02" w:rsidRPr="00D97F02" w:rsidRDefault="00D97F02" w:rsidP="00D97F0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bookmarkStart w:id="0" w:name="_GoBack"/>
      <w:bookmarkEnd w:id="0"/>
      <w:r w:rsidRPr="00D97F02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Тема 3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:</w:t>
      </w:r>
      <w:r w:rsidRPr="00D97F02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D97F02">
        <w:rPr>
          <w:rFonts w:ascii="Times New Roman" w:hAnsi="Times New Roman" w:cs="Times New Roman"/>
          <w:sz w:val="28"/>
          <w:szCs w:val="28"/>
          <w:lang w:val="ru-RU"/>
        </w:rPr>
        <w:t>Хімія</w:t>
      </w:r>
      <w:proofErr w:type="spellEnd"/>
      <w:r w:rsidRPr="00D97F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02">
        <w:rPr>
          <w:rFonts w:ascii="Times New Roman" w:hAnsi="Times New Roman" w:cs="Times New Roman"/>
          <w:sz w:val="28"/>
          <w:szCs w:val="28"/>
          <w:lang w:val="ru-RU"/>
        </w:rPr>
        <w:t>поживного</w:t>
      </w:r>
      <w:proofErr w:type="spellEnd"/>
      <w:r w:rsidRPr="00D97F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02">
        <w:rPr>
          <w:rFonts w:ascii="Times New Roman" w:hAnsi="Times New Roman" w:cs="Times New Roman"/>
          <w:sz w:val="28"/>
          <w:szCs w:val="28"/>
          <w:lang w:val="ru-RU"/>
        </w:rPr>
        <w:t>розчину</w:t>
      </w:r>
      <w:proofErr w:type="spellEnd"/>
      <w:r w:rsidRPr="00D97F0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D97F02">
        <w:rPr>
          <w:rFonts w:ascii="Times New Roman" w:hAnsi="Times New Roman" w:cs="Times New Roman"/>
          <w:sz w:val="28"/>
          <w:szCs w:val="28"/>
        </w:rPr>
        <w:t>Формулювання</w:t>
      </w:r>
      <w:proofErr w:type="spellEnd"/>
      <w:r w:rsidRPr="00D97F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F02">
        <w:rPr>
          <w:rFonts w:ascii="Times New Roman" w:hAnsi="Times New Roman" w:cs="Times New Roman"/>
          <w:sz w:val="28"/>
          <w:szCs w:val="28"/>
        </w:rPr>
        <w:t>макро</w:t>
      </w:r>
      <w:proofErr w:type="spellEnd"/>
      <w:r w:rsidRPr="00D97F0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97F02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D97F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F02">
        <w:rPr>
          <w:rFonts w:ascii="Times New Roman" w:hAnsi="Times New Roman" w:cs="Times New Roman"/>
          <w:sz w:val="28"/>
          <w:szCs w:val="28"/>
        </w:rPr>
        <w:t>мікроелементів</w:t>
      </w:r>
      <w:proofErr w:type="spellEnd"/>
      <w:r w:rsidRPr="00D97F02">
        <w:rPr>
          <w:rFonts w:ascii="Times New Roman" w:hAnsi="Times New Roman" w:cs="Times New Roman"/>
          <w:sz w:val="28"/>
          <w:szCs w:val="28"/>
        </w:rPr>
        <w:t>.</w:t>
      </w:r>
    </w:p>
    <w:p w:rsidR="00D97F02" w:rsidRPr="00D97F02" w:rsidRDefault="00D97F02" w:rsidP="00D97F0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97F02" w:rsidRPr="00D97F02" w:rsidRDefault="00D97F02" w:rsidP="00D97F0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97F02">
        <w:rPr>
          <w:rFonts w:ascii="Times New Roman" w:eastAsia="Times New Roman" w:hAnsi="Times New Roman" w:cs="Times New Roman"/>
          <w:b/>
          <w:bCs/>
          <w:sz w:val="28"/>
          <w:szCs w:val="28"/>
        </w:rPr>
        <w:t>Мета</w:t>
      </w:r>
      <w:proofErr w:type="spellEnd"/>
      <w:r w:rsidRPr="00D97F0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b/>
          <w:bCs/>
          <w:sz w:val="28"/>
          <w:szCs w:val="28"/>
        </w:rPr>
        <w:t>лекції</w:t>
      </w:r>
      <w:proofErr w:type="spellEnd"/>
      <w:r w:rsidRPr="00D97F02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D97F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</w:rPr>
        <w:t>сформувати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</w:rPr>
        <w:t>студентів-магістрів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</w:rPr>
        <w:t>поглиблене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</w:rPr>
        <w:t>розуміння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</w:rPr>
        <w:t>хімічної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</w:rPr>
        <w:t>природи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</w:rPr>
        <w:t>поживних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</w:rPr>
        <w:t>розчинів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</w:rPr>
        <w:t>безґрунтових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</w:rPr>
        <w:t>технологіях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</w:rPr>
        <w:t>вирощування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</w:rPr>
        <w:t>рослин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</w:rPr>
        <w:t>ролі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</w:rPr>
        <w:t>макро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</w:rPr>
        <w:t>та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</w:rPr>
        <w:t>мікроелементів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</w:rPr>
        <w:t>живленні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</w:rPr>
        <w:t>рослин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</w:rPr>
        <w:t>принципів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</w:rPr>
        <w:t>формулювання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</w:rPr>
        <w:t>збалансованих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</w:rPr>
        <w:t>поживних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</w:rPr>
        <w:t>розчинів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97F02" w:rsidRPr="00D97F02" w:rsidRDefault="00D97F02" w:rsidP="00D97F0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97F02">
        <w:rPr>
          <w:rFonts w:ascii="Times New Roman" w:eastAsia="Times New Roman" w:hAnsi="Times New Roman" w:cs="Times New Roman"/>
          <w:b/>
          <w:bCs/>
          <w:sz w:val="28"/>
          <w:szCs w:val="28"/>
        </w:rPr>
        <w:t>Завдання</w:t>
      </w:r>
      <w:proofErr w:type="spellEnd"/>
      <w:r w:rsidRPr="00D97F0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b/>
          <w:bCs/>
          <w:sz w:val="28"/>
          <w:szCs w:val="28"/>
        </w:rPr>
        <w:t>лекції</w:t>
      </w:r>
      <w:proofErr w:type="spellEnd"/>
      <w:r w:rsidRPr="00D97F02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D97F02" w:rsidRPr="00D97F02" w:rsidRDefault="00D97F02" w:rsidP="00D97F02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розкрити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хімічну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сутність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поживного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розчину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D97F02" w:rsidRPr="00D97F02" w:rsidRDefault="00D97F02" w:rsidP="00D97F02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охарактеризувати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макро- та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мікроелементи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живлення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рослин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D97F02" w:rsidRPr="00D97F02" w:rsidRDefault="00D97F02" w:rsidP="00D97F02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пояснити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фізіологічну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роль кожного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елемента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D97F02" w:rsidRPr="00D97F02" w:rsidRDefault="00D97F02" w:rsidP="00D97F02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ознайомити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принципами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складання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поживних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розчинів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D97F02" w:rsidRDefault="00D97F02" w:rsidP="00D97F02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показати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взаємодію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елементів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можливі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антагонізми</w:t>
      </w:r>
      <w:proofErr w:type="spellEnd"/>
      <w:r w:rsidRPr="00D97F0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D97F02" w:rsidRPr="00D97F02" w:rsidRDefault="00D97F02" w:rsidP="00D97F02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97F02" w:rsidRPr="00D97F02" w:rsidRDefault="00D97F02" w:rsidP="00D97F02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D97F0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1. </w:t>
      </w:r>
      <w:proofErr w:type="spellStart"/>
      <w:r w:rsidRPr="00D97F0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Поняття</w:t>
      </w:r>
      <w:proofErr w:type="spellEnd"/>
      <w:r w:rsidRPr="00D97F0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поживного</w:t>
      </w:r>
      <w:proofErr w:type="spellEnd"/>
      <w:r w:rsidRPr="00D97F0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розчину</w:t>
      </w:r>
      <w:proofErr w:type="spellEnd"/>
      <w:r w:rsidRPr="00D97F0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та </w:t>
      </w:r>
      <w:proofErr w:type="spellStart"/>
      <w:r w:rsidRPr="00D97F0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його</w:t>
      </w:r>
      <w:proofErr w:type="spellEnd"/>
      <w:r w:rsidRPr="00D97F0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значення</w:t>
      </w:r>
      <w:proofErr w:type="spellEnd"/>
    </w:p>
    <w:p w:rsidR="00D97F02" w:rsidRPr="00D97F02" w:rsidRDefault="00D97F02" w:rsidP="00D97F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Поживний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розчин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—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водний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розчин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мінеральних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солей,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містить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елементи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живлення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у формах</w:t>
      </w:r>
      <w:proofErr w:type="gram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доступних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поглинання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кореневою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системою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рослин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У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безґрунтових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технологіях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поживний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розчин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повністю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замінює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ґрунт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джерело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мінерального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живлення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зумовлює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необхідність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точного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хімічного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балансування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D97F02" w:rsidRPr="00D97F02" w:rsidRDefault="00D97F02" w:rsidP="00D97F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Якість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поживного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розчину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визначається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концентрацією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іонів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співвідношенням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елементів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реакцією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середовища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r w:rsidRPr="00D97F02">
        <w:rPr>
          <w:rFonts w:ascii="Times New Roman" w:eastAsia="Times New Roman" w:hAnsi="Times New Roman" w:cs="Times New Roman"/>
          <w:sz w:val="28"/>
          <w:szCs w:val="28"/>
        </w:rPr>
        <w:t>pH</w:t>
      </w:r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),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електропровідністю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D97F02">
        <w:rPr>
          <w:rFonts w:ascii="Times New Roman" w:eastAsia="Times New Roman" w:hAnsi="Times New Roman" w:cs="Times New Roman"/>
          <w:sz w:val="28"/>
          <w:szCs w:val="28"/>
        </w:rPr>
        <w:t xml:space="preserve">(EC)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</w:rPr>
        <w:t>та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</w:rPr>
        <w:t>стабільністю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</w:rPr>
        <w:t>складу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</w:rPr>
        <w:t>часі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97F02" w:rsidRPr="00D97F02" w:rsidRDefault="00D97F02" w:rsidP="00D97F02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D97F0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2. </w:t>
      </w:r>
      <w:proofErr w:type="spellStart"/>
      <w:r w:rsidRPr="00D97F0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Класифікація</w:t>
      </w:r>
      <w:proofErr w:type="spellEnd"/>
      <w:r w:rsidRPr="00D97F0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елементів</w:t>
      </w:r>
      <w:proofErr w:type="spellEnd"/>
      <w:r w:rsidRPr="00D97F0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живлення</w:t>
      </w:r>
      <w:proofErr w:type="spellEnd"/>
      <w:r w:rsidRPr="00D97F0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рослин</w:t>
      </w:r>
      <w:proofErr w:type="spellEnd"/>
    </w:p>
    <w:p w:rsidR="00D97F02" w:rsidRPr="00D97F02" w:rsidRDefault="00D97F02" w:rsidP="00D97F0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Елементи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живлення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поділяють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макро- та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мікроелементи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залежно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кількості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необхідної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рослинам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D97F02" w:rsidRPr="00D97F02" w:rsidRDefault="00D97F02" w:rsidP="00D97F02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D97F0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2.1. </w:t>
      </w:r>
      <w:proofErr w:type="spellStart"/>
      <w:r w:rsidRPr="00D97F0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Макроелементи</w:t>
      </w:r>
      <w:proofErr w:type="spellEnd"/>
    </w:p>
    <w:p w:rsidR="00D97F02" w:rsidRPr="00D97F02" w:rsidRDefault="00D97F02" w:rsidP="00D97F0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До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макроелементів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належать азот (</w:t>
      </w:r>
      <w:r w:rsidRPr="00D97F02">
        <w:rPr>
          <w:rFonts w:ascii="Times New Roman" w:eastAsia="Times New Roman" w:hAnsi="Times New Roman" w:cs="Times New Roman"/>
          <w:sz w:val="28"/>
          <w:szCs w:val="28"/>
        </w:rPr>
        <w:t>N</w:t>
      </w:r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), фосфор (</w:t>
      </w:r>
      <w:r w:rsidRPr="00D97F02">
        <w:rPr>
          <w:rFonts w:ascii="Times New Roman" w:eastAsia="Times New Roman" w:hAnsi="Times New Roman" w:cs="Times New Roman"/>
          <w:sz w:val="28"/>
          <w:szCs w:val="28"/>
        </w:rPr>
        <w:t>P</w:t>
      </w:r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),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калій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r w:rsidRPr="00D97F02">
        <w:rPr>
          <w:rFonts w:ascii="Times New Roman" w:eastAsia="Times New Roman" w:hAnsi="Times New Roman" w:cs="Times New Roman"/>
          <w:sz w:val="28"/>
          <w:szCs w:val="28"/>
        </w:rPr>
        <w:t>K</w:t>
      </w:r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),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кальцій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r w:rsidRPr="00D97F02">
        <w:rPr>
          <w:rFonts w:ascii="Times New Roman" w:eastAsia="Times New Roman" w:hAnsi="Times New Roman" w:cs="Times New Roman"/>
          <w:sz w:val="28"/>
          <w:szCs w:val="28"/>
        </w:rPr>
        <w:t>Ca</w:t>
      </w:r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),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магній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r w:rsidRPr="00D97F02">
        <w:rPr>
          <w:rFonts w:ascii="Times New Roman" w:eastAsia="Times New Roman" w:hAnsi="Times New Roman" w:cs="Times New Roman"/>
          <w:sz w:val="28"/>
          <w:szCs w:val="28"/>
        </w:rPr>
        <w:t>Mg</w:t>
      </w:r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 та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сірка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r w:rsidRPr="00D97F02">
        <w:rPr>
          <w:rFonts w:ascii="Times New Roman" w:eastAsia="Times New Roman" w:hAnsi="Times New Roman" w:cs="Times New Roman"/>
          <w:sz w:val="28"/>
          <w:szCs w:val="28"/>
        </w:rPr>
        <w:t>S</w:t>
      </w:r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). Вони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необхідні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рослинам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відносно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великих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кількостях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беруть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участь у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формуванні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структурних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функціональних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компонентів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клітини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D97F02" w:rsidRDefault="00D97F02" w:rsidP="00D97F02">
      <w:pPr>
        <w:spacing w:after="0" w:line="276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Таблиця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1</w:t>
      </w:r>
      <w:r w:rsidRPr="00D97F0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</w:t>
      </w:r>
    </w:p>
    <w:p w:rsidR="00D97F02" w:rsidRPr="00D97F02" w:rsidRDefault="00D97F02" w:rsidP="00D97F02">
      <w:pPr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proofErr w:type="spellStart"/>
      <w:r w:rsidRPr="00D97F0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lastRenderedPageBreak/>
        <w:t>Основні</w:t>
      </w:r>
      <w:proofErr w:type="spellEnd"/>
      <w:r w:rsidRPr="00D97F0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макроелементи</w:t>
      </w:r>
      <w:proofErr w:type="spellEnd"/>
      <w:r w:rsidRPr="00D97F0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та </w:t>
      </w:r>
      <w:proofErr w:type="spellStart"/>
      <w:r w:rsidRPr="00D97F0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їх</w:t>
      </w:r>
      <w:proofErr w:type="spellEnd"/>
      <w:r w:rsidRPr="00D97F0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фізіологічна</w:t>
      </w:r>
      <w:proofErr w:type="spellEnd"/>
      <w:r w:rsidRPr="00D97F0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роль</w:t>
      </w:r>
    </w:p>
    <w:tbl>
      <w:tblPr>
        <w:tblW w:w="1006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7"/>
        <w:gridCol w:w="4772"/>
        <w:gridCol w:w="4111"/>
      </w:tblGrid>
      <w:tr w:rsidR="00D97F02" w:rsidRPr="00D97F02" w:rsidTr="00D97F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7F02" w:rsidRPr="00D97F02" w:rsidRDefault="00D97F02" w:rsidP="00D97F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97F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Елемент</w:t>
            </w:r>
            <w:proofErr w:type="spellEnd"/>
          </w:p>
        </w:tc>
        <w:tc>
          <w:tcPr>
            <w:tcW w:w="4742" w:type="dxa"/>
            <w:vAlign w:val="center"/>
            <w:hideMark/>
          </w:tcPr>
          <w:p w:rsidR="00D97F02" w:rsidRPr="00D97F02" w:rsidRDefault="00D97F02" w:rsidP="00D97F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97F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Фізіологічна</w:t>
            </w:r>
            <w:proofErr w:type="spellEnd"/>
            <w:r w:rsidRPr="00D97F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97F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роль</w:t>
            </w:r>
            <w:proofErr w:type="spellEnd"/>
          </w:p>
        </w:tc>
        <w:tc>
          <w:tcPr>
            <w:tcW w:w="4066" w:type="dxa"/>
            <w:vAlign w:val="center"/>
            <w:hideMark/>
          </w:tcPr>
          <w:p w:rsidR="00D97F02" w:rsidRPr="00D97F02" w:rsidRDefault="00D97F02" w:rsidP="00D97F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97F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Ознаки</w:t>
            </w:r>
            <w:proofErr w:type="spellEnd"/>
            <w:r w:rsidRPr="00D97F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97F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дефіциту</w:t>
            </w:r>
            <w:proofErr w:type="spellEnd"/>
          </w:p>
        </w:tc>
      </w:tr>
      <w:tr w:rsidR="00D97F02" w:rsidRPr="00D97F02" w:rsidTr="00D97F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7F02" w:rsidRPr="00D97F02" w:rsidRDefault="00D97F02" w:rsidP="00D97F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F02"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4742" w:type="dxa"/>
            <w:vAlign w:val="center"/>
            <w:hideMark/>
          </w:tcPr>
          <w:p w:rsidR="00D97F02" w:rsidRPr="00D97F02" w:rsidRDefault="00D97F02" w:rsidP="00D97F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97F02">
              <w:rPr>
                <w:rFonts w:ascii="Times New Roman" w:eastAsia="Times New Roman" w:hAnsi="Times New Roman" w:cs="Times New Roman"/>
                <w:sz w:val="28"/>
                <w:szCs w:val="28"/>
              </w:rPr>
              <w:t>Синтез</w:t>
            </w:r>
            <w:proofErr w:type="spellEnd"/>
            <w:r w:rsidRPr="00D97F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7F02">
              <w:rPr>
                <w:rFonts w:ascii="Times New Roman" w:eastAsia="Times New Roman" w:hAnsi="Times New Roman" w:cs="Times New Roman"/>
                <w:sz w:val="28"/>
                <w:szCs w:val="28"/>
              </w:rPr>
              <w:t>білків</w:t>
            </w:r>
            <w:proofErr w:type="spellEnd"/>
            <w:r w:rsidRPr="00D97F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97F02">
              <w:rPr>
                <w:rFonts w:ascii="Times New Roman" w:eastAsia="Times New Roman" w:hAnsi="Times New Roman" w:cs="Times New Roman"/>
                <w:sz w:val="28"/>
                <w:szCs w:val="28"/>
              </w:rPr>
              <w:t>хлорофілу</w:t>
            </w:r>
            <w:proofErr w:type="spellEnd"/>
          </w:p>
        </w:tc>
        <w:tc>
          <w:tcPr>
            <w:tcW w:w="4066" w:type="dxa"/>
            <w:vAlign w:val="center"/>
            <w:hideMark/>
          </w:tcPr>
          <w:p w:rsidR="00D97F02" w:rsidRPr="00D97F02" w:rsidRDefault="00D97F02" w:rsidP="00D97F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97F02">
              <w:rPr>
                <w:rFonts w:ascii="Times New Roman" w:eastAsia="Times New Roman" w:hAnsi="Times New Roman" w:cs="Times New Roman"/>
                <w:sz w:val="28"/>
                <w:szCs w:val="28"/>
              </w:rPr>
              <w:t>Хлороз</w:t>
            </w:r>
            <w:proofErr w:type="spellEnd"/>
            <w:r w:rsidRPr="00D97F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97F02">
              <w:rPr>
                <w:rFonts w:ascii="Times New Roman" w:eastAsia="Times New Roman" w:hAnsi="Times New Roman" w:cs="Times New Roman"/>
                <w:sz w:val="28"/>
                <w:szCs w:val="28"/>
              </w:rPr>
              <w:t>пригнічений</w:t>
            </w:r>
            <w:proofErr w:type="spellEnd"/>
            <w:r w:rsidRPr="00D97F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7F02">
              <w:rPr>
                <w:rFonts w:ascii="Times New Roman" w:eastAsia="Times New Roman" w:hAnsi="Times New Roman" w:cs="Times New Roman"/>
                <w:sz w:val="28"/>
                <w:szCs w:val="28"/>
              </w:rPr>
              <w:t>ріст</w:t>
            </w:r>
            <w:proofErr w:type="spellEnd"/>
          </w:p>
        </w:tc>
      </w:tr>
      <w:tr w:rsidR="00D97F02" w:rsidRPr="00D97F02" w:rsidTr="00D97F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7F02" w:rsidRPr="00D97F02" w:rsidRDefault="00D97F02" w:rsidP="00D97F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F02">
              <w:rPr>
                <w:rFonts w:ascii="Times New Roman" w:eastAsia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4742" w:type="dxa"/>
            <w:vAlign w:val="center"/>
            <w:hideMark/>
          </w:tcPr>
          <w:p w:rsidR="00D97F02" w:rsidRPr="00D97F02" w:rsidRDefault="00D97F02" w:rsidP="00D97F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97F02">
              <w:rPr>
                <w:rFonts w:ascii="Times New Roman" w:eastAsia="Times New Roman" w:hAnsi="Times New Roman" w:cs="Times New Roman"/>
                <w:sz w:val="28"/>
                <w:szCs w:val="28"/>
              </w:rPr>
              <w:t>Енергетичний</w:t>
            </w:r>
            <w:proofErr w:type="spellEnd"/>
            <w:r w:rsidRPr="00D97F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7F02">
              <w:rPr>
                <w:rFonts w:ascii="Times New Roman" w:eastAsia="Times New Roman" w:hAnsi="Times New Roman" w:cs="Times New Roman"/>
                <w:sz w:val="28"/>
                <w:szCs w:val="28"/>
              </w:rPr>
              <w:t>обмін</w:t>
            </w:r>
            <w:proofErr w:type="spellEnd"/>
          </w:p>
        </w:tc>
        <w:tc>
          <w:tcPr>
            <w:tcW w:w="4066" w:type="dxa"/>
            <w:vAlign w:val="center"/>
            <w:hideMark/>
          </w:tcPr>
          <w:p w:rsidR="00D97F02" w:rsidRPr="00D97F02" w:rsidRDefault="00D97F02" w:rsidP="00D97F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97F02">
              <w:rPr>
                <w:rFonts w:ascii="Times New Roman" w:eastAsia="Times New Roman" w:hAnsi="Times New Roman" w:cs="Times New Roman"/>
                <w:sz w:val="28"/>
                <w:szCs w:val="28"/>
              </w:rPr>
              <w:t>Затримка</w:t>
            </w:r>
            <w:proofErr w:type="spellEnd"/>
            <w:r w:rsidRPr="00D97F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7F02">
              <w:rPr>
                <w:rFonts w:ascii="Times New Roman" w:eastAsia="Times New Roman" w:hAnsi="Times New Roman" w:cs="Times New Roman"/>
                <w:sz w:val="28"/>
                <w:szCs w:val="28"/>
              </w:rPr>
              <w:t>росту</w:t>
            </w:r>
            <w:proofErr w:type="spellEnd"/>
          </w:p>
        </w:tc>
      </w:tr>
      <w:tr w:rsidR="00D97F02" w:rsidRPr="00D97F02" w:rsidTr="00D97F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7F02" w:rsidRPr="00D97F02" w:rsidRDefault="00D97F02" w:rsidP="00D97F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F02">
              <w:rPr>
                <w:rFonts w:ascii="Times New Roman" w:eastAsia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4742" w:type="dxa"/>
            <w:vAlign w:val="center"/>
            <w:hideMark/>
          </w:tcPr>
          <w:p w:rsidR="00D97F02" w:rsidRPr="00D97F02" w:rsidRDefault="00D97F02" w:rsidP="00D97F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97F02">
              <w:rPr>
                <w:rFonts w:ascii="Times New Roman" w:eastAsia="Times New Roman" w:hAnsi="Times New Roman" w:cs="Times New Roman"/>
                <w:sz w:val="28"/>
                <w:szCs w:val="28"/>
              </w:rPr>
              <w:t>Осмотичний</w:t>
            </w:r>
            <w:proofErr w:type="spellEnd"/>
            <w:r w:rsidRPr="00D97F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7F02"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баланс</w:t>
            </w:r>
            <w:proofErr w:type="spellEnd"/>
          </w:p>
        </w:tc>
        <w:tc>
          <w:tcPr>
            <w:tcW w:w="4066" w:type="dxa"/>
            <w:vAlign w:val="center"/>
            <w:hideMark/>
          </w:tcPr>
          <w:p w:rsidR="00D97F02" w:rsidRPr="00D97F02" w:rsidRDefault="00D97F02" w:rsidP="00D97F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97F02">
              <w:rPr>
                <w:rFonts w:ascii="Times New Roman" w:eastAsia="Times New Roman" w:hAnsi="Times New Roman" w:cs="Times New Roman"/>
                <w:sz w:val="28"/>
                <w:szCs w:val="28"/>
              </w:rPr>
              <w:t>Некроз</w:t>
            </w:r>
            <w:proofErr w:type="spellEnd"/>
            <w:r w:rsidRPr="00D97F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7F02">
              <w:rPr>
                <w:rFonts w:ascii="Times New Roman" w:eastAsia="Times New Roman" w:hAnsi="Times New Roman" w:cs="Times New Roman"/>
                <w:sz w:val="28"/>
                <w:szCs w:val="28"/>
              </w:rPr>
              <w:t>країв</w:t>
            </w:r>
            <w:proofErr w:type="spellEnd"/>
            <w:r w:rsidRPr="00D97F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7F02">
              <w:rPr>
                <w:rFonts w:ascii="Times New Roman" w:eastAsia="Times New Roman" w:hAnsi="Times New Roman" w:cs="Times New Roman"/>
                <w:sz w:val="28"/>
                <w:szCs w:val="28"/>
              </w:rPr>
              <w:t>листків</w:t>
            </w:r>
            <w:proofErr w:type="spellEnd"/>
          </w:p>
        </w:tc>
      </w:tr>
      <w:tr w:rsidR="00D97F02" w:rsidRPr="00D97F02" w:rsidTr="00D97F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7F02" w:rsidRPr="00D97F02" w:rsidRDefault="00D97F02" w:rsidP="00D97F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F02">
              <w:rPr>
                <w:rFonts w:ascii="Times New Roman" w:eastAsia="Times New Roman" w:hAnsi="Times New Roman" w:cs="Times New Roman"/>
                <w:sz w:val="28"/>
                <w:szCs w:val="28"/>
              </w:rPr>
              <w:t>Ca</w:t>
            </w:r>
          </w:p>
        </w:tc>
        <w:tc>
          <w:tcPr>
            <w:tcW w:w="4742" w:type="dxa"/>
            <w:vAlign w:val="center"/>
            <w:hideMark/>
          </w:tcPr>
          <w:p w:rsidR="00D97F02" w:rsidRPr="00D97F02" w:rsidRDefault="00D97F02" w:rsidP="00D97F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97F02">
              <w:rPr>
                <w:rFonts w:ascii="Times New Roman" w:eastAsia="Times New Roman" w:hAnsi="Times New Roman" w:cs="Times New Roman"/>
                <w:sz w:val="28"/>
                <w:szCs w:val="28"/>
              </w:rPr>
              <w:t>Клітинні</w:t>
            </w:r>
            <w:proofErr w:type="spellEnd"/>
            <w:r w:rsidRPr="00D97F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7F02">
              <w:rPr>
                <w:rFonts w:ascii="Times New Roman" w:eastAsia="Times New Roman" w:hAnsi="Times New Roman" w:cs="Times New Roman"/>
                <w:sz w:val="28"/>
                <w:szCs w:val="28"/>
              </w:rPr>
              <w:t>стінки</w:t>
            </w:r>
            <w:proofErr w:type="spellEnd"/>
          </w:p>
        </w:tc>
        <w:tc>
          <w:tcPr>
            <w:tcW w:w="4066" w:type="dxa"/>
            <w:vAlign w:val="center"/>
            <w:hideMark/>
          </w:tcPr>
          <w:p w:rsidR="00D97F02" w:rsidRPr="00D97F02" w:rsidRDefault="00D97F02" w:rsidP="00D97F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97F02">
              <w:rPr>
                <w:rFonts w:ascii="Times New Roman" w:eastAsia="Times New Roman" w:hAnsi="Times New Roman" w:cs="Times New Roman"/>
                <w:sz w:val="28"/>
                <w:szCs w:val="28"/>
              </w:rPr>
              <w:t>Верхівкові</w:t>
            </w:r>
            <w:proofErr w:type="spellEnd"/>
            <w:r w:rsidRPr="00D97F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7F02">
              <w:rPr>
                <w:rFonts w:ascii="Times New Roman" w:eastAsia="Times New Roman" w:hAnsi="Times New Roman" w:cs="Times New Roman"/>
                <w:sz w:val="28"/>
                <w:szCs w:val="28"/>
              </w:rPr>
              <w:t>гнилі</w:t>
            </w:r>
            <w:proofErr w:type="spellEnd"/>
          </w:p>
        </w:tc>
      </w:tr>
      <w:tr w:rsidR="00D97F02" w:rsidRPr="00D97F02" w:rsidTr="00D97F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7F02" w:rsidRPr="00D97F02" w:rsidRDefault="00D97F02" w:rsidP="00D97F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F02">
              <w:rPr>
                <w:rFonts w:ascii="Times New Roman" w:eastAsia="Times New Roman" w:hAnsi="Times New Roman" w:cs="Times New Roman"/>
                <w:sz w:val="28"/>
                <w:szCs w:val="28"/>
              </w:rPr>
              <w:t>Mg</w:t>
            </w:r>
          </w:p>
        </w:tc>
        <w:tc>
          <w:tcPr>
            <w:tcW w:w="4742" w:type="dxa"/>
            <w:vAlign w:val="center"/>
            <w:hideMark/>
          </w:tcPr>
          <w:p w:rsidR="00D97F02" w:rsidRPr="00D97F02" w:rsidRDefault="00D97F02" w:rsidP="00D97F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97F02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Компонент</w:t>
            </w:r>
            <w:proofErr w:type="spellEnd"/>
            <w:r w:rsidRPr="00D97F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7F02">
              <w:rPr>
                <w:rFonts w:ascii="Times New Roman" w:eastAsia="Times New Roman" w:hAnsi="Times New Roman" w:cs="Times New Roman"/>
                <w:sz w:val="28"/>
                <w:szCs w:val="28"/>
              </w:rPr>
              <w:t>хлорофілу</w:t>
            </w:r>
            <w:proofErr w:type="spellEnd"/>
          </w:p>
        </w:tc>
        <w:tc>
          <w:tcPr>
            <w:tcW w:w="4066" w:type="dxa"/>
            <w:vAlign w:val="center"/>
            <w:hideMark/>
          </w:tcPr>
          <w:p w:rsidR="00D97F02" w:rsidRPr="00D97F02" w:rsidRDefault="00D97F02" w:rsidP="00D97F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97F02">
              <w:rPr>
                <w:rFonts w:ascii="Times New Roman" w:eastAsia="Times New Roman" w:hAnsi="Times New Roman" w:cs="Times New Roman"/>
                <w:sz w:val="28"/>
                <w:szCs w:val="28"/>
              </w:rPr>
              <w:t>Міжжилковий</w:t>
            </w:r>
            <w:proofErr w:type="spellEnd"/>
            <w:r w:rsidRPr="00D97F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7F02">
              <w:rPr>
                <w:rFonts w:ascii="Times New Roman" w:eastAsia="Times New Roman" w:hAnsi="Times New Roman" w:cs="Times New Roman"/>
                <w:sz w:val="28"/>
                <w:szCs w:val="28"/>
              </w:rPr>
              <w:t>хлороз</w:t>
            </w:r>
            <w:proofErr w:type="spellEnd"/>
          </w:p>
        </w:tc>
      </w:tr>
      <w:tr w:rsidR="00D97F02" w:rsidRPr="00D97F02" w:rsidTr="00D97F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7F02" w:rsidRPr="00D97F02" w:rsidRDefault="00D97F02" w:rsidP="00D97F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F02">
              <w:rPr>
                <w:rFonts w:ascii="Times New Roman" w:eastAsia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4742" w:type="dxa"/>
            <w:vAlign w:val="center"/>
            <w:hideMark/>
          </w:tcPr>
          <w:p w:rsidR="00D97F02" w:rsidRPr="00D97F02" w:rsidRDefault="00D97F02" w:rsidP="00D97F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97F02">
              <w:rPr>
                <w:rFonts w:ascii="Times New Roman" w:eastAsia="Times New Roman" w:hAnsi="Times New Roman" w:cs="Times New Roman"/>
                <w:sz w:val="28"/>
                <w:szCs w:val="28"/>
              </w:rPr>
              <w:t>Синтез</w:t>
            </w:r>
            <w:proofErr w:type="spellEnd"/>
            <w:r w:rsidRPr="00D97F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7F02">
              <w:rPr>
                <w:rFonts w:ascii="Times New Roman" w:eastAsia="Times New Roman" w:hAnsi="Times New Roman" w:cs="Times New Roman"/>
                <w:sz w:val="28"/>
                <w:szCs w:val="28"/>
              </w:rPr>
              <w:t>амінокислот</w:t>
            </w:r>
            <w:proofErr w:type="spellEnd"/>
          </w:p>
        </w:tc>
        <w:tc>
          <w:tcPr>
            <w:tcW w:w="4066" w:type="dxa"/>
            <w:vAlign w:val="center"/>
            <w:hideMark/>
          </w:tcPr>
          <w:p w:rsidR="00D97F02" w:rsidRPr="00D97F02" w:rsidRDefault="00D97F02" w:rsidP="00D97F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97F02">
              <w:rPr>
                <w:rFonts w:ascii="Times New Roman" w:eastAsia="Times New Roman" w:hAnsi="Times New Roman" w:cs="Times New Roman"/>
                <w:sz w:val="28"/>
                <w:szCs w:val="28"/>
              </w:rPr>
              <w:t>Загальний</w:t>
            </w:r>
            <w:proofErr w:type="spellEnd"/>
            <w:r w:rsidRPr="00D97F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7F02">
              <w:rPr>
                <w:rFonts w:ascii="Times New Roman" w:eastAsia="Times New Roman" w:hAnsi="Times New Roman" w:cs="Times New Roman"/>
                <w:sz w:val="28"/>
                <w:szCs w:val="28"/>
              </w:rPr>
              <w:t>хлороз</w:t>
            </w:r>
            <w:proofErr w:type="spellEnd"/>
          </w:p>
        </w:tc>
      </w:tr>
    </w:tbl>
    <w:p w:rsidR="00D97F02" w:rsidRPr="00D97F02" w:rsidRDefault="00D97F02" w:rsidP="00D97F0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7F02" w:rsidRPr="00D97F02" w:rsidRDefault="00D97F02" w:rsidP="00D97F02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97F02">
        <w:rPr>
          <w:rFonts w:ascii="Times New Roman" w:eastAsia="Times New Roman" w:hAnsi="Times New Roman" w:cs="Times New Roman"/>
          <w:b/>
          <w:bCs/>
          <w:sz w:val="28"/>
          <w:szCs w:val="28"/>
        </w:rPr>
        <w:t>3.</w:t>
      </w:r>
      <w:r w:rsidRPr="00D97F02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b/>
          <w:bCs/>
          <w:sz w:val="28"/>
          <w:szCs w:val="28"/>
        </w:rPr>
        <w:t>Мікроелементи</w:t>
      </w:r>
      <w:proofErr w:type="spellEnd"/>
      <w:r w:rsidRPr="00D97F0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b/>
          <w:bCs/>
          <w:sz w:val="28"/>
          <w:szCs w:val="28"/>
        </w:rPr>
        <w:t>та</w:t>
      </w:r>
      <w:proofErr w:type="spellEnd"/>
      <w:r w:rsidRPr="00D97F0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b/>
          <w:bCs/>
          <w:sz w:val="28"/>
          <w:szCs w:val="28"/>
        </w:rPr>
        <w:t>їх</w:t>
      </w:r>
      <w:proofErr w:type="spellEnd"/>
      <w:r w:rsidRPr="00D97F0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b/>
          <w:bCs/>
          <w:sz w:val="28"/>
          <w:szCs w:val="28"/>
        </w:rPr>
        <w:t>біологічна</w:t>
      </w:r>
      <w:proofErr w:type="spellEnd"/>
      <w:r w:rsidRPr="00D97F0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b/>
          <w:bCs/>
          <w:sz w:val="28"/>
          <w:szCs w:val="28"/>
        </w:rPr>
        <w:t>роль</w:t>
      </w:r>
      <w:proofErr w:type="spellEnd"/>
    </w:p>
    <w:p w:rsidR="00D97F02" w:rsidRPr="00D97F02" w:rsidRDefault="00D97F02" w:rsidP="00D97F0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</w:rPr>
        <w:t>Мікроелементи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</w:rPr>
        <w:t>необхідні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</w:rPr>
        <w:t>рослинам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</w:rPr>
        <w:t>дуже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</w:rPr>
        <w:t>малих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</w:rPr>
        <w:t>кількостях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</w:rPr>
        <w:t>проте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</w:rPr>
        <w:t>їх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</w:rPr>
        <w:t>дефіцит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</w:rPr>
        <w:t>надлишок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</w:rPr>
        <w:t>суттєво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</w:rPr>
        <w:t>впливає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</w:rPr>
        <w:t>фізіологічні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</w:rPr>
        <w:t>процеси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97F02" w:rsidRDefault="00D97F02" w:rsidP="00D97F02">
      <w:pPr>
        <w:spacing w:after="0" w:line="276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Таблиця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</w:t>
      </w:r>
      <w:r w:rsidRPr="00D97F0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</w:p>
    <w:p w:rsidR="00D97F02" w:rsidRDefault="00D97F02" w:rsidP="00D97F02">
      <w:pPr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D97F02">
        <w:rPr>
          <w:rFonts w:ascii="Times New Roman" w:eastAsia="Times New Roman" w:hAnsi="Times New Roman" w:cs="Times New Roman"/>
          <w:b/>
          <w:bCs/>
          <w:sz w:val="27"/>
          <w:szCs w:val="27"/>
        </w:rPr>
        <w:t>Основні</w:t>
      </w:r>
      <w:proofErr w:type="spellEnd"/>
      <w:r w:rsidRPr="00D97F0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b/>
          <w:bCs/>
          <w:sz w:val="27"/>
          <w:szCs w:val="27"/>
        </w:rPr>
        <w:t>мікроелементи</w:t>
      </w:r>
      <w:proofErr w:type="spellEnd"/>
      <w:r w:rsidRPr="00D97F0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b/>
          <w:bCs/>
          <w:sz w:val="27"/>
          <w:szCs w:val="27"/>
        </w:rPr>
        <w:t>поживного</w:t>
      </w:r>
      <w:proofErr w:type="spellEnd"/>
      <w:r w:rsidRPr="00D97F0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b/>
          <w:bCs/>
          <w:sz w:val="27"/>
          <w:szCs w:val="27"/>
        </w:rPr>
        <w:t>розчину</w:t>
      </w:r>
      <w:proofErr w:type="spellEnd"/>
    </w:p>
    <w:p w:rsidR="00D97F02" w:rsidRPr="00D97F02" w:rsidRDefault="00D97F02" w:rsidP="00D97F02">
      <w:pPr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tbl>
      <w:tblPr>
        <w:tblW w:w="991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7"/>
        <w:gridCol w:w="4384"/>
        <w:gridCol w:w="4357"/>
      </w:tblGrid>
      <w:tr w:rsidR="00D97F02" w:rsidRPr="00D97F02" w:rsidTr="00D97F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7F02" w:rsidRPr="00D97F02" w:rsidRDefault="00D97F02" w:rsidP="00D97F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97F0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Елемент</w:t>
            </w:r>
            <w:proofErr w:type="spellEnd"/>
          </w:p>
        </w:tc>
        <w:tc>
          <w:tcPr>
            <w:tcW w:w="4390" w:type="dxa"/>
            <w:vAlign w:val="center"/>
            <w:hideMark/>
          </w:tcPr>
          <w:p w:rsidR="00D97F02" w:rsidRPr="00D97F02" w:rsidRDefault="00D97F02" w:rsidP="00D97F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97F0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Основна</w:t>
            </w:r>
            <w:proofErr w:type="spellEnd"/>
            <w:r w:rsidRPr="00D97F0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97F0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функція</w:t>
            </w:r>
            <w:proofErr w:type="spellEnd"/>
          </w:p>
        </w:tc>
        <w:tc>
          <w:tcPr>
            <w:tcW w:w="4349" w:type="dxa"/>
            <w:vAlign w:val="center"/>
            <w:hideMark/>
          </w:tcPr>
          <w:p w:rsidR="00D97F02" w:rsidRPr="00D97F02" w:rsidRDefault="00D97F02" w:rsidP="00D97F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97F0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Ознаки</w:t>
            </w:r>
            <w:proofErr w:type="spellEnd"/>
            <w:r w:rsidRPr="00D97F0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97F0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дефіциту</w:t>
            </w:r>
            <w:proofErr w:type="spellEnd"/>
          </w:p>
        </w:tc>
      </w:tr>
      <w:tr w:rsidR="00D97F02" w:rsidRPr="00D97F02" w:rsidTr="00D97F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7F02" w:rsidRPr="00D97F02" w:rsidRDefault="00D97F02" w:rsidP="00D97F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F02">
              <w:rPr>
                <w:rFonts w:ascii="Times New Roman" w:eastAsia="Times New Roman" w:hAnsi="Times New Roman" w:cs="Times New Roman"/>
                <w:sz w:val="28"/>
                <w:szCs w:val="28"/>
              </w:rPr>
              <w:t>Fe</w:t>
            </w:r>
          </w:p>
        </w:tc>
        <w:tc>
          <w:tcPr>
            <w:tcW w:w="4390" w:type="dxa"/>
            <w:vAlign w:val="center"/>
            <w:hideMark/>
          </w:tcPr>
          <w:p w:rsidR="00D97F02" w:rsidRPr="00D97F02" w:rsidRDefault="00D97F02" w:rsidP="00D97F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97F02">
              <w:rPr>
                <w:rFonts w:ascii="Times New Roman" w:eastAsia="Times New Roman" w:hAnsi="Times New Roman" w:cs="Times New Roman"/>
                <w:sz w:val="28"/>
                <w:szCs w:val="28"/>
              </w:rPr>
              <w:t>Синтез</w:t>
            </w:r>
            <w:proofErr w:type="spellEnd"/>
            <w:r w:rsidRPr="00D97F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7F02">
              <w:rPr>
                <w:rFonts w:ascii="Times New Roman" w:eastAsia="Times New Roman" w:hAnsi="Times New Roman" w:cs="Times New Roman"/>
                <w:sz w:val="28"/>
                <w:szCs w:val="28"/>
              </w:rPr>
              <w:t>хлорофілу</w:t>
            </w:r>
            <w:proofErr w:type="spellEnd"/>
          </w:p>
        </w:tc>
        <w:tc>
          <w:tcPr>
            <w:tcW w:w="4349" w:type="dxa"/>
            <w:vAlign w:val="center"/>
            <w:hideMark/>
          </w:tcPr>
          <w:p w:rsidR="00D97F02" w:rsidRPr="00D97F02" w:rsidRDefault="00D97F02" w:rsidP="00D97F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97F02">
              <w:rPr>
                <w:rFonts w:ascii="Times New Roman" w:eastAsia="Times New Roman" w:hAnsi="Times New Roman" w:cs="Times New Roman"/>
                <w:sz w:val="28"/>
                <w:szCs w:val="28"/>
              </w:rPr>
              <w:t>Міжжилковий</w:t>
            </w:r>
            <w:proofErr w:type="spellEnd"/>
            <w:r w:rsidRPr="00D97F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7F02">
              <w:rPr>
                <w:rFonts w:ascii="Times New Roman" w:eastAsia="Times New Roman" w:hAnsi="Times New Roman" w:cs="Times New Roman"/>
                <w:sz w:val="28"/>
                <w:szCs w:val="28"/>
              </w:rPr>
              <w:t>хлороз</w:t>
            </w:r>
            <w:proofErr w:type="spellEnd"/>
          </w:p>
        </w:tc>
      </w:tr>
      <w:tr w:rsidR="00D97F02" w:rsidRPr="00D97F02" w:rsidTr="00D97F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7F02" w:rsidRPr="00D97F02" w:rsidRDefault="00D97F02" w:rsidP="00D97F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97F02">
              <w:rPr>
                <w:rFonts w:ascii="Times New Roman" w:eastAsia="Times New Roman" w:hAnsi="Times New Roman" w:cs="Times New Roman"/>
                <w:sz w:val="28"/>
                <w:szCs w:val="28"/>
              </w:rPr>
              <w:t>Mn</w:t>
            </w:r>
            <w:proofErr w:type="spellEnd"/>
          </w:p>
        </w:tc>
        <w:tc>
          <w:tcPr>
            <w:tcW w:w="4390" w:type="dxa"/>
            <w:vAlign w:val="center"/>
            <w:hideMark/>
          </w:tcPr>
          <w:p w:rsidR="00D97F02" w:rsidRPr="00D97F02" w:rsidRDefault="00D97F02" w:rsidP="00D97F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97F02">
              <w:rPr>
                <w:rFonts w:ascii="Times New Roman" w:eastAsia="Times New Roman" w:hAnsi="Times New Roman" w:cs="Times New Roman"/>
                <w:sz w:val="28"/>
                <w:szCs w:val="28"/>
              </w:rPr>
              <w:t>Фотосинтез</w:t>
            </w:r>
            <w:proofErr w:type="spellEnd"/>
          </w:p>
        </w:tc>
        <w:tc>
          <w:tcPr>
            <w:tcW w:w="4349" w:type="dxa"/>
            <w:vAlign w:val="center"/>
            <w:hideMark/>
          </w:tcPr>
          <w:p w:rsidR="00D97F02" w:rsidRPr="00D97F02" w:rsidRDefault="00D97F02" w:rsidP="00D97F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97F02">
              <w:rPr>
                <w:rFonts w:ascii="Times New Roman" w:eastAsia="Times New Roman" w:hAnsi="Times New Roman" w:cs="Times New Roman"/>
                <w:sz w:val="28"/>
                <w:szCs w:val="28"/>
              </w:rPr>
              <w:t>Плямистість</w:t>
            </w:r>
            <w:proofErr w:type="spellEnd"/>
            <w:r w:rsidRPr="00D97F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7F02">
              <w:rPr>
                <w:rFonts w:ascii="Times New Roman" w:eastAsia="Times New Roman" w:hAnsi="Times New Roman" w:cs="Times New Roman"/>
                <w:sz w:val="28"/>
                <w:szCs w:val="28"/>
              </w:rPr>
              <w:t>листків</w:t>
            </w:r>
            <w:proofErr w:type="spellEnd"/>
          </w:p>
        </w:tc>
      </w:tr>
      <w:tr w:rsidR="00D97F02" w:rsidRPr="00D97F02" w:rsidTr="00D97F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7F02" w:rsidRPr="00D97F02" w:rsidRDefault="00D97F02" w:rsidP="00D97F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F02">
              <w:rPr>
                <w:rFonts w:ascii="Times New Roman" w:eastAsia="Times New Roman" w:hAnsi="Times New Roman" w:cs="Times New Roman"/>
                <w:sz w:val="28"/>
                <w:szCs w:val="28"/>
              </w:rPr>
              <w:t>Zn</w:t>
            </w:r>
          </w:p>
        </w:tc>
        <w:tc>
          <w:tcPr>
            <w:tcW w:w="4390" w:type="dxa"/>
            <w:vAlign w:val="center"/>
            <w:hideMark/>
          </w:tcPr>
          <w:p w:rsidR="00D97F02" w:rsidRPr="00D97F02" w:rsidRDefault="00D97F02" w:rsidP="00D97F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97F02">
              <w:rPr>
                <w:rFonts w:ascii="Times New Roman" w:eastAsia="Times New Roman" w:hAnsi="Times New Roman" w:cs="Times New Roman"/>
                <w:sz w:val="28"/>
                <w:szCs w:val="28"/>
              </w:rPr>
              <w:t>Ферментативні</w:t>
            </w:r>
            <w:proofErr w:type="spellEnd"/>
            <w:r w:rsidRPr="00D97F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7F02">
              <w:rPr>
                <w:rFonts w:ascii="Times New Roman" w:eastAsia="Times New Roman" w:hAnsi="Times New Roman" w:cs="Times New Roman"/>
                <w:sz w:val="28"/>
                <w:szCs w:val="28"/>
              </w:rPr>
              <w:t>реакції</w:t>
            </w:r>
            <w:proofErr w:type="spellEnd"/>
          </w:p>
        </w:tc>
        <w:tc>
          <w:tcPr>
            <w:tcW w:w="4349" w:type="dxa"/>
            <w:vAlign w:val="center"/>
            <w:hideMark/>
          </w:tcPr>
          <w:p w:rsidR="00D97F02" w:rsidRPr="00D97F02" w:rsidRDefault="00D97F02" w:rsidP="00D97F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97F02">
              <w:rPr>
                <w:rFonts w:ascii="Times New Roman" w:eastAsia="Times New Roman" w:hAnsi="Times New Roman" w:cs="Times New Roman"/>
                <w:sz w:val="28"/>
                <w:szCs w:val="28"/>
              </w:rPr>
              <w:t>Карликовість</w:t>
            </w:r>
            <w:proofErr w:type="spellEnd"/>
          </w:p>
        </w:tc>
      </w:tr>
      <w:tr w:rsidR="00D97F02" w:rsidRPr="00D97F02" w:rsidTr="00D97F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7F02" w:rsidRPr="00D97F02" w:rsidRDefault="00D97F02" w:rsidP="00D97F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F02">
              <w:rPr>
                <w:rFonts w:ascii="Times New Roman" w:eastAsia="Times New Roman" w:hAnsi="Times New Roman" w:cs="Times New Roman"/>
                <w:sz w:val="28"/>
                <w:szCs w:val="28"/>
              </w:rPr>
              <w:t>Cu</w:t>
            </w:r>
          </w:p>
        </w:tc>
        <w:tc>
          <w:tcPr>
            <w:tcW w:w="4390" w:type="dxa"/>
            <w:vAlign w:val="center"/>
            <w:hideMark/>
          </w:tcPr>
          <w:p w:rsidR="00D97F02" w:rsidRPr="00D97F02" w:rsidRDefault="00D97F02" w:rsidP="00D97F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97F02">
              <w:rPr>
                <w:rFonts w:ascii="Times New Roman" w:eastAsia="Times New Roman" w:hAnsi="Times New Roman" w:cs="Times New Roman"/>
                <w:sz w:val="28"/>
                <w:szCs w:val="28"/>
              </w:rPr>
              <w:t>Окисно-відновні</w:t>
            </w:r>
            <w:proofErr w:type="spellEnd"/>
            <w:r w:rsidRPr="00D97F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7F02"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процеси</w:t>
            </w:r>
            <w:proofErr w:type="spellEnd"/>
          </w:p>
        </w:tc>
        <w:tc>
          <w:tcPr>
            <w:tcW w:w="4349" w:type="dxa"/>
            <w:vAlign w:val="center"/>
            <w:hideMark/>
          </w:tcPr>
          <w:p w:rsidR="00D97F02" w:rsidRPr="00D97F02" w:rsidRDefault="00D97F02" w:rsidP="00D97F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97F02">
              <w:rPr>
                <w:rFonts w:ascii="Times New Roman" w:eastAsia="Times New Roman" w:hAnsi="Times New Roman" w:cs="Times New Roman"/>
                <w:sz w:val="28"/>
                <w:szCs w:val="28"/>
              </w:rPr>
              <w:t>В’янення</w:t>
            </w:r>
            <w:proofErr w:type="spellEnd"/>
          </w:p>
        </w:tc>
      </w:tr>
      <w:tr w:rsidR="00D97F02" w:rsidRPr="00D97F02" w:rsidTr="00D97F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7F02" w:rsidRPr="00D97F02" w:rsidRDefault="00D97F02" w:rsidP="00D97F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F02">
              <w:rPr>
                <w:rFonts w:ascii="Times New Roman" w:eastAsia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4390" w:type="dxa"/>
            <w:vAlign w:val="center"/>
            <w:hideMark/>
          </w:tcPr>
          <w:p w:rsidR="00D97F02" w:rsidRPr="00D97F02" w:rsidRDefault="00D97F02" w:rsidP="00D97F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97F02">
              <w:rPr>
                <w:rFonts w:ascii="Times New Roman" w:eastAsia="Times New Roman" w:hAnsi="Times New Roman" w:cs="Times New Roman"/>
                <w:sz w:val="28"/>
                <w:szCs w:val="28"/>
              </w:rPr>
              <w:t>Поділ</w:t>
            </w:r>
            <w:proofErr w:type="spellEnd"/>
            <w:r w:rsidRPr="00D97F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7F02">
              <w:rPr>
                <w:rFonts w:ascii="Times New Roman" w:eastAsia="Times New Roman" w:hAnsi="Times New Roman" w:cs="Times New Roman"/>
                <w:sz w:val="28"/>
                <w:szCs w:val="28"/>
              </w:rPr>
              <w:t>клітин</w:t>
            </w:r>
            <w:proofErr w:type="spellEnd"/>
          </w:p>
        </w:tc>
        <w:tc>
          <w:tcPr>
            <w:tcW w:w="4349" w:type="dxa"/>
            <w:vAlign w:val="center"/>
            <w:hideMark/>
          </w:tcPr>
          <w:p w:rsidR="00D97F02" w:rsidRPr="00D97F02" w:rsidRDefault="00D97F02" w:rsidP="00D97F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97F02">
              <w:rPr>
                <w:rFonts w:ascii="Times New Roman" w:eastAsia="Times New Roman" w:hAnsi="Times New Roman" w:cs="Times New Roman"/>
                <w:sz w:val="28"/>
                <w:szCs w:val="28"/>
              </w:rPr>
              <w:t>Деформації</w:t>
            </w:r>
            <w:proofErr w:type="spellEnd"/>
          </w:p>
        </w:tc>
      </w:tr>
      <w:tr w:rsidR="00D97F02" w:rsidRPr="00D97F02" w:rsidTr="00D97F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7F02" w:rsidRPr="00D97F02" w:rsidRDefault="00D97F02" w:rsidP="00D97F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F02">
              <w:rPr>
                <w:rFonts w:ascii="Times New Roman" w:eastAsia="Times New Roman" w:hAnsi="Times New Roman" w:cs="Times New Roman"/>
                <w:sz w:val="28"/>
                <w:szCs w:val="28"/>
              </w:rPr>
              <w:t>Mo</w:t>
            </w:r>
          </w:p>
        </w:tc>
        <w:tc>
          <w:tcPr>
            <w:tcW w:w="4390" w:type="dxa"/>
            <w:vAlign w:val="center"/>
            <w:hideMark/>
          </w:tcPr>
          <w:p w:rsidR="00D97F02" w:rsidRPr="00D97F02" w:rsidRDefault="00D97F02" w:rsidP="00D97F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97F02">
              <w:rPr>
                <w:rFonts w:ascii="Times New Roman" w:eastAsia="Times New Roman" w:hAnsi="Times New Roman" w:cs="Times New Roman"/>
                <w:sz w:val="28"/>
                <w:szCs w:val="28"/>
              </w:rPr>
              <w:t>Азотний</w:t>
            </w:r>
            <w:proofErr w:type="spellEnd"/>
            <w:r w:rsidRPr="00D97F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7F02">
              <w:rPr>
                <w:rFonts w:ascii="Times New Roman" w:eastAsia="Times New Roman" w:hAnsi="Times New Roman" w:cs="Times New Roman"/>
                <w:sz w:val="28"/>
                <w:szCs w:val="28"/>
              </w:rPr>
              <w:t>обмін</w:t>
            </w:r>
            <w:proofErr w:type="spellEnd"/>
          </w:p>
        </w:tc>
        <w:tc>
          <w:tcPr>
            <w:tcW w:w="4349" w:type="dxa"/>
            <w:vAlign w:val="center"/>
            <w:hideMark/>
          </w:tcPr>
          <w:p w:rsidR="00D97F02" w:rsidRPr="00D97F02" w:rsidRDefault="00D97F02" w:rsidP="00D97F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97F02">
              <w:rPr>
                <w:rFonts w:ascii="Times New Roman" w:eastAsia="Times New Roman" w:hAnsi="Times New Roman" w:cs="Times New Roman"/>
                <w:sz w:val="28"/>
                <w:szCs w:val="28"/>
              </w:rPr>
              <w:t>Порушення</w:t>
            </w:r>
            <w:proofErr w:type="spellEnd"/>
            <w:r w:rsidRPr="00D97F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7F02">
              <w:rPr>
                <w:rFonts w:ascii="Times New Roman" w:eastAsia="Times New Roman" w:hAnsi="Times New Roman" w:cs="Times New Roman"/>
                <w:sz w:val="28"/>
                <w:szCs w:val="28"/>
              </w:rPr>
              <w:t>росту</w:t>
            </w:r>
            <w:proofErr w:type="spellEnd"/>
          </w:p>
        </w:tc>
      </w:tr>
    </w:tbl>
    <w:p w:rsidR="00D97F02" w:rsidRPr="00D97F02" w:rsidRDefault="00D97F02" w:rsidP="00D97F0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7F02" w:rsidRPr="00D97F02" w:rsidRDefault="00D97F02" w:rsidP="00D97F02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D97F0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4.</w:t>
      </w:r>
      <w:r w:rsidRPr="00D97F02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Хімічні</w:t>
      </w:r>
      <w:proofErr w:type="spellEnd"/>
      <w:r w:rsidRPr="00D97F0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форми</w:t>
      </w:r>
      <w:proofErr w:type="spellEnd"/>
      <w:r w:rsidRPr="00D97F0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елементів</w:t>
      </w:r>
      <w:proofErr w:type="spellEnd"/>
      <w:r w:rsidRPr="00D97F0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у </w:t>
      </w:r>
      <w:proofErr w:type="spellStart"/>
      <w:r w:rsidRPr="00D97F0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поживному</w:t>
      </w:r>
      <w:proofErr w:type="spellEnd"/>
      <w:r w:rsidRPr="00D97F0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розчині</w:t>
      </w:r>
      <w:proofErr w:type="spellEnd"/>
    </w:p>
    <w:p w:rsidR="00D97F02" w:rsidRPr="00D97F02" w:rsidRDefault="00D97F02" w:rsidP="00D97F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Елементи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живлення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поживному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розчині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повинні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перебувати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формі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іонів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r w:rsidRPr="00D97F02">
        <w:rPr>
          <w:rFonts w:ascii="Times New Roman" w:eastAsia="Times New Roman" w:hAnsi="Times New Roman" w:cs="Times New Roman"/>
          <w:sz w:val="28"/>
          <w:szCs w:val="28"/>
        </w:rPr>
        <w:t>NO</w:t>
      </w:r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₃⁻, </w:t>
      </w:r>
      <w:r w:rsidRPr="00D97F02">
        <w:rPr>
          <w:rFonts w:ascii="Times New Roman" w:eastAsia="Times New Roman" w:hAnsi="Times New Roman" w:cs="Times New Roman"/>
          <w:sz w:val="28"/>
          <w:szCs w:val="28"/>
        </w:rPr>
        <w:t>NH</w:t>
      </w:r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₄⁺, </w:t>
      </w:r>
      <w:r w:rsidRPr="00D97F02">
        <w:rPr>
          <w:rFonts w:ascii="Times New Roman" w:eastAsia="Times New Roman" w:hAnsi="Times New Roman" w:cs="Times New Roman"/>
          <w:sz w:val="28"/>
          <w:szCs w:val="28"/>
        </w:rPr>
        <w:t>H</w:t>
      </w:r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₂</w:t>
      </w:r>
      <w:r w:rsidRPr="00D97F02">
        <w:rPr>
          <w:rFonts w:ascii="Times New Roman" w:eastAsia="Times New Roman" w:hAnsi="Times New Roman" w:cs="Times New Roman"/>
          <w:sz w:val="28"/>
          <w:szCs w:val="28"/>
        </w:rPr>
        <w:t>PO</w:t>
      </w:r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₄⁻, </w:t>
      </w:r>
      <w:r w:rsidRPr="00D97F02">
        <w:rPr>
          <w:rFonts w:ascii="Times New Roman" w:eastAsia="Times New Roman" w:hAnsi="Times New Roman" w:cs="Times New Roman"/>
          <w:sz w:val="28"/>
          <w:szCs w:val="28"/>
        </w:rPr>
        <w:t>K</w:t>
      </w:r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⁺, </w:t>
      </w:r>
      <w:r w:rsidRPr="00D97F02">
        <w:rPr>
          <w:rFonts w:ascii="Times New Roman" w:eastAsia="Times New Roman" w:hAnsi="Times New Roman" w:cs="Times New Roman"/>
          <w:sz w:val="28"/>
          <w:szCs w:val="28"/>
        </w:rPr>
        <w:t>Ca</w:t>
      </w:r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²⁺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тощо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).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Неправильний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вибір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солей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порушення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D97F02">
        <w:rPr>
          <w:rFonts w:ascii="Times New Roman" w:eastAsia="Times New Roman" w:hAnsi="Times New Roman" w:cs="Times New Roman"/>
          <w:sz w:val="28"/>
          <w:szCs w:val="28"/>
        </w:rPr>
        <w:t>pH</w:t>
      </w:r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може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призводити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осадження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елементів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зниження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доступності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D97F02" w:rsidRPr="00D97F02" w:rsidRDefault="00D97F02" w:rsidP="00D97F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Особливу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роль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відіграє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хелатна форма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мікроелементів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r w:rsidRPr="00D97F02">
        <w:rPr>
          <w:rFonts w:ascii="Times New Roman" w:eastAsia="Times New Roman" w:hAnsi="Times New Roman" w:cs="Times New Roman"/>
          <w:sz w:val="28"/>
          <w:szCs w:val="28"/>
        </w:rPr>
        <w:t>Fe</w:t>
      </w:r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D97F02">
        <w:rPr>
          <w:rFonts w:ascii="Times New Roman" w:eastAsia="Times New Roman" w:hAnsi="Times New Roman" w:cs="Times New Roman"/>
          <w:sz w:val="28"/>
          <w:szCs w:val="28"/>
        </w:rPr>
        <w:t>EDTA</w:t>
      </w:r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D97F02">
        <w:rPr>
          <w:rFonts w:ascii="Times New Roman" w:eastAsia="Times New Roman" w:hAnsi="Times New Roman" w:cs="Times New Roman"/>
          <w:sz w:val="28"/>
          <w:szCs w:val="28"/>
        </w:rPr>
        <w:t>Fe</w:t>
      </w:r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D97F02">
        <w:rPr>
          <w:rFonts w:ascii="Times New Roman" w:eastAsia="Times New Roman" w:hAnsi="Times New Roman" w:cs="Times New Roman"/>
          <w:sz w:val="28"/>
          <w:szCs w:val="28"/>
        </w:rPr>
        <w:t>DTPA</w:t>
      </w:r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), яка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забезпечує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стабільність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іонів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широкому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діапазоні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D97F02">
        <w:rPr>
          <w:rFonts w:ascii="Times New Roman" w:eastAsia="Times New Roman" w:hAnsi="Times New Roman" w:cs="Times New Roman"/>
          <w:sz w:val="28"/>
          <w:szCs w:val="28"/>
        </w:rPr>
        <w:t>pH</w:t>
      </w:r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D97F02" w:rsidRPr="00D97F02" w:rsidRDefault="00D97F02" w:rsidP="00D97F02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D97F0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5. </w:t>
      </w:r>
      <w:proofErr w:type="spellStart"/>
      <w:r w:rsidRPr="00D97F0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Принципи</w:t>
      </w:r>
      <w:proofErr w:type="spellEnd"/>
      <w:r w:rsidRPr="00D97F0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формулювання</w:t>
      </w:r>
      <w:proofErr w:type="spellEnd"/>
      <w:r w:rsidRPr="00D97F0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поживного</w:t>
      </w:r>
      <w:proofErr w:type="spellEnd"/>
      <w:r w:rsidRPr="00D97F0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розчину</w:t>
      </w:r>
      <w:proofErr w:type="spellEnd"/>
    </w:p>
    <w:p w:rsidR="00D97F02" w:rsidRPr="00D97F02" w:rsidRDefault="00D97F02" w:rsidP="00D97F0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D97F02">
        <w:rPr>
          <w:rFonts w:ascii="Times New Roman" w:eastAsia="Times New Roman" w:hAnsi="Times New Roman" w:cs="Times New Roman"/>
          <w:sz w:val="24"/>
          <w:szCs w:val="24"/>
          <w:lang w:val="ru-RU"/>
        </w:rPr>
        <w:t>Формулювання</w:t>
      </w:r>
      <w:proofErr w:type="spellEnd"/>
      <w:r w:rsidRPr="00D97F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sz w:val="24"/>
          <w:szCs w:val="24"/>
          <w:lang w:val="ru-RU"/>
        </w:rPr>
        <w:t>поживного</w:t>
      </w:r>
      <w:proofErr w:type="spellEnd"/>
      <w:r w:rsidRPr="00D97F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sz w:val="24"/>
          <w:szCs w:val="24"/>
          <w:lang w:val="ru-RU"/>
        </w:rPr>
        <w:t>розчину</w:t>
      </w:r>
      <w:proofErr w:type="spellEnd"/>
      <w:r w:rsidRPr="00D97F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sz w:val="24"/>
          <w:szCs w:val="24"/>
          <w:lang w:val="ru-RU"/>
        </w:rPr>
        <w:t>ґрунтується</w:t>
      </w:r>
      <w:proofErr w:type="spellEnd"/>
      <w:r w:rsidRPr="00D97F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на:</w:t>
      </w:r>
    </w:p>
    <w:p w:rsidR="00D97F02" w:rsidRPr="00D97F02" w:rsidRDefault="00D97F02" w:rsidP="00D97F02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7F02">
        <w:rPr>
          <w:rFonts w:ascii="Times New Roman" w:eastAsia="Times New Roman" w:hAnsi="Times New Roman" w:cs="Times New Roman"/>
          <w:sz w:val="24"/>
          <w:szCs w:val="24"/>
        </w:rPr>
        <w:t>потребах</w:t>
      </w:r>
      <w:proofErr w:type="spellEnd"/>
      <w:r w:rsidRPr="00D97F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sz w:val="24"/>
          <w:szCs w:val="24"/>
        </w:rPr>
        <w:t>конкретної</w:t>
      </w:r>
      <w:proofErr w:type="spellEnd"/>
      <w:r w:rsidRPr="00D97F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sz w:val="24"/>
          <w:szCs w:val="24"/>
        </w:rPr>
        <w:t>культури</w:t>
      </w:r>
      <w:proofErr w:type="spellEnd"/>
      <w:r w:rsidRPr="00D97F0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97F02" w:rsidRPr="00D97F02" w:rsidRDefault="00D97F02" w:rsidP="00D97F02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7F02">
        <w:rPr>
          <w:rFonts w:ascii="Times New Roman" w:eastAsia="Times New Roman" w:hAnsi="Times New Roman" w:cs="Times New Roman"/>
          <w:sz w:val="24"/>
          <w:szCs w:val="24"/>
        </w:rPr>
        <w:lastRenderedPageBreak/>
        <w:t>фазі</w:t>
      </w:r>
      <w:proofErr w:type="spellEnd"/>
      <w:r w:rsidRPr="00D97F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sz w:val="24"/>
          <w:szCs w:val="24"/>
        </w:rPr>
        <w:t>розвитку</w:t>
      </w:r>
      <w:proofErr w:type="spellEnd"/>
      <w:r w:rsidRPr="00D97F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sz w:val="24"/>
          <w:szCs w:val="24"/>
        </w:rPr>
        <w:t>рослин</w:t>
      </w:r>
      <w:proofErr w:type="spellEnd"/>
      <w:r w:rsidRPr="00D97F0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97F02" w:rsidRPr="00D97F02" w:rsidRDefault="00D97F02" w:rsidP="00D97F02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7F02">
        <w:rPr>
          <w:rFonts w:ascii="Times New Roman" w:eastAsia="Times New Roman" w:hAnsi="Times New Roman" w:cs="Times New Roman"/>
          <w:sz w:val="24"/>
          <w:szCs w:val="24"/>
        </w:rPr>
        <w:t>типі</w:t>
      </w:r>
      <w:proofErr w:type="spellEnd"/>
      <w:r w:rsidRPr="00D97F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sz w:val="24"/>
          <w:szCs w:val="24"/>
        </w:rPr>
        <w:t>гідропонної</w:t>
      </w:r>
      <w:proofErr w:type="spellEnd"/>
      <w:r w:rsidRPr="00D97F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sz w:val="24"/>
          <w:szCs w:val="24"/>
        </w:rPr>
        <w:t>системи</w:t>
      </w:r>
      <w:proofErr w:type="spellEnd"/>
      <w:r w:rsidRPr="00D97F0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97F02" w:rsidRPr="00D97F02" w:rsidRDefault="00D97F02" w:rsidP="00D97F02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7F02">
        <w:rPr>
          <w:rFonts w:ascii="Times New Roman" w:eastAsia="Times New Roman" w:hAnsi="Times New Roman" w:cs="Times New Roman"/>
          <w:sz w:val="24"/>
          <w:szCs w:val="24"/>
        </w:rPr>
        <w:t>якості</w:t>
      </w:r>
      <w:proofErr w:type="spellEnd"/>
      <w:r w:rsidRPr="00D97F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sz w:val="24"/>
          <w:szCs w:val="24"/>
        </w:rPr>
        <w:t>води</w:t>
      </w:r>
      <w:proofErr w:type="spellEnd"/>
      <w:r w:rsidRPr="00D97F0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7F02" w:rsidRDefault="00D97F02" w:rsidP="00D97F02">
      <w:pPr>
        <w:spacing w:after="0" w:line="276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proofErr w:type="spellStart"/>
      <w:r w:rsidRPr="00D97F0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Таблиця</w:t>
      </w:r>
      <w:proofErr w:type="spellEnd"/>
      <w:r w:rsidRPr="00D97F0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3. </w:t>
      </w:r>
    </w:p>
    <w:p w:rsidR="00D97F02" w:rsidRPr="00D97F02" w:rsidRDefault="00D97F02" w:rsidP="00D97F02">
      <w:pPr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proofErr w:type="spellStart"/>
      <w:r w:rsidRPr="00D97F0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Орієнтовне</w:t>
      </w:r>
      <w:proofErr w:type="spellEnd"/>
      <w:r w:rsidRPr="00D97F0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співвідношення</w:t>
      </w:r>
      <w:proofErr w:type="spellEnd"/>
      <w:r w:rsidRPr="00D97F0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макроелементів</w:t>
      </w:r>
      <w:proofErr w:type="spellEnd"/>
      <w:r w:rsidRPr="00D97F0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(мг/л)</w:t>
      </w:r>
    </w:p>
    <w:tbl>
      <w:tblPr>
        <w:tblW w:w="812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12"/>
        <w:gridCol w:w="1141"/>
        <w:gridCol w:w="810"/>
        <w:gridCol w:w="1141"/>
        <w:gridCol w:w="1141"/>
        <w:gridCol w:w="1082"/>
      </w:tblGrid>
      <w:tr w:rsidR="00D97F02" w:rsidRPr="00D97F02" w:rsidTr="00D97F02">
        <w:trPr>
          <w:trHeight w:val="327"/>
          <w:tblCellSpacing w:w="15" w:type="dxa"/>
        </w:trPr>
        <w:tc>
          <w:tcPr>
            <w:tcW w:w="0" w:type="auto"/>
            <w:vAlign w:val="center"/>
            <w:hideMark/>
          </w:tcPr>
          <w:p w:rsidR="00D97F02" w:rsidRPr="00D97F02" w:rsidRDefault="00D97F02" w:rsidP="00D97F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97F02"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97F02" w:rsidRPr="00D97F02" w:rsidRDefault="00D97F02" w:rsidP="00D97F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F02"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D97F02" w:rsidRPr="00D97F02" w:rsidRDefault="00D97F02" w:rsidP="00D97F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F02">
              <w:rPr>
                <w:rFonts w:ascii="Times New Roman" w:eastAsia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D97F02" w:rsidRPr="00D97F02" w:rsidRDefault="00D97F02" w:rsidP="00D97F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F02">
              <w:rPr>
                <w:rFonts w:ascii="Times New Roman" w:eastAsia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D97F02" w:rsidRPr="00D97F02" w:rsidRDefault="00D97F02" w:rsidP="00D97F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F02">
              <w:rPr>
                <w:rFonts w:ascii="Times New Roman" w:eastAsia="Times New Roman" w:hAnsi="Times New Roman" w:cs="Times New Roman"/>
                <w:sz w:val="28"/>
                <w:szCs w:val="28"/>
              </w:rPr>
              <w:t>Ca</w:t>
            </w:r>
          </w:p>
        </w:tc>
        <w:tc>
          <w:tcPr>
            <w:tcW w:w="0" w:type="auto"/>
            <w:vAlign w:val="center"/>
            <w:hideMark/>
          </w:tcPr>
          <w:p w:rsidR="00D97F02" w:rsidRPr="00D97F02" w:rsidRDefault="00D97F02" w:rsidP="00D97F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F02">
              <w:rPr>
                <w:rFonts w:ascii="Times New Roman" w:eastAsia="Times New Roman" w:hAnsi="Times New Roman" w:cs="Times New Roman"/>
                <w:sz w:val="28"/>
                <w:szCs w:val="28"/>
              </w:rPr>
              <w:t>Mg</w:t>
            </w:r>
          </w:p>
        </w:tc>
      </w:tr>
      <w:tr w:rsidR="00D97F02" w:rsidRPr="00D97F02" w:rsidTr="00D97F02">
        <w:trPr>
          <w:trHeight w:val="327"/>
          <w:tblCellSpacing w:w="15" w:type="dxa"/>
        </w:trPr>
        <w:tc>
          <w:tcPr>
            <w:tcW w:w="0" w:type="auto"/>
            <w:vAlign w:val="center"/>
            <w:hideMark/>
          </w:tcPr>
          <w:p w:rsidR="00D97F02" w:rsidRPr="00D97F02" w:rsidRDefault="00D97F02" w:rsidP="00D97F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97F02">
              <w:rPr>
                <w:rFonts w:ascii="Times New Roman" w:eastAsia="Times New Roman" w:hAnsi="Times New Roman" w:cs="Times New Roman"/>
                <w:sz w:val="28"/>
                <w:szCs w:val="28"/>
              </w:rPr>
              <w:t>Салат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97F02" w:rsidRPr="00D97F02" w:rsidRDefault="00D97F02" w:rsidP="00D97F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F02">
              <w:rPr>
                <w:rFonts w:ascii="Times New Roman" w:eastAsia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D97F02" w:rsidRPr="00D97F02" w:rsidRDefault="00D97F02" w:rsidP="00D97F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F02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D97F02" w:rsidRPr="00D97F02" w:rsidRDefault="00D97F02" w:rsidP="00D97F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F02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D97F02" w:rsidRPr="00D97F02" w:rsidRDefault="00D97F02" w:rsidP="00D97F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F02">
              <w:rPr>
                <w:rFonts w:ascii="Times New Roman" w:eastAsia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D97F02" w:rsidRPr="00D97F02" w:rsidRDefault="00D97F02" w:rsidP="00D97F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F02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D97F02" w:rsidRPr="00D97F02" w:rsidTr="00D97F02">
        <w:trPr>
          <w:trHeight w:val="327"/>
          <w:tblCellSpacing w:w="15" w:type="dxa"/>
        </w:trPr>
        <w:tc>
          <w:tcPr>
            <w:tcW w:w="0" w:type="auto"/>
            <w:vAlign w:val="center"/>
            <w:hideMark/>
          </w:tcPr>
          <w:p w:rsidR="00D97F02" w:rsidRPr="00D97F02" w:rsidRDefault="00D97F02" w:rsidP="00D97F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97F02">
              <w:rPr>
                <w:rFonts w:ascii="Times New Roman" w:eastAsia="Times New Roman" w:hAnsi="Times New Roman" w:cs="Times New Roman"/>
                <w:sz w:val="28"/>
                <w:szCs w:val="28"/>
              </w:rPr>
              <w:t>Томат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97F02" w:rsidRPr="00D97F02" w:rsidRDefault="00D97F02" w:rsidP="00D97F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F02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D97F02" w:rsidRPr="00D97F02" w:rsidRDefault="00D97F02" w:rsidP="00D97F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F02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97F02" w:rsidRPr="00D97F02" w:rsidRDefault="00D97F02" w:rsidP="00D97F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F02">
              <w:rPr>
                <w:rFonts w:ascii="Times New Roman" w:eastAsia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D97F02" w:rsidRPr="00D97F02" w:rsidRDefault="00D97F02" w:rsidP="00D97F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F02">
              <w:rPr>
                <w:rFonts w:ascii="Times New Roman" w:eastAsia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0" w:type="auto"/>
            <w:vAlign w:val="center"/>
            <w:hideMark/>
          </w:tcPr>
          <w:p w:rsidR="00D97F02" w:rsidRPr="00D97F02" w:rsidRDefault="00D97F02" w:rsidP="00D97F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F02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D97F02" w:rsidRPr="00D97F02" w:rsidTr="00D97F02">
        <w:trPr>
          <w:trHeight w:val="327"/>
          <w:tblCellSpacing w:w="15" w:type="dxa"/>
        </w:trPr>
        <w:tc>
          <w:tcPr>
            <w:tcW w:w="0" w:type="auto"/>
            <w:vAlign w:val="center"/>
            <w:hideMark/>
          </w:tcPr>
          <w:p w:rsidR="00D97F02" w:rsidRPr="00D97F02" w:rsidRDefault="00D97F02" w:rsidP="00D97F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97F02">
              <w:rPr>
                <w:rFonts w:ascii="Times New Roman" w:eastAsia="Times New Roman" w:hAnsi="Times New Roman" w:cs="Times New Roman"/>
                <w:sz w:val="28"/>
                <w:szCs w:val="28"/>
              </w:rPr>
              <w:t>Огірок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97F02" w:rsidRPr="00D97F02" w:rsidRDefault="00D97F02" w:rsidP="00D97F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F02">
              <w:rPr>
                <w:rFonts w:ascii="Times New Roman" w:eastAsia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0" w:type="auto"/>
            <w:vAlign w:val="center"/>
            <w:hideMark/>
          </w:tcPr>
          <w:p w:rsidR="00D97F02" w:rsidRPr="00D97F02" w:rsidRDefault="00D97F02" w:rsidP="00D97F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F02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D97F02" w:rsidRPr="00D97F02" w:rsidRDefault="00D97F02" w:rsidP="00D97F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F02">
              <w:rPr>
                <w:rFonts w:ascii="Times New Roman" w:eastAsia="Times New Roman" w:hAnsi="Times New Roman" w:cs="Times New Roman"/>
                <w:sz w:val="28"/>
                <w:szCs w:val="28"/>
              </w:rPr>
              <w:t>280</w:t>
            </w:r>
          </w:p>
        </w:tc>
        <w:tc>
          <w:tcPr>
            <w:tcW w:w="0" w:type="auto"/>
            <w:vAlign w:val="center"/>
            <w:hideMark/>
          </w:tcPr>
          <w:p w:rsidR="00D97F02" w:rsidRPr="00D97F02" w:rsidRDefault="00D97F02" w:rsidP="00D97F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F02">
              <w:rPr>
                <w:rFonts w:ascii="Times New Roman" w:eastAsia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0" w:type="auto"/>
            <w:vAlign w:val="center"/>
            <w:hideMark/>
          </w:tcPr>
          <w:p w:rsidR="00D97F02" w:rsidRPr="00D97F02" w:rsidRDefault="00D97F02" w:rsidP="00D97F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F02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</w:tr>
    </w:tbl>
    <w:p w:rsidR="00D97F02" w:rsidRPr="00D97F02" w:rsidRDefault="00D97F02" w:rsidP="00D97F0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7F02" w:rsidRPr="00D97F02" w:rsidRDefault="00D97F02" w:rsidP="00D97F02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D97F0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6. </w:t>
      </w:r>
      <w:proofErr w:type="spellStart"/>
      <w:r w:rsidRPr="00D97F0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Взаємодія</w:t>
      </w:r>
      <w:proofErr w:type="spellEnd"/>
      <w:r w:rsidRPr="00D97F0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елементів</w:t>
      </w:r>
      <w:proofErr w:type="spellEnd"/>
      <w:r w:rsidRPr="00D97F0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та </w:t>
      </w:r>
      <w:proofErr w:type="spellStart"/>
      <w:r w:rsidRPr="00D97F0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іонний</w:t>
      </w:r>
      <w:proofErr w:type="spellEnd"/>
      <w:r w:rsidRPr="00D97F0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антагонізм</w:t>
      </w:r>
      <w:proofErr w:type="spellEnd"/>
    </w:p>
    <w:p w:rsidR="00D97F02" w:rsidRPr="00D97F02" w:rsidRDefault="00D97F02" w:rsidP="00D97F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Елементи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поживного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розчину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можуть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вступати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взаємодію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між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собою.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Надлишок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калію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знижує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засвоєння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кальцію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магнію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високі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концентрації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амонійного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азоту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пригнічують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поглинання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кальцію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надлишок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фосфору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обмежує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доступність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цинку та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заліза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D97F02" w:rsidRPr="00D97F02" w:rsidRDefault="00D97F02" w:rsidP="00D97F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Розуміння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іонного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антагонізму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критично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важливим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запобігання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прихованих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дефіцитів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D97F02" w:rsidRPr="00D97F02" w:rsidRDefault="00D97F02" w:rsidP="00D97F0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Хімія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поживного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розчину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основою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ефективного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безґрунтового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рослинництва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Збалансований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склад макро- та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мікроелементів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забезпечує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оптимальний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ріст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розвиток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продуктивність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рослин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Для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магістрів-агрономів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знання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принципів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формулювання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поживних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розчинів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необхідною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умовою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професійної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компетентності</w:t>
      </w:r>
      <w:proofErr w:type="spellEnd"/>
      <w:r w:rsidRPr="00D97F02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D97F02" w:rsidRPr="00D97F02" w:rsidRDefault="00D97F02" w:rsidP="00D97F0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97F02" w:rsidRPr="00D97F02" w:rsidRDefault="00D97F02" w:rsidP="00D97F02">
      <w:pPr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D97F02">
        <w:rPr>
          <w:rFonts w:ascii="Times New Roman" w:eastAsia="Times New Roman" w:hAnsi="Times New Roman" w:cs="Times New Roman"/>
          <w:b/>
          <w:bCs/>
          <w:sz w:val="36"/>
          <w:szCs w:val="36"/>
        </w:rPr>
        <w:t>Рекомендована</w:t>
      </w:r>
      <w:proofErr w:type="spellEnd"/>
      <w:r w:rsidRPr="00D97F02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D97F02">
        <w:rPr>
          <w:rFonts w:ascii="Times New Roman" w:eastAsia="Times New Roman" w:hAnsi="Times New Roman" w:cs="Times New Roman"/>
          <w:b/>
          <w:bCs/>
          <w:sz w:val="36"/>
          <w:szCs w:val="36"/>
        </w:rPr>
        <w:t>література</w:t>
      </w:r>
      <w:proofErr w:type="spellEnd"/>
    </w:p>
    <w:p w:rsidR="00D97F02" w:rsidRPr="00D97F02" w:rsidRDefault="00D97F02" w:rsidP="00D97F02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7F02">
        <w:rPr>
          <w:rFonts w:ascii="Times New Roman" w:eastAsia="Times New Roman" w:hAnsi="Times New Roman" w:cs="Times New Roman"/>
          <w:sz w:val="24"/>
          <w:szCs w:val="24"/>
        </w:rPr>
        <w:t>Resh</w:t>
      </w:r>
      <w:proofErr w:type="spellEnd"/>
      <w:r w:rsidRPr="00D97F02">
        <w:rPr>
          <w:rFonts w:ascii="Times New Roman" w:eastAsia="Times New Roman" w:hAnsi="Times New Roman" w:cs="Times New Roman"/>
          <w:sz w:val="24"/>
          <w:szCs w:val="24"/>
        </w:rPr>
        <w:t xml:space="preserve"> H.M. Hydroponic Food Production. CRC Press.</w:t>
      </w:r>
    </w:p>
    <w:p w:rsidR="00D97F02" w:rsidRPr="00D97F02" w:rsidRDefault="00D97F02" w:rsidP="00D97F02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7F02">
        <w:rPr>
          <w:rFonts w:ascii="Times New Roman" w:eastAsia="Times New Roman" w:hAnsi="Times New Roman" w:cs="Times New Roman"/>
          <w:sz w:val="24"/>
          <w:szCs w:val="24"/>
        </w:rPr>
        <w:t>Jones J.B. Hydroponics: A Practical Guide for the Soilless Grower.</w:t>
      </w:r>
    </w:p>
    <w:p w:rsidR="00D97F02" w:rsidRPr="00D97F02" w:rsidRDefault="00D97F02" w:rsidP="00D97F02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7F02">
        <w:rPr>
          <w:rFonts w:ascii="Times New Roman" w:eastAsia="Times New Roman" w:hAnsi="Times New Roman" w:cs="Times New Roman"/>
          <w:sz w:val="24"/>
          <w:szCs w:val="24"/>
        </w:rPr>
        <w:t>FAO. Soilless culture for horticultural crop production.</w:t>
      </w:r>
    </w:p>
    <w:p w:rsidR="00D97F02" w:rsidRPr="00D97F02" w:rsidRDefault="00D97F02" w:rsidP="00D97F02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7F02">
        <w:rPr>
          <w:rFonts w:ascii="Times New Roman" w:eastAsia="Times New Roman" w:hAnsi="Times New Roman" w:cs="Times New Roman"/>
          <w:sz w:val="24"/>
          <w:szCs w:val="24"/>
        </w:rPr>
        <w:t>Marschner</w:t>
      </w:r>
      <w:proofErr w:type="spellEnd"/>
      <w:r w:rsidRPr="00D97F02">
        <w:rPr>
          <w:rFonts w:ascii="Times New Roman" w:eastAsia="Times New Roman" w:hAnsi="Times New Roman" w:cs="Times New Roman"/>
          <w:sz w:val="24"/>
          <w:szCs w:val="24"/>
        </w:rPr>
        <w:t xml:space="preserve"> P. Mineral Nutrition of Higher Plants.</w:t>
      </w:r>
    </w:p>
    <w:p w:rsidR="00532F7B" w:rsidRDefault="00532F7B" w:rsidP="00D97F02">
      <w:pPr>
        <w:spacing w:after="0" w:line="276" w:lineRule="auto"/>
        <w:jc w:val="both"/>
      </w:pPr>
    </w:p>
    <w:sectPr w:rsidR="00532F7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520F8"/>
    <w:multiLevelType w:val="multilevel"/>
    <w:tmpl w:val="E3B2D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A71B95"/>
    <w:multiLevelType w:val="multilevel"/>
    <w:tmpl w:val="9E98D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3C2256"/>
    <w:multiLevelType w:val="multilevel"/>
    <w:tmpl w:val="D3D4F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F02"/>
    <w:rsid w:val="00532F7B"/>
    <w:rsid w:val="00D9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4BE43"/>
  <w15:chartTrackingRefBased/>
  <w15:docId w15:val="{6C92C7F7-FC84-4B6D-98F1-C1D0D53FC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97F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D97F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97F0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D97F0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D97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97F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4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Natalya</cp:lastModifiedBy>
  <cp:revision>2</cp:revision>
  <dcterms:created xsi:type="dcterms:W3CDTF">2026-01-10T20:40:00Z</dcterms:created>
  <dcterms:modified xsi:type="dcterms:W3CDTF">2026-01-10T20:48:00Z</dcterms:modified>
</cp:coreProperties>
</file>