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E0E3" w14:textId="6F4267DF" w:rsidR="007F625D" w:rsidRPr="0008204B" w:rsidRDefault="00340447" w:rsidP="0008204B">
      <w:pPr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08204B">
        <w:rPr>
          <w:b/>
          <w:sz w:val="28"/>
          <w:szCs w:val="28"/>
        </w:rPr>
        <w:t>Практичне</w:t>
      </w:r>
      <w:r w:rsidR="0051494E" w:rsidRPr="0008204B">
        <w:rPr>
          <w:b/>
          <w:sz w:val="28"/>
          <w:szCs w:val="28"/>
        </w:rPr>
        <w:t xml:space="preserve"> заняття </w:t>
      </w:r>
      <w:r w:rsidR="00A94D3B" w:rsidRPr="0008204B">
        <w:rPr>
          <w:b/>
          <w:sz w:val="28"/>
          <w:szCs w:val="28"/>
        </w:rPr>
        <w:t>9</w:t>
      </w:r>
      <w:r w:rsidR="00305331" w:rsidRPr="0008204B">
        <w:rPr>
          <w:b/>
          <w:sz w:val="28"/>
          <w:szCs w:val="28"/>
        </w:rPr>
        <w:t>.</w:t>
      </w:r>
      <w:r w:rsidR="0051494E" w:rsidRPr="0008204B">
        <w:rPr>
          <w:b/>
          <w:sz w:val="28"/>
          <w:szCs w:val="28"/>
        </w:rPr>
        <w:t xml:space="preserve"> </w:t>
      </w:r>
      <w:r w:rsidR="00A94D3B" w:rsidRPr="0008204B">
        <w:rPr>
          <w:b/>
          <w:sz w:val="28"/>
          <w:szCs w:val="28"/>
        </w:rPr>
        <w:t>Загальні положення щодо митних платежів</w:t>
      </w:r>
    </w:p>
    <w:p w14:paraId="311D97E7" w14:textId="7E66D0F3" w:rsidR="00F12BB2" w:rsidRPr="0008204B" w:rsidRDefault="00F12BB2" w:rsidP="0008204B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08204B">
        <w:rPr>
          <w:b/>
          <w:bCs/>
          <w:iCs/>
          <w:color w:val="000000" w:themeColor="text1"/>
          <w:sz w:val="28"/>
          <w:szCs w:val="28"/>
          <w:lang w:eastAsia="uk-UA"/>
        </w:rPr>
        <w:t>Теоретичні питання</w:t>
      </w:r>
    </w:p>
    <w:p w14:paraId="35963EAC" w14:textId="77777777" w:rsidR="0008204B" w:rsidRPr="0008204B" w:rsidRDefault="0008204B" w:rsidP="0008204B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 w:rsidRPr="0008204B">
        <w:rPr>
          <w:b/>
          <w:color w:val="000000" w:themeColor="text1"/>
          <w:sz w:val="28"/>
          <w:szCs w:val="28"/>
        </w:rPr>
        <w:t>Мито, як загальнодержавний податок.</w:t>
      </w:r>
    </w:p>
    <w:p w14:paraId="5FEF0E45" w14:textId="77777777" w:rsidR="0008204B" w:rsidRPr="0008204B" w:rsidRDefault="0008204B" w:rsidP="0008204B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 w:rsidRPr="0008204B">
        <w:rPr>
          <w:b/>
          <w:color w:val="000000" w:themeColor="text1"/>
          <w:sz w:val="28"/>
          <w:szCs w:val="28"/>
        </w:rPr>
        <w:t>Податок на додану вартість та акцизний податок: порядок нарахування під час експортно-імпортних операцій.</w:t>
      </w:r>
    </w:p>
    <w:p w14:paraId="71035956" w14:textId="77777777" w:rsidR="0008204B" w:rsidRPr="0008204B" w:rsidRDefault="0008204B" w:rsidP="0008204B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 w:rsidRPr="0008204B">
        <w:rPr>
          <w:b/>
          <w:color w:val="000000" w:themeColor="text1"/>
          <w:sz w:val="28"/>
          <w:szCs w:val="28"/>
        </w:rPr>
        <w:t>Справляння митних платежів.</w:t>
      </w:r>
    </w:p>
    <w:p w14:paraId="03360593" w14:textId="3537842E" w:rsidR="0051494E" w:rsidRPr="0008204B" w:rsidRDefault="0051494E" w:rsidP="0008204B">
      <w:pPr>
        <w:ind w:firstLine="709"/>
        <w:jc w:val="both"/>
        <w:rPr>
          <w:sz w:val="28"/>
          <w:szCs w:val="28"/>
        </w:rPr>
      </w:pPr>
    </w:p>
    <w:p w14:paraId="1F8FDFB9" w14:textId="5541FBE9" w:rsidR="0028435F" w:rsidRPr="0008204B" w:rsidRDefault="0051494E" w:rsidP="0008204B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08204B">
        <w:t>Завдання для індивідуальної роботи</w:t>
      </w:r>
    </w:p>
    <w:p w14:paraId="4A8095FE" w14:textId="4320B876" w:rsidR="0051494E" w:rsidRPr="0008204B" w:rsidRDefault="0028435F" w:rsidP="0008204B">
      <w:pPr>
        <w:pStyle w:val="1"/>
        <w:spacing w:line="240" w:lineRule="auto"/>
        <w:ind w:left="0" w:firstLine="709"/>
        <w:jc w:val="center"/>
      </w:pPr>
      <w:r w:rsidRPr="0008204B">
        <w:t>Бути готовими до формулювання та висвітлення власної думки з наступних питань</w:t>
      </w:r>
      <w:r w:rsidR="0051494E" w:rsidRPr="0008204B">
        <w:t>:</w:t>
      </w:r>
    </w:p>
    <w:p w14:paraId="256FC56E" w14:textId="14C6817F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Якими законодавчими актами регулюються відносини, пов’язані із справлянням митних платежів в Україні? </w:t>
      </w:r>
    </w:p>
    <w:p w14:paraId="4BF5CF6C" w14:textId="18CE2BA2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Які види платежів належать до митних платежів? </w:t>
      </w:r>
    </w:p>
    <w:p w14:paraId="3023407F" w14:textId="7DF865EF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Назвіть основні види мита, що застосовуються в Україні, крім особливих видів. </w:t>
      </w:r>
    </w:p>
    <w:p w14:paraId="536E0EF1" w14:textId="0160854A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Хто може бути платником мита згідно з Митним кодексом України? </w:t>
      </w:r>
    </w:p>
    <w:p w14:paraId="40402657" w14:textId="0D4FD98D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Що є базою оподаткування митом для товарів, на які встановлено адвалорні ставки? </w:t>
      </w:r>
    </w:p>
    <w:p w14:paraId="780BBBEE" w14:textId="20263792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Назвіть один приклад товарів, що звільняються від оподаткування митом при ввезенні/вивезенні. </w:t>
      </w:r>
    </w:p>
    <w:p w14:paraId="7535A1FA" w14:textId="2764332E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Який митний режим передбачає застосування умовного часткового звільнення від оподаткування ввізним митом? </w:t>
      </w:r>
    </w:p>
    <w:p w14:paraId="2593F23A" w14:textId="073270FC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Який порядок нарахування ПДВ та Акцизного податку для громадян щодо підакцизних товарів, що переміщуються в міжнародних поштових або експрес-відправленнях? </w:t>
      </w:r>
    </w:p>
    <w:p w14:paraId="37C05F08" w14:textId="0945612D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В який момент виникає обов’язок із сплати митних платежів у разі ввезення товарів на митну територію України? </w:t>
      </w:r>
    </w:p>
    <w:p w14:paraId="6A0A8614" w14:textId="22D67721" w:rsidR="0008204B" w:rsidRPr="0008204B" w:rsidRDefault="0008204B" w:rsidP="0008204B">
      <w:pPr>
        <w:pStyle w:val="a5"/>
        <w:widowControl/>
        <w:numPr>
          <w:ilvl w:val="0"/>
          <w:numId w:val="1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08204B">
        <w:rPr>
          <w:sz w:val="28"/>
          <w:szCs w:val="28"/>
          <w:lang w:val="ru-UA" w:eastAsia="ru-RU"/>
        </w:rPr>
        <w:t>Назвіть один із способів забезпечення сплати митних платежів. </w:t>
      </w:r>
    </w:p>
    <w:p w14:paraId="30C694BE" w14:textId="77777777" w:rsidR="0008204B" w:rsidRPr="0008204B" w:rsidRDefault="0008204B" w:rsidP="0008204B">
      <w:pPr>
        <w:widowControl/>
        <w:autoSpaceDE/>
        <w:autoSpaceDN/>
        <w:ind w:firstLine="709"/>
        <w:jc w:val="both"/>
        <w:rPr>
          <w:sz w:val="28"/>
          <w:szCs w:val="28"/>
          <w:lang w:val="ru-UA" w:eastAsia="ru-RU"/>
        </w:rPr>
      </w:pPr>
    </w:p>
    <w:p w14:paraId="2FFE31C0" w14:textId="77777777" w:rsidR="00EF1B0E" w:rsidRPr="0008204B" w:rsidRDefault="00EF1B0E" w:rsidP="0008204B">
      <w:pPr>
        <w:ind w:firstLine="709"/>
        <w:jc w:val="both"/>
        <w:rPr>
          <w:sz w:val="28"/>
          <w:szCs w:val="28"/>
        </w:rPr>
      </w:pPr>
    </w:p>
    <w:p w14:paraId="020FFCD7" w14:textId="77777777" w:rsidR="007573CA" w:rsidRPr="0008204B" w:rsidRDefault="007573CA" w:rsidP="0008204B">
      <w:pPr>
        <w:pStyle w:val="1"/>
        <w:spacing w:line="240" w:lineRule="auto"/>
        <w:ind w:left="0" w:firstLine="709"/>
        <w:jc w:val="center"/>
      </w:pPr>
      <w:r w:rsidRPr="0008204B">
        <w:t>Завдання</w:t>
      </w:r>
      <w:r w:rsidRPr="0008204B">
        <w:rPr>
          <w:spacing w:val="-5"/>
        </w:rPr>
        <w:t xml:space="preserve"> </w:t>
      </w:r>
      <w:r w:rsidRPr="0008204B">
        <w:t>для</w:t>
      </w:r>
      <w:r w:rsidRPr="0008204B">
        <w:rPr>
          <w:spacing w:val="-4"/>
        </w:rPr>
        <w:t xml:space="preserve"> </w:t>
      </w:r>
      <w:r w:rsidRPr="0008204B">
        <w:t>самостійної</w:t>
      </w:r>
      <w:r w:rsidRPr="0008204B">
        <w:rPr>
          <w:spacing w:val="-1"/>
        </w:rPr>
        <w:t xml:space="preserve"> </w:t>
      </w:r>
      <w:r w:rsidRPr="0008204B">
        <w:t>роботи</w:t>
      </w:r>
    </w:p>
    <w:p w14:paraId="3A636A18" w14:textId="77777777" w:rsidR="007573CA" w:rsidRPr="0008204B" w:rsidRDefault="007573CA" w:rsidP="0008204B">
      <w:pPr>
        <w:pStyle w:val="2"/>
        <w:spacing w:before="0" w:line="240" w:lineRule="auto"/>
        <w:ind w:left="0" w:firstLine="709"/>
      </w:pPr>
      <w:r w:rsidRPr="0008204B">
        <w:t>Самостійно</w:t>
      </w:r>
      <w:r w:rsidRPr="0008204B">
        <w:rPr>
          <w:spacing w:val="-2"/>
        </w:rPr>
        <w:t xml:space="preserve"> </w:t>
      </w:r>
      <w:r w:rsidRPr="0008204B">
        <w:t>опрацювати</w:t>
      </w:r>
      <w:r w:rsidRPr="0008204B">
        <w:rPr>
          <w:spacing w:val="-9"/>
        </w:rPr>
        <w:t xml:space="preserve"> </w:t>
      </w:r>
      <w:r w:rsidRPr="0008204B">
        <w:t>такі</w:t>
      </w:r>
      <w:r w:rsidRPr="0008204B">
        <w:rPr>
          <w:spacing w:val="-2"/>
        </w:rPr>
        <w:t xml:space="preserve"> </w:t>
      </w:r>
      <w:r w:rsidRPr="0008204B">
        <w:t>питання:</w:t>
      </w:r>
    </w:p>
    <w:p w14:paraId="634F4A2D" w14:textId="38350A0E" w:rsidR="0008204B" w:rsidRPr="0008204B" w:rsidRDefault="0008204B" w:rsidP="0008204B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>Аналіз динаміки надходжень від митних платежів до Державного бюджету України за останні п'ять років.</w:t>
      </w:r>
    </w:p>
    <w:p w14:paraId="16FDC310" w14:textId="27A77FC7" w:rsidR="0008204B" w:rsidRPr="0008204B" w:rsidRDefault="0008204B" w:rsidP="0008204B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>Міжнародний досвід застосування особливих видів мита (антидемпінгового, компенсаційного, спеціального) та їх ефективність..</w:t>
      </w:r>
    </w:p>
    <w:p w14:paraId="12E63CE2" w14:textId="37F55A3D" w:rsidR="0008204B" w:rsidRPr="0008204B" w:rsidRDefault="0008204B" w:rsidP="0008204B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>Порівняльний аналіз процедур справляння ПДВ та акцизного податку при імпорті в Україні та країнах ЄС.</w:t>
      </w:r>
    </w:p>
    <w:p w14:paraId="3CE8AF91" w14:textId="1A612452" w:rsidR="0008204B" w:rsidRPr="0008204B" w:rsidRDefault="0008204B" w:rsidP="0008204B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>Механізм відстрочення та розстрочення сплати митних платежів: умови надання та ризики виникнення податкового боргу.</w:t>
      </w:r>
    </w:p>
    <w:p w14:paraId="45A42066" w14:textId="1BBB2B91" w:rsidR="0008204B" w:rsidRPr="0008204B" w:rsidRDefault="0008204B" w:rsidP="0008204B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>Вплив неоподатковуваного мінімуму для громадян (150 євро, 500/1000 євро) на розвиток електронної комерції та поштових відправлень.</w:t>
      </w:r>
    </w:p>
    <w:p w14:paraId="6D240D4F" w14:textId="77777777" w:rsidR="007573CA" w:rsidRPr="0008204B" w:rsidRDefault="007573CA" w:rsidP="0008204B">
      <w:pPr>
        <w:pStyle w:val="a3"/>
        <w:ind w:left="0" w:firstLine="709"/>
        <w:rPr>
          <w:lang w:val="ru-UA"/>
        </w:rPr>
      </w:pPr>
    </w:p>
    <w:p w14:paraId="79B3CEC3" w14:textId="5F69F19C" w:rsidR="007573CA" w:rsidRPr="0008204B" w:rsidRDefault="007573CA" w:rsidP="0008204B">
      <w:pPr>
        <w:pStyle w:val="a3"/>
        <w:ind w:left="0" w:firstLine="709"/>
        <w:rPr>
          <w:b/>
          <w:bCs/>
          <w:color w:val="000207"/>
        </w:rPr>
      </w:pPr>
      <w:r w:rsidRPr="0008204B">
        <w:rPr>
          <w:b/>
          <w:bCs/>
          <w:color w:val="000207"/>
        </w:rPr>
        <w:t>Рекомендовано підготувати коротку доповідь (10-15 хвилин) з висвітлення актуальних подій та аспектів.</w:t>
      </w:r>
    </w:p>
    <w:sectPr w:rsidR="007573CA" w:rsidRPr="0008204B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E22"/>
    <w:multiLevelType w:val="hybridMultilevel"/>
    <w:tmpl w:val="1C7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6B7CAB"/>
    <w:multiLevelType w:val="hybridMultilevel"/>
    <w:tmpl w:val="7B96A96E"/>
    <w:lvl w:ilvl="0" w:tplc="2AAC6252">
      <w:numFmt w:val="bullet"/>
      <w:lvlText w:val=""/>
      <w:lvlJc w:val="left"/>
      <w:pPr>
        <w:ind w:left="820" w:hanging="4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915F0"/>
    <w:multiLevelType w:val="hybridMultilevel"/>
    <w:tmpl w:val="10389738"/>
    <w:lvl w:ilvl="0" w:tplc="DFD6C7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650244A4"/>
    <w:multiLevelType w:val="hybridMultilevel"/>
    <w:tmpl w:val="F2C64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75274"/>
    <w:multiLevelType w:val="hybridMultilevel"/>
    <w:tmpl w:val="B2CA6D3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87008258">
    <w:abstractNumId w:val="9"/>
  </w:num>
  <w:num w:numId="2" w16cid:durableId="2076974255">
    <w:abstractNumId w:val="3"/>
  </w:num>
  <w:num w:numId="3" w16cid:durableId="543295411">
    <w:abstractNumId w:val="4"/>
  </w:num>
  <w:num w:numId="4" w16cid:durableId="1719938698">
    <w:abstractNumId w:val="5"/>
  </w:num>
  <w:num w:numId="5" w16cid:durableId="1429502132">
    <w:abstractNumId w:val="2"/>
  </w:num>
  <w:num w:numId="6" w16cid:durableId="1993681995">
    <w:abstractNumId w:val="11"/>
  </w:num>
  <w:num w:numId="7" w16cid:durableId="1342199478">
    <w:abstractNumId w:val="6"/>
  </w:num>
  <w:num w:numId="8" w16cid:durableId="1364865439">
    <w:abstractNumId w:val="12"/>
  </w:num>
  <w:num w:numId="9" w16cid:durableId="786700710">
    <w:abstractNumId w:val="1"/>
  </w:num>
  <w:num w:numId="10" w16cid:durableId="431898846">
    <w:abstractNumId w:val="13"/>
  </w:num>
  <w:num w:numId="11" w16cid:durableId="130755062">
    <w:abstractNumId w:val="0"/>
  </w:num>
  <w:num w:numId="12" w16cid:durableId="691999998">
    <w:abstractNumId w:val="7"/>
  </w:num>
  <w:num w:numId="13" w16cid:durableId="1103378367">
    <w:abstractNumId w:val="10"/>
  </w:num>
  <w:num w:numId="14" w16cid:durableId="153958662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8204B"/>
    <w:rsid w:val="000A1067"/>
    <w:rsid w:val="0020117F"/>
    <w:rsid w:val="0028435F"/>
    <w:rsid w:val="00296B9F"/>
    <w:rsid w:val="002B1A38"/>
    <w:rsid w:val="002D526B"/>
    <w:rsid w:val="00305331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E01E7"/>
    <w:rsid w:val="00954C3E"/>
    <w:rsid w:val="00A74C21"/>
    <w:rsid w:val="00A94D3B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semiHidden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citation-39">
    <w:name w:val="citation-39"/>
    <w:basedOn w:val="a0"/>
    <w:rsid w:val="0008204B"/>
  </w:style>
  <w:style w:type="character" w:customStyle="1" w:styleId="citation-38">
    <w:name w:val="citation-38"/>
    <w:basedOn w:val="a0"/>
    <w:rsid w:val="0008204B"/>
  </w:style>
  <w:style w:type="character" w:customStyle="1" w:styleId="citation-37">
    <w:name w:val="citation-37"/>
    <w:basedOn w:val="a0"/>
    <w:rsid w:val="0008204B"/>
  </w:style>
  <w:style w:type="character" w:customStyle="1" w:styleId="citation-36">
    <w:name w:val="citation-36"/>
    <w:basedOn w:val="a0"/>
    <w:rsid w:val="0008204B"/>
  </w:style>
  <w:style w:type="character" w:customStyle="1" w:styleId="citation-35">
    <w:name w:val="citation-35"/>
    <w:basedOn w:val="a0"/>
    <w:rsid w:val="0008204B"/>
  </w:style>
  <w:style w:type="character" w:customStyle="1" w:styleId="citation-34">
    <w:name w:val="citation-34"/>
    <w:basedOn w:val="a0"/>
    <w:rsid w:val="0008204B"/>
  </w:style>
  <w:style w:type="character" w:customStyle="1" w:styleId="citation-33">
    <w:name w:val="citation-33"/>
    <w:basedOn w:val="a0"/>
    <w:rsid w:val="0008204B"/>
  </w:style>
  <w:style w:type="character" w:customStyle="1" w:styleId="citation-32">
    <w:name w:val="citation-32"/>
    <w:basedOn w:val="a0"/>
    <w:rsid w:val="0008204B"/>
  </w:style>
  <w:style w:type="character" w:customStyle="1" w:styleId="citation-31">
    <w:name w:val="citation-31"/>
    <w:basedOn w:val="a0"/>
    <w:rsid w:val="0008204B"/>
  </w:style>
  <w:style w:type="character" w:customStyle="1" w:styleId="citation-30">
    <w:name w:val="citation-30"/>
    <w:basedOn w:val="a0"/>
    <w:rsid w:val="0008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2025-12-12T15:51:00Z</dcterms:created>
  <dcterms:modified xsi:type="dcterms:W3CDTF">2025-12-12T15:59:00Z</dcterms:modified>
</cp:coreProperties>
</file>