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F2F5" w14:textId="37C24A58" w:rsidR="00A3600C" w:rsidRPr="000C00CE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ТЕМИ для самостійного опрацювання</w:t>
      </w:r>
      <w:r w:rsidRPr="000C00CE">
        <w:rPr>
          <w:noProof/>
          <w:sz w:val="28"/>
          <w:szCs w:val="28"/>
          <w:lang w:val="uk-UA" w:eastAsia="uk-UA"/>
        </w:rPr>
        <w:t>:</w:t>
      </w:r>
    </w:p>
    <w:p w14:paraId="7BEA943E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1. Методологія викладання англійської мови в НУШ: основні принципи та підходи</w:t>
      </w:r>
    </w:p>
    <w:p w14:paraId="7145F64C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2. Комунікативний підхід у викладанні мови: як стимулювати учнів до активного використання мови</w:t>
      </w:r>
    </w:p>
    <w:p w14:paraId="2406B17B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3. Інтеграція мовних навичок: вивчення аудіювання, говоріння, читання та письма як цілісного процесу</w:t>
      </w:r>
    </w:p>
    <w:p w14:paraId="2FD37681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4. Використання автентичних матеріалів: як обирати та використо-вувати тексти з реального життя</w:t>
      </w:r>
    </w:p>
    <w:p w14:paraId="5E75FCE4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5. Мовленнєві ігри та активності: ігрові форми навчання для залучення учнів</w:t>
      </w:r>
    </w:p>
    <w:p w14:paraId="6F73A259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6. Формування міжкультурної компетентності: викладання англійської через знайомство з культурою англомовних країн</w:t>
      </w:r>
    </w:p>
    <w:p w14:paraId="42282346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7. Проектне навчання на уроках англійської мови: як організувати учнівські проекти на різні теми</w:t>
      </w:r>
    </w:p>
    <w:p w14:paraId="18DE007C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8. Оцінювання результатів навчання: формувальне та підсумкове оцінювання у викладанні англійської мови</w:t>
      </w:r>
    </w:p>
    <w:p w14:paraId="17C55689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9. Використання технологій в навчанні мови: сучасні онлайн-інструменти для навчання англійської</w:t>
      </w:r>
    </w:p>
    <w:p w14:paraId="0895962C" w14:textId="77777777" w:rsidR="00A3600C" w:rsidRPr="004C7315" w:rsidRDefault="00A3600C" w:rsidP="00A3600C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  <w:sz w:val="28"/>
          <w:szCs w:val="28"/>
          <w:lang w:val="uk-UA"/>
        </w:rPr>
      </w:pPr>
      <w:r w:rsidRPr="004C7315">
        <w:rPr>
          <w:noProof/>
          <w:sz w:val="28"/>
          <w:szCs w:val="28"/>
          <w:lang w:val="uk-UA"/>
        </w:rPr>
        <w:t>10. Мотивація учнів до вивчення мови: як створювати сприятливе навчальне середовище та мотивувати учнів</w:t>
      </w:r>
    </w:p>
    <w:p w14:paraId="7CD86C84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B0"/>
    <w:rsid w:val="0005529D"/>
    <w:rsid w:val="00111A3E"/>
    <w:rsid w:val="001D4A4F"/>
    <w:rsid w:val="001F77E7"/>
    <w:rsid w:val="002D77CA"/>
    <w:rsid w:val="00626D61"/>
    <w:rsid w:val="00884987"/>
    <w:rsid w:val="00920ECC"/>
    <w:rsid w:val="00A3600C"/>
    <w:rsid w:val="00C733B0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47AE"/>
  <w15:chartTrackingRefBased/>
  <w15:docId w15:val="{77E94980-0592-49FD-B1F4-B88656A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00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3B0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3B0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B0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3B0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3B0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3B0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3B0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3B0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3B0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3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3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3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3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3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3B0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7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3B0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7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3B0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73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3B0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73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3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73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2025-12-01T08:07:00Z</dcterms:created>
  <dcterms:modified xsi:type="dcterms:W3CDTF">2025-12-01T08:08:00Z</dcterms:modified>
</cp:coreProperties>
</file>