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68A7" w14:textId="49002F81" w:rsidR="00AE2895" w:rsidRPr="00AE2895" w:rsidRDefault="00950463" w:rsidP="00AE2895">
      <w:pPr>
        <w:jc w:val="center"/>
        <w:rPr>
          <w:sz w:val="28"/>
          <w:szCs w:val="28"/>
          <w:lang w:val="uk-UA"/>
        </w:rPr>
      </w:pPr>
      <w:r w:rsidRPr="00AE2895">
        <w:rPr>
          <w:b/>
          <w:bCs/>
          <w:sz w:val="28"/>
          <w:szCs w:val="28"/>
          <w:lang w:val="uk-UA"/>
        </w:rPr>
        <w:t xml:space="preserve">Лекція </w:t>
      </w:r>
      <w:r w:rsidR="00AE2895" w:rsidRPr="00AE2895">
        <w:rPr>
          <w:b/>
          <w:bCs/>
          <w:sz w:val="28"/>
          <w:szCs w:val="28"/>
          <w:lang w:val="uk-UA"/>
        </w:rPr>
        <w:t>6</w:t>
      </w:r>
      <w:r w:rsidR="00EB2F35" w:rsidRPr="00AE2895">
        <w:rPr>
          <w:b/>
          <w:bCs/>
          <w:sz w:val="28"/>
          <w:szCs w:val="28"/>
          <w:lang w:val="uk-UA"/>
        </w:rPr>
        <w:t>.</w:t>
      </w:r>
      <w:r w:rsidRPr="00AE2895">
        <w:rPr>
          <w:b/>
          <w:bCs/>
          <w:sz w:val="28"/>
          <w:szCs w:val="28"/>
          <w:lang w:val="uk-UA"/>
        </w:rPr>
        <w:t xml:space="preserve"> </w:t>
      </w:r>
      <w:r w:rsidR="00AE2895" w:rsidRPr="00AE2895">
        <w:rPr>
          <w:b/>
          <w:bCs/>
          <w:sz w:val="28"/>
          <w:szCs w:val="28"/>
          <w:lang w:val="uk-UA"/>
        </w:rPr>
        <w:t>Цивільні особи на території, що знаходиться під контролем сил супротивника</w:t>
      </w:r>
    </w:p>
    <w:p w14:paraId="7ECD2A7A" w14:textId="13E343C3" w:rsidR="00AE2895" w:rsidRPr="00AE2895" w:rsidRDefault="00AE2895" w:rsidP="00AE2895">
      <w:pPr>
        <w:ind w:firstLine="709"/>
        <w:jc w:val="both"/>
        <w:rPr>
          <w:b/>
          <w:bCs/>
          <w:sz w:val="28"/>
          <w:szCs w:val="28"/>
          <w:lang w:val="uk-UA"/>
        </w:rPr>
      </w:pPr>
      <w:r w:rsidRPr="00AE2895">
        <w:rPr>
          <w:rStyle w:val="ng-star-inserted"/>
          <w:rFonts w:eastAsiaTheme="majorEastAsia"/>
          <w:b/>
          <w:bCs/>
          <w:sz w:val="28"/>
          <w:szCs w:val="28"/>
        </w:rPr>
        <w:t>1. Загальні правові основи захисту цивільних осіб, що знаходяться під владою супротивника</w:t>
      </w:r>
      <w:r w:rsidRPr="00AE2895">
        <w:rPr>
          <w:rStyle w:val="ng-star-inserted"/>
          <w:rFonts w:eastAsiaTheme="majorEastAsia"/>
          <w:b/>
          <w:bCs/>
          <w:sz w:val="28"/>
          <w:szCs w:val="28"/>
          <w:lang w:val="uk-UA"/>
        </w:rPr>
        <w:t>.</w:t>
      </w:r>
    </w:p>
    <w:p w14:paraId="1FE38115" w14:textId="2D356FEB" w:rsidR="00AE2895" w:rsidRPr="00AE2895" w:rsidRDefault="00AE2895" w:rsidP="00AE2895">
      <w:pPr>
        <w:ind w:firstLine="709"/>
        <w:jc w:val="both"/>
        <w:rPr>
          <w:b/>
          <w:bCs/>
          <w:sz w:val="28"/>
          <w:szCs w:val="28"/>
          <w:lang w:val="uk-UA"/>
        </w:rPr>
      </w:pPr>
      <w:r w:rsidRPr="00AE2895">
        <w:rPr>
          <w:rStyle w:val="ng-star-inserted"/>
          <w:rFonts w:eastAsiaTheme="majorEastAsia"/>
          <w:b/>
          <w:bCs/>
          <w:sz w:val="28"/>
          <w:szCs w:val="28"/>
        </w:rPr>
        <w:t xml:space="preserve">2. </w:t>
      </w:r>
      <w:r w:rsidRPr="00AE2895">
        <w:rPr>
          <w:b/>
          <w:bCs/>
          <w:sz w:val="28"/>
          <w:szCs w:val="28"/>
        </w:rPr>
        <w:t>Мешканці окупованих територій</w:t>
      </w:r>
      <w:r>
        <w:rPr>
          <w:b/>
          <w:bCs/>
          <w:sz w:val="28"/>
          <w:szCs w:val="28"/>
          <w:lang w:val="uk-UA"/>
        </w:rPr>
        <w:t xml:space="preserve"> та</w:t>
      </w:r>
      <w:r w:rsidRPr="00AE2895">
        <w:rPr>
          <w:rStyle w:val="ng-star-inserted"/>
          <w:rFonts w:eastAsiaTheme="majorEastAsia"/>
          <w:b/>
          <w:bCs/>
          <w:sz w:val="28"/>
          <w:szCs w:val="28"/>
        </w:rPr>
        <w:t xml:space="preserve"> статус держави-окупанта як тимчасової влади</w:t>
      </w:r>
      <w:r w:rsidRPr="00AE2895">
        <w:rPr>
          <w:rStyle w:val="ng-star-inserted"/>
          <w:rFonts w:eastAsiaTheme="majorEastAsia"/>
          <w:b/>
          <w:bCs/>
          <w:sz w:val="28"/>
          <w:szCs w:val="28"/>
          <w:lang w:val="uk-UA"/>
        </w:rPr>
        <w:t>.</w:t>
      </w:r>
    </w:p>
    <w:p w14:paraId="75DBD8B8" w14:textId="53B595C9" w:rsidR="00AE2895" w:rsidRPr="00AE2895" w:rsidRDefault="00AE2895" w:rsidP="00AE2895">
      <w:pPr>
        <w:ind w:firstLine="709"/>
        <w:jc w:val="both"/>
        <w:rPr>
          <w:b/>
          <w:bCs/>
          <w:sz w:val="28"/>
          <w:szCs w:val="28"/>
        </w:rPr>
      </w:pPr>
      <w:r w:rsidRPr="00AE2895">
        <w:rPr>
          <w:rStyle w:val="ng-star-inserted"/>
          <w:rFonts w:eastAsiaTheme="majorEastAsia"/>
          <w:b/>
          <w:bCs/>
          <w:sz w:val="28"/>
          <w:szCs w:val="28"/>
        </w:rPr>
        <w:t>3. Особливий захист вразливих груп населення та право на вжиття заходів безпеки.</w:t>
      </w:r>
    </w:p>
    <w:p w14:paraId="0E15FFBC" w14:textId="55922043" w:rsidR="00AE2895" w:rsidRPr="00AE2895" w:rsidRDefault="00AE2895" w:rsidP="00AE2895">
      <w:pPr>
        <w:ind w:firstLine="709"/>
        <w:jc w:val="both"/>
        <w:rPr>
          <w:b/>
          <w:bCs/>
          <w:sz w:val="28"/>
          <w:szCs w:val="28"/>
          <w:lang w:val="uk-UA"/>
        </w:rPr>
      </w:pPr>
      <w:r w:rsidRPr="00AE2895">
        <w:rPr>
          <w:rStyle w:val="ng-star-inserted"/>
          <w:rFonts w:eastAsiaTheme="majorEastAsia"/>
          <w:b/>
          <w:bCs/>
          <w:sz w:val="28"/>
          <w:szCs w:val="28"/>
        </w:rPr>
        <w:t xml:space="preserve">4. </w:t>
      </w:r>
      <w:r w:rsidRPr="00AE2895">
        <w:rPr>
          <w:b/>
          <w:bCs/>
          <w:sz w:val="28"/>
          <w:szCs w:val="28"/>
        </w:rPr>
        <w:t>Гуманітарна допомога цивільному населенню</w:t>
      </w:r>
      <w:r w:rsidRPr="00AE2895">
        <w:rPr>
          <w:b/>
          <w:bCs/>
          <w:sz w:val="28"/>
          <w:szCs w:val="28"/>
          <w:lang w:val="uk-UA"/>
        </w:rPr>
        <w:t>.</w:t>
      </w:r>
    </w:p>
    <w:p w14:paraId="4A42F1FE" w14:textId="77777777" w:rsidR="00AE2895" w:rsidRPr="00AE2895" w:rsidRDefault="00AE2895" w:rsidP="00AE2895">
      <w:pPr>
        <w:jc w:val="both"/>
        <w:rPr>
          <w:b/>
          <w:bCs/>
          <w:sz w:val="28"/>
          <w:szCs w:val="28"/>
          <w:lang w:val="uk-UA"/>
        </w:rPr>
      </w:pPr>
    </w:p>
    <w:p w14:paraId="74AC2C84" w14:textId="11AE0458" w:rsidR="00AE2895" w:rsidRPr="00AE2895" w:rsidRDefault="00AE2895" w:rsidP="00AE2895">
      <w:pPr>
        <w:jc w:val="center"/>
        <w:rPr>
          <w:sz w:val="28"/>
          <w:szCs w:val="28"/>
          <w:lang w:val="uk-UA"/>
        </w:rPr>
      </w:pPr>
      <w:r w:rsidRPr="00AE2895">
        <w:rPr>
          <w:rStyle w:val="ng-star-inserted"/>
          <w:rFonts w:eastAsiaTheme="majorEastAsia"/>
          <w:b/>
          <w:bCs/>
          <w:sz w:val="28"/>
          <w:szCs w:val="28"/>
        </w:rPr>
        <w:t>1. Загальні правові основи захисту цивільних осіб, що знаходяться під владою супротивника</w:t>
      </w:r>
    </w:p>
    <w:p w14:paraId="1D661EC7"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Під час збройних конфліктів цивільне населення або окремі цивільні особи часто опиняються в межах території, що перебуває під контролем держави-противника. Така ситуація може виникнути в міжнародних збройних конфліктах (МЗК), якщо на національну територію однієї держави було здійснене вторгнення, і вона була окупованою іншою державою, або якщо громадяни однієї сторони, що воює, живуть на території іншої. У неміжнародних збройних конфліктах (НМЗК) сторони, що воюють, та цивільне населення, зазвичай, мають однакову національність, але їх можна розділити на групи за етнічними, релігійними чи політичними ознаками.</w:t>
      </w:r>
    </w:p>
    <w:p w14:paraId="204B536B" w14:textId="77777777"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 xml:space="preserve">У випадку, якщо цивільні особи, їхні сім’ї та майно опиняються під ефективним військовим та адміністративним контролем протилежної сторони конфлікту, існує великий ризик, що поводження з ними буде свавільним, а також щодо них допускатимуться різні правопорушення. Тому Міжнародне гуманітарне право (МГП) приділяє значну увагу захисту цивільних осіб, які потрапили під владу протилежної сторони конфлікту. </w:t>
      </w:r>
    </w:p>
    <w:p w14:paraId="71B7883D" w14:textId="5BE94D67"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МГП, щодо регулювання ведення бойових дій, має дві </w:t>
      </w:r>
      <w:r w:rsidRPr="00AE2895">
        <w:rPr>
          <w:rStyle w:val="ng-star-inserted"/>
          <w:rFonts w:eastAsiaTheme="majorEastAsia"/>
          <w:i/>
          <w:iCs/>
          <w:sz w:val="28"/>
          <w:szCs w:val="28"/>
        </w:rPr>
        <w:t>основні мети</w:t>
      </w:r>
      <w:r w:rsidRPr="00AE2895">
        <w:rPr>
          <w:rStyle w:val="ng-star-inserted"/>
          <w:rFonts w:eastAsiaTheme="majorEastAsia"/>
          <w:sz w:val="28"/>
          <w:szCs w:val="28"/>
        </w:rPr>
        <w:t>. По-перше, воно має забезпечити захист цивільного населення та цивільних об’єктів від наслідків бойових дій, а по-друге, накласти обмеження на певні методи та засоби ведення війни. Наріжним каменем МГП, мета якого полягає у захисті цивільного населення від наслідків бойових дій, є принцип розрізнення.</w:t>
      </w:r>
    </w:p>
    <w:p w14:paraId="28F28519"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Основні норми та принципи МГП, що регулюють захист цивільних осіб, які опинилися під владою сторони, що воює, на своїй території або на окупованій території, встановлені у Статтях 27–34 Четвертої Женевської конвенції (ЖК IV) та Статтях 72–79 Додаткового протоколу I (ДП І). На сьогодні більшість цих положень визнаються такими, що набули статусу звичаєвого права.</w:t>
      </w:r>
    </w:p>
    <w:p w14:paraId="4F9A4B80" w14:textId="5B2092C0"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У ситуаціях міжнародного збройного конфлікту головним правовим інструментом захисту цивільних осіб, які перебувають під владою супротивника, є Четверта Женевська конвенція. Попри свою назву, Женевська конвенція IV надає захист незалежно від статусу цивільної особи. Четверта Женевська конвенція зосереджується на захисті осіб, які не мають права на статус військовополонених і «які в якийсь момент та за якихось обставин опиняються у випадку конфлікту чи окупації під владою сторони конфлікту або держави-окупанта, громадянами яких вони не є». Отже, поняття «захищена особа» охоплює не лише мирних цивільних осіб, а й цивільних осіб, які брали безпосередню участь у бойових діях, найманців і навіть </w:t>
      </w:r>
      <w:r w:rsidRPr="00AE2895">
        <w:rPr>
          <w:rStyle w:val="ng-star-inserted"/>
          <w:rFonts w:eastAsiaTheme="majorEastAsia"/>
          <w:sz w:val="28"/>
          <w:szCs w:val="28"/>
        </w:rPr>
        <w:lastRenderedPageBreak/>
        <w:t>учасників збройних сил, котрі з певної причини втратили свої права на статус військовополонених.</w:t>
      </w:r>
    </w:p>
    <w:p w14:paraId="2CA35E41" w14:textId="77777777"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 xml:space="preserve">Єдиними особами, яких держава, що є стороною конфлікту, не зобов’язана захищати відповідно до Женевської конвенції IV, є її власні громадяни, громадяни нейтральних держав, які знаходяться на її території, та громадяни союзних держав – за умови, що вона підтримує нормальні дипломатичні відносини з державою їхнього громадянства. </w:t>
      </w:r>
    </w:p>
    <w:p w14:paraId="6D4F3DBF" w14:textId="0BAAA5B2" w:rsidR="00AE2895" w:rsidRPr="00AE2895" w:rsidRDefault="00AE2895" w:rsidP="00AE2895">
      <w:pPr>
        <w:ind w:firstLine="709"/>
        <w:jc w:val="both"/>
        <w:rPr>
          <w:sz w:val="28"/>
          <w:szCs w:val="28"/>
        </w:rPr>
      </w:pPr>
      <w:r w:rsidRPr="00AE2895">
        <w:rPr>
          <w:rStyle w:val="ng-star-inserted"/>
          <w:rFonts w:eastAsiaTheme="majorEastAsia"/>
          <w:sz w:val="28"/>
          <w:szCs w:val="28"/>
        </w:rPr>
        <w:t>Варто наголосити, що навіть особи, які не мають права на статус військовополоненого і на захист за Четвертою Женевською конвенцією (наприклад, власні громадяни держави, що воює), залишаються під захистом МГП. Згідно з Додатковим протоколом I, всі особи, яких стосується ситуація міжнародного збройного конфлікту, що знаходяться під контролем воюючої стороною і які не користуються більш сприятливим ставленням згідно з МГП, повинні за будь-яких обставин користуватися гуманним ставленням і цілою низкою основних гарантій. Ці гарантії, включно з судовими, стали частиною звичаєвого міжнародного права.</w:t>
      </w:r>
    </w:p>
    <w:p w14:paraId="1400B6D6" w14:textId="1263AD1F" w:rsidR="00AE2895" w:rsidRPr="00AE2895" w:rsidRDefault="00AE2895" w:rsidP="00AE2895">
      <w:pPr>
        <w:ind w:firstLine="709"/>
        <w:jc w:val="both"/>
        <w:rPr>
          <w:sz w:val="28"/>
          <w:szCs w:val="28"/>
        </w:rPr>
      </w:pPr>
      <w:r w:rsidRPr="00AE2895">
        <w:rPr>
          <w:rStyle w:val="ng-star-inserted"/>
          <w:rFonts w:eastAsiaTheme="majorEastAsia"/>
          <w:sz w:val="28"/>
          <w:szCs w:val="28"/>
        </w:rPr>
        <w:t>Основний принцип, що регулює забезпечення застосування та імплементації МГП, полягає в тому, що кожна держава зобов’язана дотримуватись та забезпечувати дотримання МГП за будь-яких обставин. До осіб, які перебувають під владою сторони, що воює, потрібно ставитись гуманно за будь-яких обставин. Вони мають право на повагу до своєї особи, честі, сімейних прав, релігійних переконань та практики, до своїх звичаїв, і повинні бути захищені від будь-якого насильства чи погрози ним, образ та громадської цікавості.</w:t>
      </w:r>
    </w:p>
    <w:p w14:paraId="00CE6D9A" w14:textId="77777777"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Категорично заборонені дії (або погрози їх вчинення), незалежно від того, чи вчиняються вони представниками цивільних або військових органів, включають таке</w:t>
      </w:r>
      <w:r>
        <w:rPr>
          <w:rStyle w:val="ng-star-inserted"/>
          <w:rFonts w:eastAsiaTheme="majorEastAsia"/>
          <w:sz w:val="28"/>
          <w:szCs w:val="28"/>
          <w:lang w:val="uk-UA"/>
        </w:rPr>
        <w:t>:</w:t>
      </w:r>
    </w:p>
    <w:p w14:paraId="23027E59" w14:textId="030C0FFF" w:rsidR="00AE2895" w:rsidRPr="00AE2895" w:rsidRDefault="00AE2895" w:rsidP="00AE2895">
      <w:pPr>
        <w:ind w:firstLine="709"/>
        <w:jc w:val="both"/>
        <w:rPr>
          <w:sz w:val="28"/>
          <w:szCs w:val="28"/>
        </w:rPr>
      </w:pPr>
      <w:r w:rsidRPr="00AE2895">
        <w:rPr>
          <w:rStyle w:val="ng-star-inserted"/>
          <w:rFonts w:eastAsiaTheme="majorEastAsia"/>
          <w:i/>
          <w:iCs/>
          <w:sz w:val="28"/>
          <w:szCs w:val="28"/>
        </w:rPr>
        <w:t xml:space="preserve">• </w:t>
      </w:r>
      <w:r w:rsidRPr="00AE2895">
        <w:rPr>
          <w:i/>
          <w:iCs/>
          <w:sz w:val="28"/>
          <w:szCs w:val="28"/>
        </w:rPr>
        <w:t>насильство</w:t>
      </w:r>
      <w:r w:rsidRPr="00AE2895">
        <w:rPr>
          <w:rStyle w:val="ng-star-inserted"/>
          <w:rFonts w:eastAsiaTheme="majorEastAsia"/>
          <w:sz w:val="28"/>
          <w:szCs w:val="28"/>
        </w:rPr>
        <w:t>, що становить загрозу життю та здоров’ю, зокрема вбивства, тілесні покарання, фізичне або психічне катування та каліцтво;</w:t>
      </w:r>
    </w:p>
    <w:p w14:paraId="31B5DE7F" w14:textId="77777777" w:rsidR="00AE2895" w:rsidRPr="00AE2895" w:rsidRDefault="00AE2895" w:rsidP="00AE2895">
      <w:pPr>
        <w:ind w:firstLine="709"/>
        <w:jc w:val="both"/>
        <w:rPr>
          <w:sz w:val="28"/>
          <w:szCs w:val="28"/>
        </w:rPr>
      </w:pPr>
      <w:r w:rsidRPr="00AE2895">
        <w:rPr>
          <w:rStyle w:val="ng-star-inserted"/>
          <w:rFonts w:eastAsiaTheme="majorEastAsia"/>
          <w:i/>
          <w:iCs/>
          <w:sz w:val="28"/>
          <w:szCs w:val="28"/>
        </w:rPr>
        <w:t xml:space="preserve">• </w:t>
      </w:r>
      <w:r w:rsidRPr="00AE2895">
        <w:rPr>
          <w:i/>
          <w:iCs/>
          <w:sz w:val="28"/>
          <w:szCs w:val="28"/>
        </w:rPr>
        <w:t>пограбування та посягання на людську гідність</w:t>
      </w:r>
      <w:r w:rsidRPr="00AE2895">
        <w:rPr>
          <w:rStyle w:val="ng-star-inserted"/>
          <w:rFonts w:eastAsiaTheme="majorEastAsia"/>
          <w:sz w:val="28"/>
          <w:szCs w:val="28"/>
        </w:rPr>
        <w:t>, зокрема таке поводження, що принижує гідність, а також будь-яка форма сексуального насильства чи домагання;</w:t>
      </w:r>
    </w:p>
    <w:p w14:paraId="29257086" w14:textId="77777777" w:rsidR="00AE2895" w:rsidRPr="00AE2895" w:rsidRDefault="00AE2895" w:rsidP="00AE2895">
      <w:pPr>
        <w:ind w:firstLine="709"/>
        <w:jc w:val="both"/>
        <w:rPr>
          <w:sz w:val="28"/>
          <w:szCs w:val="28"/>
        </w:rPr>
      </w:pPr>
      <w:r w:rsidRPr="00AE2895">
        <w:rPr>
          <w:rStyle w:val="ng-star-inserted"/>
          <w:rFonts w:eastAsiaTheme="majorEastAsia"/>
          <w:i/>
          <w:iCs/>
          <w:sz w:val="28"/>
          <w:szCs w:val="28"/>
        </w:rPr>
        <w:t xml:space="preserve">• </w:t>
      </w:r>
      <w:r w:rsidRPr="00AE2895">
        <w:rPr>
          <w:i/>
          <w:iCs/>
          <w:sz w:val="28"/>
          <w:szCs w:val="28"/>
        </w:rPr>
        <w:t>фізичний або моральний примус</w:t>
      </w:r>
      <w:r w:rsidRPr="00AE2895">
        <w:rPr>
          <w:rStyle w:val="ng-star-inserted"/>
          <w:rFonts w:eastAsiaTheme="majorEastAsia"/>
          <w:sz w:val="28"/>
          <w:szCs w:val="28"/>
        </w:rPr>
        <w:t>, зокрема репресалії, захоплення заручників, колективне покарання та заходи залякування чи тероризму.</w:t>
      </w:r>
    </w:p>
    <w:p w14:paraId="1C5A9BF9"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Відмінності в поводженні іноді можуть бути виправданими на підставі стану здоров’я, віку або статі. Проте за всіх інших обставин дискримінація за будь-якою ознакою — раси, кольору шкіри, статі, мови, релігії чи переконань, політичних чи інших поглядів, національного чи соціального походження, майнового стану, народження чи іншого статусу або будь-яких інших подібних критеріїв — суворо заборонена.</w:t>
      </w:r>
    </w:p>
    <w:p w14:paraId="5B1E6A62" w14:textId="29D7B6E2" w:rsidR="00AE2895" w:rsidRPr="00AE2895" w:rsidRDefault="00AE2895" w:rsidP="00AE2895">
      <w:pPr>
        <w:ind w:firstLine="709"/>
        <w:jc w:val="both"/>
        <w:rPr>
          <w:sz w:val="28"/>
          <w:szCs w:val="28"/>
        </w:rPr>
      </w:pPr>
      <w:r w:rsidRPr="00AE2895">
        <w:rPr>
          <w:rStyle w:val="ng-star-inserted"/>
          <w:rFonts w:eastAsiaTheme="majorEastAsia"/>
          <w:sz w:val="28"/>
          <w:szCs w:val="28"/>
        </w:rPr>
        <w:t>Хоча МГП вимагає від сторін, що воюють, поважати та захищати цивільне населення на території, яка знаходиться під їхнім контролем, воно також чітко визначає їхнє право «вживати такі заходи контролю чи безпеки щодо захищених осіб, які можуть бути визнані як необхідні під час війни».</w:t>
      </w:r>
    </w:p>
    <w:p w14:paraId="38E42405" w14:textId="77777777"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 xml:space="preserve">Загальні принципи, що регулюють заходи безпеки, застосовуються в цьому випадку. Критерій необхідності вказує на те, що заходи безпеки не можуть перевищувати рівня, який обґрунтовано необхідний для досягнення законної мети встановлення безпеки за таких обставин. МГП зазначає, що в будь-якому випадку найбільш суворі заходи, які можуть бути застосовані, – це поселення у визначеному </w:t>
      </w:r>
      <w:r w:rsidRPr="00AE2895">
        <w:rPr>
          <w:rStyle w:val="ng-star-inserted"/>
          <w:rFonts w:eastAsiaTheme="majorEastAsia"/>
          <w:sz w:val="28"/>
          <w:szCs w:val="28"/>
        </w:rPr>
        <w:lastRenderedPageBreak/>
        <w:t>місці та інтернування (інформацію про інтернування див. у Главі 5). Усі заходи безпеки, включно з їх конкретними цілями, компонентами та передбачуваними наслідками, завжди повинні залишатися в межах, встановлених основними гарантіями та особливими заборонами, що випливають із загального обов’язку гуманного поводження.</w:t>
      </w:r>
    </w:p>
    <w:p w14:paraId="6037A5F4" w14:textId="77777777" w:rsidR="00AE2895" w:rsidRPr="00AE2895" w:rsidRDefault="00AE2895" w:rsidP="00AE2895">
      <w:pPr>
        <w:ind w:firstLine="709"/>
        <w:jc w:val="both"/>
        <w:rPr>
          <w:sz w:val="28"/>
          <w:szCs w:val="28"/>
          <w:lang w:val="uk-UA"/>
        </w:rPr>
      </w:pPr>
    </w:p>
    <w:p w14:paraId="2346954E" w14:textId="03C593F1" w:rsidR="00AE2895" w:rsidRPr="00AE2895" w:rsidRDefault="00AE2895" w:rsidP="00AE2895">
      <w:pPr>
        <w:ind w:firstLine="709"/>
        <w:jc w:val="both"/>
        <w:rPr>
          <w:sz w:val="28"/>
          <w:szCs w:val="28"/>
        </w:rPr>
      </w:pPr>
      <w:r w:rsidRPr="00AE2895">
        <w:rPr>
          <w:b/>
          <w:bCs/>
          <w:sz w:val="28"/>
          <w:szCs w:val="28"/>
        </w:rPr>
        <w:t xml:space="preserve">2. Мешканці окупованих територій </w:t>
      </w:r>
      <w:r>
        <w:rPr>
          <w:b/>
          <w:bCs/>
          <w:sz w:val="28"/>
          <w:szCs w:val="28"/>
          <w:lang w:val="uk-UA"/>
        </w:rPr>
        <w:t>та</w:t>
      </w:r>
      <w:r w:rsidRPr="00AE2895">
        <w:rPr>
          <w:b/>
          <w:bCs/>
          <w:sz w:val="28"/>
          <w:szCs w:val="28"/>
        </w:rPr>
        <w:t xml:space="preserve"> статус держави-окупанта як тимчасової влади</w:t>
      </w:r>
    </w:p>
    <w:p w14:paraId="65DAA1BB" w14:textId="4DC92B5D"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Воєнна окупація виникає, коли одна держава вторгається в іншу державу і встановлює військовий контроль над частиною її території або всією територією. Територія визнається окупованою, якщо вона фактично перебуває під владою армії супротивника, і окупація поширюється лише на ту територію, де така влада встановлена і здатна виконувати свої функції. Чи є територія окупованою за визначенням МГП – це питання факту і залежить від того, чи встановила держава, що здійснює окупацію, ефективний контроль над відповідною територією. Існування окупації залежить від фактичної здатності держави брати на себе </w:t>
      </w:r>
      <w:r w:rsidRPr="00AE2895">
        <w:rPr>
          <w:i/>
          <w:iCs/>
          <w:sz w:val="28"/>
          <w:szCs w:val="28"/>
        </w:rPr>
        <w:t>de facto</w:t>
      </w:r>
      <w:r w:rsidRPr="00AE2895">
        <w:rPr>
          <w:rStyle w:val="ng-star-inserted"/>
          <w:rFonts w:eastAsiaTheme="majorEastAsia"/>
          <w:sz w:val="28"/>
          <w:szCs w:val="28"/>
        </w:rPr>
        <w:t xml:space="preserve"> урядові функції, передусім, для забезпечення громадської безпеки та правопорядку. Воєнна окупація може також встановлюватись, коли іноземна держава здійснює загальний контроль над місцевими органами влади, які, у свою чергу, здійснюють свої прямі державні функції як </w:t>
      </w:r>
      <w:r w:rsidRPr="00AE2895">
        <w:rPr>
          <w:i/>
          <w:iCs/>
          <w:sz w:val="28"/>
          <w:szCs w:val="28"/>
        </w:rPr>
        <w:t>de facto</w:t>
      </w:r>
      <w:r w:rsidRPr="00AE2895">
        <w:rPr>
          <w:rStyle w:val="ng-star-inserted"/>
          <w:rFonts w:eastAsiaTheme="majorEastAsia"/>
          <w:sz w:val="28"/>
          <w:szCs w:val="28"/>
        </w:rPr>
        <w:t xml:space="preserve"> представники держави від імені держави, що встановлює окупаційний режим.</w:t>
      </w:r>
    </w:p>
    <w:p w14:paraId="0F7B7F51"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Протягом всього періоду окупації держава-окупант </w:t>
      </w:r>
      <w:r w:rsidRPr="00AE2895">
        <w:rPr>
          <w:i/>
          <w:iCs/>
          <w:sz w:val="28"/>
          <w:szCs w:val="28"/>
        </w:rPr>
        <w:t>de facto</w:t>
      </w:r>
      <w:r w:rsidRPr="00AE2895">
        <w:rPr>
          <w:rStyle w:val="ng-star-inserted"/>
          <w:rFonts w:eastAsiaTheme="majorEastAsia"/>
          <w:sz w:val="28"/>
          <w:szCs w:val="28"/>
        </w:rPr>
        <w:t xml:space="preserve"> замінює законний уряд (але без передачі суверенітету). Вона зобов’язана вжити всіх залежних від неї заходів для того, щоб, наскільки це можливо, відновити і забезпечити громадський порядок і суспільне життя, дотримуючись існуючих у країні законів, за винятком випадків, коли цьому заважають непереборні обставини. Право окупації забороняє запровадження постійних змін до соціальної, демографічної, географічної, політичної та економічної структури окупованої території, експлуатації її природних, культурних, економічних ресурсів з метою отримання прибутку.</w:t>
      </w:r>
    </w:p>
    <w:p w14:paraId="0FD00DFC"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Держава-окупант несе повну відповідальність за постійне функціонування державних установ та служб на користь населення на окупованій території. Вона зобов’язана повною мірою використовувати засоби, доступні їй, щоб забезпечити цивільне населення основними елементами, необхідними для його виживання, такими як продовольчі товари, медичні засоби, одяг і притулок.</w:t>
      </w:r>
    </w:p>
    <w:p w14:paraId="3BB541EE" w14:textId="39916C12"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Мешканці окупованої території зобов’язані підкорятися </w:t>
      </w:r>
      <w:r w:rsidRPr="00AE2895">
        <w:rPr>
          <w:i/>
          <w:iCs/>
          <w:sz w:val="28"/>
          <w:szCs w:val="28"/>
        </w:rPr>
        <w:t>de facto</w:t>
      </w:r>
      <w:r w:rsidRPr="00AE2895">
        <w:rPr>
          <w:rStyle w:val="ng-star-inserted"/>
          <w:rFonts w:eastAsiaTheme="majorEastAsia"/>
          <w:sz w:val="28"/>
          <w:szCs w:val="28"/>
        </w:rPr>
        <w:t xml:space="preserve"> владним структурам держави-окупанта, але вони не мають обов’язку вірності. Їх не можна змусити присягати на вірність державі-окупанту, служити в лавах її збройних сил або допоміжних сил, або надавати інформацію про збройні сили або засоби захисту окупованої держави. Також держава-окупант не може використовувати тиск чи пропаганду, спрямовані на забезпечення добровільного набору бійців до окупаційних сил.</w:t>
      </w:r>
    </w:p>
    <w:p w14:paraId="33AF28F2"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Що стосується трудової повинності, наказ про неї може бути виданий лише у випадках необхідності – для потреб окупаційної армії, або для комунальних служб, або для надання їжі, притулку, одягу, транспорту, або встановлення належного рівня охорони здоров’я населення окупованої держави. При цьому примусова праця </w:t>
      </w:r>
      <w:r w:rsidRPr="00AE2895">
        <w:rPr>
          <w:rStyle w:val="ng-star-inserted"/>
          <w:rFonts w:eastAsiaTheme="majorEastAsia"/>
          <w:sz w:val="28"/>
          <w:szCs w:val="28"/>
        </w:rPr>
        <w:lastRenderedPageBreak/>
        <w:t xml:space="preserve">заборонена, якщо вона зобов’язувала б осіб особисто брати участь у військових операціях проти своєї власної держави. Заборона переміщення та депортації є </w:t>
      </w:r>
      <w:r w:rsidRPr="00AE2895">
        <w:rPr>
          <w:i/>
          <w:iCs/>
          <w:sz w:val="28"/>
          <w:szCs w:val="28"/>
        </w:rPr>
        <w:t>абсолютною</w:t>
      </w:r>
      <w:r w:rsidRPr="00AE2895">
        <w:rPr>
          <w:rStyle w:val="ng-star-inserted"/>
          <w:rFonts w:eastAsiaTheme="majorEastAsia"/>
          <w:sz w:val="28"/>
          <w:szCs w:val="28"/>
        </w:rPr>
        <w:t xml:space="preserve"> – МГП забороняє як індивідуальні, так і масові насильницькі переселення на окупованій території, а також депортацію захищених осіб (включно з особами, які позбавлені волі) з окупованої території, незалежно від мотивів і пункту призначення. Виняток стосується лише тимчасової евакуації населення для встановлення його безпеки або з необхідних військових міркувань. МГП абсолютно забороняє депортацію або переміщення частин власного цивільного населення окупаційної влади на окуповану територію, що призначено для запобігання колонізації окупованих територій громадянами держави-окупанта.</w:t>
      </w:r>
    </w:p>
    <w:p w14:paraId="61C28B74" w14:textId="1AEBCDDA" w:rsidR="00AE2895" w:rsidRPr="00AE2895" w:rsidRDefault="00AE2895" w:rsidP="00AE2895">
      <w:pPr>
        <w:ind w:firstLine="709"/>
        <w:jc w:val="both"/>
        <w:rPr>
          <w:sz w:val="28"/>
          <w:szCs w:val="28"/>
        </w:rPr>
      </w:pPr>
      <w:r w:rsidRPr="00AE2895">
        <w:rPr>
          <w:rStyle w:val="ng-star-inserted"/>
          <w:rFonts w:eastAsiaTheme="majorEastAsia"/>
          <w:sz w:val="28"/>
          <w:szCs w:val="28"/>
        </w:rPr>
        <w:t>МГП однозначно забороняє розкрадання будь-якого майна, незалежно від того, належить воно приватним особам, громадам чи державі. Воно також забороняє руйнування будь-якого рухомого або нерухомого майна, приватного чи громадського, «крім випадків, коли таке знищення або захоплення виправдовується нагальною необхідністю через військові операції».</w:t>
      </w:r>
    </w:p>
    <w:p w14:paraId="7F6CBC2D"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У контексті державної власності держава-окупант є лише управителем і користувачем нерухомості, що належить окупованій державі (будівлі, ліси, маєтки). Вона повинна захищати капітал цих об’єктів та керувати ними відповідно до права користування чужим майном і доходами від нього. Рухоме майно (готівка, цінні папери) може бути конфісковане лише в тому обсязі, що може використовуватися для військових операцій. Конфіскація приватної власності державою-окупантом, загалом, заборонена. Проте приватна власність, яка може використовуватися для військових операцій (засоби зв’язку, транспортні засоби, зброя), може бути захоплена, але повинна бути повернена або її власнику повинна бути виплачена компенсація після завершення конфлікту. Реквізиція може бути здійснена лише для задоволення потреб окупаційної армії або управління окупованою територією. Загальний обов’язок воюючих сторін захищати й поважати культурні цінності також застосовується на окупованій території. Держава-окупант не може реквізувати культурні цінності та повинна захищати їх від будь-якої форми вандалізму, крадіжок, розкрадання чи незаконного привласнення.</w:t>
      </w:r>
    </w:p>
    <w:p w14:paraId="097BFECA" w14:textId="6344D978"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Гаазька конвенція IV вимагає, щоб держава-окупант під час виконання своїх </w:t>
      </w:r>
      <w:r w:rsidRPr="00AE2895">
        <w:rPr>
          <w:i/>
          <w:iCs/>
          <w:sz w:val="28"/>
          <w:szCs w:val="28"/>
        </w:rPr>
        <w:t>de facto</w:t>
      </w:r>
      <w:r w:rsidRPr="00AE2895">
        <w:rPr>
          <w:rStyle w:val="ng-star-inserted"/>
          <w:rFonts w:eastAsiaTheme="majorEastAsia"/>
          <w:sz w:val="28"/>
          <w:szCs w:val="28"/>
        </w:rPr>
        <w:t xml:space="preserve"> повноважень поважала закони, що діють на окупованій території, «якщо для здійснення цього не виникає непереборної перешкоди». Держава-окупант може скасувати або призупинити дію місцевих законів лише у двох випадках – якщо вони становлять загрозу її безпеці або перешкоду для застосування МГП. Вона може оприлюднювати нові кримінальні норми лише з трьома цілями – щоб змусити окупаційну владу виконувати свої зобов’язання за МГП, підтримувати впорядковане управління цієї території та встановити безпечні умови для свого персоналу і майна.</w:t>
      </w:r>
    </w:p>
    <w:p w14:paraId="74EA4932" w14:textId="6357B00D" w:rsidR="00AE2895" w:rsidRPr="00AE2895" w:rsidRDefault="00AE2895" w:rsidP="00AE2895">
      <w:pPr>
        <w:ind w:firstLine="709"/>
        <w:jc w:val="both"/>
        <w:rPr>
          <w:sz w:val="28"/>
          <w:szCs w:val="28"/>
        </w:rPr>
      </w:pPr>
      <w:r w:rsidRPr="00AE2895">
        <w:rPr>
          <w:rStyle w:val="ng-star-inserted"/>
          <w:rFonts w:eastAsiaTheme="majorEastAsia"/>
          <w:sz w:val="28"/>
          <w:szCs w:val="28"/>
        </w:rPr>
        <w:t>Загалом, існуючі місцеві кримінальні трибунали повинні продовжувати вирішувати всі справи, пов’язані з правопорушеннями чинного на окупованій території кримінального законодавства. Смертна кара може бути застосована лише за шпигунство, серйозний саботаж та умисне вбивство, і тільки якщо –</w:t>
      </w:r>
    </w:p>
    <w:p w14:paraId="5B06FDBF"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 такі злочини вже каралися смертю за місцевим законодавством до початку окупації;</w:t>
      </w:r>
    </w:p>
    <w:p w14:paraId="36416885"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 обвинуваченому було не менше 18 років на момент скоєння злочину;</w:t>
      </w:r>
    </w:p>
    <w:p w14:paraId="065391E2"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lastRenderedPageBreak/>
        <w:t>• суд приділяв особливу увагу тому, що обвинувачений не зв’язаний з окупаційною владою будь-яким обов’язком вірності.</w:t>
      </w:r>
    </w:p>
    <w:p w14:paraId="4F103D3A" w14:textId="77777777"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Окупаційна влада не може заарештовувати, переслідувати або засуджувати осіб за дії, вчинені до початку окупації, або під час її тимчасового припинення, за винятком порушень законів і звичаїв війни, для яких існує універсальна юрисдикція.</w:t>
      </w:r>
    </w:p>
    <w:p w14:paraId="30EF56D4" w14:textId="77777777" w:rsidR="00AE2895" w:rsidRPr="00AE2895" w:rsidRDefault="00AE2895" w:rsidP="00AE2895">
      <w:pPr>
        <w:ind w:firstLine="709"/>
        <w:jc w:val="both"/>
        <w:rPr>
          <w:sz w:val="28"/>
          <w:szCs w:val="28"/>
          <w:lang w:val="uk-UA"/>
        </w:rPr>
      </w:pPr>
    </w:p>
    <w:p w14:paraId="3D09C7C4" w14:textId="68E2C6F9" w:rsidR="00AE2895" w:rsidRPr="00AE2895" w:rsidRDefault="00AE2895" w:rsidP="00AE2895">
      <w:pPr>
        <w:ind w:firstLine="709"/>
        <w:jc w:val="both"/>
        <w:rPr>
          <w:sz w:val="28"/>
          <w:szCs w:val="28"/>
        </w:rPr>
      </w:pPr>
      <w:r w:rsidRPr="00AE2895">
        <w:rPr>
          <w:b/>
          <w:bCs/>
          <w:sz w:val="28"/>
          <w:szCs w:val="28"/>
        </w:rPr>
        <w:t>3. Особливий захист вразливих груп населення та участь цивільних осіб у бойових діях</w:t>
      </w:r>
    </w:p>
    <w:p w14:paraId="3B41810C" w14:textId="5EF834FE" w:rsidR="00AE2895" w:rsidRPr="00AE2895" w:rsidRDefault="00AE2895" w:rsidP="00AE2895">
      <w:pPr>
        <w:ind w:firstLine="709"/>
        <w:jc w:val="both"/>
        <w:rPr>
          <w:sz w:val="28"/>
          <w:szCs w:val="28"/>
        </w:rPr>
      </w:pPr>
      <w:r w:rsidRPr="00AE2895">
        <w:rPr>
          <w:rStyle w:val="ng-star-inserted"/>
          <w:rFonts w:eastAsiaTheme="majorEastAsia"/>
          <w:sz w:val="28"/>
          <w:szCs w:val="28"/>
        </w:rPr>
        <w:t>МГП наголошує, що жінки «потребують особливого захисту від будь-якого посягання на їхню честь, і, зокрема, захисту від зґвалтування, примушування до проституції чи будь-якої іншої форми посягання на їхню моральність». Справи щодо арешту, затримання або інтернування вагітних жінок та матерів малолітніх дітей повинні розглядатися в першочерговому порядку. Наскільки це можливо, смертна кара не може визначатись як покарання до таких жінок, і такі вироки не можуть бути виконані щодо них за будь-яких обставин.</w:t>
      </w:r>
    </w:p>
    <w:p w14:paraId="5B0070D7" w14:textId="5952A2D3"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Сторони, що воюють, повинні забезпечити, щоб </w:t>
      </w:r>
      <w:r w:rsidRPr="00AE2895">
        <w:rPr>
          <w:rStyle w:val="ng-star-inserted"/>
          <w:rFonts w:eastAsiaTheme="majorEastAsia"/>
          <w:i/>
          <w:iCs/>
          <w:sz w:val="28"/>
          <w:szCs w:val="28"/>
        </w:rPr>
        <w:t>діти віком до 15 років</w:t>
      </w:r>
      <w:r w:rsidRPr="00AE2895">
        <w:rPr>
          <w:rStyle w:val="ng-star-inserted"/>
          <w:rFonts w:eastAsiaTheme="majorEastAsia"/>
          <w:sz w:val="28"/>
          <w:szCs w:val="28"/>
        </w:rPr>
        <w:t xml:space="preserve"> не були залишені напризволяще. Дітям, яких залучено до збройних сил або збройних груп, особливо загрожує насильство та інші небезпеки війни. Сторони, що воюють, повинні вжити всіх практично можливих заходів, щоб не допустити безпосередню участь у бойових діях дітей у віці до 15 років, і в жодному разі не вербувати їх до своїх збройних сил. Якщо діти потрапляють під владу протилежної сторони після безпосередньої участі у бойових діях, вони продовжують користуватися особливим захистом, що надається дітям, незалежно від того, чи є вони військовополоненими.</w:t>
      </w:r>
    </w:p>
    <w:p w14:paraId="3AF5CCE2" w14:textId="523D5530" w:rsidR="00AE2895" w:rsidRPr="00AE2895" w:rsidRDefault="00AE2895" w:rsidP="00AE2895">
      <w:pPr>
        <w:ind w:firstLine="709"/>
        <w:jc w:val="both"/>
        <w:rPr>
          <w:sz w:val="28"/>
          <w:szCs w:val="28"/>
        </w:rPr>
      </w:pPr>
      <w:r w:rsidRPr="00AE2895">
        <w:rPr>
          <w:rStyle w:val="ng-star-inserted"/>
          <w:rFonts w:eastAsiaTheme="majorEastAsia"/>
          <w:sz w:val="28"/>
          <w:szCs w:val="28"/>
        </w:rPr>
        <w:t>Додатковий протокол І явно підтверджує, що «</w:t>
      </w:r>
      <w:r w:rsidRPr="00AE2895">
        <w:rPr>
          <w:rStyle w:val="ng-star-inserted"/>
          <w:rFonts w:eastAsiaTheme="majorEastAsia"/>
          <w:i/>
          <w:iCs/>
          <w:sz w:val="28"/>
          <w:szCs w:val="28"/>
        </w:rPr>
        <w:t>журналісти</w:t>
      </w:r>
      <w:r w:rsidRPr="00AE2895">
        <w:rPr>
          <w:rStyle w:val="ng-star-inserted"/>
          <w:rFonts w:eastAsiaTheme="majorEastAsia"/>
          <w:sz w:val="28"/>
          <w:szCs w:val="28"/>
        </w:rPr>
        <w:t>, які перебувають у небезпечних професійних відрядженнях у районах збройного конфлікту», розглядаються як цивільні особи в контексті МГП. Вони повинні бути наділені відповідним захистом за умови, що вони «не чинять дій, несумісних з їх статусом цивільних осіб». Якщо журналісти офіційно акредитовані при збройних силах, чи як «воєнні кореспонденти», вони залишаються цивільними особами, але мають право на статус військовополонених після захоплення в полон.</w:t>
      </w:r>
    </w:p>
    <w:p w14:paraId="02C1DFB5" w14:textId="2359DC05" w:rsidR="00AE2895" w:rsidRPr="00AE2895" w:rsidRDefault="00AE2895" w:rsidP="00AE2895">
      <w:pPr>
        <w:ind w:firstLine="709"/>
        <w:jc w:val="both"/>
        <w:rPr>
          <w:sz w:val="28"/>
          <w:szCs w:val="28"/>
        </w:rPr>
      </w:pPr>
      <w:r w:rsidRPr="00AE2895">
        <w:rPr>
          <w:i/>
          <w:iCs/>
          <w:sz w:val="28"/>
          <w:szCs w:val="28"/>
        </w:rPr>
        <w:t>Біженці та особи без громадянства</w:t>
      </w:r>
      <w:r>
        <w:rPr>
          <w:b/>
          <w:bCs/>
          <w:sz w:val="28"/>
          <w:szCs w:val="28"/>
          <w:lang w:val="uk-UA"/>
        </w:rPr>
        <w:t xml:space="preserve"> </w:t>
      </w:r>
      <w:r w:rsidRPr="00AE2895">
        <w:rPr>
          <w:rStyle w:val="ng-star-inserted"/>
          <w:rFonts w:eastAsiaTheme="majorEastAsia"/>
          <w:sz w:val="28"/>
          <w:szCs w:val="28"/>
        </w:rPr>
        <w:t xml:space="preserve">можуть потрапити в дуже складну ситуацію, оскільки не можуть покладатися на захист держави свого походження чи держави останнього місця проживання. Четверта Женевська конвенція передбачає, що сторони, які ведуть війну, не повинні розглядати вказаних осіб як ворожих громадян лише тому, що вони є громадянами </w:t>
      </w:r>
      <w:r w:rsidRPr="00AE2895">
        <w:rPr>
          <w:i/>
          <w:iCs/>
          <w:sz w:val="28"/>
          <w:szCs w:val="28"/>
        </w:rPr>
        <w:t>de jure</w:t>
      </w:r>
      <w:r w:rsidRPr="00AE2895">
        <w:rPr>
          <w:rStyle w:val="ng-star-inserted"/>
          <w:rFonts w:eastAsiaTheme="majorEastAsia"/>
          <w:sz w:val="28"/>
          <w:szCs w:val="28"/>
        </w:rPr>
        <w:t xml:space="preserve"> протилежної сторони конфлікту, оскільки як біженці, які переховуються від переслідування, вони фактично не можуть покладатися на захист держави свого громадянства. Вони повинні розглядатися як захищені особи у значенні ЖК IV за всіх обставин і без будь-якого несприятливого розрізнення між ними.</w:t>
      </w:r>
    </w:p>
    <w:p w14:paraId="62AFE1EB" w14:textId="3E0FC746" w:rsidR="00AE2895" w:rsidRPr="00AE2895" w:rsidRDefault="00AE2895" w:rsidP="00AE2895">
      <w:pPr>
        <w:ind w:firstLine="709"/>
        <w:jc w:val="both"/>
        <w:rPr>
          <w:sz w:val="28"/>
          <w:szCs w:val="28"/>
          <w:lang w:val="uk-UA"/>
        </w:rPr>
      </w:pPr>
      <w:r w:rsidRPr="00AE2895">
        <w:rPr>
          <w:rStyle w:val="ng-star-inserted"/>
          <w:rFonts w:eastAsiaTheme="majorEastAsia"/>
          <w:sz w:val="28"/>
          <w:szCs w:val="28"/>
        </w:rPr>
        <w:t xml:space="preserve">У ситуаціях збройного конфлікту цивільні особи мають право на захист від прямих нападів, «крім тих випадків і на такий період, коли вони беруть безпосередню участь у бойових діях». Протягом їхньої безпосередньої участі в бойових діях на цивільних осіб дозволено здійснювати прямі напади так, наче вони є комбатантами. Концепція безпосередньої участі у бойових діях повинна тлумачитися як така, що стосується дій, спрямованих на підтримку сторони, що воює, через пряме заподіяння </w:t>
      </w:r>
      <w:r w:rsidRPr="00AE2895">
        <w:rPr>
          <w:rStyle w:val="ng-star-inserted"/>
          <w:rFonts w:eastAsiaTheme="majorEastAsia"/>
          <w:sz w:val="28"/>
          <w:szCs w:val="28"/>
        </w:rPr>
        <w:lastRenderedPageBreak/>
        <w:t xml:space="preserve">шкоди її супротивнику або пряме заподіяння воєнної шкоди, або безпосереднє заподіяння смерті чи поранення людей або руйнування об’єктів, які перебувають під захистом від прямих нападів. Для того, щоб </w:t>
      </w:r>
      <w:r w:rsidRPr="00AE2895">
        <w:rPr>
          <w:i/>
          <w:iCs/>
          <w:sz w:val="28"/>
          <w:szCs w:val="28"/>
        </w:rPr>
        <w:t>конкретну</w:t>
      </w:r>
      <w:r w:rsidRPr="00AE2895">
        <w:rPr>
          <w:rStyle w:val="ng-star-inserted"/>
          <w:rFonts w:eastAsiaTheme="majorEastAsia"/>
          <w:sz w:val="28"/>
          <w:szCs w:val="28"/>
        </w:rPr>
        <w:t xml:space="preserve"> дію можна було кваліфікувати </w:t>
      </w:r>
      <w:r w:rsidRPr="00AE2895">
        <w:rPr>
          <w:rStyle w:val="ng-star-inserted"/>
          <w:rFonts w:eastAsiaTheme="majorEastAsia"/>
          <w:i/>
          <w:iCs/>
          <w:sz w:val="28"/>
          <w:szCs w:val="28"/>
        </w:rPr>
        <w:t>як безпосередню участь у бойових діях</w:t>
      </w:r>
      <w:r w:rsidRPr="00AE2895">
        <w:rPr>
          <w:rStyle w:val="ng-star-inserted"/>
          <w:rFonts w:eastAsiaTheme="majorEastAsia"/>
          <w:sz w:val="28"/>
          <w:szCs w:val="28"/>
        </w:rPr>
        <w:t xml:space="preserve">, вона повинна відповідати </w:t>
      </w:r>
      <w:r w:rsidRPr="00AE2895">
        <w:rPr>
          <w:rStyle w:val="ng-star-inserted"/>
          <w:rFonts w:eastAsiaTheme="majorEastAsia"/>
          <w:i/>
          <w:iCs/>
          <w:sz w:val="28"/>
          <w:szCs w:val="28"/>
        </w:rPr>
        <w:t>трьом вимогам</w:t>
      </w:r>
      <w:r>
        <w:rPr>
          <w:rStyle w:val="ng-star-inserted"/>
          <w:rFonts w:eastAsiaTheme="majorEastAsia"/>
          <w:sz w:val="28"/>
          <w:szCs w:val="28"/>
          <w:lang w:val="uk-UA"/>
        </w:rPr>
        <w:t>:</w:t>
      </w:r>
    </w:p>
    <w:p w14:paraId="107AD2F0"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1. Шкода, що найбільш імовірно буде наслідком цієї дії, має носити або конкретно воєнний характер, або стати причиною смерті, травмування або руйнування (поріг шкоди).</w:t>
      </w:r>
    </w:p>
    <w:p w14:paraId="52FAEE25"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2. Має бути прямий причинно-наслідковий зв’язок між діями та очікуваною шкодою (прямий причинно-наслідковий зв’язок).</w:t>
      </w:r>
    </w:p>
    <w:p w14:paraId="7F8EDAAD"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3. Ця дія повинна бути невід’ємною частиною бойових дій, що відбуваються між сторонами збройного конфлікту (зв’язок з конфліктом).</w:t>
      </w:r>
    </w:p>
    <w:p w14:paraId="26682BDD"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Ключовою відмінністю між цивільними особами, які беруть безпосередню участь у бойових діях, та «непривілейованими» учасниками збройних сил є те, що цивільні особи беруть безпосередню участь у бойових діях стихійно, спорадично чи неорганізовано, тоді як «непривілейовані» учасники збройних сил роблять це на організованій та безперервній основі.</w:t>
      </w:r>
    </w:p>
    <w:p w14:paraId="05679149" w14:textId="7E5CA4F6" w:rsidR="00AE2895" w:rsidRPr="00AE2895" w:rsidRDefault="00AE2895" w:rsidP="00AE2895">
      <w:pPr>
        <w:ind w:firstLine="709"/>
        <w:jc w:val="both"/>
        <w:rPr>
          <w:sz w:val="28"/>
          <w:szCs w:val="28"/>
        </w:rPr>
      </w:pPr>
      <w:r w:rsidRPr="00AE2895">
        <w:rPr>
          <w:rStyle w:val="ng-star-inserted"/>
          <w:rFonts w:eastAsiaTheme="majorEastAsia"/>
          <w:sz w:val="28"/>
          <w:szCs w:val="28"/>
        </w:rPr>
        <w:t>Цивільні особи, які беруть безпосередню участь у бойових діях, втрачають свій захист від прямих нападів лише протягом кожного конкретного ворожого акту.</w:t>
      </w:r>
    </w:p>
    <w:p w14:paraId="713D4262" w14:textId="43317E15" w:rsidR="00AE2895" w:rsidRDefault="00AE2895" w:rsidP="00AE2895">
      <w:pPr>
        <w:ind w:firstLine="709"/>
        <w:jc w:val="both"/>
        <w:rPr>
          <w:rStyle w:val="ng-star-inserted"/>
          <w:rFonts w:eastAsiaTheme="majorEastAsia"/>
          <w:sz w:val="28"/>
          <w:szCs w:val="28"/>
          <w:lang w:val="uk-UA"/>
        </w:rPr>
      </w:pPr>
      <w:r w:rsidRPr="00AE2895">
        <w:rPr>
          <w:rStyle w:val="ng-star-inserted"/>
          <w:rFonts w:eastAsiaTheme="majorEastAsia"/>
          <w:sz w:val="28"/>
          <w:szCs w:val="28"/>
        </w:rPr>
        <w:t>Той факт, що підтримка супротивника цивільним населенням не є безпосередньою участю у бойових діях, не означає, що така підтримка обов’язково є законною, або що не можуть бути вжиті жодні заходи для запобігання, припинення такої підтримки або покарання за неї. Будь-яке застосування сили проти цивільних осіб, які залишаються захищеними від прямих нападів, має відповідати більш обмежувальним нормам парадигми правозастосування. На відміну від норм ведення бойових дій (які дозволяють більше), парадигма правозастосування дозволяє використовувати вогонь на ураження лише для захисту людського життя від неправомірного нападу і лише в останню чергу, коли інші доступні засоби залишаються неефективними.</w:t>
      </w:r>
    </w:p>
    <w:p w14:paraId="1E5C9640" w14:textId="77777777" w:rsidR="00AE2895" w:rsidRPr="00AE2895" w:rsidRDefault="00AE2895" w:rsidP="00AE2895">
      <w:pPr>
        <w:ind w:firstLine="709"/>
        <w:jc w:val="both"/>
        <w:rPr>
          <w:sz w:val="28"/>
          <w:szCs w:val="28"/>
          <w:lang w:val="uk-UA"/>
        </w:rPr>
      </w:pPr>
    </w:p>
    <w:p w14:paraId="56289187" w14:textId="5F7AF68B" w:rsidR="00AE2895" w:rsidRPr="00AE2895" w:rsidRDefault="00AE2895" w:rsidP="00AE2895">
      <w:pPr>
        <w:ind w:firstLine="709"/>
        <w:jc w:val="center"/>
        <w:rPr>
          <w:sz w:val="28"/>
          <w:szCs w:val="28"/>
          <w:lang w:val="uk-UA"/>
        </w:rPr>
      </w:pPr>
      <w:r w:rsidRPr="00AE2895">
        <w:rPr>
          <w:b/>
          <w:bCs/>
          <w:sz w:val="28"/>
          <w:szCs w:val="28"/>
        </w:rPr>
        <w:t>4. Гуманітарна допомога цивільному населенню</w:t>
      </w:r>
    </w:p>
    <w:p w14:paraId="6D63BF7B" w14:textId="1B4790BA" w:rsidR="00AE2895" w:rsidRPr="00AE2895" w:rsidRDefault="00AE2895" w:rsidP="00AE2895">
      <w:pPr>
        <w:ind w:firstLine="709"/>
        <w:jc w:val="both"/>
        <w:rPr>
          <w:sz w:val="28"/>
          <w:szCs w:val="28"/>
        </w:rPr>
      </w:pPr>
      <w:r w:rsidRPr="00AE2895">
        <w:rPr>
          <w:rStyle w:val="ng-star-inserted"/>
          <w:rFonts w:eastAsiaTheme="majorEastAsia"/>
          <w:sz w:val="28"/>
          <w:szCs w:val="28"/>
        </w:rPr>
        <w:t>Положення МГП про гуманітарну допомогу ґрунтуються на припущенні, що кожна сторона, котра воює, має головне зобов’язання – задовольняти основні потреби населення, яке перебуває під її контролем. У випадку військової окупації, держава-окупант зобов’язана за допомогою усіх наявних засобів забезпечувати населення продуктами харчування та медичними засобами, і, якщо ресурсів окупованої території недостатньо, вона повинна надати необхідні предмети, необхідні для виживання цивільного населення.</w:t>
      </w:r>
    </w:p>
    <w:p w14:paraId="26B5D0EA"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МГП забороняє використання примусового голодування цивільного населення як методу ведення війни. Сторони, що воюють, та держави, котрі не беруть участі у війні, зобов’язані дозволяти та сприяти наданню неупередженої гуманітарної допомоги цивільному населенню, яке потребує ресурсів, необхідних для їхнього виживання.</w:t>
      </w:r>
    </w:p>
    <w:p w14:paraId="281C64D2" w14:textId="2387E48C"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У ситуаціях міжнародного збройного конфлікту сторони, що воюють, та держави, що не беруть участь у бойових діях, мають загальний обов’язок дозволяти і сприяти вільному пропуску вантажів гуманітарної допомоги, спрямованих на </w:t>
      </w:r>
      <w:r w:rsidRPr="00AE2895">
        <w:rPr>
          <w:rStyle w:val="ng-star-inserted"/>
          <w:rFonts w:eastAsiaTheme="majorEastAsia"/>
          <w:sz w:val="28"/>
          <w:szCs w:val="28"/>
        </w:rPr>
        <w:lastRenderedPageBreak/>
        <w:t>забезпечення поставок, необхідних для виживання будь-якого цивільного населення за межами своєї території або підконтрольної території. Вантажі гуманітарної допомоги повинні бути захищені від небезпек, що виникають в результаті військових операцій. Відправлення допомоги не може бути відкладено або відхилятися від пункту призначення, крім випадків нагальної необхідності в інтересах цивільного населення.</w:t>
      </w:r>
    </w:p>
    <w:p w14:paraId="64548E86"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Обмеження доступу до гуманітарної допомоги можуть бути виправдані лише у виняткових обставинах, якщо є серйозні підстави вважати, що ці поставки можуть бути спрямовані на військові цілі, а не розподілятимуться на користь передбачуваних бенефіціарів, або якщо поставки гуманітарної допомоги здійснюватимуться у зону конфлікту у кількості товарів і послуг, які значно перевищують потреби цивільного населення. Вільний доступ до гуманітарної допомоги не може бути скасований на тій підставі, що постачання таких товарів і послуг може використовуватися для підтримки загальної мобілізації всіх сил на оборону держави або економіки супротивника.</w:t>
      </w:r>
    </w:p>
    <w:p w14:paraId="1AEC9A66" w14:textId="2F579272" w:rsidR="00AE2895" w:rsidRPr="00AE2895" w:rsidRDefault="00AE2895" w:rsidP="00AE2895">
      <w:pPr>
        <w:ind w:firstLine="709"/>
        <w:jc w:val="both"/>
        <w:rPr>
          <w:sz w:val="28"/>
          <w:szCs w:val="28"/>
        </w:rPr>
      </w:pPr>
      <w:r w:rsidRPr="00AE2895">
        <w:rPr>
          <w:rStyle w:val="ng-star-inserted"/>
          <w:rFonts w:eastAsiaTheme="majorEastAsia"/>
          <w:sz w:val="28"/>
          <w:szCs w:val="28"/>
        </w:rPr>
        <w:t>Якщо на окупованій території постачається недостатньо матеріалів, держава-окупант повинна або ввезти необхідні товари, або дозволити здійснення операцій з надання гуманітарної допомоги іншими державами або незалежними гуманітарними організаціями.</w:t>
      </w:r>
    </w:p>
    <w:p w14:paraId="01EC0E3B" w14:textId="4D99F31C" w:rsidR="00AE2895" w:rsidRPr="00AE2895" w:rsidRDefault="00AE2895" w:rsidP="00AE2895">
      <w:pPr>
        <w:ind w:firstLine="709"/>
        <w:jc w:val="both"/>
        <w:rPr>
          <w:sz w:val="28"/>
          <w:szCs w:val="28"/>
        </w:rPr>
      </w:pPr>
      <w:r w:rsidRPr="00AE2895">
        <w:rPr>
          <w:rStyle w:val="ng-star-inserted"/>
          <w:rFonts w:eastAsiaTheme="majorEastAsia"/>
          <w:sz w:val="28"/>
          <w:szCs w:val="28"/>
        </w:rPr>
        <w:t>Заборона використання вимушеного голоду як методу ведення війни не забороняє облоги, військово-морські блокади та ембарго, що спричиняють голод, якщо метою є досягнення військової мети, а не вимушене голодування цивільного населення. Водночас, сторона, яка знаходиться під блокадою, повинна або дозволити мешканцям покинути територію, про яку йдеться, або дозволити вільне надходження гуманітарних запасів на підконтрольну територію.</w:t>
      </w:r>
    </w:p>
    <w:p w14:paraId="57EA925F" w14:textId="26104EE4" w:rsidR="00AE2895" w:rsidRPr="00AE2895" w:rsidRDefault="00AE2895" w:rsidP="00AE2895">
      <w:pPr>
        <w:ind w:firstLine="709"/>
        <w:jc w:val="both"/>
        <w:rPr>
          <w:sz w:val="28"/>
          <w:szCs w:val="28"/>
        </w:rPr>
      </w:pPr>
      <w:r w:rsidRPr="00AE2895">
        <w:rPr>
          <w:rStyle w:val="ng-star-inserted"/>
          <w:rFonts w:eastAsiaTheme="majorEastAsia"/>
          <w:sz w:val="28"/>
          <w:szCs w:val="28"/>
        </w:rPr>
        <w:t>У ситуаціях НМЗК МГП також забороняє використання примусового голодування цивільного населення як методу ведення війни та зобов’язує кожну зі сторін конфлікту дозволити, а також сприяти поставкам партій гуманітарної допомоги для цивільних осіб. Додатковий протокол II вказує – «якщо цивільне населення зазнає надзвичайних страждань через недостатнє забезпечення істотно важливими для виживання запасами, такими як продовольство й медичні матеріали, то, за згодою зацікавленої Високої Договірної Сторони, проводяться операції з надання допомоги цивільному населенню, що мають виключно гуманітарний і неупереджений характер і проводяться без якої б то не було дискримінації». Спільна стаття 3 та Додатковий протокол II передбачають, що неупереджені організації з надання допомоги, такі як МКЧХ, можуть запропонувати виконувати свої традиційні функції для підтримки жертв збройного конфлікту.</w:t>
      </w:r>
    </w:p>
    <w:p w14:paraId="5CFE3568" w14:textId="77777777" w:rsidR="00AE2895" w:rsidRPr="00AE2895" w:rsidRDefault="00AE2895" w:rsidP="00AE2895">
      <w:pPr>
        <w:ind w:firstLine="709"/>
        <w:jc w:val="both"/>
        <w:rPr>
          <w:sz w:val="28"/>
          <w:szCs w:val="28"/>
        </w:rPr>
      </w:pPr>
      <w:r w:rsidRPr="00AE2895">
        <w:rPr>
          <w:rStyle w:val="ng-star-inserted"/>
          <w:rFonts w:eastAsiaTheme="majorEastAsia"/>
          <w:sz w:val="28"/>
          <w:szCs w:val="28"/>
        </w:rPr>
        <w:t>Будь-яка свавільна відмова уряду дозволити постачання неупередженої гуманітарної допомоги своєму населенню, імовірніше, повинна розглядатися як незаконна, не лише в контексті звичаєвого МГП, але також за правом прав людини.</w:t>
      </w:r>
    </w:p>
    <w:p w14:paraId="1F53C108" w14:textId="5AAF52E0" w:rsidR="00AE2895" w:rsidRPr="00AE2895" w:rsidRDefault="00AE2895" w:rsidP="00AE2895">
      <w:pPr>
        <w:ind w:firstLine="709"/>
        <w:jc w:val="both"/>
        <w:rPr>
          <w:sz w:val="28"/>
          <w:szCs w:val="28"/>
        </w:rPr>
      </w:pPr>
      <w:r w:rsidRPr="00AE2895">
        <w:rPr>
          <w:rStyle w:val="ng-star-inserted"/>
          <w:rFonts w:eastAsiaTheme="majorEastAsia"/>
          <w:sz w:val="28"/>
          <w:szCs w:val="28"/>
        </w:rPr>
        <w:t xml:space="preserve">Гуманітарний персонал та його обладнання повинні поважатися та захищатися. Кожна сторона конфлікту, що отримує гуманітарну допомогу, повинна підтримувати такий персонал максимально наскільки це можливо і не може обмежувати його діяльність та пересування, крім випадків, коли це тимчасово необхідно з міркувань </w:t>
      </w:r>
      <w:r w:rsidRPr="00AE2895">
        <w:rPr>
          <w:rStyle w:val="ng-star-inserted"/>
          <w:rFonts w:eastAsiaTheme="majorEastAsia"/>
          <w:sz w:val="28"/>
          <w:szCs w:val="28"/>
        </w:rPr>
        <w:lastRenderedPageBreak/>
        <w:t>нагальної військової необхідності. Місія персоналу, який не дотримується цих умов, може бути припинена.</w:t>
      </w:r>
    </w:p>
    <w:p w14:paraId="2CCE2B6B" w14:textId="6B21191C" w:rsidR="0011457F" w:rsidRPr="00DF2A2B" w:rsidRDefault="0011457F" w:rsidP="00AE2895">
      <w:pPr>
        <w:ind w:firstLine="709"/>
        <w:jc w:val="center"/>
        <w:rPr>
          <w:b/>
          <w:bCs/>
          <w:color w:val="141413"/>
          <w:sz w:val="28"/>
          <w:szCs w:val="28"/>
          <w:lang w:val="uk-UA"/>
        </w:rPr>
      </w:pPr>
      <w:r w:rsidRPr="00DF2A2B">
        <w:rPr>
          <w:b/>
          <w:bCs/>
          <w:color w:val="141413"/>
          <w:sz w:val="28"/>
          <w:szCs w:val="28"/>
          <w:lang w:val="uk-UA"/>
        </w:rPr>
        <w:t>Рекомендовані джерела:</w:t>
      </w:r>
    </w:p>
    <w:p w14:paraId="1CED1EF9" w14:textId="605AB491" w:rsidR="0011457F" w:rsidRPr="00DF2A2B" w:rsidRDefault="0011457F" w:rsidP="00070880">
      <w:pPr>
        <w:pStyle w:val="p1"/>
        <w:ind w:firstLine="709"/>
        <w:jc w:val="both"/>
        <w:rPr>
          <w:rFonts w:ascii="Times New Roman" w:hAnsi="Times New Roman"/>
          <w:color w:val="000000"/>
          <w:sz w:val="28"/>
          <w:szCs w:val="28"/>
          <w:lang w:val="uk-UA"/>
        </w:rPr>
      </w:pPr>
      <w:r w:rsidRPr="00DF2A2B">
        <w:rPr>
          <w:rFonts w:ascii="Times New Roman" w:hAnsi="Times New Roman"/>
          <w:color w:val="343A40"/>
          <w:sz w:val="28"/>
          <w:szCs w:val="28"/>
          <w:shd w:val="clear" w:color="auto" w:fill="FFFFFF"/>
          <w:lang w:val="uk-UA"/>
        </w:rPr>
        <w:t>1.</w:t>
      </w:r>
      <w:r w:rsidRPr="00DF2A2B">
        <w:rPr>
          <w:rFonts w:ascii="Times New Roman" w:hAnsi="Times New Roman"/>
          <w:color w:val="000000"/>
          <w:sz w:val="28"/>
          <w:szCs w:val="28"/>
          <w:lang w:val="uk-UA"/>
        </w:rPr>
        <w:t xml:space="preserve"> Вивчаючи міжнародне гуманітарне право : навчально-методичний посібник. Друге видання / О. </w:t>
      </w:r>
      <w:proofErr w:type="spellStart"/>
      <w:r w:rsidRPr="00DF2A2B">
        <w:rPr>
          <w:rFonts w:ascii="Times New Roman" w:hAnsi="Times New Roman"/>
          <w:color w:val="000000"/>
          <w:sz w:val="28"/>
          <w:szCs w:val="28"/>
          <w:lang w:val="uk-UA"/>
        </w:rPr>
        <w:t>войтенко</w:t>
      </w:r>
      <w:proofErr w:type="spellEnd"/>
      <w:r w:rsidRPr="00DF2A2B">
        <w:rPr>
          <w:rFonts w:ascii="Times New Roman" w:hAnsi="Times New Roman"/>
          <w:color w:val="000000"/>
          <w:sz w:val="28"/>
          <w:szCs w:val="28"/>
          <w:lang w:val="uk-UA"/>
        </w:rPr>
        <w:t xml:space="preserve">, М. </w:t>
      </w:r>
      <w:proofErr w:type="spellStart"/>
      <w:r w:rsidRPr="00DF2A2B">
        <w:rPr>
          <w:rFonts w:ascii="Times New Roman" w:hAnsi="Times New Roman"/>
          <w:color w:val="000000"/>
          <w:sz w:val="28"/>
          <w:szCs w:val="28"/>
          <w:lang w:val="uk-UA"/>
        </w:rPr>
        <w:t>Єлігулашвілі</w:t>
      </w:r>
      <w:proofErr w:type="spellEnd"/>
      <w:r w:rsidRPr="00DF2A2B">
        <w:rPr>
          <w:rFonts w:ascii="Times New Roman" w:hAnsi="Times New Roman"/>
          <w:color w:val="000000"/>
          <w:sz w:val="28"/>
          <w:szCs w:val="28"/>
          <w:lang w:val="uk-UA"/>
        </w:rPr>
        <w:t xml:space="preserve">, О. </w:t>
      </w:r>
      <w:proofErr w:type="spellStart"/>
      <w:r w:rsidRPr="00DF2A2B">
        <w:rPr>
          <w:rFonts w:ascii="Times New Roman" w:hAnsi="Times New Roman"/>
          <w:color w:val="000000"/>
          <w:sz w:val="28"/>
          <w:szCs w:val="28"/>
          <w:lang w:val="uk-UA"/>
        </w:rPr>
        <w:t>Козорог</w:t>
      </w:r>
      <w:proofErr w:type="spellEnd"/>
      <w:r w:rsidRPr="00DF2A2B">
        <w:rPr>
          <w:rFonts w:ascii="Times New Roman" w:hAnsi="Times New Roman"/>
          <w:color w:val="000000"/>
          <w:sz w:val="28"/>
          <w:szCs w:val="28"/>
          <w:lang w:val="uk-UA"/>
        </w:rPr>
        <w:t xml:space="preserve">, Т . Короткий, В. Потапова, О. </w:t>
      </w:r>
      <w:proofErr w:type="spellStart"/>
      <w:r w:rsidRPr="00DF2A2B">
        <w:rPr>
          <w:rFonts w:ascii="Times New Roman" w:hAnsi="Times New Roman"/>
          <w:color w:val="000000"/>
          <w:sz w:val="28"/>
          <w:szCs w:val="28"/>
          <w:lang w:val="uk-UA"/>
        </w:rPr>
        <w:t>Стокоз</w:t>
      </w:r>
      <w:proofErr w:type="spellEnd"/>
      <w:r w:rsidRPr="00DF2A2B">
        <w:rPr>
          <w:rFonts w:ascii="Times New Roman" w:hAnsi="Times New Roman"/>
          <w:color w:val="000000"/>
          <w:sz w:val="28"/>
          <w:szCs w:val="28"/>
          <w:lang w:val="uk-UA"/>
        </w:rPr>
        <w:t xml:space="preserve">, Н.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xml:space="preserve"> ; за </w:t>
      </w:r>
      <w:proofErr w:type="spellStart"/>
      <w:r w:rsidRPr="00DF2A2B">
        <w:rPr>
          <w:rFonts w:ascii="Times New Roman" w:hAnsi="Times New Roman"/>
          <w:color w:val="000000"/>
          <w:sz w:val="28"/>
          <w:szCs w:val="28"/>
          <w:lang w:val="uk-UA"/>
        </w:rPr>
        <w:t>заг</w:t>
      </w:r>
      <w:proofErr w:type="spellEnd"/>
      <w:r w:rsidRPr="00DF2A2B">
        <w:rPr>
          <w:rFonts w:ascii="Times New Roman" w:hAnsi="Times New Roman"/>
          <w:color w:val="000000"/>
          <w:sz w:val="28"/>
          <w:szCs w:val="28"/>
          <w:lang w:val="uk-UA"/>
        </w:rPr>
        <w:t>. ред. рад</w:t>
      </w:r>
    </w:p>
    <w:p w14:paraId="476649DF" w14:textId="2DFF1A1D" w:rsidR="0011457F" w:rsidRPr="00DF2A2B" w:rsidRDefault="0011457F" w:rsidP="00070880">
      <w:pPr>
        <w:ind w:firstLine="709"/>
        <w:jc w:val="both"/>
        <w:rPr>
          <w:color w:val="333333"/>
          <w:sz w:val="28"/>
          <w:szCs w:val="28"/>
          <w:shd w:val="clear" w:color="auto" w:fill="FFFFFF"/>
          <w:lang w:val="uk-UA"/>
        </w:rPr>
      </w:pPr>
      <w:r w:rsidRPr="00DF2A2B">
        <w:rPr>
          <w:color w:val="141413"/>
          <w:sz w:val="28"/>
          <w:szCs w:val="28"/>
          <w:lang w:val="uk-UA"/>
        </w:rPr>
        <w:t xml:space="preserve">2.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xml:space="preserve"> Н. Міжнародне гуманітарне право. Загальний курс : </w:t>
      </w:r>
      <w:proofErr w:type="spellStart"/>
      <w:r w:rsidRPr="00DF2A2B">
        <w:rPr>
          <w:color w:val="333333"/>
          <w:sz w:val="28"/>
          <w:szCs w:val="28"/>
          <w:shd w:val="clear" w:color="auto" w:fill="FFFFFF"/>
          <w:lang w:val="uk-UA"/>
        </w:rPr>
        <w:t>навчю</w:t>
      </w:r>
      <w:proofErr w:type="spellEnd"/>
      <w:r w:rsidRPr="00DF2A2B">
        <w:rPr>
          <w:color w:val="333333"/>
          <w:sz w:val="28"/>
          <w:szCs w:val="28"/>
          <w:shd w:val="clear" w:color="auto" w:fill="FFFFFF"/>
          <w:lang w:val="uk-UA"/>
        </w:rPr>
        <w:t xml:space="preserve"> </w:t>
      </w:r>
      <w:proofErr w:type="spellStart"/>
      <w:r w:rsidRPr="00DF2A2B">
        <w:rPr>
          <w:color w:val="333333"/>
          <w:sz w:val="28"/>
          <w:szCs w:val="28"/>
          <w:shd w:val="clear" w:color="auto" w:fill="FFFFFF"/>
          <w:lang w:val="uk-UA"/>
        </w:rPr>
        <w:t>посіб</w:t>
      </w:r>
      <w:proofErr w:type="spellEnd"/>
      <w:r w:rsidRPr="00DF2A2B">
        <w:rPr>
          <w:color w:val="333333"/>
          <w:sz w:val="28"/>
          <w:szCs w:val="28"/>
          <w:shd w:val="clear" w:color="auto" w:fill="FFFFFF"/>
          <w:lang w:val="uk-UA"/>
        </w:rPr>
        <w:t xml:space="preserve">. / Н.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 Київ, 2020.</w:t>
      </w:r>
    </w:p>
    <w:p w14:paraId="226EE729" w14:textId="67EFCA81" w:rsidR="0011457F" w:rsidRPr="00DF2A2B" w:rsidRDefault="0011457F" w:rsidP="00070880">
      <w:pPr>
        <w:pStyle w:val="p1"/>
        <w:ind w:firstLine="709"/>
        <w:jc w:val="both"/>
        <w:rPr>
          <w:rFonts w:ascii="Times New Roman" w:hAnsi="Times New Roman"/>
          <w:color w:val="000000"/>
          <w:sz w:val="28"/>
          <w:szCs w:val="28"/>
          <w:lang w:val="uk-UA"/>
        </w:rPr>
      </w:pPr>
      <w:r w:rsidRPr="00DF2A2B">
        <w:rPr>
          <w:rFonts w:ascii="Times New Roman" w:hAnsi="Times New Roman"/>
          <w:color w:val="333333"/>
          <w:sz w:val="28"/>
          <w:szCs w:val="28"/>
          <w:shd w:val="clear" w:color="auto" w:fill="FFFFFF"/>
          <w:lang w:val="uk-UA"/>
        </w:rPr>
        <w:t xml:space="preserve">3. </w:t>
      </w:r>
      <w:r w:rsidRPr="00DF2A2B">
        <w:rPr>
          <w:rFonts w:ascii="Times New Roman" w:hAnsi="Times New Roman"/>
          <w:color w:val="000000"/>
          <w:sz w:val="28"/>
          <w:szCs w:val="28"/>
          <w:lang w:val="uk-UA"/>
        </w:rPr>
        <w:t xml:space="preserve">Міжнародне гуманітарне право. Посібник для юриста /[М.М. </w:t>
      </w:r>
      <w:proofErr w:type="spellStart"/>
      <w:r w:rsidRPr="00DF2A2B">
        <w:rPr>
          <w:rFonts w:ascii="Times New Roman" w:hAnsi="Times New Roman"/>
          <w:color w:val="000000"/>
          <w:sz w:val="28"/>
          <w:szCs w:val="28"/>
          <w:lang w:val="uk-UA"/>
        </w:rPr>
        <w:t>Гнатовський</w:t>
      </w:r>
      <w:proofErr w:type="spellEnd"/>
      <w:r w:rsidRPr="00DF2A2B">
        <w:rPr>
          <w:rFonts w:ascii="Times New Roman" w:hAnsi="Times New Roman"/>
          <w:color w:val="000000"/>
          <w:sz w:val="28"/>
          <w:szCs w:val="28"/>
          <w:lang w:val="uk-UA"/>
        </w:rPr>
        <w:t xml:space="preserve">, Т.Р. Короткий, А.О. </w:t>
      </w:r>
      <w:proofErr w:type="spellStart"/>
      <w:r w:rsidRPr="00DF2A2B">
        <w:rPr>
          <w:rFonts w:ascii="Times New Roman" w:hAnsi="Times New Roman"/>
          <w:color w:val="000000"/>
          <w:sz w:val="28"/>
          <w:szCs w:val="28"/>
          <w:lang w:val="uk-UA"/>
        </w:rPr>
        <w:t>Кориневич</w:t>
      </w:r>
      <w:proofErr w:type="spellEnd"/>
      <w:r w:rsidRPr="00DF2A2B">
        <w:rPr>
          <w:rFonts w:ascii="Times New Roman" w:hAnsi="Times New Roman"/>
          <w:color w:val="000000"/>
          <w:sz w:val="28"/>
          <w:szCs w:val="28"/>
          <w:lang w:val="uk-UA"/>
        </w:rPr>
        <w:t xml:space="preserve">, В.М. </w:t>
      </w:r>
      <w:proofErr w:type="spellStart"/>
      <w:r w:rsidRPr="00DF2A2B">
        <w:rPr>
          <w:rFonts w:ascii="Times New Roman" w:hAnsi="Times New Roman"/>
          <w:color w:val="000000"/>
          <w:sz w:val="28"/>
          <w:szCs w:val="28"/>
          <w:lang w:val="uk-UA"/>
        </w:rPr>
        <w:t>Лисик</w:t>
      </w:r>
      <w:proofErr w:type="spellEnd"/>
      <w:r w:rsidRPr="00DF2A2B">
        <w:rPr>
          <w:rFonts w:ascii="Times New Roman" w:hAnsi="Times New Roman"/>
          <w:color w:val="000000"/>
          <w:sz w:val="28"/>
          <w:szCs w:val="28"/>
          <w:lang w:val="uk-UA"/>
        </w:rPr>
        <w:t xml:space="preserve">, О.Р. Поєдинок, Н.В.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за ред. Т.Р. Короткого – Київ-Одеса : Українська гельсінська спілка з прав людини, Фенікс, 2016.– 2017. - 145с.</w:t>
      </w:r>
    </w:p>
    <w:p w14:paraId="5E0166E1" w14:textId="71100CF9" w:rsidR="0011457F" w:rsidRPr="00DF2A2B" w:rsidRDefault="0011457F" w:rsidP="00070880">
      <w:pPr>
        <w:ind w:firstLine="709"/>
        <w:jc w:val="both"/>
        <w:rPr>
          <w:color w:val="343A40"/>
          <w:sz w:val="28"/>
          <w:szCs w:val="28"/>
          <w:shd w:val="clear" w:color="auto" w:fill="FFFFFF"/>
          <w:lang w:val="uk-UA"/>
        </w:rPr>
      </w:pPr>
      <w:r w:rsidRPr="00DF2A2B">
        <w:rPr>
          <w:color w:val="141413"/>
          <w:sz w:val="28"/>
          <w:szCs w:val="28"/>
          <w:lang w:val="uk-UA"/>
        </w:rPr>
        <w:t xml:space="preserve">4. </w:t>
      </w:r>
      <w:r w:rsidRPr="00DF2A2B">
        <w:rPr>
          <w:color w:val="343A40"/>
          <w:sz w:val="28"/>
          <w:szCs w:val="28"/>
          <w:shd w:val="clear" w:color="auto" w:fill="FFFFFF"/>
          <w:lang w:val="uk-UA"/>
        </w:rPr>
        <w:t xml:space="preserve">Міжнародне гуманітарне право : навчально-методичний посібник / М. В. Грушко, В. В. Музика, Т. С. Федорова, В. В. </w:t>
      </w:r>
      <w:proofErr w:type="spellStart"/>
      <w:r w:rsidRPr="00DF2A2B">
        <w:rPr>
          <w:color w:val="343A40"/>
          <w:sz w:val="28"/>
          <w:szCs w:val="28"/>
          <w:shd w:val="clear" w:color="auto" w:fill="FFFFFF"/>
          <w:lang w:val="uk-UA"/>
        </w:rPr>
        <w:t>Владишевська</w:t>
      </w:r>
      <w:proofErr w:type="spellEnd"/>
      <w:r w:rsidRPr="00DF2A2B">
        <w:rPr>
          <w:color w:val="343A40"/>
          <w:sz w:val="28"/>
          <w:szCs w:val="28"/>
          <w:shd w:val="clear" w:color="auto" w:fill="FFFFFF"/>
          <w:lang w:val="uk-UA"/>
        </w:rPr>
        <w:t xml:space="preserve"> / за ред. О. В. </w:t>
      </w:r>
      <w:proofErr w:type="spellStart"/>
      <w:r w:rsidRPr="00DF2A2B">
        <w:rPr>
          <w:color w:val="343A40"/>
          <w:sz w:val="28"/>
          <w:szCs w:val="28"/>
          <w:shd w:val="clear" w:color="auto" w:fill="FFFFFF"/>
          <w:lang w:val="uk-UA"/>
        </w:rPr>
        <w:t>Бігняка</w:t>
      </w:r>
      <w:proofErr w:type="spellEnd"/>
      <w:r w:rsidRPr="00DF2A2B">
        <w:rPr>
          <w:color w:val="343A40"/>
          <w:sz w:val="28"/>
          <w:szCs w:val="28"/>
          <w:shd w:val="clear" w:color="auto" w:fill="FFFFFF"/>
          <w:lang w:val="uk-UA"/>
        </w:rPr>
        <w:t>.- Одеса : Видавничий дім «</w:t>
      </w:r>
      <w:proofErr w:type="spellStart"/>
      <w:r w:rsidRPr="00DF2A2B">
        <w:rPr>
          <w:color w:val="343A40"/>
          <w:sz w:val="28"/>
          <w:szCs w:val="28"/>
          <w:shd w:val="clear" w:color="auto" w:fill="FFFFFF"/>
          <w:lang w:val="uk-UA"/>
        </w:rPr>
        <w:t>Гельветика</w:t>
      </w:r>
      <w:proofErr w:type="spellEnd"/>
      <w:r w:rsidRPr="00DF2A2B">
        <w:rPr>
          <w:color w:val="343A40"/>
          <w:sz w:val="28"/>
          <w:szCs w:val="28"/>
          <w:shd w:val="clear" w:color="auto" w:fill="FFFFFF"/>
          <w:lang w:val="uk-UA"/>
        </w:rPr>
        <w:t>», 2022. - 136 с</w:t>
      </w:r>
    </w:p>
    <w:p w14:paraId="6CB35A41" w14:textId="6000266A" w:rsidR="000B1FB2" w:rsidRPr="00DF2A2B" w:rsidRDefault="0011457F" w:rsidP="00070880">
      <w:pPr>
        <w:ind w:firstLine="709"/>
        <w:jc w:val="both"/>
        <w:rPr>
          <w:color w:val="000000"/>
          <w:sz w:val="28"/>
          <w:szCs w:val="28"/>
          <w:lang w:val="uk-UA"/>
        </w:rPr>
      </w:pPr>
      <w:r w:rsidRPr="00DF2A2B">
        <w:rPr>
          <w:color w:val="000000"/>
          <w:sz w:val="28"/>
          <w:szCs w:val="28"/>
          <w:lang w:val="uk-UA"/>
        </w:rPr>
        <w:t xml:space="preserve">5. Міжнародне гуманітарне право : посібник для працівників </w:t>
      </w:r>
      <w:proofErr w:type="spellStart"/>
      <w:r w:rsidRPr="00DF2A2B">
        <w:rPr>
          <w:color w:val="000000"/>
          <w:sz w:val="28"/>
          <w:szCs w:val="28"/>
          <w:lang w:val="uk-UA"/>
        </w:rPr>
        <w:t>Держ</w:t>
      </w:r>
      <w:proofErr w:type="spellEnd"/>
      <w:r w:rsidRPr="00DF2A2B">
        <w:rPr>
          <w:color w:val="000000"/>
          <w:sz w:val="28"/>
          <w:szCs w:val="28"/>
          <w:lang w:val="uk-UA"/>
        </w:rPr>
        <w:t>. кримінал.-</w:t>
      </w:r>
      <w:proofErr w:type="spellStart"/>
      <w:r w:rsidRPr="00DF2A2B">
        <w:rPr>
          <w:color w:val="000000"/>
          <w:sz w:val="28"/>
          <w:szCs w:val="28"/>
          <w:lang w:val="uk-UA"/>
        </w:rPr>
        <w:t>викон</w:t>
      </w:r>
      <w:proofErr w:type="spellEnd"/>
      <w:r w:rsidRPr="00DF2A2B">
        <w:rPr>
          <w:color w:val="000000"/>
          <w:sz w:val="28"/>
          <w:szCs w:val="28"/>
          <w:lang w:val="uk-UA"/>
        </w:rPr>
        <w:t xml:space="preserve">. служби України / Т. Короткий, А. </w:t>
      </w:r>
      <w:proofErr w:type="spellStart"/>
      <w:r w:rsidRPr="00DF2A2B">
        <w:rPr>
          <w:color w:val="000000"/>
          <w:sz w:val="28"/>
          <w:szCs w:val="28"/>
          <w:lang w:val="uk-UA"/>
        </w:rPr>
        <w:t>Галай</w:t>
      </w:r>
      <w:proofErr w:type="spellEnd"/>
      <w:r w:rsidRPr="00DF2A2B">
        <w:rPr>
          <w:color w:val="000000"/>
          <w:sz w:val="28"/>
          <w:szCs w:val="28"/>
          <w:lang w:val="uk-UA"/>
        </w:rPr>
        <w:t xml:space="preserve">, М. </w:t>
      </w:r>
      <w:proofErr w:type="spellStart"/>
      <w:r w:rsidRPr="00DF2A2B">
        <w:rPr>
          <w:color w:val="000000"/>
          <w:sz w:val="28"/>
          <w:szCs w:val="28"/>
          <w:lang w:val="uk-UA"/>
        </w:rPr>
        <w:t>Єлігулашвілі</w:t>
      </w:r>
      <w:proofErr w:type="spellEnd"/>
      <w:r w:rsidRPr="00DF2A2B">
        <w:rPr>
          <w:color w:val="000000"/>
          <w:sz w:val="28"/>
          <w:szCs w:val="28"/>
          <w:lang w:val="uk-UA"/>
        </w:rPr>
        <w:t xml:space="preserve">, І. </w:t>
      </w:r>
      <w:proofErr w:type="spellStart"/>
      <w:r w:rsidRPr="00DF2A2B">
        <w:rPr>
          <w:color w:val="000000"/>
          <w:sz w:val="28"/>
          <w:szCs w:val="28"/>
          <w:lang w:val="uk-UA"/>
        </w:rPr>
        <w:t>Заворотько</w:t>
      </w:r>
      <w:proofErr w:type="spellEnd"/>
      <w:r w:rsidRPr="00DF2A2B">
        <w:rPr>
          <w:color w:val="000000"/>
          <w:sz w:val="28"/>
          <w:szCs w:val="28"/>
          <w:lang w:val="uk-UA"/>
        </w:rPr>
        <w:t xml:space="preserve">, М. Пашковський, В. </w:t>
      </w:r>
      <w:proofErr w:type="spellStart"/>
      <w:r w:rsidRPr="00DF2A2B">
        <w:rPr>
          <w:color w:val="000000"/>
          <w:sz w:val="28"/>
          <w:szCs w:val="28"/>
          <w:lang w:val="uk-UA"/>
        </w:rPr>
        <w:t>Пузирний</w:t>
      </w:r>
      <w:proofErr w:type="spellEnd"/>
      <w:r w:rsidRPr="00DF2A2B">
        <w:rPr>
          <w:color w:val="000000"/>
          <w:sz w:val="28"/>
          <w:szCs w:val="28"/>
          <w:lang w:val="uk-UA"/>
        </w:rPr>
        <w:t xml:space="preserve">, Н. </w:t>
      </w:r>
      <w:proofErr w:type="spellStart"/>
      <w:r w:rsidRPr="00DF2A2B">
        <w:rPr>
          <w:color w:val="000000"/>
          <w:sz w:val="28"/>
          <w:szCs w:val="28"/>
          <w:lang w:val="uk-UA"/>
        </w:rPr>
        <w:t>Хендель</w:t>
      </w:r>
      <w:proofErr w:type="spellEnd"/>
      <w:r w:rsidRPr="00DF2A2B">
        <w:rPr>
          <w:color w:val="000000"/>
          <w:sz w:val="28"/>
          <w:szCs w:val="28"/>
          <w:lang w:val="uk-UA"/>
        </w:rPr>
        <w:t xml:space="preserve"> ; за </w:t>
      </w:r>
      <w:proofErr w:type="spellStart"/>
      <w:r w:rsidRPr="00DF2A2B">
        <w:rPr>
          <w:color w:val="000000"/>
          <w:sz w:val="28"/>
          <w:szCs w:val="28"/>
          <w:lang w:val="uk-UA"/>
        </w:rPr>
        <w:t>заг</w:t>
      </w:r>
      <w:proofErr w:type="spellEnd"/>
      <w:r w:rsidRPr="00DF2A2B">
        <w:rPr>
          <w:color w:val="000000"/>
          <w:sz w:val="28"/>
          <w:szCs w:val="28"/>
          <w:lang w:val="uk-UA"/>
        </w:rPr>
        <w:t xml:space="preserve">. ред. </w:t>
      </w:r>
      <w:proofErr w:type="spellStart"/>
      <w:r w:rsidRPr="00DF2A2B">
        <w:rPr>
          <w:color w:val="000000"/>
          <w:sz w:val="28"/>
          <w:szCs w:val="28"/>
          <w:lang w:val="uk-UA"/>
        </w:rPr>
        <w:t>ьвіцепрезидента</w:t>
      </w:r>
      <w:proofErr w:type="spellEnd"/>
      <w:r w:rsidRPr="00DF2A2B">
        <w:rPr>
          <w:color w:val="000000"/>
          <w:sz w:val="28"/>
          <w:szCs w:val="28"/>
          <w:lang w:val="uk-UA"/>
        </w:rPr>
        <w:t xml:space="preserve"> УАМП Т. Короткого ; Пенітенціарна академія України; УГСПЛ. – Київ; Одеса : Фенікс, 2023.</w:t>
      </w:r>
    </w:p>
    <w:sectPr w:rsidR="000B1FB2" w:rsidRPr="00DF2A2B"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1"/>
  </w:num>
  <w:num w:numId="2" w16cid:durableId="443308801">
    <w:abstractNumId w:val="0"/>
  </w:num>
  <w:num w:numId="3" w16cid:durableId="1677802989">
    <w:abstractNumId w:val="2"/>
  </w:num>
  <w:num w:numId="4" w16cid:durableId="241379894">
    <w:abstractNumId w:val="3"/>
  </w:num>
  <w:num w:numId="5" w16cid:durableId="497426257">
    <w:abstractNumId w:val="5"/>
  </w:num>
  <w:num w:numId="6" w16cid:durableId="128831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3003E"/>
    <w:rsid w:val="00070880"/>
    <w:rsid w:val="000B1FB2"/>
    <w:rsid w:val="000F1D23"/>
    <w:rsid w:val="0011457F"/>
    <w:rsid w:val="002732B2"/>
    <w:rsid w:val="00344557"/>
    <w:rsid w:val="003C4CAD"/>
    <w:rsid w:val="004E2C05"/>
    <w:rsid w:val="00577B80"/>
    <w:rsid w:val="0058228F"/>
    <w:rsid w:val="0063236B"/>
    <w:rsid w:val="00634D15"/>
    <w:rsid w:val="006B2106"/>
    <w:rsid w:val="00777C87"/>
    <w:rsid w:val="007E686C"/>
    <w:rsid w:val="007E75DD"/>
    <w:rsid w:val="00950463"/>
    <w:rsid w:val="00951ABD"/>
    <w:rsid w:val="00A11662"/>
    <w:rsid w:val="00A74C21"/>
    <w:rsid w:val="00AE2895"/>
    <w:rsid w:val="00BE5AE1"/>
    <w:rsid w:val="00C03C4B"/>
    <w:rsid w:val="00D421AB"/>
    <w:rsid w:val="00D53D56"/>
    <w:rsid w:val="00DE5881"/>
    <w:rsid w:val="00DF2A2B"/>
    <w:rsid w:val="00E06D43"/>
    <w:rsid w:val="00E2695D"/>
    <w:rsid w:val="00E704BC"/>
    <w:rsid w:val="00E84F0F"/>
    <w:rsid w:val="00EA001B"/>
    <w:rsid w:val="00EB2F35"/>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8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193963027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0">
          <w:marLeft w:val="0"/>
          <w:marRight w:val="0"/>
          <w:marTop w:val="0"/>
          <w:marBottom w:val="0"/>
          <w:divBdr>
            <w:top w:val="none" w:sz="0" w:space="0" w:color="auto"/>
            <w:left w:val="none" w:sz="0" w:space="0" w:color="auto"/>
            <w:bottom w:val="none" w:sz="0" w:space="0" w:color="auto"/>
            <w:right w:val="none" w:sz="0" w:space="0" w:color="auto"/>
          </w:divBdr>
        </w:div>
        <w:div w:id="2115053762">
          <w:marLeft w:val="0"/>
          <w:marRight w:val="0"/>
          <w:marTop w:val="0"/>
          <w:marBottom w:val="0"/>
          <w:divBdr>
            <w:top w:val="none" w:sz="0" w:space="0" w:color="auto"/>
            <w:left w:val="none" w:sz="0" w:space="0" w:color="auto"/>
            <w:bottom w:val="none" w:sz="0" w:space="0" w:color="auto"/>
            <w:right w:val="none" w:sz="0" w:space="0" w:color="auto"/>
          </w:divBdr>
        </w:div>
        <w:div w:id="1074744859">
          <w:marLeft w:val="0"/>
          <w:marRight w:val="0"/>
          <w:marTop w:val="0"/>
          <w:marBottom w:val="0"/>
          <w:divBdr>
            <w:top w:val="none" w:sz="0" w:space="0" w:color="auto"/>
            <w:left w:val="none" w:sz="0" w:space="0" w:color="auto"/>
            <w:bottom w:val="none" w:sz="0" w:space="0" w:color="auto"/>
            <w:right w:val="none" w:sz="0" w:space="0" w:color="auto"/>
          </w:divBdr>
        </w:div>
        <w:div w:id="274023481">
          <w:marLeft w:val="0"/>
          <w:marRight w:val="0"/>
          <w:marTop w:val="0"/>
          <w:marBottom w:val="0"/>
          <w:divBdr>
            <w:top w:val="none" w:sz="0" w:space="0" w:color="auto"/>
            <w:left w:val="none" w:sz="0" w:space="0" w:color="auto"/>
            <w:bottom w:val="none" w:sz="0" w:space="0" w:color="auto"/>
            <w:right w:val="none" w:sz="0" w:space="0" w:color="auto"/>
          </w:divBdr>
        </w:div>
        <w:div w:id="1829708516">
          <w:marLeft w:val="0"/>
          <w:marRight w:val="0"/>
          <w:marTop w:val="0"/>
          <w:marBottom w:val="0"/>
          <w:divBdr>
            <w:top w:val="none" w:sz="0" w:space="0" w:color="auto"/>
            <w:left w:val="none" w:sz="0" w:space="0" w:color="auto"/>
            <w:bottom w:val="none" w:sz="0" w:space="0" w:color="auto"/>
            <w:right w:val="none" w:sz="0" w:space="0" w:color="auto"/>
          </w:divBdr>
        </w:div>
        <w:div w:id="108744437">
          <w:marLeft w:val="0"/>
          <w:marRight w:val="0"/>
          <w:marTop w:val="0"/>
          <w:marBottom w:val="0"/>
          <w:divBdr>
            <w:top w:val="none" w:sz="0" w:space="0" w:color="auto"/>
            <w:left w:val="none" w:sz="0" w:space="0" w:color="auto"/>
            <w:bottom w:val="none" w:sz="0" w:space="0" w:color="auto"/>
            <w:right w:val="none" w:sz="0" w:space="0" w:color="auto"/>
          </w:divBdr>
        </w:div>
        <w:div w:id="504437858">
          <w:marLeft w:val="0"/>
          <w:marRight w:val="0"/>
          <w:marTop w:val="0"/>
          <w:marBottom w:val="0"/>
          <w:divBdr>
            <w:top w:val="none" w:sz="0" w:space="0" w:color="auto"/>
            <w:left w:val="none" w:sz="0" w:space="0" w:color="auto"/>
            <w:bottom w:val="none" w:sz="0" w:space="0" w:color="auto"/>
            <w:right w:val="none" w:sz="0" w:space="0" w:color="auto"/>
          </w:divBdr>
        </w:div>
        <w:div w:id="1862547017">
          <w:marLeft w:val="0"/>
          <w:marRight w:val="0"/>
          <w:marTop w:val="0"/>
          <w:marBottom w:val="0"/>
          <w:divBdr>
            <w:top w:val="none" w:sz="0" w:space="0" w:color="auto"/>
            <w:left w:val="none" w:sz="0" w:space="0" w:color="auto"/>
            <w:bottom w:val="none" w:sz="0" w:space="0" w:color="auto"/>
            <w:right w:val="none" w:sz="0" w:space="0" w:color="auto"/>
          </w:divBdr>
        </w:div>
        <w:div w:id="748233866">
          <w:marLeft w:val="0"/>
          <w:marRight w:val="0"/>
          <w:marTop w:val="0"/>
          <w:marBottom w:val="0"/>
          <w:divBdr>
            <w:top w:val="none" w:sz="0" w:space="0" w:color="auto"/>
            <w:left w:val="none" w:sz="0" w:space="0" w:color="auto"/>
            <w:bottom w:val="none" w:sz="0" w:space="0" w:color="auto"/>
            <w:right w:val="none" w:sz="0" w:space="0" w:color="auto"/>
          </w:divBdr>
        </w:div>
        <w:div w:id="1261526200">
          <w:marLeft w:val="0"/>
          <w:marRight w:val="0"/>
          <w:marTop w:val="0"/>
          <w:marBottom w:val="0"/>
          <w:divBdr>
            <w:top w:val="none" w:sz="0" w:space="0" w:color="auto"/>
            <w:left w:val="none" w:sz="0" w:space="0" w:color="auto"/>
            <w:bottom w:val="none" w:sz="0" w:space="0" w:color="auto"/>
            <w:right w:val="none" w:sz="0" w:space="0" w:color="auto"/>
          </w:divBdr>
        </w:div>
        <w:div w:id="671614727">
          <w:marLeft w:val="0"/>
          <w:marRight w:val="0"/>
          <w:marTop w:val="0"/>
          <w:marBottom w:val="0"/>
          <w:divBdr>
            <w:top w:val="none" w:sz="0" w:space="0" w:color="auto"/>
            <w:left w:val="none" w:sz="0" w:space="0" w:color="auto"/>
            <w:bottom w:val="none" w:sz="0" w:space="0" w:color="auto"/>
            <w:right w:val="none" w:sz="0" w:space="0" w:color="auto"/>
          </w:divBdr>
        </w:div>
        <w:div w:id="545141710">
          <w:marLeft w:val="0"/>
          <w:marRight w:val="0"/>
          <w:marTop w:val="0"/>
          <w:marBottom w:val="0"/>
          <w:divBdr>
            <w:top w:val="none" w:sz="0" w:space="0" w:color="auto"/>
            <w:left w:val="none" w:sz="0" w:space="0" w:color="auto"/>
            <w:bottom w:val="none" w:sz="0" w:space="0" w:color="auto"/>
            <w:right w:val="none" w:sz="0" w:space="0" w:color="auto"/>
          </w:divBdr>
        </w:div>
        <w:div w:id="73625733">
          <w:marLeft w:val="0"/>
          <w:marRight w:val="0"/>
          <w:marTop w:val="0"/>
          <w:marBottom w:val="0"/>
          <w:divBdr>
            <w:top w:val="none" w:sz="0" w:space="0" w:color="auto"/>
            <w:left w:val="none" w:sz="0" w:space="0" w:color="auto"/>
            <w:bottom w:val="none" w:sz="0" w:space="0" w:color="auto"/>
            <w:right w:val="none" w:sz="0" w:space="0" w:color="auto"/>
          </w:divBdr>
        </w:div>
        <w:div w:id="1350793313">
          <w:marLeft w:val="0"/>
          <w:marRight w:val="0"/>
          <w:marTop w:val="0"/>
          <w:marBottom w:val="0"/>
          <w:divBdr>
            <w:top w:val="none" w:sz="0" w:space="0" w:color="auto"/>
            <w:left w:val="none" w:sz="0" w:space="0" w:color="auto"/>
            <w:bottom w:val="none" w:sz="0" w:space="0" w:color="auto"/>
            <w:right w:val="none" w:sz="0" w:space="0" w:color="auto"/>
          </w:divBdr>
        </w:div>
        <w:div w:id="1573274925">
          <w:marLeft w:val="0"/>
          <w:marRight w:val="0"/>
          <w:marTop w:val="0"/>
          <w:marBottom w:val="0"/>
          <w:divBdr>
            <w:top w:val="none" w:sz="0" w:space="0" w:color="auto"/>
            <w:left w:val="none" w:sz="0" w:space="0" w:color="auto"/>
            <w:bottom w:val="none" w:sz="0" w:space="0" w:color="auto"/>
            <w:right w:val="none" w:sz="0" w:space="0" w:color="auto"/>
          </w:divBdr>
        </w:div>
        <w:div w:id="1696689618">
          <w:marLeft w:val="0"/>
          <w:marRight w:val="0"/>
          <w:marTop w:val="0"/>
          <w:marBottom w:val="0"/>
          <w:divBdr>
            <w:top w:val="none" w:sz="0" w:space="0" w:color="auto"/>
            <w:left w:val="none" w:sz="0" w:space="0" w:color="auto"/>
            <w:bottom w:val="none" w:sz="0" w:space="0" w:color="auto"/>
            <w:right w:val="none" w:sz="0" w:space="0" w:color="auto"/>
          </w:divBdr>
        </w:div>
        <w:div w:id="1037199983">
          <w:marLeft w:val="0"/>
          <w:marRight w:val="0"/>
          <w:marTop w:val="0"/>
          <w:marBottom w:val="0"/>
          <w:divBdr>
            <w:top w:val="none" w:sz="0" w:space="0" w:color="auto"/>
            <w:left w:val="none" w:sz="0" w:space="0" w:color="auto"/>
            <w:bottom w:val="none" w:sz="0" w:space="0" w:color="auto"/>
            <w:right w:val="none" w:sz="0" w:space="0" w:color="auto"/>
          </w:divBdr>
        </w:div>
        <w:div w:id="1117915843">
          <w:marLeft w:val="0"/>
          <w:marRight w:val="0"/>
          <w:marTop w:val="0"/>
          <w:marBottom w:val="0"/>
          <w:divBdr>
            <w:top w:val="none" w:sz="0" w:space="0" w:color="auto"/>
            <w:left w:val="none" w:sz="0" w:space="0" w:color="auto"/>
            <w:bottom w:val="none" w:sz="0" w:space="0" w:color="auto"/>
            <w:right w:val="none" w:sz="0" w:space="0" w:color="auto"/>
          </w:divBdr>
        </w:div>
        <w:div w:id="1430543941">
          <w:marLeft w:val="0"/>
          <w:marRight w:val="0"/>
          <w:marTop w:val="0"/>
          <w:marBottom w:val="0"/>
          <w:divBdr>
            <w:top w:val="none" w:sz="0" w:space="0" w:color="auto"/>
            <w:left w:val="none" w:sz="0" w:space="0" w:color="auto"/>
            <w:bottom w:val="none" w:sz="0" w:space="0" w:color="auto"/>
            <w:right w:val="none" w:sz="0" w:space="0" w:color="auto"/>
          </w:divBdr>
        </w:div>
        <w:div w:id="258561342">
          <w:marLeft w:val="0"/>
          <w:marRight w:val="0"/>
          <w:marTop w:val="0"/>
          <w:marBottom w:val="0"/>
          <w:divBdr>
            <w:top w:val="none" w:sz="0" w:space="0" w:color="auto"/>
            <w:left w:val="none" w:sz="0" w:space="0" w:color="auto"/>
            <w:bottom w:val="none" w:sz="0" w:space="0" w:color="auto"/>
            <w:right w:val="none" w:sz="0" w:space="0" w:color="auto"/>
          </w:divBdr>
        </w:div>
        <w:div w:id="1173957996">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4403289">
          <w:marLeft w:val="0"/>
          <w:marRight w:val="0"/>
          <w:marTop w:val="0"/>
          <w:marBottom w:val="0"/>
          <w:divBdr>
            <w:top w:val="none" w:sz="0" w:space="0" w:color="auto"/>
            <w:left w:val="none" w:sz="0" w:space="0" w:color="auto"/>
            <w:bottom w:val="none" w:sz="0" w:space="0" w:color="auto"/>
            <w:right w:val="none" w:sz="0" w:space="0" w:color="auto"/>
          </w:divBdr>
        </w:div>
        <w:div w:id="1250698967">
          <w:marLeft w:val="0"/>
          <w:marRight w:val="0"/>
          <w:marTop w:val="0"/>
          <w:marBottom w:val="0"/>
          <w:divBdr>
            <w:top w:val="none" w:sz="0" w:space="0" w:color="auto"/>
            <w:left w:val="none" w:sz="0" w:space="0" w:color="auto"/>
            <w:bottom w:val="none" w:sz="0" w:space="0" w:color="auto"/>
            <w:right w:val="none" w:sz="0" w:space="0" w:color="auto"/>
          </w:divBdr>
        </w:div>
        <w:div w:id="138809050">
          <w:marLeft w:val="0"/>
          <w:marRight w:val="0"/>
          <w:marTop w:val="0"/>
          <w:marBottom w:val="0"/>
          <w:divBdr>
            <w:top w:val="none" w:sz="0" w:space="0" w:color="auto"/>
            <w:left w:val="none" w:sz="0" w:space="0" w:color="auto"/>
            <w:bottom w:val="none" w:sz="0" w:space="0" w:color="auto"/>
            <w:right w:val="none" w:sz="0" w:space="0" w:color="auto"/>
          </w:divBdr>
        </w:div>
        <w:div w:id="1503471806">
          <w:marLeft w:val="0"/>
          <w:marRight w:val="0"/>
          <w:marTop w:val="0"/>
          <w:marBottom w:val="0"/>
          <w:divBdr>
            <w:top w:val="none" w:sz="0" w:space="0" w:color="auto"/>
            <w:left w:val="none" w:sz="0" w:space="0" w:color="auto"/>
            <w:bottom w:val="none" w:sz="0" w:space="0" w:color="auto"/>
            <w:right w:val="none" w:sz="0" w:space="0" w:color="auto"/>
          </w:divBdr>
        </w:div>
        <w:div w:id="358162020">
          <w:marLeft w:val="0"/>
          <w:marRight w:val="0"/>
          <w:marTop w:val="0"/>
          <w:marBottom w:val="0"/>
          <w:divBdr>
            <w:top w:val="none" w:sz="0" w:space="0" w:color="auto"/>
            <w:left w:val="none" w:sz="0" w:space="0" w:color="auto"/>
            <w:bottom w:val="none" w:sz="0" w:space="0" w:color="auto"/>
            <w:right w:val="none" w:sz="0" w:space="0" w:color="auto"/>
          </w:divBdr>
        </w:div>
        <w:div w:id="27803737">
          <w:marLeft w:val="0"/>
          <w:marRight w:val="0"/>
          <w:marTop w:val="0"/>
          <w:marBottom w:val="0"/>
          <w:divBdr>
            <w:top w:val="none" w:sz="0" w:space="0" w:color="auto"/>
            <w:left w:val="none" w:sz="0" w:space="0" w:color="auto"/>
            <w:bottom w:val="none" w:sz="0" w:space="0" w:color="auto"/>
            <w:right w:val="none" w:sz="0" w:space="0" w:color="auto"/>
          </w:divBdr>
        </w:div>
        <w:div w:id="858276004">
          <w:marLeft w:val="0"/>
          <w:marRight w:val="0"/>
          <w:marTop w:val="0"/>
          <w:marBottom w:val="0"/>
          <w:divBdr>
            <w:top w:val="none" w:sz="0" w:space="0" w:color="auto"/>
            <w:left w:val="none" w:sz="0" w:space="0" w:color="auto"/>
            <w:bottom w:val="none" w:sz="0" w:space="0" w:color="auto"/>
            <w:right w:val="none" w:sz="0" w:space="0" w:color="auto"/>
          </w:divBdr>
        </w:div>
        <w:div w:id="1848523122">
          <w:marLeft w:val="0"/>
          <w:marRight w:val="0"/>
          <w:marTop w:val="0"/>
          <w:marBottom w:val="0"/>
          <w:divBdr>
            <w:top w:val="none" w:sz="0" w:space="0" w:color="auto"/>
            <w:left w:val="none" w:sz="0" w:space="0" w:color="auto"/>
            <w:bottom w:val="none" w:sz="0" w:space="0" w:color="auto"/>
            <w:right w:val="none" w:sz="0" w:space="0" w:color="auto"/>
          </w:divBdr>
        </w:div>
        <w:div w:id="1417286832">
          <w:marLeft w:val="0"/>
          <w:marRight w:val="0"/>
          <w:marTop w:val="0"/>
          <w:marBottom w:val="0"/>
          <w:divBdr>
            <w:top w:val="none" w:sz="0" w:space="0" w:color="auto"/>
            <w:left w:val="none" w:sz="0" w:space="0" w:color="auto"/>
            <w:bottom w:val="none" w:sz="0" w:space="0" w:color="auto"/>
            <w:right w:val="none" w:sz="0" w:space="0" w:color="auto"/>
          </w:divBdr>
        </w:div>
        <w:div w:id="527567830">
          <w:marLeft w:val="0"/>
          <w:marRight w:val="0"/>
          <w:marTop w:val="0"/>
          <w:marBottom w:val="0"/>
          <w:divBdr>
            <w:top w:val="none" w:sz="0" w:space="0" w:color="auto"/>
            <w:left w:val="none" w:sz="0" w:space="0" w:color="auto"/>
            <w:bottom w:val="none" w:sz="0" w:space="0" w:color="auto"/>
            <w:right w:val="none" w:sz="0" w:space="0" w:color="auto"/>
          </w:divBdr>
        </w:div>
        <w:div w:id="688723045">
          <w:marLeft w:val="0"/>
          <w:marRight w:val="0"/>
          <w:marTop w:val="0"/>
          <w:marBottom w:val="0"/>
          <w:divBdr>
            <w:top w:val="none" w:sz="0" w:space="0" w:color="auto"/>
            <w:left w:val="none" w:sz="0" w:space="0" w:color="auto"/>
            <w:bottom w:val="none" w:sz="0" w:space="0" w:color="auto"/>
            <w:right w:val="none" w:sz="0" w:space="0" w:color="auto"/>
          </w:divBdr>
        </w:div>
        <w:div w:id="1854221778">
          <w:marLeft w:val="0"/>
          <w:marRight w:val="0"/>
          <w:marTop w:val="0"/>
          <w:marBottom w:val="0"/>
          <w:divBdr>
            <w:top w:val="none" w:sz="0" w:space="0" w:color="auto"/>
            <w:left w:val="none" w:sz="0" w:space="0" w:color="auto"/>
            <w:bottom w:val="none" w:sz="0" w:space="0" w:color="auto"/>
            <w:right w:val="none" w:sz="0" w:space="0" w:color="auto"/>
          </w:divBdr>
        </w:div>
        <w:div w:id="1589726295">
          <w:marLeft w:val="0"/>
          <w:marRight w:val="0"/>
          <w:marTop w:val="0"/>
          <w:marBottom w:val="0"/>
          <w:divBdr>
            <w:top w:val="none" w:sz="0" w:space="0" w:color="auto"/>
            <w:left w:val="none" w:sz="0" w:space="0" w:color="auto"/>
            <w:bottom w:val="none" w:sz="0" w:space="0" w:color="auto"/>
            <w:right w:val="none" w:sz="0" w:space="0" w:color="auto"/>
          </w:divBdr>
        </w:div>
        <w:div w:id="1388382949">
          <w:marLeft w:val="0"/>
          <w:marRight w:val="0"/>
          <w:marTop w:val="0"/>
          <w:marBottom w:val="0"/>
          <w:divBdr>
            <w:top w:val="none" w:sz="0" w:space="0" w:color="auto"/>
            <w:left w:val="none" w:sz="0" w:space="0" w:color="auto"/>
            <w:bottom w:val="none" w:sz="0" w:space="0" w:color="auto"/>
            <w:right w:val="none" w:sz="0" w:space="0" w:color="auto"/>
          </w:divBdr>
        </w:div>
        <w:div w:id="2051225282">
          <w:marLeft w:val="0"/>
          <w:marRight w:val="0"/>
          <w:marTop w:val="0"/>
          <w:marBottom w:val="0"/>
          <w:divBdr>
            <w:top w:val="none" w:sz="0" w:space="0" w:color="auto"/>
            <w:left w:val="none" w:sz="0" w:space="0" w:color="auto"/>
            <w:bottom w:val="none" w:sz="0" w:space="0" w:color="auto"/>
            <w:right w:val="none" w:sz="0" w:space="0" w:color="auto"/>
          </w:divBdr>
        </w:div>
        <w:div w:id="1252930543">
          <w:marLeft w:val="0"/>
          <w:marRight w:val="0"/>
          <w:marTop w:val="0"/>
          <w:marBottom w:val="0"/>
          <w:divBdr>
            <w:top w:val="none" w:sz="0" w:space="0" w:color="auto"/>
            <w:left w:val="none" w:sz="0" w:space="0" w:color="auto"/>
            <w:bottom w:val="none" w:sz="0" w:space="0" w:color="auto"/>
            <w:right w:val="none" w:sz="0" w:space="0" w:color="auto"/>
          </w:divBdr>
        </w:div>
        <w:div w:id="1958684148">
          <w:marLeft w:val="0"/>
          <w:marRight w:val="0"/>
          <w:marTop w:val="0"/>
          <w:marBottom w:val="0"/>
          <w:divBdr>
            <w:top w:val="none" w:sz="0" w:space="0" w:color="auto"/>
            <w:left w:val="none" w:sz="0" w:space="0" w:color="auto"/>
            <w:bottom w:val="none" w:sz="0" w:space="0" w:color="auto"/>
            <w:right w:val="none" w:sz="0" w:space="0" w:color="auto"/>
          </w:divBdr>
        </w:div>
        <w:div w:id="412825971">
          <w:marLeft w:val="0"/>
          <w:marRight w:val="0"/>
          <w:marTop w:val="0"/>
          <w:marBottom w:val="0"/>
          <w:divBdr>
            <w:top w:val="none" w:sz="0" w:space="0" w:color="auto"/>
            <w:left w:val="none" w:sz="0" w:space="0" w:color="auto"/>
            <w:bottom w:val="none" w:sz="0" w:space="0" w:color="auto"/>
            <w:right w:val="none" w:sz="0" w:space="0" w:color="auto"/>
          </w:divBdr>
        </w:div>
        <w:div w:id="211506084">
          <w:marLeft w:val="0"/>
          <w:marRight w:val="0"/>
          <w:marTop w:val="0"/>
          <w:marBottom w:val="0"/>
          <w:divBdr>
            <w:top w:val="none" w:sz="0" w:space="0" w:color="auto"/>
            <w:left w:val="none" w:sz="0" w:space="0" w:color="auto"/>
            <w:bottom w:val="none" w:sz="0" w:space="0" w:color="auto"/>
            <w:right w:val="none" w:sz="0" w:space="0" w:color="auto"/>
          </w:divBdr>
        </w:div>
        <w:div w:id="1660186138">
          <w:marLeft w:val="0"/>
          <w:marRight w:val="0"/>
          <w:marTop w:val="0"/>
          <w:marBottom w:val="0"/>
          <w:divBdr>
            <w:top w:val="none" w:sz="0" w:space="0" w:color="auto"/>
            <w:left w:val="none" w:sz="0" w:space="0" w:color="auto"/>
            <w:bottom w:val="none" w:sz="0" w:space="0" w:color="auto"/>
            <w:right w:val="none" w:sz="0" w:space="0" w:color="auto"/>
          </w:divBdr>
        </w:div>
        <w:div w:id="1939559382">
          <w:marLeft w:val="0"/>
          <w:marRight w:val="0"/>
          <w:marTop w:val="0"/>
          <w:marBottom w:val="0"/>
          <w:divBdr>
            <w:top w:val="none" w:sz="0" w:space="0" w:color="auto"/>
            <w:left w:val="none" w:sz="0" w:space="0" w:color="auto"/>
            <w:bottom w:val="none" w:sz="0" w:space="0" w:color="auto"/>
            <w:right w:val="none" w:sz="0" w:space="0" w:color="auto"/>
          </w:divBdr>
        </w:div>
        <w:div w:id="1794253710">
          <w:marLeft w:val="0"/>
          <w:marRight w:val="0"/>
          <w:marTop w:val="0"/>
          <w:marBottom w:val="0"/>
          <w:divBdr>
            <w:top w:val="none" w:sz="0" w:space="0" w:color="auto"/>
            <w:left w:val="none" w:sz="0" w:space="0" w:color="auto"/>
            <w:bottom w:val="none" w:sz="0" w:space="0" w:color="auto"/>
            <w:right w:val="none" w:sz="0" w:space="0" w:color="auto"/>
          </w:divBdr>
        </w:div>
        <w:div w:id="361054866">
          <w:marLeft w:val="0"/>
          <w:marRight w:val="0"/>
          <w:marTop w:val="0"/>
          <w:marBottom w:val="0"/>
          <w:divBdr>
            <w:top w:val="none" w:sz="0" w:space="0" w:color="auto"/>
            <w:left w:val="none" w:sz="0" w:space="0" w:color="auto"/>
            <w:bottom w:val="none" w:sz="0" w:space="0" w:color="auto"/>
            <w:right w:val="none" w:sz="0" w:space="0" w:color="auto"/>
          </w:divBdr>
        </w:div>
        <w:div w:id="1802920064">
          <w:marLeft w:val="0"/>
          <w:marRight w:val="0"/>
          <w:marTop w:val="0"/>
          <w:marBottom w:val="0"/>
          <w:divBdr>
            <w:top w:val="none" w:sz="0" w:space="0" w:color="auto"/>
            <w:left w:val="none" w:sz="0" w:space="0" w:color="auto"/>
            <w:bottom w:val="none" w:sz="0" w:space="0" w:color="auto"/>
            <w:right w:val="none" w:sz="0" w:space="0" w:color="auto"/>
          </w:divBdr>
        </w:div>
        <w:div w:id="887187533">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1842625296">
          <w:marLeft w:val="0"/>
          <w:marRight w:val="0"/>
          <w:marTop w:val="0"/>
          <w:marBottom w:val="0"/>
          <w:divBdr>
            <w:top w:val="none" w:sz="0" w:space="0" w:color="auto"/>
            <w:left w:val="none" w:sz="0" w:space="0" w:color="auto"/>
            <w:bottom w:val="none" w:sz="0" w:space="0" w:color="auto"/>
            <w:right w:val="none" w:sz="0" w:space="0" w:color="auto"/>
          </w:divBdr>
        </w:div>
        <w:div w:id="2110008565">
          <w:marLeft w:val="0"/>
          <w:marRight w:val="0"/>
          <w:marTop w:val="0"/>
          <w:marBottom w:val="0"/>
          <w:divBdr>
            <w:top w:val="none" w:sz="0" w:space="0" w:color="auto"/>
            <w:left w:val="none" w:sz="0" w:space="0" w:color="auto"/>
            <w:bottom w:val="none" w:sz="0" w:space="0" w:color="auto"/>
            <w:right w:val="none" w:sz="0" w:space="0" w:color="auto"/>
          </w:divBdr>
        </w:div>
        <w:div w:id="1457218718">
          <w:marLeft w:val="0"/>
          <w:marRight w:val="0"/>
          <w:marTop w:val="0"/>
          <w:marBottom w:val="0"/>
          <w:divBdr>
            <w:top w:val="none" w:sz="0" w:space="0" w:color="auto"/>
            <w:left w:val="none" w:sz="0" w:space="0" w:color="auto"/>
            <w:bottom w:val="none" w:sz="0" w:space="0" w:color="auto"/>
            <w:right w:val="none" w:sz="0" w:space="0" w:color="auto"/>
          </w:divBdr>
        </w:div>
        <w:div w:id="371467303">
          <w:marLeft w:val="0"/>
          <w:marRight w:val="0"/>
          <w:marTop w:val="0"/>
          <w:marBottom w:val="0"/>
          <w:divBdr>
            <w:top w:val="none" w:sz="0" w:space="0" w:color="auto"/>
            <w:left w:val="none" w:sz="0" w:space="0" w:color="auto"/>
            <w:bottom w:val="none" w:sz="0" w:space="0" w:color="auto"/>
            <w:right w:val="none" w:sz="0" w:space="0" w:color="auto"/>
          </w:divBdr>
        </w:div>
        <w:div w:id="2033411503">
          <w:marLeft w:val="0"/>
          <w:marRight w:val="0"/>
          <w:marTop w:val="0"/>
          <w:marBottom w:val="0"/>
          <w:divBdr>
            <w:top w:val="none" w:sz="0" w:space="0" w:color="auto"/>
            <w:left w:val="none" w:sz="0" w:space="0" w:color="auto"/>
            <w:bottom w:val="none" w:sz="0" w:space="0" w:color="auto"/>
            <w:right w:val="none" w:sz="0" w:space="0" w:color="auto"/>
          </w:divBdr>
        </w:div>
        <w:div w:id="94834552">
          <w:marLeft w:val="0"/>
          <w:marRight w:val="0"/>
          <w:marTop w:val="0"/>
          <w:marBottom w:val="0"/>
          <w:divBdr>
            <w:top w:val="none" w:sz="0" w:space="0" w:color="auto"/>
            <w:left w:val="none" w:sz="0" w:space="0" w:color="auto"/>
            <w:bottom w:val="none" w:sz="0" w:space="0" w:color="auto"/>
            <w:right w:val="none" w:sz="0" w:space="0" w:color="auto"/>
          </w:divBdr>
        </w:div>
        <w:div w:id="153689904">
          <w:marLeft w:val="0"/>
          <w:marRight w:val="0"/>
          <w:marTop w:val="0"/>
          <w:marBottom w:val="0"/>
          <w:divBdr>
            <w:top w:val="none" w:sz="0" w:space="0" w:color="auto"/>
            <w:left w:val="none" w:sz="0" w:space="0" w:color="auto"/>
            <w:bottom w:val="none" w:sz="0" w:space="0" w:color="auto"/>
            <w:right w:val="none" w:sz="0" w:space="0" w:color="auto"/>
          </w:divBdr>
        </w:div>
        <w:div w:id="231278910">
          <w:marLeft w:val="0"/>
          <w:marRight w:val="0"/>
          <w:marTop w:val="0"/>
          <w:marBottom w:val="0"/>
          <w:divBdr>
            <w:top w:val="none" w:sz="0" w:space="0" w:color="auto"/>
            <w:left w:val="none" w:sz="0" w:space="0" w:color="auto"/>
            <w:bottom w:val="none" w:sz="0" w:space="0" w:color="auto"/>
            <w:right w:val="none" w:sz="0" w:space="0" w:color="auto"/>
          </w:divBdr>
        </w:div>
        <w:div w:id="327680305">
          <w:marLeft w:val="0"/>
          <w:marRight w:val="0"/>
          <w:marTop w:val="0"/>
          <w:marBottom w:val="0"/>
          <w:divBdr>
            <w:top w:val="none" w:sz="0" w:space="0" w:color="auto"/>
            <w:left w:val="none" w:sz="0" w:space="0" w:color="auto"/>
            <w:bottom w:val="none" w:sz="0" w:space="0" w:color="auto"/>
            <w:right w:val="none" w:sz="0" w:space="0" w:color="auto"/>
          </w:divBdr>
        </w:div>
        <w:div w:id="1289122529">
          <w:marLeft w:val="0"/>
          <w:marRight w:val="0"/>
          <w:marTop w:val="0"/>
          <w:marBottom w:val="0"/>
          <w:divBdr>
            <w:top w:val="none" w:sz="0" w:space="0" w:color="auto"/>
            <w:left w:val="none" w:sz="0" w:space="0" w:color="auto"/>
            <w:bottom w:val="none" w:sz="0" w:space="0" w:color="auto"/>
            <w:right w:val="none" w:sz="0" w:space="0" w:color="auto"/>
          </w:divBdr>
        </w:div>
        <w:div w:id="979773105">
          <w:marLeft w:val="0"/>
          <w:marRight w:val="0"/>
          <w:marTop w:val="0"/>
          <w:marBottom w:val="0"/>
          <w:divBdr>
            <w:top w:val="none" w:sz="0" w:space="0" w:color="auto"/>
            <w:left w:val="none" w:sz="0" w:space="0" w:color="auto"/>
            <w:bottom w:val="none" w:sz="0" w:space="0" w:color="auto"/>
            <w:right w:val="none" w:sz="0" w:space="0" w:color="auto"/>
          </w:divBdr>
        </w:div>
      </w:divsChild>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3450</Words>
  <Characters>19667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2025-12-05T13:09:00Z</dcterms:created>
  <dcterms:modified xsi:type="dcterms:W3CDTF">2025-12-05T13:09:00Z</dcterms:modified>
</cp:coreProperties>
</file>